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24B4C">
      <w:pPr>
        <w:pStyle w:val="Textoindependiente"/>
        <w:spacing w:line="720" w:lineRule="auto"/>
        <w:jc w:val="center"/>
        <w:rPr>
          <w:rFonts w:ascii="Arial" w:hAnsi="Arial" w:cs="Arial"/>
          <w:b/>
          <w:bCs/>
          <w:color w:val="800000"/>
          <w:sz w:val="48"/>
        </w:rPr>
      </w:pPr>
    </w:p>
    <w:p w:rsidR="00000000" w:rsidRDefault="00D24B4C">
      <w:pPr>
        <w:pStyle w:val="Textoindependiente"/>
        <w:spacing w:line="480" w:lineRule="auto"/>
        <w:jc w:val="center"/>
        <w:rPr>
          <w:rFonts w:ascii="Arial" w:hAnsi="Arial" w:cs="Arial"/>
          <w:b/>
          <w:bCs/>
          <w:color w:val="800000"/>
          <w:sz w:val="48"/>
        </w:rPr>
      </w:pPr>
      <w:r>
        <w:rPr>
          <w:rFonts w:ascii="Arial" w:hAnsi="Arial" w:cs="Arial"/>
          <w:b/>
          <w:bCs/>
          <w:color w:val="800000"/>
          <w:sz w:val="48"/>
        </w:rPr>
        <w:t>Capítulo II.</w:t>
      </w:r>
    </w:p>
    <w:p w:rsidR="00000000" w:rsidRDefault="00D24B4C">
      <w:pPr>
        <w:pStyle w:val="Textoindependiente"/>
        <w:tabs>
          <w:tab w:val="num" w:pos="360"/>
        </w:tabs>
        <w:spacing w:line="720" w:lineRule="auto"/>
        <w:ind w:left="340" w:hanging="340"/>
        <w:rPr>
          <w:rFonts w:ascii="Arial" w:hAnsi="Arial" w:cs="Arial"/>
          <w:b/>
          <w:bCs/>
          <w:color w:val="800000"/>
          <w:sz w:val="32"/>
        </w:rPr>
      </w:pPr>
      <w:r>
        <w:rPr>
          <w:rFonts w:ascii="Arial" w:hAnsi="Arial" w:cs="Arial"/>
          <w:b/>
          <w:bCs/>
          <w:color w:val="800000"/>
          <w:sz w:val="32"/>
        </w:rPr>
        <w:t>2. MARCO TEÓRICO.</w:t>
      </w:r>
    </w:p>
    <w:p w:rsidR="00000000" w:rsidRDefault="00D24B4C">
      <w:pPr>
        <w:numPr>
          <w:ilvl w:val="1"/>
          <w:numId w:val="1"/>
        </w:numPr>
        <w:tabs>
          <w:tab w:val="clear" w:pos="1376"/>
        </w:tabs>
        <w:spacing w:line="720" w:lineRule="auto"/>
        <w:ind w:left="340" w:firstLine="0"/>
        <w:jc w:val="both"/>
        <w:rPr>
          <w:rFonts w:ascii="Arial" w:hAnsi="Arial" w:cs="Arial"/>
          <w:b/>
          <w:bCs/>
          <w:color w:val="000080"/>
        </w:rPr>
      </w:pPr>
      <w:r>
        <w:rPr>
          <w:rFonts w:ascii="Arial" w:hAnsi="Arial" w:cs="Arial"/>
          <w:b/>
          <w:bCs/>
          <w:color w:val="000080"/>
        </w:rPr>
        <w:t xml:space="preserve">  Importancia de los datos</w:t>
      </w:r>
    </w:p>
    <w:p w:rsidR="00000000" w:rsidRDefault="00D24B4C">
      <w:pPr>
        <w:pStyle w:val="Sangra2detindependiente"/>
        <w:ind w:left="851"/>
      </w:pPr>
      <w:r>
        <w:t>Para dar sentido a la recolección de datos, es decir, para poder obtener información relevante a partir de los datos, debemos agrupar los datos unos con otros de manera que estos tengan diferencias</w:t>
      </w:r>
      <w:r>
        <w:t xml:space="preserve"> significativas que los caractericen tanto dentro como fuera de cada uno de sus grupos.  Sólo así podremos llegar a obtener conclusiones lógicas que nos lleven a la solución de un problema o simplemente para conocer lo que estos datos significan o represen</w:t>
      </w:r>
      <w:r>
        <w:t>tan.</w:t>
      </w:r>
    </w:p>
    <w:p w:rsidR="00000000" w:rsidRDefault="00D24B4C">
      <w:pPr>
        <w:pStyle w:val="Sangra2detindependiente"/>
        <w:spacing w:line="240" w:lineRule="auto"/>
        <w:ind w:left="851"/>
        <w:sectPr w:rsidR="00000000">
          <w:headerReference w:type="default" r:id="rId7"/>
          <w:pgSz w:w="11906" w:h="16838"/>
          <w:pgMar w:top="2268" w:right="1361" w:bottom="2268" w:left="2268" w:header="720" w:footer="720" w:gutter="0"/>
          <w:pgNumType w:start="21"/>
          <w:cols w:space="720"/>
        </w:sectPr>
      </w:pPr>
    </w:p>
    <w:p w:rsidR="00000000" w:rsidRDefault="00D24B4C">
      <w:pPr>
        <w:pStyle w:val="Sangra2detindependiente"/>
        <w:spacing w:line="240" w:lineRule="auto"/>
        <w:ind w:left="851"/>
      </w:pPr>
    </w:p>
    <w:p w:rsidR="00000000" w:rsidRDefault="00D24B4C">
      <w:pPr>
        <w:pStyle w:val="Sangra2detindependiente"/>
        <w:ind w:left="851"/>
      </w:pPr>
      <w:r>
        <w:t>Según Levin y Rubin</w:t>
      </w:r>
      <w:r>
        <w:rPr>
          <w:rStyle w:val="Refdenotaalpie"/>
        </w:rPr>
        <w:footnoteReference w:id="2"/>
      </w:r>
      <w:r>
        <w:t xml:space="preserve"> “es necesario tomar en cuenta que todos los grupos relevantes deben estar representados en los datos”, es decir que se debe tratar en lo posible de no omitir grupos de datos que sean representativos para nuestro estudio, por eje</w:t>
      </w:r>
      <w:r>
        <w:t>mplo, si estamos estudiando la preferencia de los hombres ecuatorianos de acuerdo a su raza a una cierta marca de perfume y los clasificamos simplemente en hombres blancos y hombres negros,</w:t>
      </w:r>
    </w:p>
    <w:p w:rsidR="00000000" w:rsidRDefault="00D24B4C">
      <w:pPr>
        <w:pStyle w:val="Sangra2detindependiente"/>
        <w:ind w:left="851"/>
      </w:pPr>
      <w:r>
        <w:t>estaremos omitiendo al grupo de los mulatos y de los indios de tal</w:t>
      </w:r>
      <w:r>
        <w:t xml:space="preserve"> manera que al realizar el análisis correspondiente estaremos obteniendo resultados incompletos.</w:t>
      </w:r>
    </w:p>
    <w:p w:rsidR="00000000" w:rsidRDefault="00D24B4C">
      <w:pPr>
        <w:pStyle w:val="Sangra2detindependiente"/>
        <w:spacing w:line="240" w:lineRule="auto"/>
        <w:ind w:left="851"/>
      </w:pPr>
    </w:p>
    <w:p w:rsidR="00000000" w:rsidRDefault="00D24B4C">
      <w:pPr>
        <w:pStyle w:val="Sangra2detindependiente"/>
        <w:ind w:left="851"/>
      </w:pPr>
      <w:r>
        <w:t>También “debemos asegurarnos de trabajar con datos confiables” ya que los resultados de los análisis estadísticos que se realicen van a depender única y direc</w:t>
      </w:r>
      <w:r>
        <w:t>tamente de los datos colectados.  Además “los datos deben estar basados en suposiciones e interpretaciones correctas”.  Debemos de poder reconocer el significado de cada una de las variables de manera que no existan contradicciones,  ni dudas, ya que de es</w:t>
      </w:r>
      <w:r>
        <w:t>o dependen las conclusiones y el análisis.</w:t>
      </w:r>
    </w:p>
    <w:p w:rsidR="00000000" w:rsidRDefault="00D24B4C">
      <w:pPr>
        <w:pStyle w:val="Sangra2detindependiente"/>
        <w:spacing w:line="240" w:lineRule="auto"/>
      </w:pPr>
    </w:p>
    <w:p w:rsidR="00000000" w:rsidRDefault="00D24B4C">
      <w:pPr>
        <w:pStyle w:val="Sangra2detindependiente"/>
        <w:spacing w:line="240" w:lineRule="auto"/>
      </w:pPr>
    </w:p>
    <w:p w:rsidR="00000000" w:rsidRDefault="00D24B4C">
      <w:pPr>
        <w:pStyle w:val="Sangra2detindependiente"/>
        <w:spacing w:line="240" w:lineRule="auto"/>
      </w:pPr>
    </w:p>
    <w:p w:rsidR="00000000" w:rsidRDefault="00D24B4C">
      <w:pPr>
        <w:pStyle w:val="Sangra2detindependiente"/>
        <w:spacing w:line="240" w:lineRule="auto"/>
      </w:pPr>
    </w:p>
    <w:p w:rsidR="00000000" w:rsidRDefault="00D24B4C">
      <w:pPr>
        <w:numPr>
          <w:ilvl w:val="1"/>
          <w:numId w:val="1"/>
        </w:numPr>
        <w:tabs>
          <w:tab w:val="clear" w:pos="1376"/>
        </w:tabs>
        <w:spacing w:line="720" w:lineRule="auto"/>
        <w:ind w:left="340" w:firstLine="0"/>
        <w:jc w:val="both"/>
        <w:rPr>
          <w:rFonts w:ascii="Arial" w:hAnsi="Arial" w:cs="Arial"/>
          <w:b/>
          <w:bCs/>
          <w:color w:val="000080"/>
        </w:rPr>
      </w:pPr>
      <w:r>
        <w:rPr>
          <w:rFonts w:ascii="Arial" w:hAnsi="Arial" w:cs="Arial"/>
          <w:b/>
          <w:bCs/>
          <w:color w:val="000080"/>
        </w:rPr>
        <w:t xml:space="preserve">  Histogramas de frecuencias </w:t>
      </w:r>
    </w:p>
    <w:p w:rsidR="00000000" w:rsidRDefault="00D24B4C">
      <w:pPr>
        <w:spacing w:line="720" w:lineRule="auto"/>
        <w:ind w:left="851"/>
        <w:jc w:val="both"/>
        <w:rPr>
          <w:rFonts w:ascii="Arial" w:hAnsi="Arial" w:cs="Arial"/>
          <w:b/>
          <w:bCs/>
          <w:color w:val="000080"/>
        </w:rPr>
      </w:pPr>
      <w:r>
        <w:rPr>
          <w:rFonts w:ascii="Arial" w:hAnsi="Arial" w:cs="Arial"/>
          <w:b/>
          <w:bCs/>
          <w:color w:val="000080"/>
        </w:rPr>
        <w:t>2.2.1  Ordenando los Datos</w:t>
      </w:r>
    </w:p>
    <w:p w:rsidR="00000000" w:rsidRDefault="00D24B4C">
      <w:pPr>
        <w:pStyle w:val="Sangra3detindependiente"/>
        <w:ind w:left="1496"/>
      </w:pPr>
      <w:r>
        <w:t>Es muy común encontrarse con muestras de datos en desorden, el primer paso a seguir para graficar un histograma de frecuencias es ordenar los datos.  Po</w:t>
      </w:r>
      <w:r>
        <w:t>r ejemplo, a continuación se presenta una tabla de datos que contiene datos de promedios de calificaciones.</w:t>
      </w:r>
    </w:p>
    <w:p w:rsidR="00000000" w:rsidRDefault="00D24B4C">
      <w:pPr>
        <w:pStyle w:val="Sangra3detindependiente"/>
        <w:ind w:left="1496"/>
      </w:pPr>
      <w:r>
        <w:rPr>
          <w:noProof/>
          <w:sz w:val="20"/>
          <w:lang w:val="es-ES"/>
        </w:rPr>
        <w:pict>
          <v:shapetype id="_x0000_t202" coordsize="21600,21600" o:spt="202" path="m,l,21600r21600,l21600,xe">
            <v:stroke joinstyle="miter"/>
            <v:path gradientshapeok="t" o:connecttype="rect"/>
          </v:shapetype>
          <v:shape id="_x0000_s1040" type="#_x0000_t202" style="position:absolute;left:0;text-align:left;margin-left:224.4pt;margin-top:25.4pt;width:177.65pt;height:63.5pt;z-index:251641856">
            <v:textbox style="mso-next-textbox:#_x0000_s1040">
              <w:txbxContent>
                <w:p w:rsidR="00000000" w:rsidRDefault="00D24B4C">
                  <w:r>
                    <w:t>16</w:t>
                  </w:r>
                  <w:r>
                    <w:tab/>
                    <w:t>15</w:t>
                  </w:r>
                  <w:r>
                    <w:tab/>
                    <w:t>17</w:t>
                  </w:r>
                  <w:r>
                    <w:tab/>
                    <w:t>08</w:t>
                  </w:r>
                  <w:r>
                    <w:tab/>
                    <w:t>12</w:t>
                  </w:r>
                </w:p>
                <w:p w:rsidR="00000000" w:rsidRDefault="00D24B4C">
                  <w:r>
                    <w:t>20</w:t>
                  </w:r>
                  <w:r>
                    <w:tab/>
                    <w:t>16</w:t>
                  </w:r>
                  <w:r>
                    <w:tab/>
                    <w:t>17</w:t>
                  </w:r>
                  <w:r>
                    <w:tab/>
                    <w:t>14</w:t>
                  </w:r>
                  <w:r>
                    <w:tab/>
                    <w:t>18</w:t>
                  </w:r>
                </w:p>
                <w:p w:rsidR="00000000" w:rsidRDefault="00D24B4C">
                  <w:r>
                    <w:t>13</w:t>
                  </w:r>
                  <w:r>
                    <w:tab/>
                    <w:t>16</w:t>
                  </w:r>
                  <w:r>
                    <w:tab/>
                    <w:t>16</w:t>
                  </w:r>
                  <w:r>
                    <w:tab/>
                    <w:t>18</w:t>
                  </w:r>
                  <w:r>
                    <w:tab/>
                    <w:t>15</w:t>
                  </w:r>
                </w:p>
                <w:p w:rsidR="00000000" w:rsidRDefault="00D24B4C">
                  <w:r>
                    <w:t>17</w:t>
                  </w:r>
                  <w:r>
                    <w:tab/>
                    <w:t>11</w:t>
                  </w:r>
                  <w:r>
                    <w:tab/>
                    <w:t>17</w:t>
                  </w:r>
                  <w:r>
                    <w:tab/>
                    <w:t>16</w:t>
                  </w:r>
                  <w:r>
                    <w:tab/>
                    <w:t>15</w:t>
                  </w:r>
                </w:p>
              </w:txbxContent>
            </v:textbox>
          </v:shape>
        </w:pict>
      </w:r>
    </w:p>
    <w:p w:rsidR="00000000" w:rsidRDefault="00D24B4C">
      <w:pPr>
        <w:pStyle w:val="Sangra3detindependiente"/>
        <w:spacing w:line="240" w:lineRule="auto"/>
        <w:ind w:left="1497" w:right="4162" w:firstLine="29"/>
        <w:rPr>
          <w:b/>
          <w:bCs/>
          <w:sz w:val="20"/>
        </w:rPr>
      </w:pPr>
      <w:r>
        <w:rPr>
          <w:b/>
          <w:bCs/>
          <w:sz w:val="20"/>
        </w:rPr>
        <w:t>Tabla 2.1</w:t>
      </w:r>
    </w:p>
    <w:p w:rsidR="00000000" w:rsidRDefault="00D24B4C">
      <w:pPr>
        <w:pStyle w:val="Sangra3detindependiente"/>
        <w:tabs>
          <w:tab w:val="left" w:pos="4301"/>
        </w:tabs>
        <w:spacing w:line="240" w:lineRule="auto"/>
        <w:ind w:left="1497" w:right="3927"/>
        <w:rPr>
          <w:sz w:val="20"/>
        </w:rPr>
      </w:pPr>
      <w:r>
        <w:rPr>
          <w:sz w:val="20"/>
        </w:rPr>
        <w:t>Promedios de calificaciones de  Matemáticas de estudiantes de tercer año de secundaria.</w:t>
      </w:r>
    </w:p>
    <w:p w:rsidR="00000000" w:rsidRDefault="00D24B4C">
      <w:pPr>
        <w:pStyle w:val="Sangra3detindependiente"/>
        <w:tabs>
          <w:tab w:val="left" w:pos="4301"/>
        </w:tabs>
        <w:spacing w:line="240" w:lineRule="auto"/>
        <w:ind w:left="1497" w:right="3927"/>
        <w:rPr>
          <w:sz w:val="20"/>
        </w:rPr>
      </w:pPr>
    </w:p>
    <w:p w:rsidR="00000000" w:rsidRDefault="00D24B4C">
      <w:pPr>
        <w:pStyle w:val="Sangra3detindependiente"/>
        <w:tabs>
          <w:tab w:val="left" w:pos="4301"/>
        </w:tabs>
        <w:spacing w:line="240" w:lineRule="auto"/>
        <w:ind w:left="1497" w:right="3927"/>
        <w:rPr>
          <w:sz w:val="20"/>
        </w:rPr>
      </w:pPr>
    </w:p>
    <w:p w:rsidR="00000000" w:rsidRDefault="00D24B4C">
      <w:pPr>
        <w:pStyle w:val="Sangra3detindependiente"/>
        <w:tabs>
          <w:tab w:val="left" w:pos="4301"/>
        </w:tabs>
        <w:spacing w:line="240" w:lineRule="auto"/>
        <w:ind w:left="1497" w:right="3927"/>
        <w:rPr>
          <w:sz w:val="20"/>
        </w:rPr>
      </w:pPr>
    </w:p>
    <w:p w:rsidR="00000000" w:rsidRDefault="00D24B4C">
      <w:pPr>
        <w:pStyle w:val="Sangra3detindependiente"/>
        <w:ind w:left="1497"/>
      </w:pPr>
      <w:r>
        <w:t>Procedemos ahora a ordenar los datos en forma</w:t>
      </w:r>
      <w:r>
        <w:t xml:space="preserve"> ascendente</w:t>
      </w:r>
    </w:p>
    <w:p w:rsidR="00000000" w:rsidRDefault="00D24B4C">
      <w:pPr>
        <w:pStyle w:val="Sangra3detindependiente"/>
        <w:spacing w:line="240" w:lineRule="auto"/>
        <w:ind w:left="1497" w:right="4162"/>
        <w:rPr>
          <w:b/>
          <w:bCs/>
          <w:sz w:val="20"/>
        </w:rPr>
      </w:pPr>
    </w:p>
    <w:p w:rsidR="00000000" w:rsidRDefault="00D24B4C">
      <w:pPr>
        <w:pStyle w:val="Sangra3detindependiente"/>
        <w:spacing w:line="240" w:lineRule="auto"/>
        <w:ind w:left="1497" w:right="4162"/>
        <w:rPr>
          <w:b/>
          <w:bCs/>
          <w:sz w:val="20"/>
        </w:rPr>
      </w:pPr>
      <w:r>
        <w:rPr>
          <w:noProof/>
          <w:sz w:val="20"/>
          <w:lang w:val="es-ES"/>
        </w:rPr>
        <w:pict>
          <v:shape id="_x0000_s1041" type="#_x0000_t202" style="position:absolute;left:0;text-align:left;margin-left:224.4pt;margin-top:4.15pt;width:177.65pt;height:63.5pt;z-index:251642880">
            <v:textbox style="mso-next-textbox:#_x0000_s1041">
              <w:txbxContent>
                <w:p w:rsidR="00000000" w:rsidRDefault="00D24B4C">
                  <w:r>
                    <w:t>08</w:t>
                  </w:r>
                  <w:r>
                    <w:tab/>
                    <w:t>11</w:t>
                  </w:r>
                  <w:r>
                    <w:tab/>
                    <w:t>12</w:t>
                  </w:r>
                  <w:r>
                    <w:tab/>
                    <w:t>13</w:t>
                  </w:r>
                  <w:r>
                    <w:tab/>
                    <w:t>14</w:t>
                  </w:r>
                </w:p>
                <w:p w:rsidR="00000000" w:rsidRDefault="00D24B4C">
                  <w:r>
                    <w:t>15</w:t>
                  </w:r>
                  <w:r>
                    <w:tab/>
                    <w:t>15</w:t>
                  </w:r>
                  <w:r>
                    <w:tab/>
                    <w:t>15</w:t>
                  </w:r>
                  <w:r>
                    <w:tab/>
                    <w:t>16</w:t>
                  </w:r>
                  <w:r>
                    <w:tab/>
                    <w:t>16</w:t>
                  </w:r>
                </w:p>
                <w:p w:rsidR="00000000" w:rsidRDefault="00D24B4C">
                  <w:r>
                    <w:t>16</w:t>
                  </w:r>
                  <w:r>
                    <w:tab/>
                    <w:t>16</w:t>
                  </w:r>
                  <w:r>
                    <w:tab/>
                    <w:t>16</w:t>
                  </w:r>
                  <w:r>
                    <w:tab/>
                    <w:t>17</w:t>
                  </w:r>
                  <w:r>
                    <w:tab/>
                    <w:t>17</w:t>
                  </w:r>
                </w:p>
                <w:p w:rsidR="00000000" w:rsidRDefault="00D24B4C">
                  <w:r>
                    <w:t>17</w:t>
                  </w:r>
                  <w:r>
                    <w:tab/>
                    <w:t>17</w:t>
                  </w:r>
                  <w:r>
                    <w:tab/>
                    <w:t>18</w:t>
                  </w:r>
                  <w:r>
                    <w:tab/>
                  </w:r>
                  <w:r>
                    <w:t>18</w:t>
                  </w:r>
                  <w:r>
                    <w:tab/>
                    <w:t>20</w:t>
                  </w:r>
                </w:p>
              </w:txbxContent>
            </v:textbox>
          </v:shape>
        </w:pict>
      </w:r>
      <w:r>
        <w:rPr>
          <w:b/>
          <w:bCs/>
          <w:sz w:val="20"/>
        </w:rPr>
        <w:t>Tabla 2.2</w:t>
      </w:r>
    </w:p>
    <w:p w:rsidR="00000000" w:rsidRDefault="00D24B4C">
      <w:pPr>
        <w:pStyle w:val="Sangra3detindependiente"/>
        <w:tabs>
          <w:tab w:val="left" w:pos="4488"/>
        </w:tabs>
        <w:spacing w:line="240" w:lineRule="auto"/>
        <w:ind w:left="1497" w:right="3626"/>
        <w:rPr>
          <w:sz w:val="20"/>
        </w:rPr>
      </w:pPr>
      <w:r>
        <w:rPr>
          <w:sz w:val="20"/>
        </w:rPr>
        <w:t>Promedios de calificaciones de estudiantes de tercer año de secundaria ordenados en forma ascendente.</w:t>
      </w:r>
    </w:p>
    <w:p w:rsidR="00000000" w:rsidRDefault="00D24B4C">
      <w:pPr>
        <w:spacing w:line="480" w:lineRule="auto"/>
        <w:ind w:left="1497"/>
        <w:jc w:val="both"/>
        <w:rPr>
          <w:rFonts w:ascii="Arial" w:hAnsi="Arial" w:cs="Arial"/>
          <w:b/>
          <w:bCs/>
          <w:color w:val="000080"/>
        </w:rPr>
      </w:pPr>
    </w:p>
    <w:p w:rsidR="00000000" w:rsidRDefault="00D24B4C">
      <w:pPr>
        <w:ind w:left="1497"/>
        <w:jc w:val="both"/>
        <w:rPr>
          <w:rFonts w:ascii="Arial" w:hAnsi="Arial" w:cs="Arial"/>
          <w:b/>
          <w:bCs/>
          <w:color w:val="000080"/>
        </w:rPr>
      </w:pPr>
    </w:p>
    <w:p w:rsidR="00000000" w:rsidRDefault="00D24B4C">
      <w:pPr>
        <w:spacing w:line="720" w:lineRule="auto"/>
        <w:ind w:left="1497"/>
        <w:jc w:val="both"/>
        <w:rPr>
          <w:rFonts w:ascii="Arial" w:hAnsi="Arial" w:cs="Arial"/>
          <w:b/>
          <w:bCs/>
          <w:color w:val="000080"/>
        </w:rPr>
      </w:pPr>
      <w:r>
        <w:rPr>
          <w:rFonts w:ascii="Arial" w:hAnsi="Arial" w:cs="Arial"/>
          <w:b/>
          <w:bCs/>
          <w:color w:val="000080"/>
        </w:rPr>
        <w:t>2.2.1.1  Ventajas del ordenamiento de datos</w:t>
      </w:r>
    </w:p>
    <w:p w:rsidR="00000000" w:rsidRDefault="00D24B4C">
      <w:pPr>
        <w:pStyle w:val="Sangra3detindependiente"/>
        <w:ind w:left="1985"/>
      </w:pPr>
      <w:r>
        <w:t>Al arreglar los datos podemos notar características que antes eran difíciles notar a</w:t>
      </w:r>
      <w:r>
        <w:t xml:space="preserve"> simple vista:</w:t>
      </w:r>
    </w:p>
    <w:p w:rsidR="00000000" w:rsidRDefault="00D24B4C">
      <w:pPr>
        <w:pStyle w:val="Sangra3detindependiente"/>
        <w:ind w:left="1985"/>
      </w:pPr>
      <w:r>
        <w:rPr>
          <w:b/>
          <w:bCs/>
        </w:rPr>
        <w:lastRenderedPageBreak/>
        <w:t>Podemos notar inmediatamente la cota superior (máximo) y la cota inferior (mínimo).-</w:t>
      </w:r>
      <w:r>
        <w:t xml:space="preserve">  En la tabla 2.2 vemos que la mínima nota es 08 y la máxima es 20.</w:t>
      </w:r>
    </w:p>
    <w:p w:rsidR="00000000" w:rsidRDefault="00D24B4C">
      <w:pPr>
        <w:pStyle w:val="Sangra3detindependiente"/>
        <w:ind w:left="1985"/>
      </w:pPr>
      <w:r>
        <w:rPr>
          <w:b/>
          <w:bCs/>
        </w:rPr>
        <w:t>Podemos notar si existen datos que se repiten</w:t>
      </w:r>
      <w:r>
        <w:t>.-</w:t>
      </w:r>
      <w:r>
        <w:rPr>
          <w:b/>
          <w:bCs/>
        </w:rPr>
        <w:t xml:space="preserve">  </w:t>
      </w:r>
      <w:r>
        <w:t>Del ejemplo anterior (tabla 2.2) podemos</w:t>
      </w:r>
      <w:r>
        <w:t xml:space="preserve"> observar que los números 15, 16, 17 y 18 se repiten 3, 5, 4 y 2 veces respectivamente</w:t>
      </w:r>
    </w:p>
    <w:p w:rsidR="00000000" w:rsidRDefault="00D24B4C">
      <w:pPr>
        <w:pStyle w:val="Sangra3detindependiente"/>
        <w:ind w:left="1985"/>
      </w:pPr>
      <w:r>
        <w:rPr>
          <w:b/>
          <w:bCs/>
        </w:rPr>
        <w:t>Podemos dividir los datos en intervalos.-</w:t>
      </w:r>
      <w:r>
        <w:t xml:space="preserve">  De la tabla 2.2 notamos que en la primera mitad se encuentran las notas desde 08 hasta 16, mientras que en la segunda mitad la</w:t>
      </w:r>
      <w:r>
        <w:t>s notas van desde 16 hasta 20, esto nos hace notar que más de la mitad de los estudiantes aprobaron Matemáticas ese año.</w:t>
      </w:r>
    </w:p>
    <w:p w:rsidR="00000000" w:rsidRDefault="00D24B4C">
      <w:pPr>
        <w:pStyle w:val="Sangra3detindependiente"/>
        <w:spacing w:line="240" w:lineRule="auto"/>
        <w:ind w:left="2778"/>
      </w:pPr>
    </w:p>
    <w:p w:rsidR="00000000" w:rsidRDefault="00D24B4C">
      <w:pPr>
        <w:spacing w:line="720" w:lineRule="auto"/>
        <w:ind w:left="851"/>
        <w:jc w:val="both"/>
        <w:rPr>
          <w:rFonts w:ascii="Arial" w:hAnsi="Arial" w:cs="Arial"/>
          <w:b/>
          <w:bCs/>
          <w:color w:val="000080"/>
        </w:rPr>
      </w:pPr>
      <w:r>
        <w:rPr>
          <w:rFonts w:ascii="Arial" w:hAnsi="Arial" w:cs="Arial"/>
          <w:b/>
          <w:bCs/>
          <w:color w:val="000080"/>
        </w:rPr>
        <w:t>2.2.2  Distribución de Frecuencias</w:t>
      </w:r>
    </w:p>
    <w:p w:rsidR="00000000" w:rsidRDefault="00D24B4C">
      <w:pPr>
        <w:spacing w:line="480" w:lineRule="auto"/>
        <w:ind w:left="1497"/>
        <w:jc w:val="both"/>
        <w:rPr>
          <w:rFonts w:ascii="Arial" w:hAnsi="Arial"/>
        </w:rPr>
      </w:pPr>
      <w:r>
        <w:rPr>
          <w:rFonts w:ascii="Arial" w:hAnsi="Arial"/>
        </w:rPr>
        <w:t>Una tabla de frecuencias contiene información acerca de la distribución de frecuencias de una varia</w:t>
      </w:r>
      <w:r>
        <w:rPr>
          <w:rFonts w:ascii="Arial" w:hAnsi="Arial"/>
        </w:rPr>
        <w:t>ble.  Para construir la tabla de frecuencias de un conjunto de datos primero dividimos los datos en intervalos (o clases, no necesariamente del mismo tamaño) que contienen el conjunto de datos  de la muestra que cae en ese intervalo, de tal manera que cada</w:t>
      </w:r>
      <w:r>
        <w:rPr>
          <w:rFonts w:ascii="Arial" w:hAnsi="Arial"/>
        </w:rPr>
        <w:t xml:space="preserve"> uno de los datos estén contenidos </w:t>
      </w:r>
      <w:r>
        <w:rPr>
          <w:rFonts w:ascii="Arial" w:hAnsi="Arial"/>
        </w:rPr>
        <w:lastRenderedPageBreak/>
        <w:t>en uno y solamente uno de los intervalos.  Utilizaremos la tabla 2.2 para generar una tabla de frecuencias en base a los promedios de calificaciones del ejemplo anterior.</w:t>
      </w:r>
    </w:p>
    <w:p w:rsidR="00000000" w:rsidRDefault="00D24B4C">
      <w:pPr>
        <w:ind w:left="1497"/>
        <w:jc w:val="both"/>
        <w:rPr>
          <w:rFonts w:ascii="Arial" w:hAnsi="Aria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6"/>
        <w:gridCol w:w="2102"/>
      </w:tblGrid>
      <w:tr w:rsidR="00000000">
        <w:tblPrEx>
          <w:tblCellMar>
            <w:top w:w="0" w:type="dxa"/>
            <w:bottom w:w="0" w:type="dxa"/>
          </w:tblCellMar>
        </w:tblPrEx>
        <w:trPr>
          <w:trHeight w:val="402"/>
          <w:tblHeader/>
        </w:trPr>
        <w:tc>
          <w:tcPr>
            <w:tcW w:w="1566" w:type="dxa"/>
            <w:vAlign w:val="center"/>
          </w:tcPr>
          <w:p w:rsidR="00000000" w:rsidRDefault="00D24B4C">
            <w:pPr>
              <w:tabs>
                <w:tab w:val="left" w:pos="1683"/>
                <w:tab w:val="left" w:pos="1870"/>
              </w:tabs>
              <w:spacing w:line="20" w:lineRule="atLeast"/>
              <w:ind w:left="561"/>
              <w:jc w:val="center"/>
              <w:rPr>
                <w:rFonts w:ascii="Arial" w:hAnsi="Arial"/>
                <w:b/>
                <w:bCs/>
              </w:rPr>
            </w:pPr>
            <w:r>
              <w:rPr>
                <w:rFonts w:ascii="Arial" w:hAnsi="Arial"/>
                <w:b/>
                <w:bCs/>
              </w:rPr>
              <w:t>Clase</w:t>
            </w:r>
          </w:p>
        </w:tc>
        <w:tc>
          <w:tcPr>
            <w:tcW w:w="2102" w:type="dxa"/>
            <w:vAlign w:val="center"/>
          </w:tcPr>
          <w:p w:rsidR="00000000" w:rsidRDefault="00D24B4C">
            <w:pPr>
              <w:tabs>
                <w:tab w:val="left" w:pos="1496"/>
                <w:tab w:val="left" w:pos="1683"/>
                <w:tab w:val="left" w:pos="1870"/>
              </w:tabs>
              <w:spacing w:line="20" w:lineRule="atLeast"/>
              <w:ind w:left="561"/>
              <w:jc w:val="center"/>
              <w:rPr>
                <w:rFonts w:ascii="Arial" w:hAnsi="Arial"/>
                <w:b/>
                <w:bCs/>
              </w:rPr>
            </w:pPr>
            <w:r>
              <w:rPr>
                <w:rFonts w:ascii="Arial" w:hAnsi="Arial"/>
                <w:b/>
                <w:bCs/>
              </w:rPr>
              <w:t>Frecuencia</w:t>
            </w:r>
          </w:p>
        </w:tc>
      </w:tr>
      <w:tr w:rsidR="00000000">
        <w:tblPrEx>
          <w:tblCellMar>
            <w:top w:w="0" w:type="dxa"/>
            <w:bottom w:w="0" w:type="dxa"/>
          </w:tblCellMar>
        </w:tblPrEx>
        <w:trPr>
          <w:trHeight w:val="28"/>
        </w:trPr>
        <w:tc>
          <w:tcPr>
            <w:tcW w:w="1566" w:type="dxa"/>
          </w:tcPr>
          <w:p w:rsidR="00000000" w:rsidRDefault="00D24B4C">
            <w:pPr>
              <w:tabs>
                <w:tab w:val="left" w:pos="1683"/>
                <w:tab w:val="left" w:pos="1870"/>
              </w:tabs>
              <w:spacing w:line="20" w:lineRule="atLeast"/>
              <w:ind w:left="561"/>
              <w:jc w:val="center"/>
              <w:rPr>
                <w:rFonts w:ascii="Arial" w:hAnsi="Arial"/>
              </w:rPr>
            </w:pPr>
            <w:r>
              <w:rPr>
                <w:rFonts w:ascii="Arial" w:hAnsi="Arial"/>
              </w:rPr>
              <w:t>05-08</w:t>
            </w:r>
          </w:p>
        </w:tc>
        <w:tc>
          <w:tcPr>
            <w:tcW w:w="2102" w:type="dxa"/>
          </w:tcPr>
          <w:p w:rsidR="00000000" w:rsidRDefault="00D24B4C">
            <w:pPr>
              <w:tabs>
                <w:tab w:val="left" w:pos="1496"/>
              </w:tabs>
              <w:spacing w:line="20" w:lineRule="atLeast"/>
              <w:ind w:left="561"/>
              <w:jc w:val="center"/>
              <w:rPr>
                <w:rFonts w:ascii="Arial" w:hAnsi="Arial"/>
              </w:rPr>
            </w:pPr>
            <w:r>
              <w:rPr>
                <w:rFonts w:ascii="Arial" w:hAnsi="Arial"/>
              </w:rPr>
              <w:t>1</w:t>
            </w:r>
          </w:p>
        </w:tc>
      </w:tr>
      <w:tr w:rsidR="00000000">
        <w:tblPrEx>
          <w:tblCellMar>
            <w:top w:w="0" w:type="dxa"/>
            <w:bottom w:w="0" w:type="dxa"/>
          </w:tblCellMar>
        </w:tblPrEx>
        <w:trPr>
          <w:trHeight w:val="70"/>
        </w:trPr>
        <w:tc>
          <w:tcPr>
            <w:tcW w:w="1566" w:type="dxa"/>
          </w:tcPr>
          <w:p w:rsidR="00000000" w:rsidRDefault="00D24B4C">
            <w:pPr>
              <w:tabs>
                <w:tab w:val="left" w:pos="1683"/>
                <w:tab w:val="left" w:pos="1870"/>
              </w:tabs>
              <w:spacing w:line="20" w:lineRule="atLeast"/>
              <w:ind w:left="561"/>
              <w:jc w:val="center"/>
              <w:rPr>
                <w:rFonts w:ascii="Arial" w:hAnsi="Arial"/>
              </w:rPr>
            </w:pPr>
            <w:r>
              <w:rPr>
                <w:rFonts w:ascii="Arial" w:hAnsi="Arial"/>
              </w:rPr>
              <w:t>09-12</w:t>
            </w:r>
          </w:p>
        </w:tc>
        <w:tc>
          <w:tcPr>
            <w:tcW w:w="2102" w:type="dxa"/>
          </w:tcPr>
          <w:p w:rsidR="00000000" w:rsidRDefault="00D24B4C">
            <w:pPr>
              <w:tabs>
                <w:tab w:val="left" w:pos="1683"/>
                <w:tab w:val="left" w:pos="1870"/>
              </w:tabs>
              <w:spacing w:line="20" w:lineRule="atLeast"/>
              <w:ind w:left="561"/>
              <w:jc w:val="center"/>
              <w:rPr>
                <w:rFonts w:ascii="Arial" w:hAnsi="Arial"/>
              </w:rPr>
            </w:pPr>
            <w:r>
              <w:rPr>
                <w:rFonts w:ascii="Arial" w:hAnsi="Arial"/>
              </w:rPr>
              <w:t>2</w:t>
            </w:r>
          </w:p>
        </w:tc>
      </w:tr>
      <w:tr w:rsidR="00000000">
        <w:tblPrEx>
          <w:tblCellMar>
            <w:top w:w="0" w:type="dxa"/>
            <w:bottom w:w="0" w:type="dxa"/>
          </w:tblCellMar>
        </w:tblPrEx>
        <w:trPr>
          <w:trHeight w:val="28"/>
        </w:trPr>
        <w:tc>
          <w:tcPr>
            <w:tcW w:w="1566" w:type="dxa"/>
          </w:tcPr>
          <w:p w:rsidR="00000000" w:rsidRDefault="00D24B4C">
            <w:pPr>
              <w:tabs>
                <w:tab w:val="left" w:pos="1683"/>
                <w:tab w:val="left" w:pos="1870"/>
              </w:tabs>
              <w:spacing w:line="20" w:lineRule="atLeast"/>
              <w:ind w:left="561"/>
              <w:jc w:val="center"/>
              <w:rPr>
                <w:rFonts w:ascii="Arial" w:hAnsi="Arial"/>
              </w:rPr>
            </w:pPr>
            <w:r>
              <w:rPr>
                <w:rFonts w:ascii="Arial" w:hAnsi="Arial"/>
              </w:rPr>
              <w:t>13-16</w:t>
            </w:r>
          </w:p>
        </w:tc>
        <w:tc>
          <w:tcPr>
            <w:tcW w:w="2102" w:type="dxa"/>
          </w:tcPr>
          <w:p w:rsidR="00000000" w:rsidRDefault="00D24B4C">
            <w:pPr>
              <w:tabs>
                <w:tab w:val="left" w:pos="1683"/>
                <w:tab w:val="left" w:pos="1870"/>
              </w:tabs>
              <w:spacing w:line="20" w:lineRule="atLeast"/>
              <w:ind w:left="561"/>
              <w:jc w:val="center"/>
              <w:rPr>
                <w:rFonts w:ascii="Arial" w:hAnsi="Arial"/>
              </w:rPr>
            </w:pPr>
            <w:r>
              <w:rPr>
                <w:rFonts w:ascii="Arial" w:hAnsi="Arial"/>
              </w:rPr>
              <w:t>10</w:t>
            </w:r>
          </w:p>
        </w:tc>
      </w:tr>
      <w:tr w:rsidR="00000000">
        <w:tblPrEx>
          <w:tblCellMar>
            <w:top w:w="0" w:type="dxa"/>
            <w:bottom w:w="0" w:type="dxa"/>
          </w:tblCellMar>
        </w:tblPrEx>
        <w:trPr>
          <w:trHeight w:val="28"/>
        </w:trPr>
        <w:tc>
          <w:tcPr>
            <w:tcW w:w="1566" w:type="dxa"/>
          </w:tcPr>
          <w:p w:rsidR="00000000" w:rsidRDefault="00D24B4C">
            <w:pPr>
              <w:tabs>
                <w:tab w:val="left" w:pos="1683"/>
                <w:tab w:val="left" w:pos="1870"/>
              </w:tabs>
              <w:spacing w:line="20" w:lineRule="atLeast"/>
              <w:ind w:left="561"/>
              <w:jc w:val="center"/>
              <w:rPr>
                <w:rFonts w:ascii="Arial" w:hAnsi="Arial"/>
              </w:rPr>
            </w:pPr>
            <w:r>
              <w:rPr>
                <w:rFonts w:ascii="Arial" w:hAnsi="Arial"/>
              </w:rPr>
              <w:t>17-</w:t>
            </w:r>
            <w:r>
              <w:rPr>
                <w:rFonts w:ascii="Arial" w:hAnsi="Arial"/>
              </w:rPr>
              <w:t>20</w:t>
            </w:r>
          </w:p>
        </w:tc>
        <w:tc>
          <w:tcPr>
            <w:tcW w:w="2102" w:type="dxa"/>
          </w:tcPr>
          <w:p w:rsidR="00000000" w:rsidRDefault="00D24B4C">
            <w:pPr>
              <w:tabs>
                <w:tab w:val="left" w:pos="1683"/>
                <w:tab w:val="left" w:pos="1870"/>
              </w:tabs>
              <w:spacing w:line="20" w:lineRule="atLeast"/>
              <w:ind w:left="561"/>
              <w:jc w:val="center"/>
              <w:rPr>
                <w:rFonts w:ascii="Arial" w:hAnsi="Arial"/>
              </w:rPr>
            </w:pPr>
            <w:r>
              <w:rPr>
                <w:rFonts w:ascii="Arial" w:hAnsi="Arial"/>
              </w:rPr>
              <w:t>7</w:t>
            </w:r>
          </w:p>
        </w:tc>
      </w:tr>
    </w:tbl>
    <w:p w:rsidR="00000000" w:rsidRDefault="00D24B4C">
      <w:pPr>
        <w:ind w:left="1497"/>
        <w:jc w:val="both"/>
        <w:rPr>
          <w:rFonts w:ascii="Arial" w:hAnsi="Arial"/>
          <w:sz w:val="20"/>
        </w:rPr>
      </w:pPr>
      <w:r>
        <w:rPr>
          <w:rFonts w:ascii="Arial" w:hAnsi="Arial"/>
          <w:b/>
          <w:bCs/>
          <w:sz w:val="20"/>
        </w:rPr>
        <w:t>Tabla 2.3</w:t>
      </w:r>
    </w:p>
    <w:p w:rsidR="00000000" w:rsidRDefault="00D24B4C">
      <w:pPr>
        <w:ind w:left="1497"/>
        <w:jc w:val="both"/>
        <w:rPr>
          <w:rFonts w:ascii="Arial" w:hAnsi="Arial"/>
          <w:sz w:val="20"/>
        </w:rPr>
      </w:pPr>
      <w:r>
        <w:rPr>
          <w:rFonts w:ascii="Arial" w:hAnsi="Arial"/>
          <w:sz w:val="20"/>
        </w:rPr>
        <w:t>Distribución de frecuencias de los promedios de calificaciones de Matemáticas de estudiantes de tercer año de secundaria.</w:t>
      </w:r>
    </w:p>
    <w:p w:rsidR="00000000" w:rsidRDefault="00D24B4C">
      <w:pPr>
        <w:spacing w:line="480" w:lineRule="auto"/>
        <w:ind w:left="1389"/>
        <w:jc w:val="both"/>
        <w:rPr>
          <w:rFonts w:ascii="Arial" w:hAnsi="Arial"/>
        </w:rPr>
      </w:pPr>
    </w:p>
    <w:p w:rsidR="00000000" w:rsidRDefault="00D24B4C">
      <w:pPr>
        <w:spacing w:line="360" w:lineRule="auto"/>
        <w:ind w:left="851"/>
        <w:jc w:val="both"/>
        <w:rPr>
          <w:rFonts w:ascii="Arial" w:hAnsi="Arial" w:cs="Arial"/>
          <w:b/>
          <w:bCs/>
          <w:color w:val="000080"/>
        </w:rPr>
      </w:pPr>
    </w:p>
    <w:p w:rsidR="00000000" w:rsidRDefault="00D24B4C">
      <w:pPr>
        <w:spacing w:line="720" w:lineRule="auto"/>
        <w:ind w:left="851"/>
        <w:jc w:val="both"/>
        <w:rPr>
          <w:rFonts w:ascii="Arial" w:hAnsi="Arial" w:cs="Arial"/>
          <w:b/>
          <w:bCs/>
          <w:color w:val="000080"/>
        </w:rPr>
      </w:pPr>
      <w:r>
        <w:rPr>
          <w:rFonts w:ascii="Arial" w:hAnsi="Arial" w:cs="Arial"/>
          <w:b/>
          <w:bCs/>
          <w:color w:val="000080"/>
        </w:rPr>
        <w:t>2.2.3  Histogramas</w:t>
      </w:r>
    </w:p>
    <w:p w:rsidR="00000000" w:rsidRDefault="00D24B4C">
      <w:pPr>
        <w:spacing w:line="480" w:lineRule="auto"/>
        <w:ind w:left="1497"/>
        <w:jc w:val="both"/>
        <w:rPr>
          <w:rFonts w:ascii="Arial" w:hAnsi="Arial"/>
        </w:rPr>
      </w:pPr>
      <w:r>
        <w:rPr>
          <w:rFonts w:ascii="Arial" w:hAnsi="Arial"/>
        </w:rPr>
        <w:t>Se puede graficar histogramas en el plano cartesiano, en el espacio euclidiano, y en cualquier es</w:t>
      </w:r>
      <w:r>
        <w:rPr>
          <w:rFonts w:ascii="Arial" w:hAnsi="Arial"/>
        </w:rPr>
        <w:t xml:space="preserve">pacio de dimensión finita, pero es preferible y para cuestiones prácticas graficarlo en </w:t>
      </w:r>
      <w:r>
        <w:rPr>
          <w:rFonts w:ascii="Arial" w:hAnsi="Arial"/>
          <w:b/>
          <w:bCs/>
        </w:rPr>
        <w:t>R</w:t>
      </w:r>
      <w:r>
        <w:rPr>
          <w:rFonts w:ascii="Arial" w:hAnsi="Arial"/>
          <w:b/>
          <w:bCs/>
          <w:vertAlign w:val="superscript"/>
        </w:rPr>
        <w:t>2</w:t>
      </w:r>
      <w:r>
        <w:rPr>
          <w:rFonts w:ascii="Arial" w:hAnsi="Arial"/>
          <w:b/>
          <w:bCs/>
        </w:rPr>
        <w:t xml:space="preserve"> </w:t>
      </w:r>
      <w:r>
        <w:rPr>
          <w:rFonts w:ascii="Arial" w:hAnsi="Arial"/>
        </w:rPr>
        <w:t xml:space="preserve">y </w:t>
      </w:r>
      <w:r>
        <w:rPr>
          <w:rFonts w:ascii="Arial" w:hAnsi="Arial"/>
          <w:b/>
          <w:bCs/>
        </w:rPr>
        <w:t>R</w:t>
      </w:r>
      <w:r>
        <w:rPr>
          <w:rFonts w:ascii="Arial" w:hAnsi="Arial"/>
          <w:b/>
          <w:bCs/>
          <w:vertAlign w:val="superscript"/>
        </w:rPr>
        <w:t>3</w:t>
      </w:r>
      <w:r>
        <w:rPr>
          <w:rFonts w:ascii="Arial" w:hAnsi="Arial"/>
        </w:rPr>
        <w:t>, en este texto nos referiremos únicamente a histogramas graficados en el plano cartesiano.</w:t>
      </w:r>
    </w:p>
    <w:p w:rsidR="00000000" w:rsidRDefault="00D24B4C">
      <w:pPr>
        <w:ind w:left="1497"/>
        <w:jc w:val="both"/>
        <w:rPr>
          <w:rFonts w:ascii="Arial" w:hAnsi="Arial"/>
        </w:rPr>
      </w:pPr>
    </w:p>
    <w:p w:rsidR="00000000" w:rsidRDefault="00D24B4C">
      <w:pPr>
        <w:spacing w:line="480" w:lineRule="auto"/>
        <w:ind w:left="1497"/>
        <w:jc w:val="both"/>
        <w:rPr>
          <w:rFonts w:ascii="Arial" w:hAnsi="Arial"/>
        </w:rPr>
      </w:pPr>
      <w:r>
        <w:rPr>
          <w:rFonts w:ascii="Arial" w:hAnsi="Arial"/>
        </w:rPr>
        <w:t xml:space="preserve">Un histograma de frecuencias consiste en un conjunto de rectángulos </w:t>
      </w:r>
      <w:r>
        <w:rPr>
          <w:rFonts w:ascii="Arial" w:hAnsi="Arial"/>
        </w:rPr>
        <w:t xml:space="preserve">colocados verticalmente sobre el eje de las abscisas (eje de las clases: eje </w:t>
      </w:r>
      <w:r>
        <w:rPr>
          <w:rFonts w:ascii="Arial" w:hAnsi="Arial"/>
          <w:b/>
          <w:bCs/>
        </w:rPr>
        <w:t>X</w:t>
      </w:r>
      <w:r>
        <w:rPr>
          <w:rFonts w:ascii="Arial" w:hAnsi="Arial"/>
        </w:rPr>
        <w:t xml:space="preserve">) cuyo alto corresponde a la frecuencia observada dentro de cada clase (como se vio anteriormente uno para cada clase: eje </w:t>
      </w:r>
      <w:r>
        <w:rPr>
          <w:rFonts w:ascii="Arial" w:hAnsi="Arial"/>
          <w:b/>
          <w:bCs/>
        </w:rPr>
        <w:t>Y</w:t>
      </w:r>
      <w:r>
        <w:rPr>
          <w:rFonts w:ascii="Arial" w:hAnsi="Arial"/>
        </w:rPr>
        <w:t>).  Si los intervalos que describen a las clases son t</w:t>
      </w:r>
      <w:r>
        <w:rPr>
          <w:rFonts w:ascii="Arial" w:hAnsi="Arial"/>
        </w:rPr>
        <w:t xml:space="preserve">odos del mismo tamaño el ancho de cada uno de los rectángulos es el mismo, en caso contrario si los intervalos son de diferente tamaño el ancho </w:t>
      </w:r>
      <w:r>
        <w:rPr>
          <w:rFonts w:ascii="Arial" w:hAnsi="Arial"/>
        </w:rPr>
        <w:lastRenderedPageBreak/>
        <w:t>será proporcional al tamaño de la clase al que corresponda el rectángulo.  La figura 2.1 ilustra un histograma d</w:t>
      </w:r>
      <w:r>
        <w:rPr>
          <w:rFonts w:ascii="Arial" w:hAnsi="Arial"/>
        </w:rPr>
        <w:t>e frecuencias para los datos de la tabla 2.2 dividiéndolo en las clases descritas en la tabla 2.3</w:t>
      </w:r>
    </w:p>
    <w:p w:rsidR="00000000" w:rsidRDefault="00D24B4C">
      <w:pPr>
        <w:pStyle w:val="Ttulo4"/>
        <w:ind w:left="1497"/>
      </w:pPr>
      <w:r>
        <w:rPr>
          <w:noProof/>
          <w:lang w:val="es-ES"/>
        </w:rPr>
        <w:pict>
          <v:group id="_x0000_s1042" style="position:absolute;left:0;text-align:left;margin-left:168.3pt;margin-top:3.5pt;width:228.8pt;height:135pt;z-index:251643904" coordorigin="230,20" coordsize="330,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230;top:20;width:330;height:180" fillcolor="black" strokecolor="white" strokeweight="3e-5mm">
              <v:imagedata r:id="rId8" o:title=""/>
              <o:lock v:ext="edit" rotation="t" text="t"/>
            </v:shape>
            <v:shape id="_x0000_s1044" type="#_x0000_t202" style="position:absolute;left:288;top:32;width:223;height:23" stroked="f">
              <v:textbox style="mso-next-textbox:#_x0000_s1044">
                <w:txbxContent>
                  <w:p w:rsidR="00000000" w:rsidRDefault="00D24B4C">
                    <w:pPr>
                      <w:rPr>
                        <w:sz w:val="23"/>
                      </w:rPr>
                    </w:pPr>
                    <w:r>
                      <w:rPr>
                        <w:sz w:val="23"/>
                        <w:szCs w:val="24"/>
                      </w:rPr>
                      <w:t>Histograma de Frecuencias</w:t>
                    </w:r>
                  </w:p>
                </w:txbxContent>
              </v:textbox>
            </v:shape>
          </v:group>
          <o:OLEObject Type="Embed" ProgID="Excel.Chart.8" ShapeID="_x0000_s1043" DrawAspect="Content" ObjectID="_1308041509" r:id="rId9">
            <o:FieldCodes>\s</o:FieldCodes>
          </o:OLEObject>
        </w:pict>
      </w:r>
    </w:p>
    <w:p w:rsidR="00000000" w:rsidRDefault="00D24B4C">
      <w:pPr>
        <w:pStyle w:val="Ttulo4"/>
        <w:ind w:left="1497"/>
      </w:pPr>
      <w:r>
        <w:t>Figura 2.1</w:t>
      </w:r>
    </w:p>
    <w:p w:rsidR="00000000" w:rsidRDefault="00D24B4C">
      <w:pPr>
        <w:pStyle w:val="Textodebloque"/>
        <w:tabs>
          <w:tab w:val="left" w:pos="3179"/>
        </w:tabs>
        <w:ind w:left="1497" w:right="4675"/>
        <w:jc w:val="both"/>
        <w:rPr>
          <w:rFonts w:ascii="Arial" w:hAnsi="Arial"/>
          <w:sz w:val="20"/>
        </w:rPr>
      </w:pPr>
      <w:r>
        <w:rPr>
          <w:rFonts w:ascii="Arial" w:hAnsi="Arial"/>
          <w:sz w:val="20"/>
        </w:rPr>
        <w:t>Histograma de frecuencias de los promedios de calificaciones de Matemáticas de estudiantes de tercer año de secundaria</w:t>
      </w:r>
    </w:p>
    <w:p w:rsidR="00000000" w:rsidRDefault="00D24B4C">
      <w:pPr>
        <w:pStyle w:val="Textodebloque"/>
        <w:tabs>
          <w:tab w:val="left" w:pos="2992"/>
        </w:tabs>
        <w:ind w:right="5122"/>
        <w:jc w:val="both"/>
        <w:rPr>
          <w:rFonts w:ascii="Arial" w:hAnsi="Arial"/>
          <w:sz w:val="20"/>
        </w:rPr>
      </w:pPr>
    </w:p>
    <w:p w:rsidR="00000000" w:rsidRDefault="00D24B4C">
      <w:pPr>
        <w:pStyle w:val="Textodebloque"/>
        <w:tabs>
          <w:tab w:val="left" w:pos="2992"/>
        </w:tabs>
        <w:ind w:right="5122"/>
        <w:jc w:val="both"/>
      </w:pPr>
    </w:p>
    <w:p w:rsidR="00000000" w:rsidRDefault="00D24B4C">
      <w:pPr>
        <w:pStyle w:val="Textodebloque"/>
        <w:tabs>
          <w:tab w:val="left" w:pos="2992"/>
        </w:tabs>
        <w:ind w:right="5122"/>
        <w:jc w:val="both"/>
      </w:pPr>
    </w:p>
    <w:p w:rsidR="00000000" w:rsidRDefault="00D24B4C">
      <w:pPr>
        <w:pStyle w:val="Textodebloque"/>
        <w:tabs>
          <w:tab w:val="left" w:pos="2992"/>
        </w:tabs>
        <w:ind w:right="5122"/>
        <w:jc w:val="both"/>
      </w:pPr>
    </w:p>
    <w:p w:rsidR="00000000" w:rsidRDefault="00D24B4C">
      <w:pPr>
        <w:pStyle w:val="Textodebloque"/>
        <w:tabs>
          <w:tab w:val="left" w:pos="2992"/>
        </w:tabs>
        <w:ind w:right="5122"/>
        <w:jc w:val="both"/>
      </w:pPr>
    </w:p>
    <w:p w:rsidR="00000000" w:rsidRDefault="00D24B4C">
      <w:pPr>
        <w:tabs>
          <w:tab w:val="left" w:pos="374"/>
        </w:tabs>
        <w:spacing w:line="720" w:lineRule="auto"/>
        <w:ind w:left="340"/>
        <w:jc w:val="both"/>
        <w:rPr>
          <w:rFonts w:ascii="Arial" w:hAnsi="Arial" w:cs="Arial"/>
          <w:b/>
          <w:bCs/>
          <w:color w:val="000080"/>
        </w:rPr>
      </w:pPr>
      <w:r>
        <w:rPr>
          <w:rFonts w:ascii="Arial" w:hAnsi="Arial" w:cs="Arial"/>
          <w:b/>
          <w:bCs/>
          <w:color w:val="000080"/>
        </w:rPr>
        <w:t>2.3  Probabilidad y V</w:t>
      </w:r>
      <w:r>
        <w:rPr>
          <w:rFonts w:ascii="Arial" w:hAnsi="Arial" w:cs="Arial"/>
          <w:b/>
          <w:bCs/>
          <w:color w:val="000080"/>
        </w:rPr>
        <w:t>ariables Aleatorias.</w:t>
      </w:r>
    </w:p>
    <w:p w:rsidR="00000000" w:rsidRDefault="00D24B4C">
      <w:pPr>
        <w:pStyle w:val="Textoindependiente2"/>
        <w:spacing w:line="720" w:lineRule="auto"/>
        <w:ind w:left="851"/>
        <w:jc w:val="both"/>
      </w:pPr>
      <w:r>
        <w:rPr>
          <w:rFonts w:cs="Arial"/>
          <w:b/>
          <w:bCs/>
          <w:color w:val="000080"/>
        </w:rPr>
        <w:t xml:space="preserve">2.3.1  Probabilidad </w:t>
      </w:r>
    </w:p>
    <w:p w:rsidR="00000000" w:rsidRDefault="00D24B4C">
      <w:pPr>
        <w:tabs>
          <w:tab w:val="left" w:pos="1683"/>
        </w:tabs>
        <w:spacing w:line="480" w:lineRule="auto"/>
        <w:ind w:left="1497"/>
        <w:jc w:val="both"/>
        <w:rPr>
          <w:rFonts w:ascii="Linea" w:hAnsi="Linea"/>
          <w:lang w:val="es-ES"/>
        </w:rPr>
      </w:pPr>
      <w:r>
        <w:rPr>
          <w:rFonts w:ascii="Linea" w:hAnsi="Linea"/>
          <w:lang w:val="es-ES"/>
        </w:rPr>
        <w:t xml:space="preserve">Analicemos un ejemplo para entender el concepto.   Si hacemos un experimento que consiste en lanzar una moneda al aire una vez, todos los posibles resultados son dos, cara y sello, pero si la lanzamos dos veces el </w:t>
      </w:r>
      <w:r>
        <w:rPr>
          <w:rFonts w:ascii="Linea" w:hAnsi="Linea"/>
          <w:lang w:val="es-ES"/>
        </w:rPr>
        <w:t>número de resultados posibles son 4 como lo muestran la figura 2.2 y la tabla 2.4:</w:t>
      </w:r>
    </w:p>
    <w:p w:rsidR="00000000" w:rsidRDefault="00D24B4C">
      <w:pPr>
        <w:ind w:left="1497"/>
        <w:jc w:val="both"/>
        <w:rPr>
          <w:rFonts w:ascii="Arial" w:hAnsi="Arial"/>
          <w:b/>
          <w:bCs/>
          <w:sz w:val="20"/>
        </w:rPr>
      </w:pPr>
      <w:r>
        <w:rPr>
          <w:rFonts w:ascii="Linea" w:hAnsi="Linea"/>
          <w:noProof/>
          <w:sz w:val="20"/>
          <w:lang w:val="es-ES"/>
        </w:rPr>
        <w:pict>
          <v:shape id="_x0000_s1247" type="#_x0000_t202" style="position:absolute;left:0;text-align:left;margin-left:345.95pt;margin-top:5.1pt;width:9.35pt;height:80.3pt;z-index:251669504" stroked="f">
            <v:textbox style="mso-next-textbox:#_x0000_s1247" inset="0,0,0,0">
              <w:txbxContent>
                <w:p w:rsidR="00000000" w:rsidRDefault="00D24B4C">
                  <w:pPr>
                    <w:rPr>
                      <w:b/>
                      <w:bCs/>
                    </w:rPr>
                  </w:pPr>
                  <w:r>
                    <w:rPr>
                      <w:b/>
                      <w:bCs/>
                    </w:rPr>
                    <w:t>1</w:t>
                  </w:r>
                </w:p>
                <w:p w:rsidR="00000000" w:rsidRDefault="00D24B4C">
                  <w:pPr>
                    <w:rPr>
                      <w:b/>
                      <w:bCs/>
                      <w:sz w:val="18"/>
                    </w:rPr>
                  </w:pPr>
                </w:p>
                <w:p w:rsidR="00000000" w:rsidRDefault="00D24B4C">
                  <w:pPr>
                    <w:pStyle w:val="Encabezado"/>
                    <w:tabs>
                      <w:tab w:val="clear" w:pos="4320"/>
                      <w:tab w:val="clear" w:pos="8640"/>
                    </w:tabs>
                    <w:rPr>
                      <w:b/>
                      <w:bCs/>
                    </w:rPr>
                  </w:pPr>
                  <w:r>
                    <w:rPr>
                      <w:b/>
                      <w:bCs/>
                    </w:rPr>
                    <w:t>2</w:t>
                  </w:r>
                </w:p>
                <w:p w:rsidR="00000000" w:rsidRDefault="00D24B4C">
                  <w:pPr>
                    <w:rPr>
                      <w:b/>
                      <w:bCs/>
                    </w:rPr>
                  </w:pPr>
                  <w:r>
                    <w:rPr>
                      <w:b/>
                      <w:bCs/>
                    </w:rPr>
                    <w:t>3</w:t>
                  </w:r>
                </w:p>
                <w:p w:rsidR="00000000" w:rsidRDefault="00D24B4C">
                  <w:pPr>
                    <w:pStyle w:val="Textonotapie"/>
                    <w:rPr>
                      <w:b/>
                      <w:bCs/>
                    </w:rPr>
                  </w:pPr>
                </w:p>
                <w:p w:rsidR="00000000" w:rsidRDefault="00D24B4C">
                  <w:pPr>
                    <w:rPr>
                      <w:b/>
                      <w:bCs/>
                    </w:rPr>
                  </w:pPr>
                  <w:r>
                    <w:rPr>
                      <w:b/>
                      <w:bCs/>
                    </w:rPr>
                    <w:t>4</w:t>
                  </w:r>
                </w:p>
              </w:txbxContent>
            </v:textbox>
          </v:shape>
        </w:pict>
      </w:r>
      <w:r>
        <w:rPr>
          <w:rFonts w:ascii="Arial" w:hAnsi="Arial"/>
          <w:b/>
          <w:bCs/>
          <w:sz w:val="20"/>
        </w:rPr>
        <w:pict>
          <v:group id="_x0000_s1228" style="position:absolute;left:0;text-align:left;margin-left:196.35pt;margin-top:4.5pt;width:143.25pt;height:76.2pt;z-index:251668480" coordorigin="4114,7602" coordsize="2865,1524">
            <v:group id="_x0000_s1229" style="position:absolute;left:4114;top:7856;width:1496;height:1016" coordorigin="4301,7729" coordsize="1496,1016">
              <v:group id="_x0000_s1230" style="position:absolute;left:4301;top:7856;width:935;height:762" coordorigin="4301,7856" coordsize="935,762">
                <v:line id="_x0000_s1231" style="position:absolute;flip:y" from="4301,7856" to="5236,8237"/>
                <v:line id="_x0000_s1232" style="position:absolute" from="4301,8237" to="5236,8618"/>
              </v:group>
              <v:shape id="_x0000_s1233" type="#_x0000_t202" style="position:absolute;left:5236;top:7729;width:561;height:254" stroked="f">
                <v:textbox style="mso-next-textbox:#_x0000_s1233" inset="0,0,0,0">
                  <w:txbxContent>
                    <w:p w:rsidR="00000000" w:rsidRDefault="00D24B4C">
                      <w:r>
                        <w:t>cara</w:t>
                      </w:r>
                    </w:p>
                  </w:txbxContent>
                </v:textbox>
              </v:shape>
              <v:shape id="_x0000_s1234" type="#_x0000_t202" style="position:absolute;left:5236;top:8491;width:561;height:254" stroked="f">
                <v:textbox style="mso-next-textbox:#_x0000_s1234" inset="0,0,0,0">
                  <w:txbxContent>
                    <w:p w:rsidR="00000000" w:rsidRDefault="00D24B4C">
                      <w:r>
                        <w:t>sello</w:t>
                      </w:r>
                    </w:p>
                  </w:txbxContent>
                </v:textbox>
              </v:shape>
            </v:group>
            <v:group id="_x0000_s1235" style="position:absolute;left:5483;top:8364;width:1496;height:762" coordorigin="4301,7983" coordsize="1496,762">
              <v:group id="_x0000_s1236" style="position:absolute;left:4301;top:8110;width:935;height:508" coordorigin="4301,7856" coordsize="935,762">
                <v:line id="_x0000_s1237" style="position:absolute;flip:y" from="4301,7856" to="5236,8237"/>
                <v:line id="_x0000_s1238" style="position:absolute" from="4301,8237" to="5236,8618"/>
              </v:group>
              <v:shape id="_x0000_s1239" type="#_x0000_t202" style="position:absolute;left:5236;top:7983;width:561;height:254" stroked="f">
                <v:textbox style="mso-next-textbox:#_x0000_s1239" inset="0,0,0,0">
                  <w:txbxContent>
                    <w:p w:rsidR="00000000" w:rsidRDefault="00D24B4C">
                      <w:r>
                        <w:t>cara</w:t>
                      </w:r>
                    </w:p>
                  </w:txbxContent>
                </v:textbox>
              </v:shape>
              <v:shape id="_x0000_s1240" type="#_x0000_t202" style="position:absolute;left:5236;top:8491;width:561;height:254" stroked="f">
                <v:textbox style="mso-next-textbox:#_x0000_s1240" inset="0,0,0,0">
                  <w:txbxContent>
                    <w:p w:rsidR="00000000" w:rsidRDefault="00D24B4C">
                      <w:r>
                        <w:t>sello</w:t>
                      </w:r>
                    </w:p>
                  </w:txbxContent>
                </v:textbox>
              </v:shape>
            </v:group>
            <v:group id="_x0000_s1241" style="position:absolute;left:5483;top:7602;width:1496;height:762" coordorigin="4301,7983" coordsize="1496,762">
              <v:group id="_x0000_s1242" style="position:absolute;left:4301;top:8110;width:935;height:508" coordorigin="4301,7856" coordsize="935,762">
                <v:line id="_x0000_s1243" style="position:absolute;flip:y" from="4301,7856" to="5236,8237"/>
                <v:line id="_x0000_s1244" style="position:absolute" from="4301,8237" to="5236,8618"/>
              </v:group>
              <v:shape id="_x0000_s1245" type="#_x0000_t202" style="position:absolute;left:5236;top:7983;width:561;height:254" stroked="f">
                <v:textbox style="mso-next-textbox:#_x0000_s1245" inset="0,0,0,0">
                  <w:txbxContent>
                    <w:p w:rsidR="00000000" w:rsidRDefault="00D24B4C">
                      <w:r>
                        <w:t>cara</w:t>
                      </w:r>
                    </w:p>
                  </w:txbxContent>
                </v:textbox>
              </v:shape>
              <v:shape id="_x0000_s1246" type="#_x0000_t202" style="position:absolute;left:5236;top:8491;width:561;height:254" stroked="f">
                <v:textbox style="mso-next-textbox:#_x0000_s1246" inset="0,0,0,0">
                  <w:txbxContent>
                    <w:p w:rsidR="00000000" w:rsidRDefault="00D24B4C">
                      <w:r>
                        <w:t>sello</w:t>
                      </w:r>
                    </w:p>
                  </w:txbxContent>
                </v:textbox>
              </v:shape>
            </v:group>
          </v:group>
        </w:pict>
      </w:r>
    </w:p>
    <w:p w:rsidR="00000000" w:rsidRDefault="00D24B4C">
      <w:pPr>
        <w:ind w:left="1497"/>
        <w:jc w:val="both"/>
        <w:rPr>
          <w:rFonts w:ascii="Arial" w:hAnsi="Arial"/>
          <w:b/>
          <w:bCs/>
          <w:sz w:val="20"/>
        </w:rPr>
      </w:pPr>
      <w:r>
        <w:rPr>
          <w:rFonts w:ascii="Arial" w:hAnsi="Arial"/>
          <w:b/>
          <w:bCs/>
          <w:sz w:val="20"/>
        </w:rPr>
        <w:t>Figura 2.2.</w:t>
      </w:r>
    </w:p>
    <w:p w:rsidR="00000000" w:rsidRDefault="00D24B4C">
      <w:pPr>
        <w:ind w:left="1497" w:right="4301"/>
        <w:jc w:val="both"/>
        <w:rPr>
          <w:rFonts w:ascii="Arial" w:hAnsi="Arial"/>
          <w:sz w:val="20"/>
        </w:rPr>
      </w:pPr>
      <w:r>
        <w:rPr>
          <w:rFonts w:ascii="Arial" w:hAnsi="Arial"/>
          <w:sz w:val="20"/>
        </w:rPr>
        <w:t>Diagrama de tallos y hojas que resume los 4 posibles resultados de lanzar una moneda dos veces</w:t>
      </w:r>
    </w:p>
    <w:tbl>
      <w:tblPr>
        <w:tblpPr w:leftFromText="1497" w:rightFromText="142" w:vertAnchor="text" w:horzAnchor="page" w:tblpX="4045" w:tblpY="1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
        <w:gridCol w:w="748"/>
        <w:gridCol w:w="748"/>
      </w:tblGrid>
      <w:tr w:rsidR="00000000">
        <w:tblPrEx>
          <w:tblCellMar>
            <w:top w:w="0" w:type="dxa"/>
            <w:bottom w:w="0" w:type="dxa"/>
          </w:tblCellMar>
        </w:tblPrEx>
        <w:tc>
          <w:tcPr>
            <w:tcW w:w="257" w:type="dxa"/>
            <w:vAlign w:val="center"/>
          </w:tcPr>
          <w:p w:rsidR="00000000" w:rsidRDefault="00D24B4C">
            <w:pPr>
              <w:tabs>
                <w:tab w:val="left" w:pos="374"/>
              </w:tabs>
              <w:ind w:right="-1219"/>
              <w:jc w:val="both"/>
              <w:rPr>
                <w:rFonts w:ascii="Linea" w:hAnsi="Linea"/>
                <w:b/>
                <w:bCs/>
                <w:sz w:val="26"/>
                <w:lang w:val="es-ES"/>
              </w:rPr>
            </w:pPr>
            <w:r>
              <w:rPr>
                <w:rFonts w:ascii="Linea" w:hAnsi="Linea"/>
                <w:b/>
                <w:bCs/>
                <w:sz w:val="26"/>
                <w:lang w:val="es-ES"/>
              </w:rPr>
              <w:lastRenderedPageBreak/>
              <w:t>1</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w:t>
            </w:r>
          </w:p>
        </w:tc>
      </w:tr>
      <w:tr w:rsidR="00000000">
        <w:tblPrEx>
          <w:tblCellMar>
            <w:top w:w="0" w:type="dxa"/>
            <w:bottom w:w="0" w:type="dxa"/>
          </w:tblCellMar>
        </w:tblPrEx>
        <w:tc>
          <w:tcPr>
            <w:tcW w:w="257" w:type="dxa"/>
            <w:vAlign w:val="center"/>
          </w:tcPr>
          <w:p w:rsidR="00000000" w:rsidRDefault="00D24B4C">
            <w:pPr>
              <w:tabs>
                <w:tab w:val="left" w:pos="374"/>
              </w:tabs>
              <w:ind w:right="-1219"/>
              <w:jc w:val="both"/>
              <w:rPr>
                <w:rFonts w:ascii="Linea" w:hAnsi="Linea"/>
                <w:b/>
                <w:bCs/>
                <w:sz w:val="26"/>
                <w:lang w:val="es-ES"/>
              </w:rPr>
            </w:pPr>
            <w:r>
              <w:rPr>
                <w:rFonts w:ascii="Linea" w:hAnsi="Linea"/>
                <w:b/>
                <w:bCs/>
                <w:sz w:val="26"/>
                <w:lang w:val="es-ES"/>
              </w:rPr>
              <w:t>2</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w:t>
            </w:r>
          </w:p>
        </w:tc>
      </w:tr>
      <w:tr w:rsidR="00000000">
        <w:tblPrEx>
          <w:tblCellMar>
            <w:top w:w="0" w:type="dxa"/>
            <w:bottom w:w="0" w:type="dxa"/>
          </w:tblCellMar>
        </w:tblPrEx>
        <w:tc>
          <w:tcPr>
            <w:tcW w:w="257" w:type="dxa"/>
            <w:vAlign w:val="center"/>
          </w:tcPr>
          <w:p w:rsidR="00000000" w:rsidRDefault="00D24B4C">
            <w:pPr>
              <w:tabs>
                <w:tab w:val="left" w:pos="374"/>
              </w:tabs>
              <w:ind w:right="-1219"/>
              <w:jc w:val="both"/>
              <w:rPr>
                <w:rFonts w:ascii="Linea" w:hAnsi="Linea"/>
                <w:b/>
                <w:bCs/>
                <w:sz w:val="26"/>
                <w:lang w:val="es-ES"/>
              </w:rPr>
            </w:pPr>
            <w:r>
              <w:rPr>
                <w:rFonts w:ascii="Linea" w:hAnsi="Linea"/>
                <w:b/>
                <w:bCs/>
                <w:sz w:val="26"/>
                <w:lang w:val="es-ES"/>
              </w:rPr>
              <w:t>3</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w:t>
            </w:r>
          </w:p>
        </w:tc>
      </w:tr>
      <w:tr w:rsidR="00000000">
        <w:tblPrEx>
          <w:tblCellMar>
            <w:top w:w="0" w:type="dxa"/>
            <w:bottom w:w="0" w:type="dxa"/>
          </w:tblCellMar>
        </w:tblPrEx>
        <w:tc>
          <w:tcPr>
            <w:tcW w:w="257" w:type="dxa"/>
            <w:vAlign w:val="center"/>
          </w:tcPr>
          <w:p w:rsidR="00000000" w:rsidRDefault="00D24B4C">
            <w:pPr>
              <w:tabs>
                <w:tab w:val="left" w:pos="374"/>
              </w:tabs>
              <w:ind w:right="-1219"/>
              <w:jc w:val="both"/>
              <w:rPr>
                <w:rFonts w:ascii="Linea" w:hAnsi="Linea"/>
                <w:b/>
                <w:bCs/>
                <w:sz w:val="26"/>
                <w:lang w:val="es-ES"/>
              </w:rPr>
            </w:pPr>
            <w:r>
              <w:rPr>
                <w:rFonts w:ascii="Linea" w:hAnsi="Linea"/>
                <w:b/>
                <w:bCs/>
                <w:sz w:val="26"/>
                <w:lang w:val="es-ES"/>
              </w:rPr>
              <w:t>4</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w:t>
            </w:r>
          </w:p>
        </w:tc>
        <w:tc>
          <w:tcPr>
            <w:tcW w:w="748"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w:t>
            </w:r>
          </w:p>
        </w:tc>
      </w:tr>
    </w:tbl>
    <w:p w:rsidR="00000000" w:rsidRDefault="00D24B4C">
      <w:pPr>
        <w:pStyle w:val="Ttulo4"/>
        <w:ind w:left="0"/>
        <w:rPr>
          <w:b w:val="0"/>
          <w:bCs w:val="0"/>
        </w:rPr>
      </w:pPr>
    </w:p>
    <w:p w:rsidR="00000000" w:rsidRDefault="00D24B4C">
      <w:pPr>
        <w:pStyle w:val="Ttulo4"/>
        <w:ind w:left="0"/>
      </w:pPr>
      <w:r>
        <w:t xml:space="preserve">Tabla </w:t>
      </w:r>
      <w:r>
        <w:t xml:space="preserve">2.4. </w:t>
      </w:r>
    </w:p>
    <w:p w:rsidR="00000000" w:rsidRDefault="00D24B4C">
      <w:pPr>
        <w:pStyle w:val="Ttulo4"/>
        <w:ind w:left="0"/>
        <w:rPr>
          <w:b w:val="0"/>
          <w:bCs w:val="0"/>
        </w:rPr>
      </w:pPr>
      <w:r>
        <w:rPr>
          <w:b w:val="0"/>
          <w:bCs w:val="0"/>
        </w:rPr>
        <w:t xml:space="preserve">resume los 4 posibles resultados de lanzar una moneda dos veces. </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lang w:val="es-ES"/>
        </w:rPr>
      </w:pPr>
      <w:r>
        <w:rPr>
          <w:rFonts w:ascii="Linea" w:hAnsi="Linea"/>
          <w:lang w:val="es-ES"/>
        </w:rPr>
        <w:t>A partir de estas figuras podemos notar que el número de posibilidades de obtener dos caras de estos lanzamientos es 1 de 4, lo mismo sucede para dos sellos, pero que el número de pos</w:t>
      </w:r>
      <w:r>
        <w:rPr>
          <w:rFonts w:ascii="Linea" w:hAnsi="Linea"/>
          <w:lang w:val="es-ES"/>
        </w:rPr>
        <w:t>ibilidades de obtener una cara y un sello es 2 de 4.  Podemos resumir esto en la tabla 2.5</w:t>
      </w:r>
    </w:p>
    <w:p w:rsidR="00000000" w:rsidRDefault="00D24B4C">
      <w:pPr>
        <w:tabs>
          <w:tab w:val="left" w:pos="1683"/>
        </w:tabs>
        <w:spacing w:line="480" w:lineRule="auto"/>
        <w:ind w:left="1497"/>
        <w:jc w:val="both"/>
        <w:rPr>
          <w:rFonts w:ascii="Linea" w:hAnsi="Linea"/>
          <w:lang w:val="es-ES"/>
        </w:rPr>
      </w:pPr>
    </w:p>
    <w:tbl>
      <w:tblPr>
        <w:tblpPr w:leftFromText="1497" w:rightFromText="142" w:vertAnchor="text" w:horzAnchor="margin" w:tblpX="163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3"/>
        <w:gridCol w:w="935"/>
      </w:tblGrid>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 y cara</w:t>
            </w:r>
          </w:p>
        </w:tc>
        <w:tc>
          <w:tcPr>
            <w:tcW w:w="935"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1 de 4</w:t>
            </w:r>
          </w:p>
        </w:tc>
      </w:tr>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 y sello ó</w:t>
            </w:r>
          </w:p>
          <w:p w:rsidR="00000000" w:rsidRDefault="00D24B4C">
            <w:pPr>
              <w:tabs>
                <w:tab w:val="left" w:pos="1683"/>
              </w:tabs>
              <w:ind w:right="-1219"/>
              <w:jc w:val="both"/>
              <w:rPr>
                <w:rFonts w:ascii="Linea" w:hAnsi="Linea"/>
                <w:sz w:val="26"/>
                <w:lang w:val="es-ES"/>
              </w:rPr>
            </w:pPr>
            <w:r>
              <w:rPr>
                <w:rFonts w:ascii="Linea" w:hAnsi="Linea"/>
                <w:sz w:val="26"/>
                <w:lang w:val="es-ES"/>
              </w:rPr>
              <w:t>sello y cara</w:t>
            </w:r>
          </w:p>
        </w:tc>
        <w:tc>
          <w:tcPr>
            <w:tcW w:w="935"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2 de 4</w:t>
            </w:r>
          </w:p>
        </w:tc>
      </w:tr>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 y sello</w:t>
            </w:r>
          </w:p>
        </w:tc>
        <w:tc>
          <w:tcPr>
            <w:tcW w:w="935"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1 de 4</w:t>
            </w:r>
          </w:p>
        </w:tc>
      </w:tr>
    </w:tbl>
    <w:p w:rsidR="00000000" w:rsidRDefault="00D24B4C">
      <w:pPr>
        <w:pStyle w:val="Ttulo4"/>
        <w:ind w:left="0"/>
        <w:rPr>
          <w:b w:val="0"/>
          <w:bCs w:val="0"/>
        </w:rPr>
      </w:pPr>
    </w:p>
    <w:p w:rsidR="00000000" w:rsidRDefault="00D24B4C">
      <w:pPr>
        <w:pStyle w:val="Ttulo4"/>
        <w:ind w:left="0"/>
      </w:pPr>
      <w:r>
        <w:t xml:space="preserve">Tabla 2.5. </w:t>
      </w:r>
    </w:p>
    <w:p w:rsidR="00000000" w:rsidRDefault="00D24B4C">
      <w:pPr>
        <w:pStyle w:val="Ttulo4"/>
        <w:ind w:left="0"/>
        <w:rPr>
          <w:b w:val="0"/>
          <w:bCs w:val="0"/>
        </w:rPr>
      </w:pPr>
      <w:r>
        <w:rPr>
          <w:b w:val="0"/>
          <w:bCs w:val="0"/>
        </w:rPr>
        <w:t>resume las posibilidades de obtener cada uno de los resultados después la</w:t>
      </w:r>
      <w:r>
        <w:rPr>
          <w:b w:val="0"/>
          <w:bCs w:val="0"/>
        </w:rPr>
        <w:t xml:space="preserve">nzar una moneda dos veces. </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lang w:val="es-ES"/>
        </w:rPr>
      </w:pPr>
    </w:p>
    <w:p w:rsidR="00000000" w:rsidRDefault="00D24B4C">
      <w:pPr>
        <w:tabs>
          <w:tab w:val="left" w:pos="1683"/>
        </w:tabs>
        <w:spacing w:line="480" w:lineRule="auto"/>
        <w:ind w:left="1497"/>
        <w:jc w:val="both"/>
        <w:rPr>
          <w:rFonts w:ascii="Linea" w:hAnsi="Linea"/>
          <w:lang w:val="es-ES"/>
        </w:rPr>
      </w:pPr>
      <w:r>
        <w:rPr>
          <w:rFonts w:ascii="Linea" w:hAnsi="Linea"/>
          <w:lang w:val="es-ES"/>
        </w:rPr>
        <w:t>En términos matemáticos podemos decir que 1 de 4 es</w:t>
      </w:r>
      <w:r>
        <w:rPr>
          <w:rFonts w:ascii="Linea" w:hAnsi="Linea"/>
          <w:position w:val="-14"/>
          <w:sz w:val="26"/>
          <w:lang w:val="es-ES"/>
        </w:rPr>
        <w:object w:dxaOrig="360" w:dyaOrig="460">
          <v:shape id="_x0000_i1025" type="#_x0000_t75" style="width:18pt;height:23.25pt" o:ole="">
            <v:imagedata r:id="rId10" o:title=""/>
          </v:shape>
          <o:OLEObject Type="Embed" ProgID="Equation.2" ShapeID="_x0000_i1025" DrawAspect="Content" ObjectID="_1308041443" r:id="rId11"/>
        </w:object>
      </w:r>
      <w:r>
        <w:rPr>
          <w:rFonts w:ascii="Linea" w:hAnsi="Linea"/>
          <w:lang w:val="es-ES"/>
        </w:rPr>
        <w:t xml:space="preserve">  y que 2 de 4 son </w:t>
      </w:r>
      <w:r>
        <w:rPr>
          <w:rFonts w:ascii="Linea" w:hAnsi="Linea"/>
          <w:position w:val="-14"/>
          <w:sz w:val="26"/>
          <w:lang w:val="es-ES"/>
        </w:rPr>
        <w:object w:dxaOrig="360" w:dyaOrig="460">
          <v:shape id="_x0000_i1026" type="#_x0000_t75" style="width:18pt;height:23.25pt" o:ole="">
            <v:imagedata r:id="rId12" o:title=""/>
          </v:shape>
          <o:OLEObject Type="Embed" ProgID="Equation.2" ShapeID="_x0000_i1026" DrawAspect="Content" ObjectID="_1308041444" r:id="rId13"/>
        </w:object>
      </w:r>
      <w:r>
        <w:rPr>
          <w:rFonts w:ascii="Linea" w:hAnsi="Linea"/>
          <w:lang w:val="es-ES"/>
        </w:rPr>
        <w:t xml:space="preserve"> , estas dos fracciones definen dos probabilidades, la primera es la probabilidad de obtener dos caras y la se</w:t>
      </w:r>
      <w:r>
        <w:rPr>
          <w:rFonts w:ascii="Linea" w:hAnsi="Linea"/>
          <w:lang w:val="es-ES"/>
        </w:rPr>
        <w:t>gunda es la probabilidad de obtener una cara y un sello en dos lanzamientos de una moneda.</w:t>
      </w:r>
    </w:p>
    <w:p w:rsidR="00000000" w:rsidRDefault="00D24B4C">
      <w:pPr>
        <w:tabs>
          <w:tab w:val="left" w:pos="1683"/>
        </w:tabs>
        <w:spacing w:line="480" w:lineRule="auto"/>
        <w:ind w:left="1497"/>
        <w:jc w:val="both"/>
        <w:rPr>
          <w:rFonts w:ascii="Linea" w:hAnsi="Linea"/>
          <w:lang w:val="es-ES"/>
        </w:rPr>
      </w:pPr>
    </w:p>
    <w:p w:rsidR="00000000" w:rsidRDefault="00D24B4C">
      <w:pPr>
        <w:tabs>
          <w:tab w:val="left" w:pos="1683"/>
        </w:tabs>
        <w:spacing w:line="480" w:lineRule="auto"/>
        <w:ind w:left="1497"/>
        <w:jc w:val="both"/>
        <w:rPr>
          <w:rFonts w:ascii="Linea" w:hAnsi="Linea"/>
          <w:lang w:val="es-ES"/>
        </w:rPr>
      </w:pPr>
      <w:r>
        <w:rPr>
          <w:rFonts w:ascii="Linea" w:hAnsi="Linea"/>
          <w:lang w:val="es-ES"/>
        </w:rPr>
        <w:t>Para entender la definición de probabilidad, definamos primero “espacio muestral”.</w:t>
      </w:r>
    </w:p>
    <w:p w:rsidR="00000000" w:rsidRDefault="00D24B4C">
      <w:pPr>
        <w:tabs>
          <w:tab w:val="left" w:pos="1683"/>
        </w:tabs>
        <w:ind w:left="2618" w:right="935"/>
        <w:jc w:val="both"/>
        <w:rPr>
          <w:rFonts w:ascii="Linea" w:hAnsi="Linea"/>
          <w:i/>
          <w:iCs/>
          <w:lang w:val="es-ES"/>
        </w:rPr>
      </w:pPr>
      <w:r>
        <w:rPr>
          <w:rFonts w:ascii="Linea" w:hAnsi="Linea"/>
          <w:i/>
          <w:iCs/>
          <w:lang w:val="es-ES"/>
        </w:rPr>
        <w:lastRenderedPageBreak/>
        <w:t>“Un espacio muestral es el conjunto de todos los resultados posibles  de un exper</w:t>
      </w:r>
      <w:r>
        <w:rPr>
          <w:rFonts w:ascii="Linea" w:hAnsi="Linea"/>
          <w:i/>
          <w:iCs/>
          <w:lang w:val="es-ES"/>
        </w:rPr>
        <w:t>imento”</w:t>
      </w:r>
    </w:p>
    <w:p w:rsidR="00000000" w:rsidRDefault="00D24B4C">
      <w:pPr>
        <w:tabs>
          <w:tab w:val="left" w:pos="1683"/>
        </w:tabs>
        <w:spacing w:line="480" w:lineRule="auto"/>
        <w:ind w:left="1497"/>
        <w:jc w:val="both"/>
        <w:rPr>
          <w:rFonts w:ascii="Linea" w:hAnsi="Linea"/>
          <w:lang w:val="es-ES"/>
        </w:rPr>
      </w:pPr>
    </w:p>
    <w:p w:rsidR="00000000" w:rsidRDefault="00D24B4C">
      <w:pPr>
        <w:tabs>
          <w:tab w:val="left" w:pos="1683"/>
        </w:tabs>
        <w:spacing w:line="480" w:lineRule="auto"/>
        <w:ind w:left="1497"/>
        <w:jc w:val="both"/>
        <w:rPr>
          <w:rFonts w:ascii="Linea" w:hAnsi="Linea"/>
          <w:lang w:val="es-ES"/>
        </w:rPr>
      </w:pPr>
      <w:r>
        <w:rPr>
          <w:rFonts w:ascii="Linea" w:hAnsi="Linea"/>
          <w:lang w:val="es-ES"/>
        </w:rPr>
        <w:t xml:space="preserve">Probabilidad es una función que asigna a cada evento del espacio muestral un número entre cero y uno. </w:t>
      </w:r>
    </w:p>
    <w:p w:rsidR="00000000" w:rsidRDefault="00D24B4C">
      <w:pPr>
        <w:ind w:left="1497"/>
        <w:jc w:val="both"/>
        <w:rPr>
          <w:rFonts w:ascii="Linea" w:hAnsi="Linea"/>
          <w:lang w:val="en-US"/>
        </w:rPr>
      </w:pPr>
      <w:r>
        <w:rPr>
          <w:rFonts w:ascii="Linea" w:hAnsi="Linea"/>
          <w:noProof/>
          <w:lang w:val="es-ES"/>
        </w:rPr>
        <w:pict>
          <v:group id="_x0000_s1249" style="position:absolute;left:0;text-align:left;margin-left:223.05pt;margin-top:1.95pt;width:37.25pt;height:6.3pt;z-index:251671552" coordorigin="7109,5951" coordsize="734,125">
            <v:shape id="_x0000_s1250" style="position:absolute;left:7109;top:5951;width:378;height:125" coordsize="1309,402" path="m,402c187,306,374,211,561,148,748,85,997,42,1122,21v125,-21,156,-11,187,e" filled="f" strokeweight="1pt">
              <v:path arrowok="t"/>
            </v:shape>
            <v:shape id="_x0000_s1251" style="position:absolute;left:7465;top:5951;width:378;height:125;flip:x;mso-position-horizontal:absolute;mso-position-vertical:absolute" coordsize="1309,402" path="m,402c187,306,374,211,561,148,748,85,997,42,1122,21v125,-21,156,-11,187,e" filled="f" strokeweight="1pt">
              <v:stroke startarrow="block"/>
              <v:path arrowok="t"/>
            </v:shape>
          </v:group>
        </w:pict>
      </w:r>
      <w:r>
        <w:rPr>
          <w:rFonts w:ascii="Linea" w:hAnsi="Linea"/>
          <w:lang w:val="en-US"/>
        </w:rPr>
        <w:tab/>
      </w:r>
      <w:r>
        <w:rPr>
          <w:rFonts w:ascii="Linea" w:hAnsi="Linea"/>
          <w:lang w:val="en-US"/>
        </w:rPr>
        <w:tab/>
      </w:r>
      <w:r>
        <w:rPr>
          <w:rFonts w:ascii="Linea" w:hAnsi="Linea"/>
          <w:b/>
          <w:lang w:val="en-US"/>
        </w:rPr>
        <w:t xml:space="preserve">   </w:t>
      </w:r>
      <w:r>
        <w:rPr>
          <w:rFonts w:ascii="Linea" w:hAnsi="Linea"/>
          <w:b/>
          <w:lang w:val="en-US"/>
        </w:rPr>
        <w:tab/>
        <w:t xml:space="preserve">  p:</w:t>
      </w:r>
      <w:r>
        <w:rPr>
          <w:rFonts w:ascii="Linea" w:hAnsi="Linea"/>
          <w:lang w:val="en-US"/>
        </w:rPr>
        <w:tab/>
        <w:t>S</w:t>
      </w:r>
      <w:r>
        <w:rPr>
          <w:rFonts w:ascii="Linea" w:hAnsi="Linea"/>
          <w:lang w:val="en-US"/>
        </w:rPr>
        <w:tab/>
        <w:t xml:space="preserve">    </w:t>
      </w:r>
      <w:r>
        <w:rPr>
          <w:rFonts w:ascii="Linea" w:hAnsi="Linea"/>
          <w:lang w:val="en-US"/>
        </w:rPr>
        <w:sym w:font="Symbol" w:char="F05B"/>
      </w:r>
      <w:r>
        <w:rPr>
          <w:rFonts w:ascii="Linea" w:hAnsi="Linea"/>
          <w:lang w:val="en-US"/>
        </w:rPr>
        <w:t>0,1</w:t>
      </w:r>
      <w:r>
        <w:rPr>
          <w:rFonts w:ascii="Linea" w:hAnsi="Linea"/>
          <w:lang w:val="en-US"/>
        </w:rPr>
        <w:sym w:font="Symbol" w:char="F05D"/>
      </w:r>
    </w:p>
    <w:p w:rsidR="00000000" w:rsidRDefault="00D24B4C">
      <w:pPr>
        <w:ind w:left="1497"/>
        <w:jc w:val="both"/>
        <w:rPr>
          <w:rFonts w:ascii="Linea" w:hAnsi="Linea"/>
          <w:lang w:val="en-US"/>
        </w:rPr>
      </w:pPr>
      <w:r>
        <w:rPr>
          <w:rFonts w:ascii="Linea" w:hAnsi="Linea"/>
          <w:noProof/>
          <w:lang w:val="es-ES"/>
        </w:rPr>
        <w:pict>
          <v:line id="_x0000_s1248" style="position:absolute;left:0;text-align:left;z-index:251670528" from="224.4pt,6.3pt" to="260.4pt,6.3pt" strokeweight="1pt">
            <v:stroke endarrow="block"/>
          </v:line>
        </w:pict>
      </w:r>
      <w:r>
        <w:rPr>
          <w:rFonts w:ascii="Linea" w:hAnsi="Linea"/>
          <w:lang w:val="en-US"/>
        </w:rPr>
        <w:tab/>
      </w:r>
      <w:r>
        <w:rPr>
          <w:rFonts w:ascii="Linea" w:hAnsi="Linea"/>
          <w:lang w:val="en-US"/>
        </w:rPr>
        <w:tab/>
      </w:r>
      <w:r>
        <w:rPr>
          <w:rFonts w:ascii="Linea" w:hAnsi="Linea"/>
          <w:lang w:val="en-US"/>
        </w:rPr>
        <w:tab/>
      </w:r>
      <w:r>
        <w:rPr>
          <w:rFonts w:ascii="Linea" w:hAnsi="Linea"/>
          <w:lang w:val="en-US"/>
        </w:rPr>
        <w:tab/>
        <w:t>x</w:t>
      </w:r>
      <w:r>
        <w:rPr>
          <w:rFonts w:ascii="Linea" w:hAnsi="Linea"/>
          <w:lang w:val="en-US"/>
        </w:rPr>
        <w:tab/>
        <w:t xml:space="preserve">    </w:t>
      </w:r>
      <w:r>
        <w:rPr>
          <w:rFonts w:ascii="Linea" w:hAnsi="Linea"/>
          <w:b/>
          <w:bCs/>
          <w:lang w:val="en-US"/>
        </w:rPr>
        <w:t>p(x)</w:t>
      </w:r>
      <w:r>
        <w:rPr>
          <w:rFonts w:ascii="Linea" w:hAnsi="Linea"/>
          <w:lang w:val="en-US"/>
        </w:rPr>
        <w:t xml:space="preserve">,  </w:t>
      </w:r>
    </w:p>
    <w:p w:rsidR="00000000" w:rsidRDefault="00D24B4C">
      <w:pPr>
        <w:ind w:left="1497"/>
        <w:jc w:val="both"/>
        <w:rPr>
          <w:rFonts w:ascii="Linea" w:hAnsi="Linea"/>
          <w:lang w:val="en-US"/>
        </w:rPr>
      </w:pPr>
    </w:p>
    <w:p w:rsidR="00000000" w:rsidRDefault="00D24B4C">
      <w:pPr>
        <w:ind w:left="1496"/>
        <w:jc w:val="both"/>
        <w:rPr>
          <w:rFonts w:ascii="Linea" w:hAnsi="Linea"/>
          <w:lang w:val="es-ES"/>
        </w:rPr>
      </w:pPr>
      <w:r>
        <w:rPr>
          <w:rFonts w:ascii="Linea" w:hAnsi="Linea"/>
          <w:lang w:val="es-ES"/>
        </w:rPr>
        <w:t>donde S es un espacio muestral y x  es un evento de S y p(x) que se define como la probabilidad de q</w:t>
      </w:r>
      <w:r>
        <w:rPr>
          <w:rFonts w:ascii="Linea" w:hAnsi="Linea"/>
          <w:lang w:val="es-ES"/>
        </w:rPr>
        <w:t xml:space="preserve">ue ocurra el evento x.  </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sz w:val="26"/>
          <w:lang w:val="es-ES"/>
        </w:rPr>
      </w:pPr>
      <w:r>
        <w:rPr>
          <w:rFonts w:ascii="Linea" w:hAnsi="Linea"/>
          <w:sz w:val="26"/>
          <w:lang w:val="es-ES"/>
        </w:rPr>
        <w:t>Una función de probabilidad debe cumplir con los siguientes axiomas.</w:t>
      </w:r>
    </w:p>
    <w:p w:rsidR="00000000" w:rsidRDefault="00D24B4C">
      <w:pPr>
        <w:numPr>
          <w:ilvl w:val="0"/>
          <w:numId w:val="5"/>
        </w:numPr>
        <w:tabs>
          <w:tab w:val="left" w:pos="1683"/>
        </w:tabs>
        <w:spacing w:line="480" w:lineRule="auto"/>
        <w:jc w:val="both"/>
        <w:rPr>
          <w:rFonts w:ascii="Linea" w:hAnsi="Linea"/>
          <w:sz w:val="26"/>
          <w:lang w:val="en-US"/>
        </w:rPr>
      </w:pPr>
      <w:r>
        <w:rPr>
          <w:rFonts w:ascii="Linea" w:hAnsi="Linea"/>
          <w:sz w:val="26"/>
          <w:lang w:val="en-US"/>
        </w:rPr>
        <w:t>p(S)=1</w:t>
      </w:r>
    </w:p>
    <w:p w:rsidR="00000000" w:rsidRDefault="00D24B4C">
      <w:pPr>
        <w:numPr>
          <w:ilvl w:val="0"/>
          <w:numId w:val="5"/>
        </w:numPr>
        <w:tabs>
          <w:tab w:val="left" w:pos="1683"/>
        </w:tabs>
        <w:spacing w:line="480" w:lineRule="auto"/>
        <w:jc w:val="both"/>
        <w:rPr>
          <w:rFonts w:ascii="Linea" w:hAnsi="Linea"/>
          <w:sz w:val="26"/>
          <w:lang w:val="en-US"/>
        </w:rPr>
      </w:pPr>
      <w:r>
        <w:rPr>
          <w:rFonts w:ascii="Linea" w:hAnsi="Linea"/>
          <w:sz w:val="26"/>
          <w:lang w:val="en-US"/>
        </w:rPr>
        <w:t>0</w:t>
      </w:r>
      <w:r>
        <w:rPr>
          <w:rFonts w:ascii="Linea" w:hAnsi="Linea"/>
          <w:sz w:val="26"/>
          <w:lang w:val="en-US"/>
        </w:rPr>
        <w:sym w:font="Symbol" w:char="F0A3"/>
      </w:r>
      <w:r>
        <w:rPr>
          <w:rFonts w:ascii="Linea" w:hAnsi="Linea"/>
          <w:sz w:val="26"/>
          <w:lang w:val="en-US"/>
        </w:rPr>
        <w:t>p(x)</w:t>
      </w:r>
      <w:r>
        <w:rPr>
          <w:rFonts w:ascii="Linea" w:hAnsi="Linea"/>
          <w:sz w:val="26"/>
          <w:lang w:val="en-US"/>
        </w:rPr>
        <w:sym w:font="Symbol" w:char="F0A3"/>
      </w:r>
      <w:r>
        <w:rPr>
          <w:rFonts w:ascii="Linea" w:hAnsi="Linea"/>
          <w:sz w:val="26"/>
          <w:lang w:val="en-US"/>
        </w:rPr>
        <w:t>1</w:t>
      </w:r>
    </w:p>
    <w:p w:rsidR="00000000" w:rsidRDefault="00D24B4C">
      <w:pPr>
        <w:numPr>
          <w:ilvl w:val="0"/>
          <w:numId w:val="5"/>
        </w:numPr>
        <w:tabs>
          <w:tab w:val="left" w:pos="1683"/>
        </w:tabs>
        <w:spacing w:line="480" w:lineRule="auto"/>
        <w:jc w:val="both"/>
        <w:rPr>
          <w:rFonts w:ascii="Linea" w:hAnsi="Linea"/>
          <w:sz w:val="26"/>
          <w:lang w:val="en-US"/>
        </w:rPr>
      </w:pPr>
      <w:r>
        <w:rPr>
          <w:rFonts w:ascii="Linea" w:hAnsi="Linea"/>
          <w:position w:val="-26"/>
          <w:sz w:val="26"/>
          <w:lang w:val="en-US"/>
        </w:rPr>
        <w:object w:dxaOrig="2079" w:dyaOrig="680">
          <v:shape id="_x0000_i1027" type="#_x0000_t75" style="width:104.25pt;height:33.75pt" o:ole="">
            <v:imagedata r:id="rId14" o:title=""/>
          </v:shape>
          <o:OLEObject Type="Embed" ProgID="Equation.2" ShapeID="_x0000_i1027" DrawAspect="Content" ObjectID="_1308041445" r:id="rId15"/>
        </w:object>
      </w:r>
    </w:p>
    <w:p w:rsidR="00000000" w:rsidRDefault="00D24B4C">
      <w:pPr>
        <w:tabs>
          <w:tab w:val="left" w:pos="1683"/>
        </w:tabs>
        <w:spacing w:line="480" w:lineRule="auto"/>
        <w:jc w:val="both"/>
        <w:rPr>
          <w:rFonts w:ascii="Linea" w:hAnsi="Linea"/>
          <w:sz w:val="26"/>
          <w:lang w:val="es-ES"/>
        </w:rPr>
      </w:pPr>
      <w:r>
        <w:rPr>
          <w:rFonts w:ascii="Linea" w:hAnsi="Linea"/>
          <w:sz w:val="26"/>
          <w:lang w:val="es-ES"/>
        </w:rPr>
        <w:t xml:space="preserve"> </w:t>
      </w:r>
    </w:p>
    <w:p w:rsidR="00000000" w:rsidRDefault="00D24B4C">
      <w:pPr>
        <w:pStyle w:val="Textoindependiente2"/>
        <w:spacing w:line="720" w:lineRule="auto"/>
        <w:ind w:left="851"/>
        <w:jc w:val="both"/>
      </w:pPr>
      <w:r>
        <w:rPr>
          <w:rFonts w:cs="Arial"/>
          <w:b/>
          <w:bCs/>
          <w:color w:val="000080"/>
        </w:rPr>
        <w:t>2.3.2  Variables Aleatorias</w:t>
      </w:r>
    </w:p>
    <w:p w:rsidR="00000000" w:rsidRDefault="00D24B4C">
      <w:pPr>
        <w:spacing w:line="480" w:lineRule="auto"/>
        <w:ind w:left="1497"/>
        <w:jc w:val="both"/>
        <w:rPr>
          <w:rFonts w:ascii="Linea" w:hAnsi="Linea"/>
          <w:sz w:val="26"/>
          <w:lang w:val="es-ES"/>
        </w:rPr>
      </w:pPr>
      <w:r>
        <w:rPr>
          <w:rFonts w:ascii="Linea" w:hAnsi="Linea"/>
          <w:sz w:val="26"/>
          <w:lang w:val="es-ES"/>
        </w:rPr>
        <w:t>Una variable aleatoria x es una función definida sobre un espacio muestral S, donde, a cada</w:t>
      </w:r>
      <w:r>
        <w:rPr>
          <w:rFonts w:ascii="Linea" w:hAnsi="Linea"/>
          <w:sz w:val="26"/>
          <w:lang w:val="es-ES"/>
        </w:rPr>
        <w:t xml:space="preserve"> elemento a de S (llamado evento), se le asigna un número real </w:t>
      </w:r>
      <w:r>
        <w:rPr>
          <w:rFonts w:ascii="Linea" w:hAnsi="Linea"/>
          <w:b/>
          <w:bCs/>
          <w:sz w:val="26"/>
          <w:lang w:val="es-ES"/>
        </w:rPr>
        <w:t>x</w:t>
      </w:r>
      <w:r>
        <w:rPr>
          <w:rFonts w:ascii="Linea" w:hAnsi="Linea"/>
          <w:sz w:val="26"/>
          <w:lang w:val="es-ES"/>
        </w:rPr>
        <w:t>(a).</w:t>
      </w:r>
    </w:p>
    <w:p w:rsidR="00000000" w:rsidRDefault="00D24B4C">
      <w:pPr>
        <w:ind w:left="1497"/>
        <w:jc w:val="both"/>
        <w:rPr>
          <w:rFonts w:ascii="Linea" w:hAnsi="Linea"/>
          <w:sz w:val="26"/>
          <w:lang w:val="en-US"/>
        </w:rPr>
      </w:pPr>
      <w:r>
        <w:rPr>
          <w:rFonts w:ascii="Linea" w:hAnsi="Linea"/>
          <w:noProof/>
          <w:sz w:val="26"/>
          <w:lang w:val="es-ES"/>
        </w:rPr>
        <w:pict>
          <v:group id="_x0000_s1225" style="position:absolute;left:0;text-align:left;margin-left:225.15pt;margin-top:2.05pt;width:36pt;height:24.1pt;z-index:251667456" coordorigin="4101,9049" coordsize="720,482">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26" type="#_x0000_t99" style="position:absolute;left:4101;top:9049;width:576;height:288"/>
            <v:line id="_x0000_s1227" style="position:absolute" from="4101,9531" to="4821,9531">
              <v:stroke endarrow="block"/>
            </v:line>
          </v:group>
        </w:pict>
      </w:r>
      <w:r>
        <w:rPr>
          <w:rFonts w:ascii="Linea" w:hAnsi="Linea"/>
          <w:sz w:val="26"/>
          <w:lang w:val="es-ES"/>
        </w:rPr>
        <w:tab/>
      </w:r>
      <w:r>
        <w:rPr>
          <w:rFonts w:ascii="Linea" w:hAnsi="Linea"/>
          <w:sz w:val="26"/>
          <w:lang w:val="es-ES"/>
        </w:rPr>
        <w:tab/>
      </w:r>
      <w:r>
        <w:rPr>
          <w:rFonts w:ascii="Linea" w:hAnsi="Linea"/>
          <w:b/>
          <w:sz w:val="26"/>
          <w:lang w:val="es-ES"/>
        </w:rPr>
        <w:t xml:space="preserve">   </w:t>
      </w:r>
      <w:r>
        <w:rPr>
          <w:rFonts w:ascii="Linea" w:hAnsi="Linea"/>
          <w:b/>
          <w:sz w:val="26"/>
          <w:lang w:val="es-ES"/>
        </w:rPr>
        <w:tab/>
        <w:t xml:space="preserve">  </w:t>
      </w:r>
      <w:r>
        <w:rPr>
          <w:rFonts w:ascii="Linea" w:hAnsi="Linea"/>
          <w:b/>
          <w:sz w:val="26"/>
          <w:lang w:val="en-US"/>
        </w:rPr>
        <w:t>x:</w:t>
      </w:r>
      <w:r>
        <w:rPr>
          <w:rFonts w:ascii="Linea" w:hAnsi="Linea"/>
          <w:sz w:val="26"/>
          <w:lang w:val="en-US"/>
        </w:rPr>
        <w:tab/>
        <w:t>S</w:t>
      </w:r>
      <w:r>
        <w:rPr>
          <w:rFonts w:ascii="Linea" w:hAnsi="Linea"/>
          <w:sz w:val="26"/>
          <w:lang w:val="en-US"/>
        </w:rPr>
        <w:tab/>
        <w:t xml:space="preserve">    </w:t>
      </w:r>
      <w:r>
        <w:rPr>
          <w:rFonts w:ascii="Linea" w:hAnsi="Linea"/>
          <w:sz w:val="26"/>
          <w:lang w:val="en-US"/>
        </w:rPr>
        <w:sym w:font="Symbol" w:char="F0C2"/>
      </w:r>
    </w:p>
    <w:p w:rsidR="00000000" w:rsidRDefault="00D24B4C">
      <w:pPr>
        <w:ind w:left="1497"/>
        <w:jc w:val="both"/>
        <w:rPr>
          <w:rFonts w:ascii="Linea" w:hAnsi="Linea"/>
          <w:sz w:val="26"/>
          <w:lang w:val="en-US"/>
        </w:rPr>
      </w:pPr>
      <w:r>
        <w:rPr>
          <w:rFonts w:ascii="Linea" w:hAnsi="Linea"/>
          <w:sz w:val="26"/>
          <w:lang w:val="en-US"/>
        </w:rPr>
        <w:tab/>
      </w:r>
      <w:r>
        <w:rPr>
          <w:rFonts w:ascii="Linea" w:hAnsi="Linea"/>
          <w:sz w:val="26"/>
          <w:lang w:val="en-US"/>
        </w:rPr>
        <w:tab/>
      </w:r>
      <w:r>
        <w:rPr>
          <w:rFonts w:ascii="Linea" w:hAnsi="Linea"/>
          <w:sz w:val="26"/>
          <w:lang w:val="en-US"/>
        </w:rPr>
        <w:tab/>
      </w:r>
      <w:r>
        <w:rPr>
          <w:rFonts w:ascii="Linea" w:hAnsi="Linea"/>
          <w:sz w:val="26"/>
          <w:lang w:val="en-US"/>
        </w:rPr>
        <w:tab/>
        <w:t>a</w:t>
      </w:r>
      <w:r>
        <w:rPr>
          <w:rFonts w:ascii="Linea" w:hAnsi="Linea"/>
          <w:sz w:val="26"/>
          <w:lang w:val="en-US"/>
        </w:rPr>
        <w:tab/>
        <w:t xml:space="preserve">    </w:t>
      </w:r>
      <w:r>
        <w:rPr>
          <w:rFonts w:ascii="Linea" w:hAnsi="Linea"/>
          <w:b/>
          <w:sz w:val="26"/>
          <w:lang w:val="en-US"/>
        </w:rPr>
        <w:t>x</w:t>
      </w:r>
      <w:r>
        <w:rPr>
          <w:rFonts w:ascii="Linea" w:hAnsi="Linea"/>
          <w:sz w:val="26"/>
          <w:lang w:val="en-US"/>
        </w:rPr>
        <w:t xml:space="preserve">(a),  </w:t>
      </w:r>
      <w:r>
        <w:rPr>
          <w:rFonts w:ascii="Linea" w:hAnsi="Linea"/>
          <w:sz w:val="26"/>
          <w:lang w:val="es-EC"/>
        </w:rPr>
        <w:t>donde</w:t>
      </w:r>
      <w:r>
        <w:rPr>
          <w:rFonts w:ascii="Linea" w:hAnsi="Linea"/>
          <w:sz w:val="26"/>
          <w:lang w:val="en-US"/>
        </w:rPr>
        <w:t xml:space="preserve"> a</w:t>
      </w:r>
      <w:r>
        <w:rPr>
          <w:rFonts w:ascii="Linea" w:hAnsi="Linea"/>
          <w:sz w:val="26"/>
          <w:lang w:val="en-US"/>
        </w:rPr>
        <w:sym w:font="Symbol" w:char="F0CE"/>
      </w:r>
      <w:r>
        <w:rPr>
          <w:rFonts w:ascii="Linea" w:hAnsi="Linea"/>
          <w:sz w:val="26"/>
          <w:lang w:val="en-US"/>
        </w:rPr>
        <w:t>S</w:t>
      </w:r>
    </w:p>
    <w:p w:rsidR="00000000" w:rsidRDefault="00D24B4C">
      <w:pPr>
        <w:tabs>
          <w:tab w:val="left" w:pos="1683"/>
        </w:tabs>
        <w:spacing w:line="480" w:lineRule="auto"/>
        <w:ind w:left="1497"/>
        <w:jc w:val="both"/>
        <w:rPr>
          <w:rFonts w:ascii="Arial" w:hAnsi="Arial" w:cs="Arial"/>
          <w:lang w:val="en-US"/>
        </w:rPr>
      </w:pPr>
    </w:p>
    <w:p w:rsidR="00000000" w:rsidRDefault="00D24B4C">
      <w:pPr>
        <w:tabs>
          <w:tab w:val="left" w:pos="1683"/>
        </w:tabs>
        <w:spacing w:line="480" w:lineRule="auto"/>
        <w:ind w:left="1497"/>
        <w:jc w:val="both"/>
        <w:rPr>
          <w:rFonts w:ascii="Arial" w:hAnsi="Arial" w:cs="Arial"/>
        </w:rPr>
      </w:pPr>
      <w:r>
        <w:rPr>
          <w:rFonts w:ascii="Arial" w:hAnsi="Arial" w:cs="Arial"/>
        </w:rPr>
        <w:lastRenderedPageBreak/>
        <w:t xml:space="preserve">Así, retomando el ejemplo anterior del lanzamiento de monedas, se puede definir una variable aleatoria </w:t>
      </w:r>
      <w:r>
        <w:rPr>
          <w:rFonts w:ascii="Arial" w:hAnsi="Arial" w:cs="Arial"/>
          <w:b/>
          <w:bCs/>
        </w:rPr>
        <w:t>x</w:t>
      </w:r>
      <w:r>
        <w:rPr>
          <w:rFonts w:ascii="Arial" w:hAnsi="Arial" w:cs="Arial"/>
        </w:rPr>
        <w:t xml:space="preserve"> como el número de caras que se obs</w:t>
      </w:r>
      <w:r>
        <w:rPr>
          <w:rFonts w:ascii="Arial" w:hAnsi="Arial" w:cs="Arial"/>
        </w:rPr>
        <w:t xml:space="preserve">ervan en dos lanzamientos de una moneda, de donde se sabe que </w:t>
      </w:r>
      <w:r>
        <w:rPr>
          <w:rFonts w:ascii="Arial" w:hAnsi="Arial" w:cs="Arial"/>
          <w:b/>
          <w:bCs/>
        </w:rPr>
        <w:t>x</w:t>
      </w:r>
      <w:r>
        <w:rPr>
          <w:rFonts w:ascii="Arial" w:hAnsi="Arial" w:cs="Arial"/>
        </w:rPr>
        <w:t xml:space="preserve"> puede tomar los valores de 2, 1 ó 0.  La tabla de probabilidades para cada uno de estos sucesos se muestra a continuación.</w:t>
      </w:r>
    </w:p>
    <w:p w:rsidR="00000000" w:rsidRDefault="00D24B4C">
      <w:pPr>
        <w:tabs>
          <w:tab w:val="left" w:pos="1683"/>
        </w:tabs>
        <w:ind w:left="1497"/>
        <w:jc w:val="both"/>
        <w:rPr>
          <w:rFonts w:ascii="Linea" w:hAnsi="Linea"/>
          <w:lang w:val="es-ES"/>
        </w:rPr>
      </w:pPr>
    </w:p>
    <w:p w:rsidR="00000000" w:rsidRDefault="00D24B4C">
      <w:pPr>
        <w:tabs>
          <w:tab w:val="left" w:pos="1683"/>
        </w:tabs>
        <w:spacing w:line="480" w:lineRule="auto"/>
        <w:ind w:left="1497"/>
        <w:jc w:val="both"/>
        <w:rPr>
          <w:rFonts w:ascii="Linea" w:hAnsi="Linea"/>
          <w:lang w:val="es-ES"/>
        </w:rPr>
      </w:pPr>
      <w:r>
        <w:rPr>
          <w:rFonts w:ascii="Linea" w:hAnsi="Linea"/>
          <w:lang w:val="es-ES"/>
        </w:rPr>
        <w:t>Sea</w:t>
      </w:r>
    </w:p>
    <w:p w:rsidR="00000000" w:rsidRDefault="00D24B4C">
      <w:pPr>
        <w:tabs>
          <w:tab w:val="left" w:pos="1683"/>
        </w:tabs>
        <w:spacing w:line="480" w:lineRule="auto"/>
        <w:ind w:left="2127"/>
        <w:jc w:val="both"/>
        <w:rPr>
          <w:rFonts w:ascii="Arial" w:hAnsi="Arial" w:cs="Arial"/>
        </w:rPr>
      </w:pPr>
      <w:r>
        <w:rPr>
          <w:rFonts w:ascii="Linea" w:hAnsi="Linea"/>
          <w:b/>
          <w:bCs/>
          <w:lang w:val="es-ES"/>
        </w:rPr>
        <w:t>x</w:t>
      </w:r>
      <w:r>
        <w:rPr>
          <w:rFonts w:ascii="Linea" w:hAnsi="Linea"/>
          <w:lang w:val="es-ES"/>
        </w:rPr>
        <w:t>: número de caras</w:t>
      </w:r>
      <w:r>
        <w:rPr>
          <w:rFonts w:ascii="Arial" w:hAnsi="Arial" w:cs="Arial"/>
        </w:rPr>
        <w:t xml:space="preserve"> que se observan en dos lanzamientos de una mo</w:t>
      </w:r>
      <w:r>
        <w:rPr>
          <w:rFonts w:ascii="Arial" w:hAnsi="Arial" w:cs="Arial"/>
        </w:rPr>
        <w:t>neda</w:t>
      </w:r>
    </w:p>
    <w:p w:rsidR="00000000" w:rsidRDefault="00D24B4C">
      <w:pPr>
        <w:tabs>
          <w:tab w:val="left" w:pos="1683"/>
        </w:tabs>
        <w:ind w:left="1497"/>
        <w:jc w:val="both"/>
        <w:rPr>
          <w:rFonts w:ascii="Linea" w:hAnsi="Linea"/>
          <w:lang w:val="es-ES"/>
        </w:rPr>
      </w:pPr>
    </w:p>
    <w:tbl>
      <w:tblPr>
        <w:tblpPr w:leftFromText="1497" w:rightFromText="142" w:vertAnchor="text" w:horzAnchor="margin" w:tblpX="163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3"/>
        <w:gridCol w:w="360"/>
        <w:gridCol w:w="949"/>
      </w:tblGrid>
      <w:tr w:rsidR="00000000">
        <w:tblPrEx>
          <w:tblCellMar>
            <w:top w:w="0" w:type="dxa"/>
            <w:bottom w:w="0" w:type="dxa"/>
          </w:tblCellMar>
        </w:tblPrEx>
        <w:tc>
          <w:tcPr>
            <w:tcW w:w="1753" w:type="dxa"/>
            <w:vAlign w:val="center"/>
          </w:tcPr>
          <w:p w:rsidR="00000000" w:rsidRDefault="00D24B4C">
            <w:pPr>
              <w:pStyle w:val="Ttulo9"/>
              <w:framePr w:hSpace="0" w:wrap="auto" w:vAnchor="margin" w:hAnchor="text" w:xAlign="left" w:yAlign="inline"/>
              <w:suppressOverlap w:val="0"/>
            </w:pPr>
            <w:r>
              <w:t>Evento</w:t>
            </w:r>
          </w:p>
        </w:tc>
        <w:tc>
          <w:tcPr>
            <w:tcW w:w="360" w:type="dxa"/>
            <w:vAlign w:val="center"/>
          </w:tcPr>
          <w:p w:rsidR="00000000" w:rsidRDefault="00D24B4C">
            <w:pPr>
              <w:pStyle w:val="Ttulo9"/>
              <w:framePr w:hSpace="0" w:wrap="auto" w:vAnchor="margin" w:hAnchor="text" w:xAlign="left" w:yAlign="inline"/>
              <w:suppressOverlap w:val="0"/>
            </w:pPr>
            <w:r>
              <w:t>x</w:t>
            </w:r>
          </w:p>
        </w:tc>
        <w:tc>
          <w:tcPr>
            <w:tcW w:w="949" w:type="dxa"/>
          </w:tcPr>
          <w:p w:rsidR="00000000" w:rsidRDefault="00D24B4C">
            <w:pPr>
              <w:tabs>
                <w:tab w:val="left" w:pos="1683"/>
              </w:tabs>
              <w:ind w:right="-1219"/>
              <w:jc w:val="both"/>
              <w:rPr>
                <w:rFonts w:ascii="Linea" w:hAnsi="Linea"/>
                <w:sz w:val="26"/>
                <w:lang w:val="es-ES"/>
              </w:rPr>
            </w:pPr>
            <w:r>
              <w:rPr>
                <w:rFonts w:ascii="Linea" w:hAnsi="Linea"/>
                <w:b/>
                <w:bCs/>
                <w:sz w:val="26"/>
                <w:lang w:val="es-ES"/>
              </w:rPr>
              <w:t>p</w:t>
            </w:r>
            <w:r>
              <w:rPr>
                <w:rFonts w:ascii="Linea" w:hAnsi="Linea"/>
                <w:sz w:val="26"/>
                <w:lang w:val="es-ES"/>
              </w:rPr>
              <w:t>(</w:t>
            </w:r>
            <w:r>
              <w:rPr>
                <w:rFonts w:ascii="Linea" w:hAnsi="Linea"/>
                <w:b/>
                <w:bCs/>
                <w:sz w:val="26"/>
                <w:lang w:val="es-ES"/>
              </w:rPr>
              <w:t>x</w:t>
            </w:r>
            <w:r>
              <w:rPr>
                <w:rFonts w:ascii="Linea" w:hAnsi="Linea"/>
                <w:sz w:val="26"/>
                <w:lang w:val="es-ES"/>
              </w:rPr>
              <w:t>=x)</w:t>
            </w:r>
          </w:p>
        </w:tc>
      </w:tr>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 y cara</w:t>
            </w:r>
          </w:p>
        </w:tc>
        <w:tc>
          <w:tcPr>
            <w:tcW w:w="360"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2</w:t>
            </w:r>
          </w:p>
        </w:tc>
        <w:tc>
          <w:tcPr>
            <w:tcW w:w="949" w:type="dxa"/>
          </w:tcPr>
          <w:p w:rsidR="00000000" w:rsidRDefault="00D24B4C">
            <w:pPr>
              <w:tabs>
                <w:tab w:val="left" w:pos="1683"/>
              </w:tabs>
              <w:ind w:right="-1219"/>
              <w:jc w:val="both"/>
              <w:rPr>
                <w:rFonts w:ascii="Linea" w:hAnsi="Linea"/>
                <w:sz w:val="26"/>
                <w:lang w:val="es-ES"/>
              </w:rPr>
            </w:pPr>
            <w:r>
              <w:rPr>
                <w:rFonts w:ascii="Linea" w:hAnsi="Linea"/>
                <w:position w:val="-14"/>
                <w:sz w:val="26"/>
                <w:lang w:val="es-ES"/>
              </w:rPr>
              <w:object w:dxaOrig="360" w:dyaOrig="460">
                <v:shape id="_x0000_i1028" type="#_x0000_t75" style="width:18pt;height:23.25pt" o:ole="">
                  <v:imagedata r:id="rId10" o:title=""/>
                </v:shape>
                <o:OLEObject Type="Embed" ProgID="Equation.2" ShapeID="_x0000_i1028" DrawAspect="Content" ObjectID="_1308041446" r:id="rId16"/>
              </w:object>
            </w:r>
          </w:p>
        </w:tc>
      </w:tr>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cara y sello ó</w:t>
            </w:r>
          </w:p>
          <w:p w:rsidR="00000000" w:rsidRDefault="00D24B4C">
            <w:pPr>
              <w:tabs>
                <w:tab w:val="left" w:pos="1683"/>
              </w:tabs>
              <w:ind w:right="-1219"/>
              <w:jc w:val="both"/>
              <w:rPr>
                <w:rFonts w:ascii="Linea" w:hAnsi="Linea"/>
                <w:sz w:val="26"/>
                <w:lang w:val="es-ES"/>
              </w:rPr>
            </w:pPr>
            <w:r>
              <w:rPr>
                <w:rFonts w:ascii="Linea" w:hAnsi="Linea"/>
                <w:sz w:val="26"/>
                <w:lang w:val="es-ES"/>
              </w:rPr>
              <w:t>sello y cara</w:t>
            </w:r>
          </w:p>
        </w:tc>
        <w:tc>
          <w:tcPr>
            <w:tcW w:w="360"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1</w:t>
            </w:r>
          </w:p>
        </w:tc>
        <w:tc>
          <w:tcPr>
            <w:tcW w:w="949" w:type="dxa"/>
            <w:vAlign w:val="center"/>
          </w:tcPr>
          <w:p w:rsidR="00000000" w:rsidRDefault="00D24B4C">
            <w:pPr>
              <w:tabs>
                <w:tab w:val="left" w:pos="1683"/>
              </w:tabs>
              <w:ind w:right="-1219"/>
              <w:jc w:val="both"/>
              <w:rPr>
                <w:rFonts w:ascii="Linea" w:hAnsi="Linea"/>
                <w:sz w:val="26"/>
                <w:lang w:val="es-ES"/>
              </w:rPr>
            </w:pPr>
            <w:r>
              <w:rPr>
                <w:rFonts w:ascii="Linea" w:hAnsi="Linea"/>
                <w:position w:val="-14"/>
                <w:sz w:val="26"/>
                <w:lang w:val="es-ES"/>
              </w:rPr>
              <w:object w:dxaOrig="360" w:dyaOrig="460">
                <v:shape id="_x0000_i1029" type="#_x0000_t75" style="width:18pt;height:23.25pt" o:ole="">
                  <v:imagedata r:id="rId17" o:title=""/>
                </v:shape>
                <o:OLEObject Type="Embed" ProgID="Equation.2" ShapeID="_x0000_i1029" DrawAspect="Content" ObjectID="_1308041447" r:id="rId18"/>
              </w:object>
            </w:r>
          </w:p>
        </w:tc>
      </w:tr>
      <w:tr w:rsidR="00000000">
        <w:tblPrEx>
          <w:tblCellMar>
            <w:top w:w="0" w:type="dxa"/>
            <w:bottom w:w="0" w:type="dxa"/>
          </w:tblCellMar>
        </w:tblPrEx>
        <w:tc>
          <w:tcPr>
            <w:tcW w:w="1753"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sello y sello</w:t>
            </w:r>
          </w:p>
        </w:tc>
        <w:tc>
          <w:tcPr>
            <w:tcW w:w="360" w:type="dxa"/>
            <w:vAlign w:val="center"/>
          </w:tcPr>
          <w:p w:rsidR="00000000" w:rsidRDefault="00D24B4C">
            <w:pPr>
              <w:tabs>
                <w:tab w:val="left" w:pos="1683"/>
              </w:tabs>
              <w:ind w:right="-1219"/>
              <w:jc w:val="both"/>
              <w:rPr>
                <w:rFonts w:ascii="Linea" w:hAnsi="Linea"/>
                <w:sz w:val="26"/>
                <w:lang w:val="es-ES"/>
              </w:rPr>
            </w:pPr>
            <w:r>
              <w:rPr>
                <w:rFonts w:ascii="Linea" w:hAnsi="Linea"/>
                <w:sz w:val="26"/>
                <w:lang w:val="es-ES"/>
              </w:rPr>
              <w:t>0</w:t>
            </w:r>
          </w:p>
        </w:tc>
        <w:tc>
          <w:tcPr>
            <w:tcW w:w="949" w:type="dxa"/>
          </w:tcPr>
          <w:p w:rsidR="00000000" w:rsidRDefault="00D24B4C">
            <w:pPr>
              <w:tabs>
                <w:tab w:val="left" w:pos="1683"/>
              </w:tabs>
              <w:ind w:right="-1219"/>
              <w:jc w:val="both"/>
              <w:rPr>
                <w:rFonts w:ascii="Linea" w:hAnsi="Linea"/>
                <w:sz w:val="26"/>
                <w:lang w:val="es-ES"/>
              </w:rPr>
            </w:pPr>
            <w:r>
              <w:rPr>
                <w:rFonts w:ascii="Linea" w:hAnsi="Linea"/>
                <w:position w:val="-14"/>
                <w:sz w:val="26"/>
                <w:lang w:val="es-ES"/>
              </w:rPr>
              <w:object w:dxaOrig="360" w:dyaOrig="460">
                <v:shape id="_x0000_i1030" type="#_x0000_t75" style="width:18pt;height:23.25pt" o:ole="">
                  <v:imagedata r:id="rId10" o:title=""/>
                </v:shape>
                <o:OLEObject Type="Embed" ProgID="Equation.2" ShapeID="_x0000_i1030" DrawAspect="Content" ObjectID="_1308041448" r:id="rId19"/>
              </w:object>
            </w:r>
          </w:p>
        </w:tc>
      </w:tr>
    </w:tbl>
    <w:p w:rsidR="00000000" w:rsidRDefault="00D24B4C">
      <w:pPr>
        <w:pStyle w:val="Ttulo4"/>
        <w:ind w:left="0"/>
        <w:rPr>
          <w:b w:val="0"/>
          <w:bCs w:val="0"/>
        </w:rPr>
      </w:pPr>
    </w:p>
    <w:p w:rsidR="00000000" w:rsidRDefault="00D24B4C">
      <w:pPr>
        <w:pStyle w:val="Ttulo4"/>
        <w:ind w:left="0"/>
      </w:pPr>
      <w:r>
        <w:t xml:space="preserve">Tabla 2.6 </w:t>
      </w:r>
    </w:p>
    <w:p w:rsidR="00000000" w:rsidRDefault="00D24B4C">
      <w:pPr>
        <w:pStyle w:val="Ttulo4"/>
        <w:ind w:left="0"/>
        <w:rPr>
          <w:b w:val="0"/>
          <w:bCs w:val="0"/>
        </w:rPr>
      </w:pPr>
      <w:r>
        <w:rPr>
          <w:b w:val="0"/>
          <w:bCs w:val="0"/>
        </w:rPr>
        <w:t>resume las probabilidades de obtener cada uno de los resultados posibles después lanza</w:t>
      </w:r>
      <w:r>
        <w:rPr>
          <w:b w:val="0"/>
          <w:bCs w:val="0"/>
        </w:rPr>
        <w:t xml:space="preserve">r una moneda dos veces. </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lang w:val="es-ES"/>
        </w:rPr>
      </w:pPr>
    </w:p>
    <w:p w:rsidR="00000000" w:rsidRDefault="00D24B4C">
      <w:pPr>
        <w:tabs>
          <w:tab w:val="left" w:pos="1683"/>
        </w:tabs>
        <w:spacing w:line="480" w:lineRule="auto"/>
        <w:ind w:left="1497"/>
        <w:jc w:val="both"/>
        <w:rPr>
          <w:rFonts w:ascii="Linea" w:hAnsi="Linea"/>
          <w:sz w:val="26"/>
          <w:lang w:val="es-ES"/>
        </w:rPr>
      </w:pPr>
      <w:r>
        <w:rPr>
          <w:rFonts w:ascii="Arial" w:hAnsi="Arial" w:cs="Arial"/>
          <w:lang w:val="es-ES"/>
        </w:rPr>
        <w:t xml:space="preserve">Como se observa la columna </w:t>
      </w:r>
      <w:r>
        <w:rPr>
          <w:rFonts w:ascii="Linea" w:hAnsi="Linea"/>
          <w:b/>
          <w:bCs/>
          <w:sz w:val="26"/>
          <w:lang w:val="es-ES"/>
        </w:rPr>
        <w:t>p</w:t>
      </w:r>
      <w:r>
        <w:rPr>
          <w:rFonts w:ascii="Linea" w:hAnsi="Linea"/>
          <w:sz w:val="26"/>
          <w:lang w:val="es-ES"/>
        </w:rPr>
        <w:t>(</w:t>
      </w:r>
      <w:r>
        <w:rPr>
          <w:rFonts w:ascii="Linea" w:hAnsi="Linea"/>
          <w:b/>
          <w:bCs/>
          <w:sz w:val="26"/>
          <w:lang w:val="es-ES"/>
        </w:rPr>
        <w:t>x</w:t>
      </w:r>
      <w:r>
        <w:rPr>
          <w:rFonts w:ascii="Linea" w:hAnsi="Linea"/>
          <w:sz w:val="26"/>
          <w:lang w:val="es-ES"/>
        </w:rPr>
        <w:t xml:space="preserve">=x) muestra las probabilidades de que la variable aleatoria </w:t>
      </w:r>
      <w:r>
        <w:rPr>
          <w:rFonts w:ascii="Linea" w:hAnsi="Linea"/>
          <w:b/>
          <w:bCs/>
          <w:sz w:val="26"/>
          <w:lang w:val="es-ES"/>
        </w:rPr>
        <w:t>x</w:t>
      </w:r>
      <w:r>
        <w:rPr>
          <w:rFonts w:ascii="Linea" w:hAnsi="Linea"/>
          <w:sz w:val="26"/>
          <w:lang w:val="es-ES"/>
        </w:rPr>
        <w:t xml:space="preserve"> tome los valores 2, 1 y 0 que son </w:t>
      </w:r>
      <w:r>
        <w:rPr>
          <w:rFonts w:ascii="Linea" w:hAnsi="Linea"/>
          <w:position w:val="-14"/>
          <w:sz w:val="26"/>
          <w:lang w:val="es-ES"/>
        </w:rPr>
        <w:object w:dxaOrig="360" w:dyaOrig="460">
          <v:shape id="_x0000_i1031" type="#_x0000_t75" style="width:18pt;height:23.25pt" o:ole="">
            <v:imagedata r:id="rId10" o:title=""/>
          </v:shape>
          <o:OLEObject Type="Embed" ProgID="Equation.2" ShapeID="_x0000_i1031" DrawAspect="Content" ObjectID="_1308041449" r:id="rId20"/>
        </w:object>
      </w:r>
      <w:r>
        <w:rPr>
          <w:rFonts w:ascii="Linea" w:hAnsi="Linea"/>
          <w:sz w:val="26"/>
          <w:lang w:val="es-ES"/>
        </w:rPr>
        <w:t xml:space="preserve">, </w:t>
      </w:r>
      <w:r>
        <w:rPr>
          <w:rFonts w:ascii="Linea" w:hAnsi="Linea"/>
          <w:position w:val="-14"/>
          <w:sz w:val="26"/>
          <w:lang w:val="es-ES"/>
        </w:rPr>
        <w:object w:dxaOrig="360" w:dyaOrig="460">
          <v:shape id="_x0000_i1032" type="#_x0000_t75" style="width:18pt;height:23.25pt" o:ole="">
            <v:imagedata r:id="rId17" o:title=""/>
          </v:shape>
          <o:OLEObject Type="Embed" ProgID="Equation.2" ShapeID="_x0000_i1032" DrawAspect="Content" ObjectID="_1308041450" r:id="rId21"/>
        </w:object>
      </w:r>
      <w:r>
        <w:rPr>
          <w:rFonts w:ascii="Linea" w:hAnsi="Linea"/>
          <w:sz w:val="26"/>
          <w:lang w:val="es-ES"/>
        </w:rPr>
        <w:t xml:space="preserve"> y </w:t>
      </w:r>
      <w:r>
        <w:rPr>
          <w:rFonts w:ascii="Linea" w:hAnsi="Linea"/>
          <w:position w:val="-14"/>
          <w:sz w:val="26"/>
          <w:lang w:val="es-ES"/>
        </w:rPr>
        <w:object w:dxaOrig="360" w:dyaOrig="460">
          <v:shape id="_x0000_i1033" type="#_x0000_t75" style="width:18pt;height:23.25pt" o:ole="">
            <v:imagedata r:id="rId10" o:title=""/>
          </v:shape>
          <o:OLEObject Type="Embed" ProgID="Equation.2" ShapeID="_x0000_i1033" DrawAspect="Content" ObjectID="_1308041451" r:id="rId22"/>
        </w:object>
      </w:r>
      <w:r>
        <w:rPr>
          <w:rFonts w:ascii="Linea" w:hAnsi="Linea"/>
          <w:sz w:val="26"/>
          <w:lang w:val="es-ES"/>
        </w:rPr>
        <w:t xml:space="preserve"> respectivamente.</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sz w:val="26"/>
          <w:lang w:val="es-ES"/>
        </w:rPr>
      </w:pPr>
      <w:r>
        <w:rPr>
          <w:rFonts w:ascii="Linea" w:hAnsi="Linea"/>
          <w:sz w:val="26"/>
          <w:lang w:val="es-ES"/>
        </w:rPr>
        <w:t>Existen do</w:t>
      </w:r>
      <w:r>
        <w:rPr>
          <w:rFonts w:ascii="Linea" w:hAnsi="Linea"/>
          <w:sz w:val="26"/>
          <w:lang w:val="es-ES"/>
        </w:rPr>
        <w:t>s tipos de variables aleatorias discretas y continuas</w:t>
      </w:r>
    </w:p>
    <w:p w:rsidR="00000000" w:rsidRDefault="00D24B4C">
      <w:pPr>
        <w:tabs>
          <w:tab w:val="left" w:pos="1683"/>
        </w:tabs>
        <w:spacing w:line="480" w:lineRule="auto"/>
        <w:ind w:left="1497"/>
        <w:jc w:val="both"/>
        <w:rPr>
          <w:rFonts w:ascii="Linea" w:hAnsi="Linea"/>
          <w:sz w:val="26"/>
          <w:lang w:val="es-ES"/>
        </w:rPr>
      </w:pPr>
    </w:p>
    <w:p w:rsidR="00000000" w:rsidRDefault="00D24B4C">
      <w:pPr>
        <w:numPr>
          <w:ilvl w:val="0"/>
          <w:numId w:val="6"/>
        </w:numPr>
        <w:tabs>
          <w:tab w:val="left" w:pos="1683"/>
        </w:tabs>
        <w:spacing w:line="480" w:lineRule="auto"/>
        <w:jc w:val="both"/>
        <w:rPr>
          <w:rFonts w:ascii="Linea" w:hAnsi="Linea"/>
          <w:b/>
          <w:bCs/>
          <w:sz w:val="26"/>
          <w:lang w:val="es-ES"/>
        </w:rPr>
      </w:pPr>
      <w:r>
        <w:rPr>
          <w:rFonts w:ascii="Linea" w:hAnsi="Linea"/>
          <w:b/>
          <w:bCs/>
          <w:sz w:val="26"/>
          <w:lang w:val="es-ES"/>
        </w:rPr>
        <w:lastRenderedPageBreak/>
        <w:t>Variables aleatorias discretas</w:t>
      </w:r>
    </w:p>
    <w:p w:rsidR="00000000" w:rsidRDefault="00D24B4C">
      <w:pPr>
        <w:tabs>
          <w:tab w:val="left" w:pos="1683"/>
        </w:tabs>
        <w:spacing w:line="480" w:lineRule="auto"/>
        <w:ind w:left="2257"/>
        <w:jc w:val="both"/>
        <w:rPr>
          <w:rFonts w:ascii="Linea" w:hAnsi="Linea"/>
          <w:sz w:val="26"/>
          <w:lang w:val="es-ES"/>
        </w:rPr>
      </w:pPr>
      <w:r>
        <w:rPr>
          <w:rFonts w:ascii="Linea" w:hAnsi="Linea"/>
          <w:sz w:val="26"/>
          <w:lang w:val="es-ES"/>
        </w:rPr>
        <w:t>Este tipo de variables aleatorias se caracterizan porque su dominio en un conjunto finito o infinito contable de valores, en otras palabras, estas variables aleatorias pu</w:t>
      </w:r>
      <w:r>
        <w:rPr>
          <w:rFonts w:ascii="Linea" w:hAnsi="Linea"/>
          <w:sz w:val="26"/>
          <w:lang w:val="es-ES"/>
        </w:rPr>
        <w:t>eden tomar un número limitado de valores.</w:t>
      </w:r>
    </w:p>
    <w:p w:rsidR="00000000" w:rsidRDefault="00D24B4C">
      <w:pPr>
        <w:numPr>
          <w:ilvl w:val="0"/>
          <w:numId w:val="6"/>
        </w:numPr>
        <w:tabs>
          <w:tab w:val="left" w:pos="1683"/>
        </w:tabs>
        <w:spacing w:line="480" w:lineRule="auto"/>
        <w:jc w:val="both"/>
        <w:rPr>
          <w:rFonts w:ascii="Linea" w:hAnsi="Linea"/>
          <w:b/>
          <w:bCs/>
          <w:sz w:val="26"/>
          <w:lang w:val="es-ES"/>
        </w:rPr>
      </w:pPr>
      <w:r>
        <w:rPr>
          <w:rFonts w:ascii="Linea" w:hAnsi="Linea"/>
          <w:b/>
          <w:bCs/>
          <w:sz w:val="26"/>
          <w:lang w:val="es-ES"/>
        </w:rPr>
        <w:t>Variables aleatorias continuas</w:t>
      </w:r>
    </w:p>
    <w:p w:rsidR="00000000" w:rsidRDefault="00D24B4C">
      <w:pPr>
        <w:tabs>
          <w:tab w:val="left" w:pos="1683"/>
        </w:tabs>
        <w:spacing w:line="480" w:lineRule="auto"/>
        <w:ind w:left="2257"/>
        <w:jc w:val="both"/>
        <w:rPr>
          <w:rFonts w:ascii="Linea" w:hAnsi="Linea"/>
          <w:sz w:val="26"/>
          <w:lang w:val="es-ES"/>
        </w:rPr>
      </w:pPr>
      <w:r>
        <w:rPr>
          <w:rFonts w:ascii="Linea" w:hAnsi="Linea"/>
          <w:sz w:val="26"/>
          <w:lang w:val="es-ES"/>
        </w:rPr>
        <w:t>Las variables aleatorias continuas se definen en un dominio continuo o sea pueden tomar un valor cualquiera dentro de un intervalo dado.</w:t>
      </w:r>
    </w:p>
    <w:p w:rsidR="00000000" w:rsidRDefault="00D24B4C">
      <w:pPr>
        <w:tabs>
          <w:tab w:val="left" w:pos="1683"/>
        </w:tabs>
        <w:spacing w:line="480" w:lineRule="auto"/>
        <w:ind w:left="1497"/>
        <w:jc w:val="both"/>
        <w:rPr>
          <w:rFonts w:ascii="Linea" w:hAnsi="Linea"/>
          <w:sz w:val="26"/>
          <w:lang w:val="es-ES"/>
        </w:rPr>
      </w:pPr>
    </w:p>
    <w:p w:rsidR="00000000" w:rsidRDefault="00D24B4C">
      <w:pPr>
        <w:tabs>
          <w:tab w:val="left" w:pos="1683"/>
        </w:tabs>
        <w:spacing w:line="480" w:lineRule="auto"/>
        <w:ind w:left="1497"/>
        <w:jc w:val="both"/>
        <w:rPr>
          <w:rFonts w:ascii="Linea" w:hAnsi="Linea"/>
          <w:sz w:val="26"/>
          <w:lang w:val="es-ES"/>
        </w:rPr>
      </w:pPr>
      <w:r>
        <w:rPr>
          <w:rFonts w:ascii="Linea" w:hAnsi="Linea"/>
          <w:sz w:val="26"/>
          <w:lang w:val="es-ES"/>
        </w:rPr>
        <w:t xml:space="preserve">Ejemplos de variables aleatorias discretas y </w:t>
      </w:r>
      <w:r>
        <w:rPr>
          <w:rFonts w:ascii="Linea" w:hAnsi="Linea"/>
          <w:sz w:val="26"/>
          <w:lang w:val="es-ES"/>
        </w:rPr>
        <w:t>continuas:</w:t>
      </w:r>
    </w:p>
    <w:p w:rsidR="00000000" w:rsidRDefault="00D24B4C">
      <w:pPr>
        <w:numPr>
          <w:ilvl w:val="0"/>
          <w:numId w:val="6"/>
        </w:numPr>
        <w:tabs>
          <w:tab w:val="left" w:pos="1683"/>
        </w:tabs>
        <w:spacing w:line="480" w:lineRule="auto"/>
        <w:jc w:val="both"/>
        <w:rPr>
          <w:rFonts w:ascii="Linea" w:hAnsi="Linea"/>
          <w:b/>
          <w:bCs/>
          <w:sz w:val="26"/>
          <w:lang w:val="es-ES"/>
        </w:rPr>
      </w:pPr>
      <w:r>
        <w:rPr>
          <w:rFonts w:ascii="Linea" w:hAnsi="Linea"/>
          <w:b/>
          <w:bCs/>
          <w:sz w:val="26"/>
          <w:lang w:val="es-ES"/>
        </w:rPr>
        <w:t>Discretas</w:t>
      </w:r>
    </w:p>
    <w:p w:rsidR="00000000" w:rsidRDefault="00D24B4C">
      <w:pPr>
        <w:tabs>
          <w:tab w:val="left" w:pos="1683"/>
        </w:tabs>
        <w:spacing w:line="480" w:lineRule="auto"/>
        <w:ind w:left="2257"/>
        <w:jc w:val="both"/>
        <w:rPr>
          <w:rFonts w:ascii="Linea" w:hAnsi="Linea"/>
          <w:sz w:val="26"/>
          <w:lang w:val="es-ES"/>
        </w:rPr>
      </w:pPr>
      <w:r>
        <w:rPr>
          <w:rFonts w:ascii="Linea" w:hAnsi="Linea"/>
          <w:b/>
          <w:bCs/>
          <w:sz w:val="26"/>
          <w:lang w:val="es-ES"/>
        </w:rPr>
        <w:t>x</w:t>
      </w:r>
      <w:r>
        <w:rPr>
          <w:rFonts w:ascii="Linea" w:hAnsi="Linea"/>
          <w:sz w:val="26"/>
          <w:lang w:val="es-ES"/>
        </w:rPr>
        <w:t>: grado escolar de un niño de primaria</w:t>
      </w:r>
    </w:p>
    <w:p w:rsidR="00000000" w:rsidRDefault="00D24B4C">
      <w:pPr>
        <w:tabs>
          <w:tab w:val="left" w:pos="1683"/>
        </w:tabs>
        <w:spacing w:line="480" w:lineRule="auto"/>
        <w:ind w:left="2552"/>
        <w:jc w:val="both"/>
        <w:rPr>
          <w:rFonts w:ascii="Linea" w:hAnsi="Linea"/>
          <w:sz w:val="26"/>
          <w:lang w:val="es-ES"/>
        </w:rPr>
      </w:pPr>
      <w:r>
        <w:rPr>
          <w:rFonts w:ascii="Linea" w:hAnsi="Linea"/>
          <w:b/>
          <w:bCs/>
          <w:sz w:val="26"/>
          <w:lang w:val="es-ES"/>
        </w:rPr>
        <w:t>dom</w:t>
      </w:r>
      <w:r>
        <w:rPr>
          <w:rFonts w:ascii="Linea" w:hAnsi="Linea"/>
          <w:sz w:val="26"/>
          <w:lang w:val="es-ES"/>
        </w:rPr>
        <w:t>(</w:t>
      </w:r>
      <w:r>
        <w:rPr>
          <w:rFonts w:ascii="Linea" w:hAnsi="Linea"/>
          <w:b/>
          <w:bCs/>
          <w:sz w:val="26"/>
          <w:lang w:val="es-ES"/>
        </w:rPr>
        <w:t>x</w:t>
      </w:r>
      <w:r>
        <w:rPr>
          <w:rFonts w:ascii="Linea" w:hAnsi="Linea"/>
          <w:sz w:val="26"/>
          <w:lang w:val="es-ES"/>
        </w:rPr>
        <w:t xml:space="preserve">) = </w:t>
      </w:r>
      <w:r>
        <w:rPr>
          <w:rFonts w:ascii="Linea" w:hAnsi="Linea"/>
          <w:b/>
          <w:bCs/>
          <w:sz w:val="26"/>
          <w:lang w:val="es-ES"/>
        </w:rPr>
        <w:sym w:font="Symbol" w:char="F0ED"/>
      </w:r>
      <w:r>
        <w:rPr>
          <w:rFonts w:ascii="Linea" w:hAnsi="Linea"/>
          <w:sz w:val="26"/>
          <w:lang w:val="es-ES"/>
        </w:rPr>
        <w:t>1</w:t>
      </w:r>
      <w:r>
        <w:rPr>
          <w:rFonts w:ascii="Linea" w:hAnsi="Linea"/>
          <w:b/>
          <w:bCs/>
          <w:sz w:val="26"/>
          <w:lang w:val="es-ES"/>
        </w:rPr>
        <w:t>,</w:t>
      </w:r>
      <w:r>
        <w:rPr>
          <w:rFonts w:ascii="Linea" w:hAnsi="Linea"/>
          <w:sz w:val="26"/>
          <w:lang w:val="es-ES"/>
        </w:rPr>
        <w:t xml:space="preserve"> 2</w:t>
      </w:r>
      <w:r>
        <w:rPr>
          <w:rFonts w:ascii="Linea" w:hAnsi="Linea"/>
          <w:b/>
          <w:bCs/>
          <w:sz w:val="26"/>
          <w:lang w:val="es-ES"/>
        </w:rPr>
        <w:t>,</w:t>
      </w:r>
      <w:r>
        <w:rPr>
          <w:rFonts w:ascii="Linea" w:hAnsi="Linea"/>
          <w:sz w:val="26"/>
          <w:lang w:val="es-ES"/>
        </w:rPr>
        <w:t xml:space="preserve"> 3</w:t>
      </w:r>
      <w:r>
        <w:rPr>
          <w:rFonts w:ascii="Linea" w:hAnsi="Linea"/>
          <w:b/>
          <w:bCs/>
          <w:sz w:val="26"/>
          <w:lang w:val="es-ES"/>
        </w:rPr>
        <w:t xml:space="preserve">, </w:t>
      </w:r>
      <w:r>
        <w:rPr>
          <w:rFonts w:ascii="Linea" w:hAnsi="Linea"/>
          <w:sz w:val="26"/>
          <w:lang w:val="es-ES"/>
        </w:rPr>
        <w:t>4</w:t>
      </w:r>
      <w:r>
        <w:rPr>
          <w:rFonts w:ascii="Linea" w:hAnsi="Linea"/>
          <w:b/>
          <w:bCs/>
          <w:sz w:val="26"/>
          <w:lang w:val="es-ES"/>
        </w:rPr>
        <w:t xml:space="preserve">, </w:t>
      </w:r>
      <w:r>
        <w:rPr>
          <w:rFonts w:ascii="Linea" w:hAnsi="Linea"/>
          <w:sz w:val="26"/>
          <w:lang w:val="es-ES"/>
        </w:rPr>
        <w:t>5</w:t>
      </w:r>
      <w:r>
        <w:rPr>
          <w:rFonts w:ascii="Linea" w:hAnsi="Linea"/>
          <w:b/>
          <w:bCs/>
          <w:sz w:val="26"/>
          <w:lang w:val="es-ES"/>
        </w:rPr>
        <w:t xml:space="preserve">, </w:t>
      </w:r>
      <w:r>
        <w:rPr>
          <w:rFonts w:ascii="Linea" w:hAnsi="Linea"/>
          <w:sz w:val="26"/>
          <w:lang w:val="es-ES"/>
        </w:rPr>
        <w:t>6</w:t>
      </w:r>
      <w:r>
        <w:rPr>
          <w:rFonts w:ascii="Linea" w:hAnsi="Linea"/>
          <w:b/>
          <w:bCs/>
          <w:sz w:val="26"/>
          <w:lang w:val="es-ES"/>
        </w:rPr>
        <w:sym w:font="Symbol" w:char="F0FD"/>
      </w:r>
    </w:p>
    <w:p w:rsidR="00000000" w:rsidRDefault="00D24B4C">
      <w:pPr>
        <w:tabs>
          <w:tab w:val="left" w:pos="1683"/>
        </w:tabs>
        <w:spacing w:line="480" w:lineRule="auto"/>
        <w:ind w:left="2257"/>
        <w:jc w:val="both"/>
        <w:rPr>
          <w:rFonts w:ascii="Linea" w:hAnsi="Linea"/>
          <w:sz w:val="26"/>
          <w:lang w:val="es-ES"/>
        </w:rPr>
      </w:pPr>
      <w:r>
        <w:rPr>
          <w:rFonts w:ascii="Linea" w:hAnsi="Linea"/>
          <w:b/>
          <w:bCs/>
          <w:sz w:val="26"/>
          <w:lang w:val="es-ES"/>
        </w:rPr>
        <w:t>y</w:t>
      </w:r>
      <w:r>
        <w:rPr>
          <w:rFonts w:ascii="Linea" w:hAnsi="Linea"/>
          <w:sz w:val="26"/>
          <w:lang w:val="es-ES"/>
        </w:rPr>
        <w:t>: número de páginas de un libro</w:t>
      </w:r>
    </w:p>
    <w:p w:rsidR="00000000" w:rsidRDefault="00D24B4C">
      <w:pPr>
        <w:tabs>
          <w:tab w:val="left" w:pos="1683"/>
        </w:tabs>
        <w:spacing w:line="480" w:lineRule="auto"/>
        <w:ind w:left="2552"/>
        <w:jc w:val="both"/>
        <w:rPr>
          <w:rFonts w:ascii="Linea" w:hAnsi="Linea"/>
          <w:sz w:val="26"/>
          <w:lang w:val="es-ES"/>
        </w:rPr>
      </w:pPr>
      <w:r>
        <w:rPr>
          <w:rFonts w:ascii="Linea" w:hAnsi="Linea"/>
          <w:b/>
          <w:bCs/>
          <w:sz w:val="26"/>
          <w:lang w:val="es-ES"/>
        </w:rPr>
        <w:t>dom</w:t>
      </w:r>
      <w:r>
        <w:rPr>
          <w:rFonts w:ascii="Linea" w:hAnsi="Linea"/>
          <w:sz w:val="26"/>
          <w:lang w:val="es-ES"/>
        </w:rPr>
        <w:t>(</w:t>
      </w:r>
      <w:r>
        <w:rPr>
          <w:rFonts w:ascii="Linea" w:hAnsi="Linea"/>
          <w:b/>
          <w:bCs/>
          <w:sz w:val="26"/>
          <w:lang w:val="es-ES"/>
        </w:rPr>
        <w:t>y</w:t>
      </w:r>
      <w:r>
        <w:rPr>
          <w:rFonts w:ascii="Linea" w:hAnsi="Linea"/>
          <w:sz w:val="26"/>
          <w:lang w:val="es-ES"/>
        </w:rPr>
        <w:t xml:space="preserve">) = </w:t>
      </w:r>
      <w:r>
        <w:rPr>
          <w:rFonts w:ascii="Linea" w:hAnsi="Linea"/>
          <w:b/>
          <w:bCs/>
          <w:sz w:val="26"/>
          <w:lang w:val="es-ES"/>
        </w:rPr>
        <w:sym w:font="Symbol" w:char="F0ED"/>
      </w:r>
      <w:r>
        <w:rPr>
          <w:rFonts w:ascii="Linea" w:hAnsi="Linea"/>
          <w:sz w:val="26"/>
          <w:lang w:val="es-ES"/>
        </w:rPr>
        <w:t>1</w:t>
      </w:r>
      <w:r>
        <w:rPr>
          <w:rFonts w:ascii="Linea" w:hAnsi="Linea"/>
          <w:b/>
          <w:bCs/>
          <w:sz w:val="26"/>
          <w:lang w:val="es-ES"/>
        </w:rPr>
        <w:t>,</w:t>
      </w:r>
      <w:r>
        <w:rPr>
          <w:rFonts w:ascii="Linea" w:hAnsi="Linea"/>
          <w:sz w:val="26"/>
          <w:lang w:val="es-ES"/>
        </w:rPr>
        <w:t xml:space="preserve"> 2</w:t>
      </w:r>
      <w:r>
        <w:rPr>
          <w:rFonts w:ascii="Linea" w:hAnsi="Linea"/>
          <w:b/>
          <w:bCs/>
          <w:sz w:val="26"/>
          <w:lang w:val="es-ES"/>
        </w:rPr>
        <w:t>,</w:t>
      </w:r>
      <w:r>
        <w:rPr>
          <w:rFonts w:ascii="Linea" w:hAnsi="Linea"/>
          <w:sz w:val="26"/>
          <w:lang w:val="es-ES"/>
        </w:rPr>
        <w:t xml:space="preserve"> 3</w:t>
      </w:r>
      <w:r>
        <w:rPr>
          <w:rFonts w:ascii="Linea" w:hAnsi="Linea"/>
          <w:b/>
          <w:bCs/>
          <w:sz w:val="26"/>
          <w:lang w:val="es-ES"/>
        </w:rPr>
        <w:t>,</w:t>
      </w:r>
      <w:r>
        <w:rPr>
          <w:rFonts w:ascii="Linea" w:hAnsi="Linea"/>
          <w:sz w:val="26"/>
          <w:lang w:val="es-ES"/>
        </w:rPr>
        <w:t xml:space="preserve"> …</w:t>
      </w:r>
      <w:r>
        <w:rPr>
          <w:rFonts w:ascii="Linea" w:hAnsi="Linea"/>
          <w:b/>
          <w:bCs/>
          <w:sz w:val="26"/>
          <w:lang w:val="es-ES"/>
        </w:rPr>
        <w:t>,</w:t>
      </w:r>
      <w:r>
        <w:rPr>
          <w:rFonts w:ascii="Linea" w:hAnsi="Linea"/>
          <w:sz w:val="26"/>
          <w:lang w:val="es-ES"/>
        </w:rPr>
        <w:t xml:space="preserve"> n</w:t>
      </w:r>
      <w:r>
        <w:rPr>
          <w:rFonts w:ascii="Linea" w:hAnsi="Linea"/>
          <w:b/>
          <w:bCs/>
          <w:sz w:val="26"/>
          <w:lang w:val="es-ES"/>
        </w:rPr>
        <w:t>,</w:t>
      </w:r>
      <w:r>
        <w:rPr>
          <w:rFonts w:ascii="Linea" w:hAnsi="Linea"/>
          <w:sz w:val="26"/>
          <w:lang w:val="es-ES"/>
        </w:rPr>
        <w:t xml:space="preserve"> …</w:t>
      </w:r>
      <w:r>
        <w:rPr>
          <w:rFonts w:ascii="Linea" w:hAnsi="Linea"/>
          <w:b/>
          <w:bCs/>
          <w:sz w:val="26"/>
          <w:lang w:val="es-ES"/>
        </w:rPr>
        <w:sym w:font="Symbol" w:char="F0FD"/>
      </w:r>
    </w:p>
    <w:p w:rsidR="00000000" w:rsidRDefault="00D24B4C">
      <w:pPr>
        <w:numPr>
          <w:ilvl w:val="0"/>
          <w:numId w:val="6"/>
        </w:numPr>
        <w:tabs>
          <w:tab w:val="left" w:pos="1683"/>
        </w:tabs>
        <w:spacing w:line="480" w:lineRule="auto"/>
        <w:jc w:val="both"/>
        <w:rPr>
          <w:rFonts w:ascii="Linea" w:hAnsi="Linea"/>
          <w:b/>
          <w:bCs/>
          <w:sz w:val="26"/>
          <w:lang w:val="es-ES"/>
        </w:rPr>
      </w:pPr>
      <w:r>
        <w:rPr>
          <w:rFonts w:ascii="Linea" w:hAnsi="Linea"/>
          <w:b/>
          <w:bCs/>
          <w:sz w:val="26"/>
          <w:lang w:val="es-ES"/>
        </w:rPr>
        <w:t>continuas</w:t>
      </w:r>
    </w:p>
    <w:p w:rsidR="00000000" w:rsidRDefault="00D24B4C">
      <w:pPr>
        <w:tabs>
          <w:tab w:val="left" w:pos="1683"/>
        </w:tabs>
        <w:spacing w:line="480" w:lineRule="auto"/>
        <w:ind w:left="2257"/>
        <w:jc w:val="both"/>
        <w:rPr>
          <w:rFonts w:ascii="Linea" w:hAnsi="Linea"/>
          <w:sz w:val="26"/>
          <w:lang w:val="es-ES"/>
        </w:rPr>
      </w:pPr>
      <w:r>
        <w:rPr>
          <w:rFonts w:ascii="Linea" w:hAnsi="Linea"/>
          <w:b/>
          <w:bCs/>
          <w:sz w:val="26"/>
          <w:lang w:val="es-ES"/>
        </w:rPr>
        <w:t>w</w:t>
      </w:r>
      <w:r>
        <w:rPr>
          <w:rFonts w:ascii="Linea" w:hAnsi="Linea"/>
          <w:sz w:val="26"/>
          <w:lang w:val="es-ES"/>
        </w:rPr>
        <w:t xml:space="preserve">: peso en kilogramos de una persona </w:t>
      </w:r>
    </w:p>
    <w:p w:rsidR="00000000" w:rsidRDefault="00D24B4C">
      <w:pPr>
        <w:tabs>
          <w:tab w:val="left" w:pos="1683"/>
        </w:tabs>
        <w:spacing w:line="480" w:lineRule="auto"/>
        <w:ind w:left="2552"/>
        <w:jc w:val="both"/>
        <w:rPr>
          <w:rFonts w:ascii="Linea" w:hAnsi="Linea"/>
          <w:b/>
          <w:bCs/>
          <w:sz w:val="26"/>
          <w:lang w:val="es-ES"/>
        </w:rPr>
      </w:pPr>
      <w:r>
        <w:rPr>
          <w:rFonts w:ascii="Linea" w:hAnsi="Linea"/>
          <w:b/>
          <w:bCs/>
          <w:sz w:val="26"/>
          <w:lang w:val="es-ES"/>
        </w:rPr>
        <w:t>dom</w:t>
      </w:r>
      <w:r>
        <w:rPr>
          <w:rFonts w:ascii="Linea" w:hAnsi="Linea"/>
          <w:sz w:val="26"/>
          <w:lang w:val="es-ES"/>
        </w:rPr>
        <w:t>(</w:t>
      </w:r>
      <w:r>
        <w:rPr>
          <w:rFonts w:ascii="Linea" w:hAnsi="Linea"/>
          <w:b/>
          <w:bCs/>
          <w:sz w:val="26"/>
          <w:lang w:val="es-ES"/>
        </w:rPr>
        <w:t>w</w:t>
      </w:r>
      <w:r>
        <w:rPr>
          <w:rFonts w:ascii="Linea" w:hAnsi="Linea"/>
          <w:sz w:val="26"/>
          <w:lang w:val="es-ES"/>
        </w:rPr>
        <w:t xml:space="preserve">) = </w:t>
      </w:r>
      <w:r>
        <w:rPr>
          <w:rFonts w:ascii="Linea" w:hAnsi="Linea"/>
          <w:b/>
          <w:bCs/>
          <w:sz w:val="26"/>
          <w:lang w:val="es-ES"/>
        </w:rPr>
        <w:t>(</w:t>
      </w:r>
      <w:r>
        <w:rPr>
          <w:rFonts w:ascii="Linea" w:hAnsi="Linea"/>
          <w:sz w:val="26"/>
          <w:lang w:val="es-ES"/>
        </w:rPr>
        <w:t xml:space="preserve">0.5 </w:t>
      </w:r>
      <w:r>
        <w:rPr>
          <w:rFonts w:ascii="Linea" w:hAnsi="Linea"/>
          <w:b/>
          <w:bCs/>
          <w:sz w:val="26"/>
          <w:lang w:val="es-ES"/>
        </w:rPr>
        <w:t xml:space="preserve">, </w:t>
      </w:r>
      <w:r>
        <w:rPr>
          <w:rFonts w:ascii="Linea" w:hAnsi="Linea"/>
          <w:sz w:val="26"/>
          <w:lang w:val="es-ES"/>
        </w:rPr>
        <w:t>1000</w:t>
      </w:r>
      <w:r>
        <w:rPr>
          <w:rFonts w:ascii="Linea" w:hAnsi="Linea"/>
          <w:b/>
          <w:bCs/>
          <w:sz w:val="26"/>
          <w:lang w:val="es-ES"/>
        </w:rPr>
        <w:t>)</w:t>
      </w:r>
    </w:p>
    <w:p w:rsidR="00000000" w:rsidRDefault="00D24B4C">
      <w:pPr>
        <w:tabs>
          <w:tab w:val="left" w:pos="1683"/>
        </w:tabs>
        <w:spacing w:line="480" w:lineRule="auto"/>
        <w:ind w:left="2257"/>
        <w:jc w:val="both"/>
        <w:rPr>
          <w:rFonts w:ascii="Linea" w:hAnsi="Linea"/>
          <w:sz w:val="26"/>
          <w:lang w:val="es-ES"/>
        </w:rPr>
      </w:pPr>
      <w:r>
        <w:rPr>
          <w:rFonts w:ascii="Linea" w:hAnsi="Linea"/>
          <w:b/>
          <w:bCs/>
          <w:sz w:val="26"/>
          <w:lang w:val="es-ES"/>
        </w:rPr>
        <w:lastRenderedPageBreak/>
        <w:t>z</w:t>
      </w:r>
      <w:r>
        <w:rPr>
          <w:rFonts w:ascii="Linea" w:hAnsi="Linea"/>
          <w:sz w:val="26"/>
          <w:lang w:val="es-ES"/>
        </w:rPr>
        <w:t xml:space="preserve">: número real </w:t>
      </w:r>
    </w:p>
    <w:p w:rsidR="00000000" w:rsidRDefault="00D24B4C">
      <w:pPr>
        <w:tabs>
          <w:tab w:val="left" w:pos="1683"/>
        </w:tabs>
        <w:spacing w:line="480" w:lineRule="auto"/>
        <w:ind w:left="2552"/>
        <w:jc w:val="both"/>
        <w:rPr>
          <w:rFonts w:ascii="Linea" w:hAnsi="Linea"/>
          <w:b/>
          <w:bCs/>
          <w:sz w:val="26"/>
          <w:lang w:val="es-ES"/>
        </w:rPr>
      </w:pPr>
      <w:r>
        <w:rPr>
          <w:rFonts w:ascii="Linea" w:hAnsi="Linea"/>
          <w:b/>
          <w:bCs/>
          <w:sz w:val="26"/>
          <w:lang w:val="es-ES"/>
        </w:rPr>
        <w:t>dom</w:t>
      </w:r>
      <w:r>
        <w:rPr>
          <w:rFonts w:ascii="Linea" w:hAnsi="Linea"/>
          <w:sz w:val="26"/>
          <w:lang w:val="es-ES"/>
        </w:rPr>
        <w:t>(</w:t>
      </w:r>
      <w:r>
        <w:rPr>
          <w:rFonts w:ascii="Linea" w:hAnsi="Linea"/>
          <w:b/>
          <w:bCs/>
          <w:sz w:val="26"/>
          <w:lang w:val="es-ES"/>
        </w:rPr>
        <w:t>z</w:t>
      </w:r>
      <w:r>
        <w:rPr>
          <w:rFonts w:ascii="Linea" w:hAnsi="Linea"/>
          <w:sz w:val="26"/>
          <w:lang w:val="es-ES"/>
        </w:rPr>
        <w:t xml:space="preserve">) = </w:t>
      </w:r>
      <w:r>
        <w:rPr>
          <w:rFonts w:ascii="Linea" w:hAnsi="Linea"/>
          <w:b/>
          <w:bCs/>
          <w:sz w:val="26"/>
          <w:lang w:val="es-ES"/>
        </w:rPr>
        <w:t>(</w:t>
      </w:r>
      <w:r>
        <w:rPr>
          <w:rFonts w:ascii="Linea" w:hAnsi="Linea"/>
          <w:sz w:val="26"/>
          <w:lang w:val="es-ES"/>
        </w:rPr>
        <w:t>-</w:t>
      </w:r>
      <w:r>
        <w:rPr>
          <w:rFonts w:ascii="Linea" w:hAnsi="Linea"/>
          <w:sz w:val="26"/>
          <w:lang w:val="es-ES"/>
        </w:rPr>
        <w:sym w:font="Symbol" w:char="F0A5"/>
      </w:r>
      <w:r>
        <w:rPr>
          <w:rFonts w:ascii="Linea" w:hAnsi="Linea"/>
          <w:sz w:val="26"/>
          <w:lang w:val="es-ES"/>
        </w:rPr>
        <w:t xml:space="preserve"> </w:t>
      </w:r>
      <w:r>
        <w:rPr>
          <w:rFonts w:ascii="Linea" w:hAnsi="Linea"/>
          <w:b/>
          <w:bCs/>
          <w:sz w:val="26"/>
          <w:lang w:val="es-ES"/>
        </w:rPr>
        <w:t xml:space="preserve">, </w:t>
      </w:r>
      <w:r>
        <w:rPr>
          <w:rFonts w:ascii="Linea" w:hAnsi="Linea"/>
          <w:sz w:val="26"/>
          <w:lang w:val="es-ES"/>
        </w:rPr>
        <w:t>+</w:t>
      </w:r>
      <w:r>
        <w:rPr>
          <w:rFonts w:ascii="Linea" w:hAnsi="Linea"/>
          <w:sz w:val="26"/>
          <w:lang w:val="es-ES"/>
        </w:rPr>
        <w:sym w:font="Symbol" w:char="F0A5"/>
      </w:r>
      <w:r>
        <w:rPr>
          <w:rFonts w:ascii="Linea" w:hAnsi="Linea"/>
          <w:b/>
          <w:bCs/>
          <w:sz w:val="26"/>
          <w:lang w:val="es-ES"/>
        </w:rPr>
        <w:t>)</w:t>
      </w:r>
    </w:p>
    <w:p w:rsidR="00000000" w:rsidRDefault="00D24B4C">
      <w:pPr>
        <w:pStyle w:val="Textoindependiente2"/>
        <w:spacing w:line="720" w:lineRule="auto"/>
        <w:ind w:left="851" w:firstLine="567"/>
        <w:jc w:val="both"/>
        <w:rPr>
          <w:rFonts w:cs="Arial"/>
          <w:b/>
          <w:bCs/>
          <w:color w:val="000080"/>
        </w:rPr>
      </w:pPr>
    </w:p>
    <w:p w:rsidR="00000000" w:rsidRDefault="00D24B4C">
      <w:pPr>
        <w:pStyle w:val="Textoindependiente2"/>
        <w:spacing w:line="720" w:lineRule="auto"/>
        <w:ind w:left="851"/>
        <w:jc w:val="both"/>
        <w:rPr>
          <w:rFonts w:cs="Arial"/>
          <w:b/>
          <w:bCs/>
          <w:color w:val="000080"/>
        </w:rPr>
      </w:pPr>
      <w:r>
        <w:rPr>
          <w:rFonts w:cs="Arial"/>
          <w:b/>
          <w:bCs/>
          <w:color w:val="000080"/>
        </w:rPr>
        <w:t>2.3.3  Valor Esperado.</w:t>
      </w:r>
    </w:p>
    <w:p w:rsidR="00000000" w:rsidRDefault="00D24B4C">
      <w:pPr>
        <w:spacing w:line="480" w:lineRule="auto"/>
        <w:ind w:left="1497"/>
        <w:jc w:val="both"/>
        <w:rPr>
          <w:rFonts w:ascii="Linea" w:hAnsi="Linea"/>
          <w:sz w:val="26"/>
          <w:lang w:val="es-ES"/>
        </w:rPr>
      </w:pPr>
      <w:r>
        <w:rPr>
          <w:rFonts w:ascii="Linea" w:hAnsi="Linea"/>
          <w:sz w:val="26"/>
          <w:lang w:val="es-ES"/>
        </w:rPr>
        <w:t xml:space="preserve">Asociado a cada variable aleatoria </w:t>
      </w:r>
      <w:r>
        <w:rPr>
          <w:rFonts w:ascii="Linea" w:hAnsi="Linea"/>
          <w:b/>
          <w:bCs/>
          <w:sz w:val="26"/>
          <w:lang w:val="es-ES"/>
        </w:rPr>
        <w:t xml:space="preserve">x </w:t>
      </w:r>
      <w:r>
        <w:rPr>
          <w:rFonts w:ascii="Linea" w:hAnsi="Linea"/>
          <w:sz w:val="26"/>
          <w:lang w:val="es-ES"/>
        </w:rPr>
        <w:t>existe un número llamado valor esperado E</w:t>
      </w:r>
      <w:r>
        <w:rPr>
          <w:rFonts w:ascii="Linea" w:hAnsi="Linea"/>
          <w:sz w:val="26"/>
          <w:lang w:val="es-ES"/>
        </w:rPr>
        <w:sym w:font="Symbol" w:char="F05B"/>
      </w:r>
      <w:r>
        <w:rPr>
          <w:rFonts w:ascii="Linea" w:hAnsi="Linea"/>
          <w:b/>
          <w:bCs/>
          <w:sz w:val="26"/>
          <w:lang w:val="es-ES"/>
        </w:rPr>
        <w:t>x</w:t>
      </w:r>
      <w:r>
        <w:rPr>
          <w:rFonts w:ascii="Linea" w:hAnsi="Linea"/>
          <w:sz w:val="26"/>
          <w:lang w:val="es-ES"/>
        </w:rPr>
        <w:sym w:font="Symbol" w:char="F05D"/>
      </w:r>
      <w:r>
        <w:rPr>
          <w:rFonts w:ascii="Linea" w:hAnsi="Linea"/>
          <w:sz w:val="26"/>
          <w:lang w:val="es-ES"/>
        </w:rPr>
        <w:t xml:space="preserve"> que como su nombre lo define es el valor que se esperaría obtener al seleccionar aleatoriamente un valor de los que puede tomar una variable aleatoria.</w:t>
      </w:r>
      <w:r>
        <w:rPr>
          <w:rFonts w:ascii="Linea" w:hAnsi="Linea"/>
          <w:sz w:val="26"/>
          <w:lang w:val="es-ES"/>
        </w:rPr>
        <w:t xml:space="preserve">  Matemáticamente este valor es calculado dependiendo del tipo de variable que se estudie, si es discreta o continua.  Las fórmulas matemáticas para obtener este valor se presentarán en la sección 2.4.</w:t>
      </w:r>
    </w:p>
    <w:p w:rsidR="00000000" w:rsidRDefault="00D24B4C">
      <w:pPr>
        <w:spacing w:line="480" w:lineRule="auto"/>
        <w:ind w:left="1497"/>
        <w:jc w:val="both"/>
        <w:rPr>
          <w:rFonts w:ascii="Linea" w:hAnsi="Linea"/>
          <w:sz w:val="26"/>
          <w:lang w:val="es-ES"/>
        </w:rPr>
      </w:pPr>
    </w:p>
    <w:p w:rsidR="00000000" w:rsidRDefault="00D24B4C">
      <w:pPr>
        <w:pStyle w:val="Textoindependiente2"/>
        <w:spacing w:line="720" w:lineRule="auto"/>
        <w:ind w:left="851"/>
        <w:jc w:val="both"/>
        <w:rPr>
          <w:rFonts w:cs="Arial"/>
          <w:b/>
          <w:bCs/>
          <w:color w:val="000080"/>
        </w:rPr>
      </w:pPr>
      <w:r>
        <w:rPr>
          <w:rFonts w:cs="Arial"/>
          <w:b/>
          <w:bCs/>
          <w:color w:val="000080"/>
        </w:rPr>
        <w:t>2.3.4  Densidades de probabilidad.</w:t>
      </w:r>
    </w:p>
    <w:p w:rsidR="00000000" w:rsidRDefault="00D24B4C">
      <w:pPr>
        <w:spacing w:line="480" w:lineRule="auto"/>
        <w:ind w:left="1497"/>
        <w:jc w:val="both"/>
        <w:rPr>
          <w:rFonts w:ascii="Linea" w:hAnsi="Linea"/>
          <w:sz w:val="26"/>
          <w:lang w:val="es-ES"/>
        </w:rPr>
      </w:pPr>
      <w:r>
        <w:rPr>
          <w:rFonts w:ascii="Linea" w:hAnsi="Linea"/>
          <w:sz w:val="26"/>
          <w:lang w:val="es-ES"/>
        </w:rPr>
        <w:t>Acerca de este tem</w:t>
      </w:r>
      <w:r>
        <w:rPr>
          <w:rFonts w:ascii="Linea" w:hAnsi="Linea"/>
          <w:sz w:val="26"/>
          <w:lang w:val="es-ES"/>
        </w:rPr>
        <w:t xml:space="preserve">a nos limitaremos a decir que así como hicimos con el ejemplo de las monedas, se puede definir una función de probabilidad para cada variable aleatoria. Esta función se llama función de densidad de </w:t>
      </w:r>
      <w:r>
        <w:rPr>
          <w:rFonts w:ascii="Linea" w:hAnsi="Linea"/>
          <w:sz w:val="26"/>
          <w:lang w:val="es-ES"/>
        </w:rPr>
        <w:lastRenderedPageBreak/>
        <w:t>probabilidad de la variable aleatoria o simplemente funció</w:t>
      </w:r>
      <w:r>
        <w:rPr>
          <w:rFonts w:ascii="Linea" w:hAnsi="Linea"/>
          <w:sz w:val="26"/>
          <w:lang w:val="es-ES"/>
        </w:rPr>
        <w:t xml:space="preserve">n de distribución de </w:t>
      </w:r>
      <w:r>
        <w:rPr>
          <w:rFonts w:ascii="Linea" w:hAnsi="Linea"/>
          <w:b/>
          <w:bCs/>
          <w:sz w:val="26"/>
          <w:lang w:val="es-ES"/>
        </w:rPr>
        <w:t xml:space="preserve">x </w:t>
      </w:r>
      <w:r>
        <w:rPr>
          <w:rFonts w:ascii="Linea" w:hAnsi="Linea"/>
          <w:sz w:val="26"/>
          <w:lang w:val="es-ES"/>
        </w:rPr>
        <w:t>ó f(</w:t>
      </w:r>
      <w:r>
        <w:rPr>
          <w:rFonts w:ascii="Linea" w:hAnsi="Linea"/>
          <w:b/>
          <w:bCs/>
          <w:sz w:val="26"/>
          <w:lang w:val="es-ES"/>
        </w:rPr>
        <w:t>x</w:t>
      </w:r>
      <w:r>
        <w:rPr>
          <w:rFonts w:ascii="Linea" w:hAnsi="Linea"/>
          <w:sz w:val="26"/>
          <w:lang w:val="es-ES"/>
        </w:rPr>
        <w:t>)=</w:t>
      </w:r>
      <w:r>
        <w:rPr>
          <w:rFonts w:ascii="Linea" w:hAnsi="Linea"/>
          <w:b/>
          <w:bCs/>
          <w:sz w:val="26"/>
          <w:lang w:val="es-ES"/>
        </w:rPr>
        <w:t>p</w:t>
      </w:r>
      <w:r>
        <w:rPr>
          <w:rFonts w:ascii="Linea" w:hAnsi="Linea"/>
          <w:sz w:val="26"/>
          <w:lang w:val="es-ES"/>
        </w:rPr>
        <w:t>(</w:t>
      </w:r>
      <w:r>
        <w:rPr>
          <w:rFonts w:ascii="Linea" w:hAnsi="Linea"/>
          <w:b/>
          <w:bCs/>
          <w:sz w:val="26"/>
          <w:lang w:val="es-ES"/>
        </w:rPr>
        <w:t>x</w:t>
      </w:r>
      <w:r>
        <w:rPr>
          <w:rFonts w:ascii="Linea" w:hAnsi="Linea"/>
          <w:sz w:val="26"/>
          <w:lang w:val="es-ES"/>
        </w:rPr>
        <w:t>=x).</w:t>
      </w:r>
    </w:p>
    <w:p w:rsidR="00000000" w:rsidRDefault="00D24B4C">
      <w:pPr>
        <w:spacing w:line="480" w:lineRule="auto"/>
        <w:ind w:left="340"/>
        <w:jc w:val="both"/>
        <w:rPr>
          <w:rFonts w:ascii="Linea" w:hAnsi="Linea"/>
          <w:sz w:val="26"/>
          <w:lang w:val="es-ES"/>
        </w:rPr>
      </w:pPr>
    </w:p>
    <w:p w:rsidR="00000000" w:rsidRDefault="00D24B4C">
      <w:pPr>
        <w:spacing w:line="720" w:lineRule="auto"/>
        <w:ind w:left="340"/>
        <w:jc w:val="both"/>
        <w:rPr>
          <w:rFonts w:ascii="Arial" w:hAnsi="Arial" w:cs="Arial"/>
          <w:b/>
          <w:bCs/>
          <w:color w:val="000080"/>
        </w:rPr>
      </w:pPr>
      <w:r>
        <w:rPr>
          <w:lang w:val="es-ES"/>
        </w:rPr>
        <w:t xml:space="preserve"> </w:t>
      </w:r>
      <w:r>
        <w:rPr>
          <w:rFonts w:ascii="Arial" w:hAnsi="Arial" w:cs="Arial"/>
          <w:b/>
          <w:bCs/>
          <w:color w:val="000080"/>
        </w:rPr>
        <w:t>2.4</w:t>
      </w:r>
      <w:r>
        <w:t xml:space="preserve">  </w:t>
      </w:r>
      <w:r>
        <w:rPr>
          <w:rFonts w:ascii="Arial" w:hAnsi="Arial" w:cs="Arial"/>
          <w:b/>
          <w:bCs/>
          <w:color w:val="000080"/>
        </w:rPr>
        <w:t>Medidas de Tendencia Central y Dispersión.</w:t>
      </w:r>
    </w:p>
    <w:p w:rsidR="00000000" w:rsidRDefault="00D24B4C">
      <w:pPr>
        <w:pStyle w:val="Sangra2detindependiente"/>
        <w:tabs>
          <w:tab w:val="left" w:pos="5758"/>
        </w:tabs>
        <w:ind w:left="851"/>
      </w:pPr>
      <w:r>
        <w:t xml:space="preserve">Las medidas de tendencia muestran mediante cálculos matemáticos algunas características de la población.  </w:t>
      </w:r>
    </w:p>
    <w:p w:rsidR="00000000" w:rsidRDefault="00D24B4C">
      <w:pPr>
        <w:pStyle w:val="Sangra2detindependiente"/>
        <w:tabs>
          <w:tab w:val="left" w:pos="5758"/>
        </w:tabs>
        <w:spacing w:line="240" w:lineRule="auto"/>
        <w:ind w:left="851"/>
      </w:pPr>
    </w:p>
    <w:p w:rsidR="00000000" w:rsidRDefault="00D24B4C">
      <w:pPr>
        <w:pStyle w:val="Sangra2detindependiente"/>
        <w:tabs>
          <w:tab w:val="left" w:pos="5758"/>
        </w:tabs>
        <w:ind w:left="851"/>
      </w:pPr>
      <w:r>
        <w:t>Las medidas de tendencia central nos dan una noción del valo</w:t>
      </w:r>
      <w:r>
        <w:t>r hacia donde se agrupan la mayoría de los valores que toma la variable de estudio.  Estos valores se calculan por medio de parámetros poblacionales (en el caso de estudiar poblaciones), o estimadores de estos parámetros (en el caso de trabajar con muestra</w:t>
      </w:r>
      <w:r>
        <w:t>s).</w:t>
      </w:r>
    </w:p>
    <w:p w:rsidR="00000000" w:rsidRDefault="00D24B4C">
      <w:pPr>
        <w:pStyle w:val="Sangra2detindependiente"/>
        <w:tabs>
          <w:tab w:val="left" w:pos="5758"/>
        </w:tabs>
        <w:spacing w:line="240" w:lineRule="auto"/>
        <w:ind w:left="851"/>
        <w:rPr>
          <w:b/>
          <w:bCs/>
          <w:color w:val="000080"/>
        </w:rPr>
      </w:pPr>
    </w:p>
    <w:p w:rsidR="00000000" w:rsidRDefault="00D24B4C">
      <w:pPr>
        <w:pStyle w:val="Sangra2detindependiente"/>
        <w:tabs>
          <w:tab w:val="left" w:pos="5758"/>
        </w:tabs>
        <w:spacing w:line="720" w:lineRule="auto"/>
        <w:ind w:left="851"/>
      </w:pPr>
      <w:r>
        <w:rPr>
          <w:b/>
          <w:bCs/>
          <w:color w:val="000080"/>
        </w:rPr>
        <w:t>2.4.1  La Media.</w:t>
      </w:r>
    </w:p>
    <w:p w:rsidR="00000000" w:rsidRDefault="00D24B4C">
      <w:pPr>
        <w:tabs>
          <w:tab w:val="left" w:pos="5758"/>
        </w:tabs>
        <w:spacing w:line="480" w:lineRule="auto"/>
        <w:ind w:left="1497"/>
        <w:jc w:val="both"/>
        <w:rPr>
          <w:rFonts w:ascii="Arial" w:hAnsi="Arial" w:cs="Arial"/>
        </w:rPr>
      </w:pPr>
      <w:r>
        <w:rPr>
          <w:rFonts w:ascii="Arial" w:hAnsi="Arial" w:cs="Arial"/>
        </w:rPr>
        <w:t xml:space="preserve">Supongamos que estudiamos una población cualquiera, se puede calcular la tendencia central de los datos por medio de la media poblacional </w:t>
      </w:r>
      <w:r>
        <w:rPr>
          <w:rFonts w:ascii="Arial" w:hAnsi="Arial" w:cs="Arial"/>
        </w:rPr>
        <w:sym w:font="Symbol" w:char="F06D"/>
      </w:r>
      <w:r>
        <w:rPr>
          <w:rFonts w:ascii="Arial" w:hAnsi="Arial" w:cs="Arial"/>
        </w:rPr>
        <w:t>, este valor es un parámetro, es decir una constante, y se calcula mediante las fórmulas.</w:t>
      </w:r>
    </w:p>
    <w:p w:rsidR="00000000" w:rsidRDefault="00D24B4C">
      <w:pPr>
        <w:pStyle w:val="Ttulo5"/>
        <w:ind w:left="1497"/>
      </w:pPr>
    </w:p>
    <w:p w:rsidR="00000000" w:rsidRDefault="00D24B4C">
      <w:pPr>
        <w:pStyle w:val="Ttulo5"/>
        <w:ind w:left="1497"/>
      </w:pPr>
      <w:r>
        <w:t>Para</w:t>
      </w:r>
      <w:r>
        <w:t xml:space="preserve"> variables aleatorias discretas.</w:t>
      </w:r>
    </w:p>
    <w:p w:rsidR="00000000" w:rsidRDefault="00D24B4C">
      <w:pPr>
        <w:tabs>
          <w:tab w:val="left" w:pos="5758"/>
        </w:tabs>
        <w:spacing w:line="480" w:lineRule="auto"/>
        <w:ind w:left="1497"/>
        <w:jc w:val="center"/>
        <w:rPr>
          <w:rFonts w:ascii="Arial" w:hAnsi="Arial" w:cs="Arial"/>
        </w:rPr>
      </w:pPr>
      <w:r>
        <w:rPr>
          <w:rFonts w:ascii="Arial" w:hAnsi="Arial" w:cs="Arial"/>
          <w:position w:val="-26"/>
        </w:rPr>
        <w:object w:dxaOrig="2659" w:dyaOrig="680">
          <v:shape id="_x0000_i1034" type="#_x0000_t75" style="width:132.75pt;height:33.75pt" o:ole="">
            <v:imagedata r:id="rId23" o:title=""/>
          </v:shape>
          <o:OLEObject Type="Embed" ProgID="Equation.2" ShapeID="_x0000_i1034" DrawAspect="Content" ObjectID="_1308041452" r:id="rId24"/>
        </w:object>
      </w:r>
      <w:r>
        <w:rPr>
          <w:rFonts w:ascii="Arial" w:hAnsi="Arial" w:cs="Arial"/>
        </w:rPr>
        <w:t>,</w:t>
      </w:r>
    </w:p>
    <w:p w:rsidR="00000000" w:rsidRDefault="00D24B4C">
      <w:pPr>
        <w:tabs>
          <w:tab w:val="left" w:pos="5758"/>
        </w:tabs>
        <w:spacing w:line="480" w:lineRule="auto"/>
        <w:ind w:left="1497"/>
        <w:jc w:val="both"/>
        <w:rPr>
          <w:rFonts w:ascii="Arial" w:hAnsi="Arial" w:cs="Arial"/>
        </w:rPr>
      </w:pPr>
      <w:r>
        <w:rPr>
          <w:rFonts w:ascii="Arial" w:hAnsi="Arial" w:cs="Arial"/>
        </w:rPr>
        <w:t xml:space="preserve">donde </w:t>
      </w:r>
      <w:r>
        <w:rPr>
          <w:rFonts w:ascii="Arial" w:hAnsi="Arial" w:cs="Arial"/>
          <w:position w:val="-8"/>
        </w:rPr>
        <w:object w:dxaOrig="499" w:dyaOrig="320">
          <v:shape id="_x0000_i1035" type="#_x0000_t75" style="width:24.75pt;height:15.75pt" o:ole="">
            <v:imagedata r:id="rId25" o:title=""/>
          </v:shape>
          <o:OLEObject Type="Embed" ProgID="Equation.2" ShapeID="_x0000_i1035" DrawAspect="Content" ObjectID="_1308041453" r:id="rId26"/>
        </w:object>
      </w:r>
      <w:r>
        <w:rPr>
          <w:rFonts w:ascii="Arial" w:hAnsi="Arial" w:cs="Arial"/>
        </w:rPr>
        <w:t xml:space="preserve"> es el valor esperado de x (</w:t>
      </w:r>
      <w:r>
        <w:rPr>
          <w:rStyle w:val="Refdenotaalpie"/>
          <w:rFonts w:ascii="Arial" w:hAnsi="Arial" w:cs="Arial"/>
        </w:rPr>
        <w:footnoteReference w:id="3"/>
      </w:r>
      <w:r>
        <w:rPr>
          <w:rFonts w:ascii="Arial" w:hAnsi="Arial" w:cs="Arial"/>
        </w:rPr>
        <w:t xml:space="preserve">) y </w:t>
      </w:r>
      <w:r>
        <w:rPr>
          <w:rFonts w:ascii="Arial" w:hAnsi="Arial" w:cs="Arial"/>
          <w:position w:val="-12"/>
        </w:rPr>
        <w:object w:dxaOrig="980" w:dyaOrig="420">
          <v:shape id="_x0000_i1036" type="#_x0000_t75" style="width:48.75pt;height:21pt" o:ole="">
            <v:imagedata r:id="rId27" o:title=""/>
          </v:shape>
          <o:OLEObject Type="Embed" ProgID="Equation.2" ShapeID="_x0000_i1036" DrawAspect="Content" ObjectID="_1308041454" r:id="rId28"/>
        </w:object>
      </w:r>
      <w:r>
        <w:rPr>
          <w:rFonts w:ascii="Arial" w:hAnsi="Arial" w:cs="Arial"/>
        </w:rPr>
        <w:t xml:space="preserve"> es la probabilidad de que la variable aleatoria </w:t>
      </w:r>
      <w:r>
        <w:rPr>
          <w:rFonts w:ascii="Arial" w:hAnsi="Arial" w:cs="Arial"/>
          <w:b/>
          <w:bCs/>
        </w:rPr>
        <w:t>X</w:t>
      </w:r>
      <w:r>
        <w:rPr>
          <w:rFonts w:ascii="Arial" w:hAnsi="Arial" w:cs="Arial"/>
        </w:rPr>
        <w:t xml:space="preserve"> tome el valor x</w:t>
      </w:r>
      <w:r>
        <w:rPr>
          <w:rFonts w:ascii="Arial" w:hAnsi="Arial" w:cs="Arial"/>
          <w:vertAlign w:val="subscript"/>
        </w:rPr>
        <w:t>i</w:t>
      </w:r>
      <w:r>
        <w:rPr>
          <w:rFonts w:ascii="Arial" w:hAnsi="Arial" w:cs="Arial"/>
        </w:rPr>
        <w:t xml:space="preserve"> y N es el tamaño de la población.</w:t>
      </w:r>
    </w:p>
    <w:p w:rsidR="00000000" w:rsidRDefault="00D24B4C">
      <w:pPr>
        <w:pStyle w:val="Epgrafe"/>
        <w:ind w:left="1497"/>
      </w:pPr>
    </w:p>
    <w:p w:rsidR="00000000" w:rsidRDefault="00D24B4C">
      <w:pPr>
        <w:pStyle w:val="Epgrafe"/>
        <w:ind w:left="1497"/>
      </w:pPr>
      <w:r>
        <w:t>Para varia</w:t>
      </w:r>
      <w:r>
        <w:t>bles aleatorias continuas.</w:t>
      </w:r>
    </w:p>
    <w:p w:rsidR="00000000" w:rsidRDefault="00D24B4C">
      <w:pPr>
        <w:tabs>
          <w:tab w:val="left" w:pos="5758"/>
        </w:tabs>
        <w:spacing w:line="480" w:lineRule="auto"/>
        <w:ind w:left="1497"/>
        <w:jc w:val="center"/>
        <w:rPr>
          <w:rFonts w:ascii="Arial" w:hAnsi="Arial" w:cs="Arial"/>
        </w:rPr>
      </w:pPr>
      <w:r>
        <w:rPr>
          <w:rFonts w:ascii="Arial" w:hAnsi="Arial" w:cs="Arial"/>
          <w:position w:val="-30"/>
        </w:rPr>
        <w:object w:dxaOrig="2320" w:dyaOrig="780">
          <v:shape id="_x0000_i1037" type="#_x0000_t75" style="width:116.25pt;height:39pt" o:ole="">
            <v:imagedata r:id="rId29" o:title=""/>
          </v:shape>
          <o:OLEObject Type="Embed" ProgID="Equation.2" ShapeID="_x0000_i1037" DrawAspect="Content" ObjectID="_1308041455" r:id="rId30"/>
        </w:object>
      </w:r>
      <w:r>
        <w:rPr>
          <w:rFonts w:ascii="Arial" w:hAnsi="Arial" w:cs="Arial"/>
        </w:rPr>
        <w:t>,</w:t>
      </w:r>
    </w:p>
    <w:p w:rsidR="00000000" w:rsidRDefault="00D24B4C">
      <w:pPr>
        <w:tabs>
          <w:tab w:val="left" w:pos="5758"/>
        </w:tabs>
        <w:spacing w:line="480" w:lineRule="auto"/>
        <w:ind w:left="1497"/>
        <w:jc w:val="center"/>
        <w:rPr>
          <w:rFonts w:ascii="Arial" w:hAnsi="Arial" w:cs="Arial"/>
        </w:rPr>
      </w:pPr>
      <w:r>
        <w:rPr>
          <w:rFonts w:ascii="Arial" w:hAnsi="Arial" w:cs="Arial"/>
        </w:rPr>
        <w:t xml:space="preserve">donde </w:t>
      </w:r>
      <w:r>
        <w:rPr>
          <w:rFonts w:ascii="Arial" w:hAnsi="Arial" w:cs="Arial"/>
          <w:position w:val="-10"/>
        </w:rPr>
        <w:object w:dxaOrig="540" w:dyaOrig="340">
          <v:shape id="_x0000_i1038" type="#_x0000_t75" style="width:27pt;height:17.25pt" o:ole="">
            <v:imagedata r:id="rId31" o:title=""/>
          </v:shape>
          <o:OLEObject Type="Embed" ProgID="Equation.2" ShapeID="_x0000_i1038" DrawAspect="Content" ObjectID="_1308041456" r:id="rId32"/>
        </w:object>
      </w:r>
      <w:r>
        <w:rPr>
          <w:rFonts w:ascii="Arial" w:hAnsi="Arial" w:cs="Arial"/>
        </w:rPr>
        <w:t>es la función de distribución de x.</w:t>
      </w:r>
    </w:p>
    <w:p w:rsidR="00000000" w:rsidRDefault="00D24B4C">
      <w:pPr>
        <w:tabs>
          <w:tab w:val="left" w:pos="5758"/>
        </w:tabs>
        <w:ind w:left="1497"/>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 xml:space="preserve">Para el caso de querer estimar la tendencia central de una población por medio de una muestra, podemos hacerlo calculando un estimador de </w:t>
      </w:r>
      <w:r>
        <w:rPr>
          <w:rFonts w:ascii="Arial" w:hAnsi="Arial" w:cs="Arial"/>
        </w:rPr>
        <w:t xml:space="preserve">la media poblacional, examinemos el caso de </w:t>
      </w:r>
      <w:r>
        <w:rPr>
          <w:rFonts w:ascii="Arial" w:hAnsi="Arial" w:cs="Arial"/>
          <w:position w:val="-4"/>
        </w:rPr>
        <w:object w:dxaOrig="220" w:dyaOrig="240">
          <v:shape id="_x0000_i1039" type="#_x0000_t75" style="width:11.25pt;height:12pt" o:ole="">
            <v:imagedata r:id="rId33" o:title=""/>
          </v:shape>
          <o:OLEObject Type="Embed" ProgID="Equation.2" ShapeID="_x0000_i1039" DrawAspect="Content" ObjectID="_1308041457" r:id="rId34"/>
        </w:object>
      </w:r>
      <w:r>
        <w:rPr>
          <w:rFonts w:ascii="Arial" w:hAnsi="Arial" w:cs="Arial"/>
        </w:rPr>
        <w:t xml:space="preserve"> (equis barra), la media aritmética, cuya fórmula se deriva de la anterior.</w:t>
      </w:r>
    </w:p>
    <w:p w:rsidR="00000000" w:rsidRDefault="00D24B4C">
      <w:pPr>
        <w:tabs>
          <w:tab w:val="left" w:pos="5758"/>
        </w:tabs>
        <w:spacing w:line="480" w:lineRule="auto"/>
        <w:ind w:left="1497"/>
        <w:jc w:val="center"/>
        <w:rPr>
          <w:rFonts w:ascii="Arial" w:hAnsi="Arial" w:cs="Arial"/>
        </w:rPr>
      </w:pPr>
      <w:r>
        <w:rPr>
          <w:rFonts w:ascii="Arial" w:hAnsi="Arial" w:cs="Arial"/>
        </w:rPr>
        <w:object w:dxaOrig="4080" w:dyaOrig="680">
          <v:shape id="_x0000_i1040" type="#_x0000_t75" style="width:207.75pt;height:33.75pt" o:ole="">
            <v:imagedata r:id="rId35" o:title=""/>
          </v:shape>
          <o:OLEObject Type="Embed" ProgID="Equation.2" ShapeID="_x0000_i1040" DrawAspect="Content" ObjectID="_1308041458" r:id="rId36"/>
        </w:object>
      </w:r>
      <w:r>
        <w:rPr>
          <w:rFonts w:ascii="Arial" w:hAnsi="Arial" w:cs="Arial"/>
        </w:rPr>
        <w:t xml:space="preserve">, </w:t>
      </w:r>
    </w:p>
    <w:p w:rsidR="00000000" w:rsidRDefault="00D24B4C">
      <w:pPr>
        <w:tabs>
          <w:tab w:val="left" w:pos="5758"/>
        </w:tabs>
        <w:spacing w:line="480" w:lineRule="auto"/>
        <w:ind w:left="1497"/>
        <w:rPr>
          <w:rFonts w:ascii="Arial" w:hAnsi="Arial" w:cs="Arial"/>
        </w:rPr>
      </w:pPr>
      <w:r>
        <w:rPr>
          <w:rFonts w:ascii="Arial" w:hAnsi="Arial" w:cs="Arial"/>
        </w:rPr>
        <w:t xml:space="preserve">donde xi representa cada uno de los valores que toma la muestra y n es el tamaño de la </w:t>
      </w:r>
      <w:r>
        <w:rPr>
          <w:rFonts w:ascii="Arial" w:hAnsi="Arial" w:cs="Arial"/>
        </w:rPr>
        <w:t>muestra.</w:t>
      </w:r>
    </w:p>
    <w:p w:rsidR="00000000" w:rsidRDefault="00D24B4C">
      <w:pPr>
        <w:tabs>
          <w:tab w:val="left" w:pos="5758"/>
        </w:tabs>
        <w:spacing w:line="480" w:lineRule="auto"/>
        <w:ind w:left="1497"/>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 xml:space="preserve">Para ilustrar mejor el significado de </w:t>
      </w:r>
      <w:r>
        <w:rPr>
          <w:rFonts w:ascii="Arial" w:hAnsi="Arial" w:cs="Arial"/>
        </w:rPr>
        <w:sym w:font="Symbol" w:char="F06D"/>
      </w:r>
      <w:r>
        <w:rPr>
          <w:rFonts w:ascii="Arial" w:hAnsi="Arial" w:cs="Arial"/>
        </w:rPr>
        <w:t xml:space="preserve"> y </w:t>
      </w:r>
      <w:r>
        <w:rPr>
          <w:rFonts w:ascii="Arial" w:hAnsi="Arial" w:cs="Arial"/>
          <w:position w:val="-4"/>
        </w:rPr>
        <w:object w:dxaOrig="220" w:dyaOrig="240">
          <v:shape id="_x0000_i1041" type="#_x0000_t75" style="width:11.25pt;height:12pt" o:ole="">
            <v:imagedata r:id="rId33" o:title=""/>
          </v:shape>
          <o:OLEObject Type="Embed" ProgID="Equation.2" ShapeID="_x0000_i1041" DrawAspect="Content" ObjectID="_1308041459" r:id="rId37"/>
        </w:object>
      </w:r>
      <w:r>
        <w:rPr>
          <w:rFonts w:ascii="Arial" w:hAnsi="Arial" w:cs="Arial"/>
        </w:rPr>
        <w:t xml:space="preserve"> observemos la figura 2.3</w:t>
      </w:r>
    </w:p>
    <w:p w:rsidR="00000000" w:rsidRDefault="007F7245">
      <w:pPr>
        <w:pStyle w:val="Ttulo4"/>
        <w:ind w:left="1683" w:firstLine="29"/>
      </w:pPr>
      <w:r>
        <w:rPr>
          <w:rFonts w:cs="Arial"/>
          <w:noProof/>
          <w:lang w:val="es-ES"/>
        </w:rPr>
        <w:drawing>
          <wp:anchor distT="0" distB="0" distL="114300" distR="114300" simplePos="0" relativeHeight="251644928" behindDoc="0" locked="0" layoutInCell="1" allowOverlap="1">
            <wp:simplePos x="0" y="0"/>
            <wp:positionH relativeFrom="column">
              <wp:posOffset>2137410</wp:posOffset>
            </wp:positionH>
            <wp:positionV relativeFrom="paragraph">
              <wp:posOffset>7620</wp:posOffset>
            </wp:positionV>
            <wp:extent cx="2837180" cy="1059180"/>
            <wp:effectExtent l="0" t="0" r="0" b="0"/>
            <wp:wrapNone/>
            <wp:docPr id="81" name="Objeto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00000" w:rsidRDefault="00D24B4C">
      <w:pPr>
        <w:pStyle w:val="Ttulo4"/>
        <w:ind w:left="1497" w:firstLine="29"/>
      </w:pPr>
      <w:r>
        <w:rPr>
          <w:noProof/>
          <w:lang w:val="es-ES"/>
        </w:rPr>
        <w:pict>
          <v:line id="_x0000_s1119" style="position:absolute;left:0;text-align:left;flip:y;z-index:251653120" from="196.35pt,1.8pt" to="196.35pt,58.95pt" o:regroupid="12">
            <v:stroke endarrow="block" endarrowwidth="narrow" endarrowlength="short"/>
          </v:line>
        </w:pict>
      </w:r>
      <w:r>
        <w:rPr>
          <w:noProof/>
          <w:lang w:val="es-ES"/>
        </w:rPr>
        <w:pict>
          <v:shape id="_x0000_s1120" type="#_x0000_t202" style="position:absolute;left:0;text-align:left;margin-left:181.4pt;margin-top:5.15pt;width:18.7pt;height:12.7pt;z-index:251652096" o:regroupid="12" stroked="f">
            <v:textbox style="mso-next-textbox:#_x0000_s1120" inset="0,0,0,0">
              <w:txbxContent>
                <w:p w:rsidR="00000000" w:rsidRDefault="00D24B4C">
                  <w:pPr>
                    <w:rPr>
                      <w:b/>
                      <w:bCs/>
                      <w:sz w:val="18"/>
                      <w:lang w:val="en-US"/>
                    </w:rPr>
                  </w:pPr>
                  <w:r>
                    <w:rPr>
                      <w:b/>
                      <w:bCs/>
                      <w:sz w:val="18"/>
                      <w:lang w:val="en-US"/>
                    </w:rPr>
                    <w:t>f(x)</w:t>
                  </w:r>
                </w:p>
              </w:txbxContent>
            </v:textbox>
          </v:shape>
        </w:pict>
      </w:r>
      <w:r>
        <w:rPr>
          <w:noProof/>
          <w:lang w:val="es-ES"/>
        </w:rPr>
        <w:pict>
          <v:line id="_x0000_s1107" style="position:absolute;left:0;text-align:left;z-index:251649024" from="280.4pt,4.75pt" to="280.4pt,52.8pt" o:regroupid="12">
            <v:stroke dashstyle="1 1"/>
          </v:line>
        </w:pict>
      </w:r>
      <w:r>
        <w:t>Figura 2.3</w:t>
      </w:r>
    </w:p>
    <w:p w:rsidR="00000000" w:rsidRDefault="00D24B4C">
      <w:pPr>
        <w:tabs>
          <w:tab w:val="left" w:pos="1683"/>
        </w:tabs>
        <w:ind w:left="1497" w:right="4675"/>
        <w:jc w:val="both"/>
        <w:rPr>
          <w:rFonts w:ascii="Arial" w:hAnsi="Arial" w:cs="Arial"/>
        </w:rPr>
      </w:pPr>
      <w:r>
        <w:rPr>
          <w:rFonts w:ascii="Arial" w:hAnsi="Arial"/>
          <w:sz w:val="20"/>
        </w:rPr>
        <w:t xml:space="preserve">Ilustración de la media poblacional </w:t>
      </w:r>
    </w:p>
    <w:p w:rsidR="00000000" w:rsidRDefault="00D24B4C">
      <w:pPr>
        <w:tabs>
          <w:tab w:val="left" w:pos="5758"/>
        </w:tabs>
        <w:spacing w:line="480" w:lineRule="auto"/>
        <w:ind w:left="1701"/>
        <w:jc w:val="both"/>
        <w:rPr>
          <w:rFonts w:ascii="Arial" w:hAnsi="Arial" w:cs="Arial"/>
        </w:rPr>
      </w:pPr>
      <w:r>
        <w:rPr>
          <w:rFonts w:ascii="Arial" w:hAnsi="Arial" w:cs="Arial"/>
          <w:noProof/>
          <w:sz w:val="20"/>
          <w:lang w:val="es-ES"/>
        </w:rPr>
        <w:pict>
          <v:line id="_x0000_s1111" style="position:absolute;left:0;text-align:left;z-index:251651072" from="289.85pt,24.3pt" to="308.7pt,24.3pt" o:regroupid="12">
            <v:stroke endarrow="block" endarrowwidth="narrow" endarrowlength="short"/>
          </v:line>
        </w:pict>
      </w:r>
      <w:r>
        <w:rPr>
          <w:rFonts w:ascii="Arial" w:hAnsi="Arial" w:cs="Arial"/>
          <w:noProof/>
          <w:sz w:val="20"/>
          <w:lang w:val="es-ES"/>
        </w:rPr>
        <w:pict>
          <v:line id="_x0000_s1110" style="position:absolute;left:0;text-align:left;flip:x;z-index:251650048" from="252.45pt,24.3pt" to="271.3pt,24.3pt" o:regroupid="12">
            <v:stroke endarrow="block" endarrowwidth="narrow" endarrowlength="short"/>
          </v:line>
        </w:pict>
      </w:r>
      <w:r>
        <w:rPr>
          <w:rFonts w:ascii="Arial" w:hAnsi="Arial" w:cs="Arial"/>
          <w:noProof/>
          <w:sz w:val="20"/>
          <w:lang w:val="es-ES"/>
        </w:rPr>
        <w:pict>
          <v:line id="_x0000_s1106" style="position:absolute;left:0;text-align:left;z-index:251648000" from="180.85pt,19.35pt" to="377.65pt,19.35pt" o:regroupid="12">
            <v:stroke endarrow="block" endarrowwidth="narrow" endarrowlength="short"/>
          </v:line>
        </w:pict>
      </w:r>
      <w:r>
        <w:rPr>
          <w:rFonts w:ascii="Arial" w:hAnsi="Arial" w:cs="Arial"/>
          <w:noProof/>
          <w:sz w:val="20"/>
          <w:lang w:val="es-ES"/>
        </w:rPr>
        <w:pict>
          <v:shape id="_x0000_s1108" type="#_x0000_t202" style="position:absolute;left:0;text-align:left;margin-left:275.35pt;margin-top:16.5pt;width:28.1pt;height:12.05pt;z-index:251646976" o:regroupid="12" stroked="f">
            <v:textbox style="mso-next-textbox:#_x0000_s1108" inset="0,0,0,0">
              <w:txbxContent>
                <w:p w:rsidR="00000000" w:rsidRDefault="00D24B4C">
                  <w:pPr>
                    <w:rPr>
                      <w:lang w:val="en-US"/>
                    </w:rPr>
                  </w:pPr>
                  <w:r>
                    <w:sym w:font="Symbol" w:char="F06D"/>
                  </w:r>
                </w:p>
              </w:txbxContent>
            </v:textbox>
          </v:shape>
        </w:pict>
      </w:r>
      <w:r>
        <w:rPr>
          <w:rFonts w:ascii="Arial" w:hAnsi="Arial" w:cs="Arial"/>
          <w:noProof/>
          <w:sz w:val="20"/>
          <w:lang w:val="es-ES"/>
        </w:rPr>
        <w:pict>
          <v:shape id="_x0000_s1121" type="#_x0000_t202" style="position:absolute;left:0;text-align:left;margin-left:371.4pt;margin-top:19.6pt;width:9.35pt;height:12.7pt;z-index:251645952" o:regroupid="12" stroked="f">
            <v:textbox style="mso-next-textbox:#_x0000_s1121" inset="0,0,0,0">
              <w:txbxContent>
                <w:p w:rsidR="00000000" w:rsidRDefault="00D24B4C">
                  <w:pPr>
                    <w:rPr>
                      <w:b/>
                      <w:bCs/>
                      <w:sz w:val="18"/>
                      <w:lang w:val="en-US"/>
                    </w:rPr>
                  </w:pPr>
                  <w:r>
                    <w:rPr>
                      <w:b/>
                      <w:bCs/>
                      <w:sz w:val="18"/>
                      <w:lang w:val="en-US"/>
                    </w:rPr>
                    <w:t>x</w:t>
                  </w:r>
                </w:p>
              </w:txbxContent>
            </v:textbox>
          </v:shape>
        </w:pict>
      </w:r>
    </w:p>
    <w:p w:rsidR="00000000" w:rsidRDefault="00D24B4C">
      <w:pPr>
        <w:tabs>
          <w:tab w:val="left" w:pos="5758"/>
        </w:tabs>
        <w:spacing w:line="480" w:lineRule="auto"/>
        <w:ind w:left="1701"/>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 xml:space="preserve">Tenemos aquí una población </w:t>
      </w:r>
      <w:r>
        <w:rPr>
          <w:rFonts w:ascii="Arial" w:hAnsi="Arial" w:cs="Arial"/>
          <w:b/>
          <w:bCs/>
        </w:rPr>
        <w:t>X</w:t>
      </w:r>
      <w:r>
        <w:rPr>
          <w:rFonts w:ascii="Arial" w:hAnsi="Arial" w:cs="Arial"/>
        </w:rPr>
        <w:t xml:space="preserve"> y hemos graficado su distribución de puntos f(</w:t>
      </w:r>
      <w:r>
        <w:rPr>
          <w:rFonts w:ascii="Arial" w:hAnsi="Arial" w:cs="Arial"/>
          <w:b/>
          <w:bCs/>
        </w:rPr>
        <w:t>X</w:t>
      </w:r>
      <w:r>
        <w:rPr>
          <w:rFonts w:ascii="Arial" w:hAnsi="Arial" w:cs="Arial"/>
        </w:rPr>
        <w:t>).  Podemos notar q</w:t>
      </w:r>
      <w:r>
        <w:rPr>
          <w:rFonts w:ascii="Arial" w:hAnsi="Arial" w:cs="Arial"/>
        </w:rPr>
        <w:t xml:space="preserve">ue los valores que toma </w:t>
      </w:r>
      <w:r>
        <w:rPr>
          <w:rFonts w:ascii="Arial" w:hAnsi="Arial" w:cs="Arial"/>
          <w:b/>
          <w:bCs/>
        </w:rPr>
        <w:t>X</w:t>
      </w:r>
      <w:r>
        <w:rPr>
          <w:rFonts w:ascii="Arial" w:hAnsi="Arial" w:cs="Arial"/>
        </w:rPr>
        <w:t xml:space="preserve"> se agrupan alrededor de </w:t>
      </w:r>
      <w:r>
        <w:rPr>
          <w:rFonts w:ascii="Arial" w:hAnsi="Arial" w:cs="Arial"/>
        </w:rPr>
        <w:sym w:font="Symbol" w:char="F06D"/>
      </w:r>
      <w:r>
        <w:rPr>
          <w:rFonts w:ascii="Arial" w:hAnsi="Arial" w:cs="Arial"/>
        </w:rPr>
        <w:t xml:space="preserve">, teniendo la máxima frecuencia en </w:t>
      </w:r>
      <w:r>
        <w:rPr>
          <w:rFonts w:ascii="Arial" w:hAnsi="Arial" w:cs="Arial"/>
        </w:rPr>
        <w:sym w:font="Symbol" w:char="F06D"/>
      </w:r>
      <w:r>
        <w:rPr>
          <w:rFonts w:ascii="Arial" w:hAnsi="Arial" w:cs="Arial"/>
        </w:rPr>
        <w:t xml:space="preserve"> y desplazándose hacia ambos lados de este valor.  Esto es debido a que la distribución de la población es simétrica.  Para distribuciones asimétricas la media se mueve </w:t>
      </w:r>
      <w:r>
        <w:rPr>
          <w:rFonts w:ascii="Arial" w:hAnsi="Arial" w:cs="Arial"/>
        </w:rPr>
        <w:t xml:space="preserve">del valor con frecuencia máxima hacia la derecha o izquierda, dependiendo del caso. </w:t>
      </w:r>
    </w:p>
    <w:p w:rsidR="00000000" w:rsidRDefault="00D24B4C">
      <w:pPr>
        <w:tabs>
          <w:tab w:val="left" w:pos="5758"/>
        </w:tabs>
        <w:ind w:left="1497"/>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 xml:space="preserve">Si dibujamos la distribución de otra población </w:t>
      </w:r>
      <w:r>
        <w:rPr>
          <w:rFonts w:ascii="Arial" w:hAnsi="Arial" w:cs="Arial"/>
          <w:b/>
          <w:bCs/>
        </w:rPr>
        <w:t xml:space="preserve">X’ </w:t>
      </w:r>
      <w:r>
        <w:rPr>
          <w:rFonts w:ascii="Arial" w:hAnsi="Arial" w:cs="Arial"/>
        </w:rPr>
        <w:t>en el mismo eje como en la figura 2.4 podemos comparar que las dos poblaciones tienen distinta media y que los valores d</w:t>
      </w:r>
      <w:r>
        <w:rPr>
          <w:rFonts w:ascii="Arial" w:hAnsi="Arial" w:cs="Arial"/>
        </w:rPr>
        <w:t xml:space="preserve">e </w:t>
      </w:r>
      <w:r>
        <w:rPr>
          <w:rFonts w:ascii="Arial" w:hAnsi="Arial" w:cs="Arial"/>
          <w:b/>
          <w:bCs/>
        </w:rPr>
        <w:t xml:space="preserve">X’ </w:t>
      </w:r>
      <w:r>
        <w:rPr>
          <w:rFonts w:ascii="Arial" w:hAnsi="Arial" w:cs="Arial"/>
        </w:rPr>
        <w:t xml:space="preserve">se agrupan hacia la derecha de los valores de </w:t>
      </w:r>
      <w:r>
        <w:rPr>
          <w:rFonts w:ascii="Arial" w:hAnsi="Arial" w:cs="Arial"/>
          <w:b/>
          <w:bCs/>
        </w:rPr>
        <w:t>X</w:t>
      </w:r>
      <w:r>
        <w:rPr>
          <w:rFonts w:ascii="Arial" w:hAnsi="Arial" w:cs="Arial"/>
        </w:rPr>
        <w:t xml:space="preserve">, es decir que la </w:t>
      </w:r>
    </w:p>
    <w:p w:rsidR="00000000" w:rsidRDefault="00D24B4C">
      <w:pPr>
        <w:tabs>
          <w:tab w:val="left" w:pos="5758"/>
        </w:tabs>
        <w:spacing w:line="480" w:lineRule="auto"/>
        <w:ind w:left="1497"/>
        <w:jc w:val="both"/>
        <w:rPr>
          <w:rFonts w:ascii="Arial" w:hAnsi="Arial" w:cs="Arial"/>
          <w:vertAlign w:val="subscript"/>
        </w:rPr>
      </w:pPr>
      <w:r>
        <w:rPr>
          <w:rFonts w:ascii="Arial" w:hAnsi="Arial" w:cs="Arial"/>
        </w:rPr>
        <w:t xml:space="preserve">media de </w:t>
      </w:r>
      <w:r>
        <w:rPr>
          <w:rFonts w:ascii="Arial" w:hAnsi="Arial" w:cs="Arial"/>
          <w:b/>
          <w:bCs/>
        </w:rPr>
        <w:t xml:space="preserve">X’ </w:t>
      </w:r>
      <w:r>
        <w:rPr>
          <w:rFonts w:ascii="Arial" w:hAnsi="Arial" w:cs="Arial"/>
        </w:rPr>
        <w:t xml:space="preserve">es mayor que la de </w:t>
      </w:r>
      <w:r>
        <w:rPr>
          <w:rFonts w:ascii="Arial" w:hAnsi="Arial" w:cs="Arial"/>
          <w:b/>
          <w:bCs/>
        </w:rPr>
        <w:t>X</w:t>
      </w:r>
      <w:r>
        <w:rPr>
          <w:rFonts w:ascii="Arial" w:hAnsi="Arial" w:cs="Arial"/>
        </w:rPr>
        <w:t xml:space="preserve">, esto es obvio dado que </w:t>
      </w:r>
      <w:r>
        <w:rPr>
          <w:rFonts w:ascii="Arial" w:hAnsi="Arial" w:cs="Arial"/>
        </w:rPr>
        <w:sym w:font="Symbol" w:char="F06D"/>
      </w:r>
      <w:r>
        <w:rPr>
          <w:rFonts w:ascii="Arial" w:hAnsi="Arial" w:cs="Arial"/>
          <w:vertAlign w:val="subscript"/>
        </w:rPr>
        <w:t>2</w:t>
      </w:r>
      <w:r>
        <w:rPr>
          <w:rFonts w:ascii="Arial" w:hAnsi="Arial" w:cs="Arial"/>
        </w:rPr>
        <w:sym w:font="Symbol" w:char="F03E"/>
      </w:r>
      <w:r>
        <w:rPr>
          <w:rFonts w:ascii="Arial" w:hAnsi="Arial" w:cs="Arial"/>
        </w:rPr>
        <w:sym w:font="Symbol" w:char="F06D"/>
      </w:r>
      <w:r>
        <w:rPr>
          <w:rFonts w:ascii="Arial" w:hAnsi="Arial" w:cs="Arial"/>
          <w:vertAlign w:val="subscript"/>
        </w:rPr>
        <w:t>1.</w:t>
      </w:r>
    </w:p>
    <w:p w:rsidR="00000000" w:rsidRDefault="00D24B4C">
      <w:pPr>
        <w:tabs>
          <w:tab w:val="left" w:pos="5758"/>
        </w:tabs>
        <w:spacing w:line="480" w:lineRule="auto"/>
        <w:ind w:left="1497"/>
        <w:jc w:val="both"/>
        <w:rPr>
          <w:rFonts w:ascii="Arial" w:hAnsi="Arial" w:cs="Arial"/>
        </w:rPr>
      </w:pPr>
    </w:p>
    <w:p w:rsidR="00000000" w:rsidRDefault="00D24B4C">
      <w:pPr>
        <w:pStyle w:val="Ttulo4"/>
        <w:ind w:left="1497" w:firstLine="29"/>
      </w:pPr>
      <w:r>
        <w:rPr>
          <w:rFonts w:cs="Arial"/>
          <w:noProof/>
          <w:lang w:val="es-ES"/>
        </w:rPr>
        <w:lastRenderedPageBreak/>
        <w:pict>
          <v:shape id="_x0000_s1135" type="#_x0000_t202" style="position:absolute;left:0;text-align:left;margin-left:327.25pt;margin-top:6.35pt;width:18.7pt;height:12.7pt;z-index:251662336" stroked="f">
            <v:textbox style="mso-next-textbox:#_x0000_s1135" inset="0,0,0,0">
              <w:txbxContent>
                <w:p w:rsidR="00000000" w:rsidRDefault="00D24B4C">
                  <w:pPr>
                    <w:rPr>
                      <w:b/>
                      <w:bCs/>
                      <w:sz w:val="18"/>
                      <w:lang w:val="en-US"/>
                    </w:rPr>
                  </w:pPr>
                  <w:r>
                    <w:rPr>
                      <w:b/>
                      <w:bCs/>
                      <w:sz w:val="18"/>
                      <w:lang w:val="en-US"/>
                    </w:rPr>
                    <w:t>f(x’)</w:t>
                  </w:r>
                </w:p>
              </w:txbxContent>
            </v:textbox>
          </v:shape>
        </w:pict>
      </w:r>
      <w:r>
        <w:rPr>
          <w:rFonts w:cs="Arial"/>
          <w:noProof/>
          <w:lang w:val="es-ES"/>
        </w:rPr>
        <w:pict>
          <v:shape id="_x0000_s1125" type="#_x0000_t202" style="position:absolute;left:0;text-align:left;margin-left:241.6pt;margin-top:6.35pt;width:18.7pt;height:12.7pt;z-index:251655168" stroked="f">
            <v:textbox style="mso-next-textbox:#_x0000_s1125" inset="0,0,0,0">
              <w:txbxContent>
                <w:p w:rsidR="00000000" w:rsidRDefault="00D24B4C">
                  <w:pPr>
                    <w:rPr>
                      <w:b/>
                      <w:bCs/>
                      <w:sz w:val="18"/>
                      <w:lang w:val="en-US"/>
                    </w:rPr>
                  </w:pPr>
                  <w:r>
                    <w:rPr>
                      <w:b/>
                      <w:bCs/>
                      <w:sz w:val="18"/>
                      <w:lang w:val="en-US"/>
                    </w:rPr>
                    <w:t>f(x)</w:t>
                  </w:r>
                </w:p>
              </w:txbxContent>
            </v:textbox>
          </v:shape>
        </w:pict>
      </w:r>
      <w:r w:rsidR="007F7245">
        <w:rPr>
          <w:rFonts w:cs="Arial"/>
          <w:noProof/>
          <w:lang w:val="es-ES"/>
        </w:rPr>
        <w:drawing>
          <wp:anchor distT="0" distB="0" distL="114300" distR="114300" simplePos="0" relativeHeight="251654144" behindDoc="0" locked="0" layoutInCell="1" allowOverlap="1">
            <wp:simplePos x="0" y="0"/>
            <wp:positionH relativeFrom="column">
              <wp:posOffset>2137410</wp:posOffset>
            </wp:positionH>
            <wp:positionV relativeFrom="paragraph">
              <wp:posOffset>-80645</wp:posOffset>
            </wp:positionV>
            <wp:extent cx="2787015" cy="959485"/>
            <wp:effectExtent l="0" t="0" r="0" b="0"/>
            <wp:wrapNone/>
            <wp:docPr id="100" name="Objeto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t>Figura 2.4</w:t>
      </w:r>
    </w:p>
    <w:p w:rsidR="00000000" w:rsidRDefault="00D24B4C">
      <w:pPr>
        <w:tabs>
          <w:tab w:val="left" w:pos="1683"/>
        </w:tabs>
        <w:ind w:left="1497"/>
        <w:jc w:val="both"/>
        <w:rPr>
          <w:rFonts w:ascii="Arial" w:hAnsi="Arial"/>
          <w:sz w:val="20"/>
        </w:rPr>
      </w:pPr>
      <w:r>
        <w:rPr>
          <w:rFonts w:ascii="Arial" w:hAnsi="Arial" w:cs="Arial"/>
          <w:noProof/>
          <w:sz w:val="20"/>
          <w:lang w:val="es-ES"/>
        </w:rPr>
        <w:pict>
          <v:line id="_x0000_s1134" style="position:absolute;left:0;text-align:left;z-index:251661312" from="322pt,4.55pt" to="322pt,39.9pt">
            <v:stroke dashstyle="1 1"/>
          </v:line>
        </w:pict>
      </w:r>
      <w:r>
        <w:rPr>
          <w:rFonts w:ascii="Arial" w:hAnsi="Arial" w:cs="Arial"/>
          <w:noProof/>
          <w:sz w:val="20"/>
          <w:lang w:val="es-ES"/>
        </w:rPr>
        <w:pict>
          <v:line id="_x0000_s1128" style="position:absolute;left:0;text-align:left;z-index:251659264" from="234.5pt,5.3pt" to="234.5pt,40.65pt">
            <v:stroke dashstyle="1 1"/>
          </v:line>
        </w:pict>
      </w:r>
      <w:r>
        <w:rPr>
          <w:rFonts w:ascii="Arial" w:hAnsi="Arial"/>
          <w:sz w:val="20"/>
        </w:rPr>
        <w:t xml:space="preserve">Comparación entre </w:t>
      </w:r>
    </w:p>
    <w:p w:rsidR="00000000" w:rsidRDefault="00D24B4C">
      <w:pPr>
        <w:tabs>
          <w:tab w:val="left" w:pos="1683"/>
        </w:tabs>
        <w:ind w:left="1497"/>
        <w:jc w:val="both"/>
        <w:rPr>
          <w:rFonts w:ascii="Arial" w:hAnsi="Arial" w:cs="Arial"/>
        </w:rPr>
      </w:pPr>
      <w:r>
        <w:rPr>
          <w:rFonts w:ascii="Arial" w:hAnsi="Arial"/>
          <w:sz w:val="20"/>
        </w:rPr>
        <w:t>medias</w:t>
      </w:r>
    </w:p>
    <w:p w:rsidR="00000000" w:rsidRDefault="00D24B4C">
      <w:pPr>
        <w:tabs>
          <w:tab w:val="left" w:pos="5758"/>
        </w:tabs>
        <w:spacing w:line="480" w:lineRule="auto"/>
        <w:ind w:left="1497"/>
        <w:jc w:val="both"/>
        <w:rPr>
          <w:rFonts w:ascii="Arial" w:hAnsi="Arial" w:cs="Arial"/>
        </w:rPr>
      </w:pPr>
      <w:r>
        <w:rPr>
          <w:rFonts w:ascii="Arial" w:hAnsi="Arial" w:cs="Arial"/>
          <w:noProof/>
          <w:sz w:val="20"/>
          <w:lang w:val="es-ES"/>
        </w:rPr>
        <w:pict>
          <v:shape id="_x0000_s1133" type="#_x0000_t202" style="position:absolute;left:0;text-align:left;margin-left:317.9pt;margin-top:14.05pt;width:17.7pt;height:15.55pt;z-index:251657216" stroked="f">
            <v:textbox style="mso-next-textbox:#_x0000_s1133" inset="0,0,0,0">
              <w:txbxContent>
                <w:p w:rsidR="00000000" w:rsidRDefault="00D24B4C">
                  <w:pPr>
                    <w:rPr>
                      <w:lang w:val="en-US"/>
                    </w:rPr>
                  </w:pPr>
                  <w:r>
                    <w:sym w:font="Symbol" w:char="F06D"/>
                  </w:r>
                  <w:r>
                    <w:rPr>
                      <w:vertAlign w:val="subscript"/>
                      <w:lang w:val="en-US"/>
                    </w:rPr>
                    <w:t>2</w:t>
                  </w:r>
                </w:p>
              </w:txbxContent>
            </v:textbox>
          </v:shape>
        </w:pict>
      </w:r>
      <w:r>
        <w:rPr>
          <w:rFonts w:ascii="Arial" w:hAnsi="Arial" w:cs="Arial"/>
          <w:noProof/>
          <w:sz w:val="20"/>
          <w:lang w:val="es-ES"/>
        </w:rPr>
        <w:pict>
          <v:shape id="_x0000_s1126" type="#_x0000_t202" style="position:absolute;left:0;text-align:left;margin-left:230.4pt;margin-top:14.8pt;width:17.7pt;height:15.55pt;z-index:251656192" stroked="f">
            <v:textbox style="mso-next-textbox:#_x0000_s1126" inset="0,0,0,0">
              <w:txbxContent>
                <w:p w:rsidR="00000000" w:rsidRDefault="00D24B4C">
                  <w:pPr>
                    <w:rPr>
                      <w:lang w:val="en-US"/>
                    </w:rPr>
                  </w:pPr>
                  <w:r>
                    <w:sym w:font="Symbol" w:char="F06D"/>
                  </w:r>
                  <w:r>
                    <w:rPr>
                      <w:vertAlign w:val="subscript"/>
                      <w:lang w:val="en-US"/>
                    </w:rPr>
                    <w:t>1</w:t>
                  </w:r>
                </w:p>
              </w:txbxContent>
            </v:textbox>
          </v:shape>
        </w:pict>
      </w:r>
      <w:r>
        <w:rPr>
          <w:rFonts w:ascii="Arial" w:hAnsi="Arial" w:cs="Arial"/>
          <w:noProof/>
          <w:sz w:val="20"/>
          <w:lang w:val="es-ES"/>
        </w:rPr>
        <w:pict>
          <v:line id="_x0000_s1127" style="position:absolute;left:0;text-align:left;z-index:251658240" from="177.65pt,17.8pt" to="383.35pt,17.8pt">
            <v:stroke endarrow="block" endarrowwidth="narrow" endarrowlength="short"/>
          </v:line>
        </w:pict>
      </w:r>
      <w:r>
        <w:rPr>
          <w:rFonts w:ascii="Arial" w:hAnsi="Arial" w:cs="Arial"/>
          <w:noProof/>
          <w:sz w:val="20"/>
          <w:lang w:val="es-ES"/>
        </w:rPr>
        <w:pict>
          <v:line id="_x0000_s1132" style="position:absolute;left:0;text-align:left;flip:y;z-index:251660288" from="193.15pt,-29.4pt" to="193.15pt,27.75pt">
            <v:stroke endarrow="block" endarrowwidth="narrow" endarrowlength="short"/>
          </v:line>
        </w:pict>
      </w:r>
    </w:p>
    <w:p w:rsidR="00000000" w:rsidRDefault="00D24B4C">
      <w:pPr>
        <w:tabs>
          <w:tab w:val="left" w:pos="5758"/>
        </w:tabs>
        <w:ind w:left="1701"/>
        <w:jc w:val="both"/>
        <w:rPr>
          <w:rFonts w:ascii="Arial" w:hAnsi="Arial" w:cs="Arial"/>
        </w:rPr>
      </w:pPr>
    </w:p>
    <w:p w:rsidR="00000000" w:rsidRDefault="00D24B4C">
      <w:pPr>
        <w:tabs>
          <w:tab w:val="left" w:pos="5758"/>
        </w:tabs>
        <w:ind w:left="1701"/>
        <w:jc w:val="both"/>
        <w:rPr>
          <w:rFonts w:ascii="Arial" w:hAnsi="Arial" w:cs="Arial"/>
        </w:rPr>
      </w:pPr>
    </w:p>
    <w:p w:rsidR="00000000" w:rsidRDefault="00D24B4C">
      <w:pPr>
        <w:tabs>
          <w:tab w:val="left" w:pos="5758"/>
        </w:tabs>
        <w:ind w:left="1701"/>
        <w:jc w:val="both"/>
        <w:rPr>
          <w:rFonts w:ascii="Arial" w:hAnsi="Arial" w:cs="Arial"/>
        </w:rPr>
      </w:pPr>
    </w:p>
    <w:p w:rsidR="00000000" w:rsidRDefault="00D24B4C">
      <w:pPr>
        <w:spacing w:line="720" w:lineRule="auto"/>
        <w:ind w:left="851"/>
        <w:jc w:val="both"/>
      </w:pPr>
      <w:r>
        <w:rPr>
          <w:rFonts w:ascii="Arial" w:hAnsi="Arial" w:cs="Arial"/>
          <w:b/>
          <w:bCs/>
          <w:color w:val="000080"/>
        </w:rPr>
        <w:t>2.4.2  La Moda</w:t>
      </w:r>
      <w:r>
        <w:t>.</w:t>
      </w:r>
    </w:p>
    <w:p w:rsidR="00000000" w:rsidRDefault="00D24B4C">
      <w:pPr>
        <w:tabs>
          <w:tab w:val="left" w:pos="5758"/>
        </w:tabs>
        <w:spacing w:line="480" w:lineRule="auto"/>
        <w:ind w:left="1497"/>
        <w:jc w:val="both"/>
        <w:rPr>
          <w:rFonts w:ascii="Arial" w:hAnsi="Arial" w:cs="Arial"/>
        </w:rPr>
      </w:pPr>
      <w:r>
        <w:rPr>
          <w:rFonts w:ascii="Arial" w:hAnsi="Arial" w:cs="Arial"/>
        </w:rPr>
        <w:t xml:space="preserve">Otra manera de medir la tendencia central es mediante </w:t>
      </w:r>
      <w:r>
        <w:rPr>
          <w:rFonts w:ascii="Arial" w:hAnsi="Arial" w:cs="Arial"/>
        </w:rPr>
        <w:t>el cálculo de la moda.  La moda se define como el valor que más se repite entre el conjunto de datos.  Es decir para calcular su valor se debe contar cuantos números corresponden a cada dato y el dato con mayor frecuencia de repeticiones es la moda.  Tambi</w:t>
      </w:r>
      <w:r>
        <w:rPr>
          <w:rFonts w:ascii="Arial" w:hAnsi="Arial" w:cs="Arial"/>
        </w:rPr>
        <w:t xml:space="preserve">én podemos dividir los datos en clases y contar los números que corresponden a dicha clase, así sabremos cual es la </w:t>
      </w:r>
      <w:r>
        <w:rPr>
          <w:rFonts w:ascii="Arial" w:hAnsi="Arial" w:cs="Arial"/>
          <w:i/>
          <w:iCs/>
        </w:rPr>
        <w:t>“clase modal”</w:t>
      </w:r>
      <w:r>
        <w:rPr>
          <w:rFonts w:ascii="Arial" w:hAnsi="Arial" w:cs="Arial"/>
        </w:rPr>
        <w:t>.  Examinemos un ejemplo ilustrativo.  La tabla 2.7 contiene el tiempo que tardó una cajera de un banco en atender a cada uno d</w:t>
      </w:r>
      <w:r>
        <w:rPr>
          <w:rFonts w:ascii="Arial" w:hAnsi="Arial" w:cs="Arial"/>
        </w:rPr>
        <w:t>e los clientes que llegaron a su ventanilla durante una jornada de trabajo de 2 horas.</w:t>
      </w:r>
    </w:p>
    <w:p w:rsidR="00000000" w:rsidRDefault="00D24B4C">
      <w:pPr>
        <w:pStyle w:val="Sangra3detindependiente"/>
        <w:spacing w:line="240" w:lineRule="auto"/>
        <w:ind w:left="1497" w:right="4162"/>
        <w:rPr>
          <w:b/>
          <w:bCs/>
          <w:sz w:val="20"/>
        </w:rPr>
      </w:pPr>
      <w:r>
        <w:rPr>
          <w:noProof/>
          <w:sz w:val="20"/>
          <w:lang w:val="es-ES"/>
        </w:rPr>
        <w:pict>
          <v:shape id="_x0000_s1136" type="#_x0000_t202" style="position:absolute;left:0;text-align:left;margin-left:224.4pt;margin-top:1.95pt;width:177.65pt;height:76.2pt;z-index:251663360">
            <v:textbox style="mso-next-textbox:#_x0000_s1136">
              <w:txbxContent>
                <w:p w:rsidR="00000000" w:rsidRDefault="00D24B4C">
                  <w:r>
                    <w:t xml:space="preserve">  3</w:t>
                  </w:r>
                  <w:r>
                    <w:tab/>
                    <w:t xml:space="preserve">  6</w:t>
                  </w:r>
                  <w:r>
                    <w:tab/>
                    <w:t xml:space="preserve">  3</w:t>
                  </w:r>
                  <w:r>
                    <w:tab/>
                    <w:t xml:space="preserve">  3</w:t>
                  </w:r>
                  <w:r>
                    <w:tab/>
                    <w:t xml:space="preserve">  4</w:t>
                  </w:r>
                </w:p>
                <w:p w:rsidR="00000000" w:rsidRDefault="00D24B4C">
                  <w:r>
                    <w:t xml:space="preserve">  4</w:t>
                  </w:r>
                  <w:r>
                    <w:tab/>
                    <w:t xml:space="preserve">  5</w:t>
                  </w:r>
                  <w:r>
                    <w:tab/>
                    <w:t xml:space="preserve">  4</w:t>
                  </w:r>
                  <w:r>
                    <w:tab/>
                    <w:t xml:space="preserve">  5</w:t>
                  </w:r>
                  <w:r>
                    <w:tab/>
                    <w:t xml:space="preserve">  4</w:t>
                  </w:r>
                </w:p>
                <w:p w:rsidR="00000000" w:rsidRDefault="00D24B4C">
                  <w:r>
                    <w:t xml:space="preserve">  5</w:t>
                  </w:r>
                  <w:r>
                    <w:tab/>
                    <w:t xml:space="preserve">  4</w:t>
                  </w:r>
                  <w:r>
                    <w:tab/>
                    <w:t xml:space="preserve">  4</w:t>
                  </w:r>
                  <w:r>
                    <w:tab/>
                    <w:t xml:space="preserve">  5</w:t>
                  </w:r>
                  <w:r>
                    <w:tab/>
                    <w:t xml:space="preserve">  3</w:t>
                  </w:r>
                </w:p>
                <w:p w:rsidR="00000000" w:rsidRDefault="00D24B4C">
                  <w:r>
                    <w:t xml:space="preserve">  3</w:t>
                  </w:r>
                  <w:r>
                    <w:tab/>
                    <w:t xml:space="preserve">  4</w:t>
                  </w:r>
                  <w:r>
                    <w:tab/>
                    <w:t xml:space="preserve">  6</w:t>
                  </w:r>
                  <w:r>
                    <w:tab/>
                    <w:t xml:space="preserve">  4</w:t>
                  </w:r>
                  <w:r>
                    <w:tab/>
                    <w:t xml:space="preserve">  4</w:t>
                  </w:r>
                </w:p>
                <w:p w:rsidR="00000000" w:rsidRDefault="00D24B4C">
                  <w:pPr>
                    <w:rPr>
                      <w:lang w:val="en-US"/>
                    </w:rPr>
                  </w:pPr>
                  <w:r>
                    <w:rPr>
                      <w:lang w:val="en-US"/>
                    </w:rPr>
                    <w:t xml:space="preserve">  5</w:t>
                  </w:r>
                  <w:r>
                    <w:rPr>
                      <w:lang w:val="en-US"/>
                    </w:rPr>
                    <w:tab/>
                    <w:t xml:space="preserve">  3</w:t>
                  </w:r>
                  <w:r>
                    <w:rPr>
                      <w:lang w:val="en-US"/>
                    </w:rPr>
                    <w:tab/>
                    <w:t xml:space="preserve">  4</w:t>
                  </w:r>
                  <w:r>
                    <w:rPr>
                      <w:lang w:val="en-US"/>
                    </w:rPr>
                    <w:tab/>
                    <w:t xml:space="preserve">  4</w:t>
                  </w:r>
                </w:p>
              </w:txbxContent>
            </v:textbox>
          </v:shape>
        </w:pict>
      </w:r>
      <w:r>
        <w:rPr>
          <w:b/>
          <w:bCs/>
          <w:sz w:val="20"/>
        </w:rPr>
        <w:t>Tabla 2.7</w:t>
      </w:r>
    </w:p>
    <w:p w:rsidR="00000000" w:rsidRDefault="00D24B4C">
      <w:pPr>
        <w:pStyle w:val="Sangra3detindependiente"/>
        <w:tabs>
          <w:tab w:val="left" w:pos="4488"/>
        </w:tabs>
        <w:spacing w:line="240" w:lineRule="auto"/>
        <w:ind w:left="1497" w:right="3626"/>
        <w:rPr>
          <w:sz w:val="20"/>
        </w:rPr>
      </w:pPr>
      <w:r>
        <w:rPr>
          <w:sz w:val="20"/>
        </w:rPr>
        <w:t>Tiempo de atención (en minutos) a clientes en una ventanilla de un banco durante dos horas.</w:t>
      </w:r>
    </w:p>
    <w:p w:rsidR="00000000" w:rsidRDefault="00D24B4C">
      <w:pPr>
        <w:spacing w:line="480" w:lineRule="auto"/>
        <w:ind w:left="1497"/>
        <w:jc w:val="both"/>
        <w:rPr>
          <w:rFonts w:ascii="Arial" w:hAnsi="Arial" w:cs="Arial"/>
          <w:b/>
          <w:bCs/>
          <w:color w:val="000080"/>
        </w:rPr>
      </w:pPr>
    </w:p>
    <w:p w:rsidR="00000000" w:rsidRDefault="00D24B4C">
      <w:pPr>
        <w:tabs>
          <w:tab w:val="left" w:pos="5758"/>
        </w:tabs>
        <w:spacing w:line="480" w:lineRule="auto"/>
        <w:ind w:left="1497"/>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Al ordenar y contar los datos obtenemos la tabla 2.8</w:t>
      </w:r>
    </w:p>
    <w:p w:rsidR="00000000" w:rsidRDefault="00D24B4C">
      <w:pPr>
        <w:tabs>
          <w:tab w:val="left" w:pos="5758"/>
        </w:tabs>
        <w:ind w:left="1497"/>
        <w:jc w:val="both"/>
        <w:rPr>
          <w:rFonts w:ascii="Arial" w:hAnsi="Arial"/>
        </w:rPr>
      </w:pPr>
      <w:r>
        <w:rPr>
          <w:rFonts w:ascii="Arial" w:hAnsi="Arial" w:cs="Arial"/>
        </w:rPr>
        <w:lastRenderedPageBreak/>
        <w:t xml:space="preserve"> </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79"/>
        <w:gridCol w:w="2244"/>
      </w:tblGrid>
      <w:tr w:rsidR="00000000">
        <w:tblPrEx>
          <w:tblCellMar>
            <w:top w:w="0" w:type="dxa"/>
            <w:bottom w:w="0" w:type="dxa"/>
          </w:tblCellMar>
        </w:tblPrEx>
        <w:trPr>
          <w:trHeight w:val="402"/>
          <w:tblHeader/>
        </w:trPr>
        <w:tc>
          <w:tcPr>
            <w:tcW w:w="1379" w:type="dxa"/>
            <w:vAlign w:val="center"/>
          </w:tcPr>
          <w:p w:rsidR="00000000" w:rsidRDefault="00D24B4C">
            <w:pPr>
              <w:spacing w:line="20" w:lineRule="atLeast"/>
              <w:ind w:left="187"/>
              <w:jc w:val="center"/>
              <w:rPr>
                <w:rFonts w:ascii="Arial" w:hAnsi="Arial"/>
                <w:b/>
                <w:bCs/>
              </w:rPr>
            </w:pPr>
            <w:r>
              <w:rPr>
                <w:rFonts w:ascii="Arial" w:hAnsi="Arial"/>
                <w:b/>
                <w:bCs/>
              </w:rPr>
              <w:t>Minutos</w:t>
            </w:r>
          </w:p>
        </w:tc>
        <w:tc>
          <w:tcPr>
            <w:tcW w:w="2244" w:type="dxa"/>
            <w:vAlign w:val="center"/>
          </w:tcPr>
          <w:p w:rsidR="00000000" w:rsidRDefault="00D24B4C">
            <w:pPr>
              <w:spacing w:line="20" w:lineRule="atLeast"/>
              <w:ind w:left="187"/>
              <w:jc w:val="center"/>
              <w:rPr>
                <w:rFonts w:ascii="Arial" w:hAnsi="Arial"/>
                <w:b/>
                <w:bCs/>
              </w:rPr>
            </w:pPr>
            <w:r>
              <w:rPr>
                <w:rFonts w:ascii="Arial" w:hAnsi="Arial"/>
                <w:b/>
                <w:bCs/>
              </w:rPr>
              <w:t>F</w:t>
            </w:r>
            <w:r>
              <w:rPr>
                <w:rFonts w:ascii="Arial" w:hAnsi="Arial"/>
                <w:b/>
                <w:bCs/>
              </w:rPr>
              <w:t>recuencia</w:t>
            </w:r>
          </w:p>
        </w:tc>
      </w:tr>
      <w:tr w:rsidR="00000000">
        <w:tblPrEx>
          <w:tblCellMar>
            <w:top w:w="0" w:type="dxa"/>
            <w:bottom w:w="0" w:type="dxa"/>
          </w:tblCellMar>
        </w:tblPrEx>
        <w:trPr>
          <w:trHeight w:val="28"/>
        </w:trPr>
        <w:tc>
          <w:tcPr>
            <w:tcW w:w="1379" w:type="dxa"/>
          </w:tcPr>
          <w:p w:rsidR="00000000" w:rsidRDefault="00D24B4C">
            <w:pPr>
              <w:spacing w:line="20" w:lineRule="atLeast"/>
              <w:ind w:left="187"/>
              <w:jc w:val="center"/>
              <w:rPr>
                <w:rFonts w:ascii="Arial" w:hAnsi="Arial"/>
              </w:rPr>
            </w:pPr>
            <w:r>
              <w:rPr>
                <w:rFonts w:ascii="Arial" w:hAnsi="Arial"/>
              </w:rPr>
              <w:t>3</w:t>
            </w:r>
          </w:p>
        </w:tc>
        <w:tc>
          <w:tcPr>
            <w:tcW w:w="2244" w:type="dxa"/>
          </w:tcPr>
          <w:p w:rsidR="00000000" w:rsidRDefault="00D24B4C">
            <w:pPr>
              <w:spacing w:line="20" w:lineRule="atLeast"/>
              <w:ind w:left="187"/>
              <w:jc w:val="center"/>
              <w:rPr>
                <w:rFonts w:ascii="Arial" w:hAnsi="Arial"/>
              </w:rPr>
            </w:pPr>
            <w:r>
              <w:rPr>
                <w:rFonts w:ascii="Arial" w:hAnsi="Arial"/>
              </w:rPr>
              <w:t>6</w:t>
            </w:r>
          </w:p>
        </w:tc>
      </w:tr>
      <w:tr w:rsidR="00000000">
        <w:tblPrEx>
          <w:tblCellMar>
            <w:top w:w="0" w:type="dxa"/>
            <w:bottom w:w="0" w:type="dxa"/>
          </w:tblCellMar>
        </w:tblPrEx>
        <w:trPr>
          <w:trHeight w:val="70"/>
        </w:trPr>
        <w:tc>
          <w:tcPr>
            <w:tcW w:w="1379" w:type="dxa"/>
          </w:tcPr>
          <w:p w:rsidR="00000000" w:rsidRDefault="00D24B4C">
            <w:pPr>
              <w:spacing w:line="20" w:lineRule="atLeast"/>
              <w:ind w:left="187"/>
              <w:jc w:val="center"/>
              <w:rPr>
                <w:rFonts w:ascii="Arial" w:hAnsi="Arial"/>
              </w:rPr>
            </w:pPr>
            <w:r>
              <w:rPr>
                <w:rFonts w:ascii="Arial" w:hAnsi="Arial"/>
              </w:rPr>
              <w:t>4</w:t>
            </w:r>
          </w:p>
        </w:tc>
        <w:tc>
          <w:tcPr>
            <w:tcW w:w="2244" w:type="dxa"/>
          </w:tcPr>
          <w:p w:rsidR="00000000" w:rsidRDefault="00D24B4C">
            <w:pPr>
              <w:spacing w:line="20" w:lineRule="atLeast"/>
              <w:ind w:left="187"/>
              <w:jc w:val="center"/>
              <w:rPr>
                <w:rFonts w:ascii="Arial" w:hAnsi="Arial"/>
              </w:rPr>
            </w:pPr>
            <w:r>
              <w:rPr>
                <w:rFonts w:ascii="Arial" w:hAnsi="Arial"/>
              </w:rPr>
              <w:t>11</w:t>
            </w:r>
          </w:p>
        </w:tc>
      </w:tr>
      <w:tr w:rsidR="00000000">
        <w:tblPrEx>
          <w:tblCellMar>
            <w:top w:w="0" w:type="dxa"/>
            <w:bottom w:w="0" w:type="dxa"/>
          </w:tblCellMar>
        </w:tblPrEx>
        <w:trPr>
          <w:trHeight w:val="28"/>
        </w:trPr>
        <w:tc>
          <w:tcPr>
            <w:tcW w:w="1379" w:type="dxa"/>
          </w:tcPr>
          <w:p w:rsidR="00000000" w:rsidRDefault="00D24B4C">
            <w:pPr>
              <w:spacing w:line="20" w:lineRule="atLeast"/>
              <w:ind w:left="187"/>
              <w:jc w:val="center"/>
              <w:rPr>
                <w:rFonts w:ascii="Arial" w:hAnsi="Arial"/>
              </w:rPr>
            </w:pPr>
            <w:r>
              <w:rPr>
                <w:rFonts w:ascii="Arial" w:hAnsi="Arial"/>
              </w:rPr>
              <w:t>5</w:t>
            </w:r>
          </w:p>
        </w:tc>
        <w:tc>
          <w:tcPr>
            <w:tcW w:w="2244" w:type="dxa"/>
          </w:tcPr>
          <w:p w:rsidR="00000000" w:rsidRDefault="00D24B4C">
            <w:pPr>
              <w:spacing w:line="20" w:lineRule="atLeast"/>
              <w:ind w:left="187"/>
              <w:jc w:val="center"/>
              <w:rPr>
                <w:rFonts w:ascii="Arial" w:hAnsi="Arial"/>
              </w:rPr>
            </w:pPr>
            <w:r>
              <w:rPr>
                <w:rFonts w:ascii="Arial" w:hAnsi="Arial"/>
              </w:rPr>
              <w:t>5</w:t>
            </w:r>
          </w:p>
        </w:tc>
      </w:tr>
      <w:tr w:rsidR="00000000">
        <w:tblPrEx>
          <w:tblCellMar>
            <w:top w:w="0" w:type="dxa"/>
            <w:bottom w:w="0" w:type="dxa"/>
          </w:tblCellMar>
        </w:tblPrEx>
        <w:trPr>
          <w:trHeight w:val="28"/>
        </w:trPr>
        <w:tc>
          <w:tcPr>
            <w:tcW w:w="1379" w:type="dxa"/>
          </w:tcPr>
          <w:p w:rsidR="00000000" w:rsidRDefault="00D24B4C">
            <w:pPr>
              <w:spacing w:line="20" w:lineRule="atLeast"/>
              <w:ind w:left="187"/>
              <w:jc w:val="center"/>
              <w:rPr>
                <w:rFonts w:ascii="Arial" w:hAnsi="Arial"/>
              </w:rPr>
            </w:pPr>
            <w:r>
              <w:rPr>
                <w:rFonts w:ascii="Arial" w:hAnsi="Arial"/>
              </w:rPr>
              <w:t>6</w:t>
            </w:r>
          </w:p>
        </w:tc>
        <w:tc>
          <w:tcPr>
            <w:tcW w:w="2244" w:type="dxa"/>
          </w:tcPr>
          <w:p w:rsidR="00000000" w:rsidRDefault="00D24B4C">
            <w:pPr>
              <w:spacing w:line="20" w:lineRule="atLeast"/>
              <w:ind w:left="187"/>
              <w:jc w:val="center"/>
              <w:rPr>
                <w:rFonts w:ascii="Arial" w:hAnsi="Arial"/>
              </w:rPr>
            </w:pPr>
            <w:r>
              <w:rPr>
                <w:rFonts w:ascii="Arial" w:hAnsi="Arial"/>
              </w:rPr>
              <w:t>2</w:t>
            </w:r>
          </w:p>
        </w:tc>
      </w:tr>
    </w:tbl>
    <w:p w:rsidR="00000000" w:rsidRDefault="00D24B4C">
      <w:pPr>
        <w:ind w:left="1497"/>
        <w:jc w:val="both"/>
        <w:rPr>
          <w:rFonts w:ascii="Arial" w:hAnsi="Arial"/>
          <w:sz w:val="20"/>
        </w:rPr>
      </w:pPr>
      <w:r>
        <w:rPr>
          <w:rFonts w:ascii="Arial" w:hAnsi="Arial"/>
          <w:b/>
          <w:bCs/>
          <w:sz w:val="20"/>
        </w:rPr>
        <w:t>Tabla 2.8</w:t>
      </w:r>
    </w:p>
    <w:p w:rsidR="00000000" w:rsidRDefault="00D24B4C">
      <w:pPr>
        <w:ind w:left="1497"/>
        <w:jc w:val="both"/>
        <w:rPr>
          <w:rFonts w:ascii="Arial" w:hAnsi="Arial"/>
          <w:sz w:val="20"/>
        </w:rPr>
      </w:pPr>
      <w:r>
        <w:rPr>
          <w:rFonts w:ascii="Arial" w:hAnsi="Arial"/>
          <w:sz w:val="20"/>
        </w:rPr>
        <w:t>Distribución de frecuencias del tiempo de atención a clientes en una ventanilla de un banco durante dos horas.</w:t>
      </w:r>
    </w:p>
    <w:p w:rsidR="00000000" w:rsidRDefault="00D24B4C">
      <w:pPr>
        <w:spacing w:line="480" w:lineRule="auto"/>
        <w:ind w:left="1497"/>
        <w:jc w:val="both"/>
        <w:rPr>
          <w:rFonts w:ascii="Arial" w:hAnsi="Arial"/>
        </w:rPr>
      </w:pPr>
    </w:p>
    <w:p w:rsidR="00000000" w:rsidRDefault="00D24B4C">
      <w:pPr>
        <w:tabs>
          <w:tab w:val="left" w:pos="5758"/>
        </w:tabs>
        <w:spacing w:line="480" w:lineRule="auto"/>
        <w:ind w:left="1701"/>
        <w:jc w:val="right"/>
        <w:rPr>
          <w:rFonts w:ascii="Arial" w:hAnsi="Arial" w:cs="Arial"/>
        </w:rPr>
      </w:pPr>
    </w:p>
    <w:p w:rsidR="00000000" w:rsidRDefault="007F7245">
      <w:pPr>
        <w:tabs>
          <w:tab w:val="left" w:pos="5758"/>
        </w:tabs>
        <w:ind w:left="1701"/>
        <w:jc w:val="right"/>
        <w:rPr>
          <w:rFonts w:ascii="Arial" w:hAnsi="Arial" w:cs="Arial"/>
        </w:rPr>
      </w:pPr>
      <w:r>
        <w:rPr>
          <w:noProof/>
          <w:sz w:val="20"/>
          <w:lang w:val="es-ES"/>
        </w:rPr>
        <w:drawing>
          <wp:anchor distT="0" distB="0" distL="114300" distR="114300" simplePos="0" relativeHeight="251664384" behindDoc="0" locked="0" layoutInCell="1" allowOverlap="1">
            <wp:simplePos x="0" y="0"/>
            <wp:positionH relativeFrom="column">
              <wp:posOffset>949960</wp:posOffset>
            </wp:positionH>
            <wp:positionV relativeFrom="paragraph">
              <wp:posOffset>140335</wp:posOffset>
            </wp:positionV>
            <wp:extent cx="2015490" cy="1197610"/>
            <wp:effectExtent l="0" t="0" r="0" b="0"/>
            <wp:wrapNone/>
            <wp:docPr id="114" name="Objeto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000000" w:rsidRDefault="00D24B4C">
      <w:pPr>
        <w:pStyle w:val="Ttulo4"/>
        <w:ind w:left="4862"/>
      </w:pPr>
      <w:r>
        <w:t>Figura 2.5</w:t>
      </w:r>
    </w:p>
    <w:p w:rsidR="00000000" w:rsidRDefault="00D24B4C">
      <w:pPr>
        <w:tabs>
          <w:tab w:val="left" w:pos="5758"/>
        </w:tabs>
        <w:ind w:left="4862"/>
        <w:jc w:val="both"/>
        <w:rPr>
          <w:rFonts w:ascii="Arial" w:hAnsi="Arial"/>
          <w:sz w:val="20"/>
        </w:rPr>
      </w:pPr>
      <w:r>
        <w:rPr>
          <w:rFonts w:ascii="Arial" w:hAnsi="Arial"/>
          <w:sz w:val="20"/>
        </w:rPr>
        <w:t>Histograma de frecuencias del tiempo de atención a clientes en una ventanilla de un banc</w:t>
      </w:r>
      <w:r>
        <w:rPr>
          <w:rFonts w:ascii="Arial" w:hAnsi="Arial"/>
          <w:sz w:val="20"/>
        </w:rPr>
        <w:t>o durante dos horas.</w:t>
      </w:r>
    </w:p>
    <w:p w:rsidR="00000000" w:rsidRDefault="00D24B4C">
      <w:pPr>
        <w:tabs>
          <w:tab w:val="left" w:pos="5758"/>
        </w:tabs>
        <w:ind w:left="1701"/>
        <w:jc w:val="right"/>
        <w:rPr>
          <w:rFonts w:ascii="Arial" w:hAnsi="Arial" w:cs="Arial"/>
        </w:rPr>
      </w:pPr>
    </w:p>
    <w:p w:rsidR="00000000" w:rsidRDefault="00D24B4C">
      <w:pPr>
        <w:tabs>
          <w:tab w:val="left" w:pos="5758"/>
        </w:tabs>
        <w:spacing w:line="480" w:lineRule="auto"/>
        <w:ind w:left="1701"/>
        <w:jc w:val="both"/>
        <w:rPr>
          <w:rFonts w:ascii="Arial" w:hAnsi="Arial" w:cs="Arial"/>
        </w:rPr>
      </w:pPr>
    </w:p>
    <w:p w:rsidR="00000000" w:rsidRDefault="00D24B4C">
      <w:pPr>
        <w:tabs>
          <w:tab w:val="left" w:pos="5758"/>
        </w:tabs>
        <w:spacing w:line="480" w:lineRule="auto"/>
        <w:ind w:left="1497"/>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 xml:space="preserve">De aquí obtenemos que la moda es 4 ya que es el valor que más se repite. </w:t>
      </w:r>
    </w:p>
    <w:p w:rsidR="00000000" w:rsidRDefault="00D24B4C">
      <w:pPr>
        <w:tabs>
          <w:tab w:val="left" w:pos="5758"/>
        </w:tabs>
        <w:ind w:left="1497"/>
        <w:jc w:val="both"/>
        <w:rPr>
          <w:rFonts w:ascii="Arial" w:hAnsi="Arial" w:cs="Arial"/>
        </w:rPr>
      </w:pPr>
    </w:p>
    <w:p w:rsidR="00000000" w:rsidRDefault="00D24B4C">
      <w:pPr>
        <w:tabs>
          <w:tab w:val="left" w:pos="5758"/>
        </w:tabs>
        <w:spacing w:line="480" w:lineRule="auto"/>
        <w:ind w:left="1497"/>
        <w:jc w:val="both"/>
        <w:rPr>
          <w:rFonts w:ascii="Arial" w:hAnsi="Arial" w:cs="Arial"/>
        </w:rPr>
      </w:pPr>
      <w:r>
        <w:rPr>
          <w:rFonts w:ascii="Arial" w:hAnsi="Arial" w:cs="Arial"/>
        </w:rPr>
        <w:t>Cuando en una distribución de frecuencias se encuentra más de una moda, esta distribución se llama bimodal, trimodal, etc, dependiendo del número de modas qu</w:t>
      </w:r>
      <w:r>
        <w:rPr>
          <w:rFonts w:ascii="Arial" w:hAnsi="Arial" w:cs="Arial"/>
        </w:rPr>
        <w:t>e contenga.</w:t>
      </w:r>
    </w:p>
    <w:p w:rsidR="00000000" w:rsidRDefault="00D24B4C">
      <w:pPr>
        <w:tabs>
          <w:tab w:val="left" w:pos="5758"/>
        </w:tabs>
        <w:ind w:left="1701"/>
        <w:rPr>
          <w:rFonts w:ascii="Arial" w:hAnsi="Arial" w:cs="Arial"/>
        </w:rPr>
      </w:pPr>
    </w:p>
    <w:p w:rsidR="00000000" w:rsidRDefault="00D24B4C">
      <w:pPr>
        <w:spacing w:line="720" w:lineRule="auto"/>
        <w:ind w:left="851"/>
        <w:jc w:val="both"/>
      </w:pPr>
      <w:r>
        <w:rPr>
          <w:rFonts w:ascii="Arial" w:hAnsi="Arial" w:cs="Arial"/>
          <w:b/>
          <w:bCs/>
          <w:color w:val="000080"/>
        </w:rPr>
        <w:t>2.4.3  La Mediana</w:t>
      </w:r>
      <w:r>
        <w:t>.</w:t>
      </w:r>
    </w:p>
    <w:p w:rsidR="00000000" w:rsidRDefault="00D24B4C">
      <w:pPr>
        <w:tabs>
          <w:tab w:val="left" w:pos="5758"/>
        </w:tabs>
        <w:spacing w:line="480" w:lineRule="auto"/>
        <w:ind w:left="1497"/>
        <w:jc w:val="both"/>
        <w:rPr>
          <w:rFonts w:ascii="Arial" w:hAnsi="Arial" w:cs="Arial"/>
        </w:rPr>
      </w:pPr>
      <w:r>
        <w:rPr>
          <w:rFonts w:ascii="Arial" w:hAnsi="Arial" w:cs="Arial"/>
        </w:rPr>
        <w:t xml:space="preserve">El valor de la mediana </w:t>
      </w:r>
      <w:r>
        <w:rPr>
          <w:rFonts w:ascii="Arial" w:hAnsi="Arial" w:cs="Arial"/>
          <w:position w:val="-4"/>
        </w:rPr>
        <w:object w:dxaOrig="220" w:dyaOrig="260">
          <v:shape id="_x0000_i1042" type="#_x0000_t75" style="width:11.25pt;height:12.75pt" o:ole="">
            <v:imagedata r:id="rId41" o:title=""/>
          </v:shape>
          <o:OLEObject Type="Embed" ProgID="Equation.2" ShapeID="_x0000_i1042" DrawAspect="Content" ObjectID="_1308041460" r:id="rId42"/>
        </w:object>
      </w:r>
      <w:r>
        <w:rPr>
          <w:rFonts w:ascii="Arial" w:hAnsi="Arial" w:cs="Arial"/>
        </w:rPr>
        <w:t xml:space="preserve"> depende directamente del número de datos que contenga la población.  Para calcular la mediana primero debemos de ordenar los datos, luego calculamos la posición en la que se enc</w:t>
      </w:r>
      <w:r>
        <w:rPr>
          <w:rFonts w:ascii="Arial" w:hAnsi="Arial" w:cs="Arial"/>
        </w:rPr>
        <w:t xml:space="preserve">uentra la mediana dependiendo del tamaño de la población (o de la muestra), si </w:t>
      </w:r>
      <w:r>
        <w:rPr>
          <w:rFonts w:ascii="Arial" w:hAnsi="Arial" w:cs="Arial"/>
        </w:rPr>
        <w:lastRenderedPageBreak/>
        <w:t>es par o impar, y al final calculamos su valor.   Dicho en otras palabras, si el tamaño de la población es impar se encontrará en la posición (n+1)/2 y si es par la mediana se d</w:t>
      </w:r>
      <w:r>
        <w:rPr>
          <w:rFonts w:ascii="Arial" w:hAnsi="Arial" w:cs="Arial"/>
        </w:rPr>
        <w:t>efine como es promedio entre los valores que se encuentran en las posiciones n/2 y (n+2)/2.  Es decir,</w:t>
      </w:r>
    </w:p>
    <w:p w:rsidR="00000000" w:rsidRDefault="00D24B4C">
      <w:pPr>
        <w:tabs>
          <w:tab w:val="left" w:pos="5758"/>
        </w:tabs>
        <w:spacing w:line="480" w:lineRule="auto"/>
        <w:ind w:left="1497"/>
        <w:jc w:val="center"/>
        <w:rPr>
          <w:rFonts w:ascii="Arial" w:hAnsi="Arial" w:cs="Arial"/>
        </w:rPr>
      </w:pPr>
      <w:r>
        <w:rPr>
          <w:rFonts w:ascii="Arial" w:hAnsi="Arial" w:cs="Arial"/>
          <w:position w:val="-68"/>
        </w:rPr>
        <w:object w:dxaOrig="3240" w:dyaOrig="1540">
          <v:shape id="_x0000_i1043" type="#_x0000_t75" style="width:162pt;height:77.25pt" o:ole="">
            <v:imagedata r:id="rId43" o:title=""/>
          </v:shape>
          <o:OLEObject Type="Embed" ProgID="Equation.2" ShapeID="_x0000_i1043" DrawAspect="Content" ObjectID="_1308041461" r:id="rId44"/>
        </w:object>
      </w:r>
    </w:p>
    <w:p w:rsidR="00000000" w:rsidRDefault="00D24B4C">
      <w:pPr>
        <w:spacing w:line="720" w:lineRule="auto"/>
        <w:ind w:left="851"/>
        <w:jc w:val="both"/>
        <w:rPr>
          <w:rFonts w:ascii="Arial" w:hAnsi="Arial" w:cs="Arial"/>
          <w:b/>
          <w:bCs/>
          <w:color w:val="000080"/>
        </w:rPr>
      </w:pPr>
      <w:r>
        <w:rPr>
          <w:rFonts w:ascii="Arial" w:hAnsi="Arial" w:cs="Arial"/>
          <w:b/>
          <w:bCs/>
          <w:color w:val="000080"/>
        </w:rPr>
        <w:t>2.4.4    La Varianza</w:t>
      </w:r>
    </w:p>
    <w:p w:rsidR="00000000" w:rsidRDefault="00D24B4C">
      <w:pPr>
        <w:tabs>
          <w:tab w:val="left" w:pos="1683"/>
        </w:tabs>
        <w:spacing w:line="480" w:lineRule="auto"/>
        <w:ind w:left="1497"/>
        <w:jc w:val="both"/>
        <w:rPr>
          <w:rFonts w:ascii="Arial" w:hAnsi="Arial" w:cs="Arial"/>
        </w:rPr>
      </w:pPr>
      <w:r>
        <w:rPr>
          <w:rFonts w:ascii="Arial" w:hAnsi="Arial" w:cs="Arial"/>
        </w:rPr>
        <w:t>La varianza (</w:t>
      </w:r>
      <w:r>
        <w:rPr>
          <w:rFonts w:ascii="Arial" w:hAnsi="Arial" w:cs="Arial"/>
        </w:rPr>
        <w:sym w:font="Symbol" w:char="F073"/>
      </w:r>
      <w:r>
        <w:rPr>
          <w:rFonts w:ascii="Arial" w:hAnsi="Arial" w:cs="Arial"/>
          <w:vertAlign w:val="superscript"/>
        </w:rPr>
        <w:t>2</w:t>
      </w:r>
      <w:r>
        <w:rPr>
          <w:rFonts w:ascii="Arial" w:hAnsi="Arial" w:cs="Arial"/>
        </w:rPr>
        <w:t xml:space="preserve"> o s</w:t>
      </w:r>
      <w:r>
        <w:rPr>
          <w:rFonts w:ascii="Arial" w:hAnsi="Arial" w:cs="Arial"/>
          <w:vertAlign w:val="superscript"/>
        </w:rPr>
        <w:t>2</w:t>
      </w:r>
      <w:r>
        <w:rPr>
          <w:rFonts w:ascii="Arial" w:hAnsi="Arial" w:cs="Arial"/>
        </w:rPr>
        <w:t>) es una medida de dispersión, es decir, indica que tan separados (o dispersos) se encue</w:t>
      </w:r>
      <w:r>
        <w:rPr>
          <w:rFonts w:ascii="Arial" w:hAnsi="Arial" w:cs="Arial"/>
        </w:rPr>
        <w:t>ntran los datos.  Este valor se calcula obteniendo la suma del cuadrado de las diferencias entre cada uno de los datos y la media y dividiendo este valor para N (el tamaño de la población) o para n-1 (n es el tamaño de la muestra).  Es decir,</w:t>
      </w:r>
    </w:p>
    <w:p w:rsidR="00000000" w:rsidRDefault="00D24B4C">
      <w:pPr>
        <w:tabs>
          <w:tab w:val="left" w:pos="1683"/>
        </w:tabs>
        <w:ind w:left="1497"/>
        <w:jc w:val="both"/>
        <w:rPr>
          <w:rFonts w:ascii="Arial" w:hAnsi="Arial" w:cs="Arial"/>
          <w:b/>
          <w:bCs/>
        </w:rPr>
      </w:pPr>
    </w:p>
    <w:p w:rsidR="00000000" w:rsidRDefault="00D24B4C">
      <w:pPr>
        <w:tabs>
          <w:tab w:val="left" w:pos="1683"/>
        </w:tabs>
        <w:spacing w:line="480" w:lineRule="auto"/>
        <w:ind w:left="1497"/>
        <w:jc w:val="both"/>
        <w:rPr>
          <w:rFonts w:ascii="Arial" w:hAnsi="Arial" w:cs="Arial"/>
        </w:rPr>
      </w:pPr>
      <w:r>
        <w:rPr>
          <w:rFonts w:ascii="Arial" w:hAnsi="Arial" w:cs="Arial"/>
          <w:b/>
          <w:bCs/>
        </w:rPr>
        <w:t>Varianza pob</w:t>
      </w:r>
      <w:r>
        <w:rPr>
          <w:rFonts w:ascii="Arial" w:hAnsi="Arial" w:cs="Arial"/>
          <w:b/>
          <w:bCs/>
        </w:rPr>
        <w:t>lacional.</w:t>
      </w:r>
    </w:p>
    <w:p w:rsidR="00000000" w:rsidRDefault="00D24B4C">
      <w:pPr>
        <w:tabs>
          <w:tab w:val="left" w:pos="1683"/>
        </w:tabs>
        <w:spacing w:line="480" w:lineRule="auto"/>
        <w:ind w:left="1497"/>
        <w:jc w:val="center"/>
        <w:rPr>
          <w:rFonts w:ascii="Arial" w:hAnsi="Arial" w:cs="Arial"/>
          <w:lang w:val="es-ES"/>
        </w:rPr>
      </w:pPr>
      <w:r>
        <w:rPr>
          <w:rFonts w:ascii="Arial" w:hAnsi="Arial" w:cs="Arial"/>
          <w:position w:val="-22"/>
          <w:lang w:val="es-ES"/>
        </w:rPr>
        <w:object w:dxaOrig="3060" w:dyaOrig="980">
          <v:shape id="_x0000_i1044" type="#_x0000_t75" style="width:153pt;height:48.75pt" o:ole="">
            <v:imagedata r:id="rId45" o:title=""/>
          </v:shape>
          <o:OLEObject Type="Embed" ProgID="Equation.2" ShapeID="_x0000_i1044" DrawAspect="Content" ObjectID="_1308041462" r:id="rId46"/>
        </w:object>
      </w:r>
    </w:p>
    <w:p w:rsidR="00000000" w:rsidRDefault="00D24B4C">
      <w:pPr>
        <w:tabs>
          <w:tab w:val="left" w:pos="1683"/>
        </w:tabs>
        <w:spacing w:line="480" w:lineRule="auto"/>
        <w:ind w:left="1497"/>
        <w:jc w:val="both"/>
        <w:rPr>
          <w:rFonts w:ascii="Arial" w:hAnsi="Arial" w:cs="Arial"/>
          <w:b/>
          <w:bCs/>
          <w:lang w:val="es-ES"/>
        </w:rPr>
      </w:pPr>
      <w:r>
        <w:rPr>
          <w:rFonts w:ascii="Arial" w:hAnsi="Arial" w:cs="Arial"/>
          <w:b/>
          <w:bCs/>
          <w:lang w:val="es-ES"/>
        </w:rPr>
        <w:t>Varianza muestral.</w:t>
      </w:r>
    </w:p>
    <w:p w:rsidR="00000000" w:rsidRDefault="00D24B4C">
      <w:pPr>
        <w:tabs>
          <w:tab w:val="left" w:pos="1683"/>
        </w:tabs>
        <w:spacing w:line="480" w:lineRule="auto"/>
        <w:ind w:left="1497"/>
        <w:jc w:val="center"/>
        <w:rPr>
          <w:rFonts w:ascii="Arial" w:hAnsi="Arial" w:cs="Arial"/>
          <w:lang w:val="es-ES"/>
        </w:rPr>
      </w:pPr>
      <w:r>
        <w:rPr>
          <w:rFonts w:ascii="Arial" w:hAnsi="Arial" w:cs="Arial"/>
          <w:position w:val="-26"/>
          <w:lang w:val="es-ES"/>
        </w:rPr>
        <w:object w:dxaOrig="3920" w:dyaOrig="1020">
          <v:shape id="_x0000_i1045" type="#_x0000_t75" style="width:195.75pt;height:51pt" o:ole="">
            <v:imagedata r:id="rId47" o:title=""/>
          </v:shape>
          <o:OLEObject Type="Embed" ProgID="Equation.2" ShapeID="_x0000_i1045" DrawAspect="Content" ObjectID="_1308041463" r:id="rId48"/>
        </w:object>
      </w:r>
    </w:p>
    <w:p w:rsidR="00000000" w:rsidRDefault="00D24B4C">
      <w:pPr>
        <w:tabs>
          <w:tab w:val="left" w:pos="1683"/>
        </w:tabs>
        <w:ind w:left="1497"/>
        <w:jc w:val="both"/>
        <w:rPr>
          <w:rFonts w:ascii="Arial" w:hAnsi="Arial" w:cs="Arial"/>
          <w:lang w:val="es-ES"/>
        </w:rPr>
      </w:pPr>
    </w:p>
    <w:p w:rsidR="00000000" w:rsidRDefault="00D24B4C">
      <w:pPr>
        <w:tabs>
          <w:tab w:val="left" w:pos="1683"/>
        </w:tabs>
        <w:spacing w:line="480" w:lineRule="auto"/>
        <w:ind w:left="1497"/>
        <w:jc w:val="both"/>
        <w:rPr>
          <w:rFonts w:ascii="Arial" w:hAnsi="Arial" w:cs="Arial"/>
          <w:lang w:val="es-ES"/>
        </w:rPr>
      </w:pPr>
      <w:r>
        <w:rPr>
          <w:rFonts w:ascii="Arial" w:hAnsi="Arial" w:cs="Arial"/>
          <w:lang w:val="es-ES"/>
        </w:rPr>
        <w:t>A partir de la varianza se puede calcular el valor de la desviación estándar (</w:t>
      </w:r>
      <w:r>
        <w:rPr>
          <w:rFonts w:ascii="Arial" w:hAnsi="Arial" w:cs="Arial"/>
        </w:rPr>
        <w:sym w:font="Symbol" w:char="F073"/>
      </w:r>
      <w:r>
        <w:rPr>
          <w:rFonts w:ascii="Arial" w:hAnsi="Arial" w:cs="Arial"/>
        </w:rPr>
        <w:t xml:space="preserve"> o s</w:t>
      </w:r>
      <w:r>
        <w:rPr>
          <w:rFonts w:ascii="Arial" w:hAnsi="Arial" w:cs="Arial"/>
          <w:lang w:val="es-ES"/>
        </w:rPr>
        <w:t>) que se obtiene tomando la raíz cuadrada de la primera.</w:t>
      </w:r>
    </w:p>
    <w:p w:rsidR="00000000" w:rsidRDefault="00D24B4C">
      <w:pPr>
        <w:tabs>
          <w:tab w:val="left" w:pos="1683"/>
        </w:tabs>
        <w:spacing w:line="480" w:lineRule="auto"/>
        <w:ind w:left="1497"/>
        <w:jc w:val="center"/>
        <w:rPr>
          <w:rFonts w:ascii="Arial" w:hAnsi="Arial" w:cs="Arial"/>
          <w:b/>
          <w:bCs/>
          <w:lang w:val="es-ES"/>
        </w:rPr>
      </w:pPr>
      <w:r>
        <w:rPr>
          <w:rFonts w:ascii="Arial" w:hAnsi="Arial" w:cs="Arial"/>
          <w:b/>
          <w:bCs/>
          <w:position w:val="-14"/>
          <w:lang w:val="es-ES"/>
        </w:rPr>
        <w:object w:dxaOrig="2040" w:dyaOrig="460">
          <v:shape id="_x0000_i1046" type="#_x0000_t75" style="width:102pt;height:23.25pt" o:ole="">
            <v:imagedata r:id="rId49" o:title=""/>
          </v:shape>
          <o:OLEObject Type="Embed" ProgID="Equation.2" ShapeID="_x0000_i1046" DrawAspect="Content" ObjectID="_1308041464" r:id="rId50"/>
        </w:object>
      </w:r>
    </w:p>
    <w:p w:rsidR="00000000" w:rsidRDefault="00D24B4C">
      <w:pPr>
        <w:tabs>
          <w:tab w:val="left" w:pos="1683"/>
        </w:tabs>
        <w:ind w:left="1497"/>
        <w:jc w:val="both"/>
        <w:rPr>
          <w:rFonts w:ascii="Arial" w:hAnsi="Arial" w:cs="Arial"/>
          <w:lang w:val="en-US"/>
        </w:rPr>
      </w:pPr>
    </w:p>
    <w:p w:rsidR="00000000" w:rsidRDefault="00D24B4C">
      <w:pPr>
        <w:tabs>
          <w:tab w:val="left" w:pos="1683"/>
        </w:tabs>
        <w:spacing w:line="480" w:lineRule="auto"/>
        <w:ind w:left="1497"/>
        <w:jc w:val="both"/>
        <w:rPr>
          <w:rFonts w:ascii="Arial" w:hAnsi="Arial" w:cs="Arial"/>
          <w:lang w:val="es-ES"/>
        </w:rPr>
      </w:pPr>
      <w:r>
        <w:rPr>
          <w:rFonts w:ascii="Arial" w:hAnsi="Arial" w:cs="Arial"/>
          <w:lang w:val="es-ES"/>
        </w:rPr>
        <w:t>La desviación</w:t>
      </w:r>
      <w:r>
        <w:rPr>
          <w:rFonts w:ascii="Arial" w:hAnsi="Arial" w:cs="Arial"/>
          <w:lang w:val="es-ES"/>
        </w:rPr>
        <w:t xml:space="preserve"> estándar nos da una noción de que tan dispersos de la media están los datos.  De estudios realizados se sabe que por lo menos el 75% de los valores caen entre </w:t>
      </w:r>
      <w:r>
        <w:rPr>
          <w:rFonts w:ascii="Arial" w:hAnsi="Arial" w:cs="Arial"/>
          <w:lang w:val="es-ES"/>
        </w:rPr>
        <w:sym w:font="Symbol" w:char="F06D"/>
      </w:r>
      <w:r>
        <w:rPr>
          <w:rFonts w:ascii="Arial" w:hAnsi="Arial" w:cs="Arial"/>
          <w:lang w:val="es-ES"/>
        </w:rPr>
        <w:t>+2</w:t>
      </w:r>
      <w:r>
        <w:rPr>
          <w:rFonts w:ascii="Arial" w:hAnsi="Arial" w:cs="Arial"/>
          <w:lang w:val="es-ES"/>
        </w:rPr>
        <w:sym w:font="Symbol" w:char="F073"/>
      </w:r>
      <w:r>
        <w:rPr>
          <w:rFonts w:ascii="Arial" w:hAnsi="Arial" w:cs="Arial"/>
          <w:lang w:val="es-ES"/>
        </w:rPr>
        <w:t xml:space="preserve"> y </w:t>
      </w:r>
      <w:r>
        <w:rPr>
          <w:rFonts w:ascii="Arial" w:hAnsi="Arial" w:cs="Arial"/>
          <w:lang w:val="es-ES"/>
        </w:rPr>
        <w:sym w:font="Symbol" w:char="F06D"/>
      </w:r>
      <w:r>
        <w:rPr>
          <w:rFonts w:ascii="Arial" w:hAnsi="Arial" w:cs="Arial"/>
          <w:lang w:val="es-ES"/>
        </w:rPr>
        <w:t>-2</w:t>
      </w:r>
      <w:r>
        <w:rPr>
          <w:rFonts w:ascii="Arial" w:hAnsi="Arial" w:cs="Arial"/>
          <w:lang w:val="es-ES"/>
        </w:rPr>
        <w:sym w:font="Symbol" w:char="F073"/>
      </w:r>
      <w:r>
        <w:rPr>
          <w:rFonts w:ascii="Arial" w:hAnsi="Arial" w:cs="Arial"/>
          <w:lang w:val="es-ES"/>
        </w:rPr>
        <w:t xml:space="preserve"> y que por lo menos 89% de los valores caen entre </w:t>
      </w:r>
      <w:r>
        <w:rPr>
          <w:rFonts w:ascii="Arial" w:hAnsi="Arial" w:cs="Arial"/>
          <w:lang w:val="es-ES"/>
        </w:rPr>
        <w:sym w:font="Symbol" w:char="F06D"/>
      </w:r>
      <w:r>
        <w:rPr>
          <w:rFonts w:ascii="Arial" w:hAnsi="Arial" w:cs="Arial"/>
          <w:lang w:val="es-ES"/>
        </w:rPr>
        <w:t>+3</w:t>
      </w:r>
      <w:r>
        <w:rPr>
          <w:rFonts w:ascii="Arial" w:hAnsi="Arial" w:cs="Arial"/>
          <w:lang w:val="es-ES"/>
        </w:rPr>
        <w:sym w:font="Symbol" w:char="F073"/>
      </w:r>
      <w:r>
        <w:rPr>
          <w:rFonts w:ascii="Arial" w:hAnsi="Arial" w:cs="Arial"/>
          <w:lang w:val="es-ES"/>
        </w:rPr>
        <w:t xml:space="preserve"> y </w:t>
      </w:r>
      <w:r>
        <w:rPr>
          <w:rFonts w:ascii="Arial" w:hAnsi="Arial" w:cs="Arial"/>
          <w:lang w:val="es-ES"/>
        </w:rPr>
        <w:sym w:font="Symbol" w:char="F06D"/>
      </w:r>
      <w:r>
        <w:rPr>
          <w:rFonts w:ascii="Arial" w:hAnsi="Arial" w:cs="Arial"/>
          <w:lang w:val="es-ES"/>
        </w:rPr>
        <w:t>-3</w:t>
      </w:r>
      <w:r>
        <w:rPr>
          <w:rFonts w:ascii="Arial" w:hAnsi="Arial" w:cs="Arial"/>
          <w:lang w:val="es-ES"/>
        </w:rPr>
        <w:sym w:font="Symbol" w:char="F073"/>
      </w:r>
      <w:r>
        <w:rPr>
          <w:rFonts w:ascii="Arial" w:hAnsi="Arial" w:cs="Arial"/>
          <w:lang w:val="es-ES"/>
        </w:rPr>
        <w:t xml:space="preserve">.  Veremos más adelante </w:t>
      </w:r>
      <w:r>
        <w:rPr>
          <w:rFonts w:ascii="Arial" w:hAnsi="Arial" w:cs="Arial"/>
          <w:lang w:val="es-ES"/>
        </w:rPr>
        <w:t>que lo aquí expresado es muy útil, ya que a partir de una muestra podemos calcular la media y la desviación estándar para obtener un intervalos (con un cierto grado de confianza) que contengan un gran grupo de datos dentro de ellos y así estimar poblacione</w:t>
      </w:r>
      <w:r>
        <w:rPr>
          <w:rFonts w:ascii="Arial" w:hAnsi="Arial" w:cs="Arial"/>
          <w:lang w:val="es-ES"/>
        </w:rPr>
        <w:t>s, sin necesidad de analizar todos los datos de la población.</w:t>
      </w:r>
    </w:p>
    <w:p w:rsidR="00000000" w:rsidRDefault="00D24B4C">
      <w:pPr>
        <w:tabs>
          <w:tab w:val="left" w:pos="1683"/>
        </w:tabs>
        <w:spacing w:line="480" w:lineRule="auto"/>
        <w:ind w:left="340"/>
        <w:jc w:val="both"/>
        <w:rPr>
          <w:rFonts w:ascii="Arial" w:hAnsi="Arial" w:cs="Arial"/>
          <w:lang w:val="es-ES"/>
        </w:rPr>
      </w:pPr>
    </w:p>
    <w:p w:rsidR="00000000" w:rsidRDefault="00D24B4C">
      <w:pPr>
        <w:tabs>
          <w:tab w:val="left" w:pos="1683"/>
        </w:tabs>
        <w:spacing w:line="720" w:lineRule="auto"/>
        <w:ind w:left="340"/>
        <w:jc w:val="both"/>
        <w:rPr>
          <w:rFonts w:ascii="Arial" w:hAnsi="Arial" w:cs="Arial"/>
          <w:b/>
          <w:bCs/>
          <w:color w:val="000080"/>
        </w:rPr>
      </w:pPr>
    </w:p>
    <w:p w:rsidR="00000000" w:rsidRDefault="00D24B4C">
      <w:pPr>
        <w:tabs>
          <w:tab w:val="left" w:pos="1683"/>
        </w:tabs>
        <w:spacing w:line="720" w:lineRule="auto"/>
        <w:ind w:left="340"/>
        <w:jc w:val="both"/>
        <w:rPr>
          <w:rFonts w:ascii="Arial" w:hAnsi="Arial" w:cs="Arial"/>
          <w:b/>
          <w:bCs/>
          <w:color w:val="000080"/>
        </w:rPr>
      </w:pPr>
    </w:p>
    <w:p w:rsidR="00000000" w:rsidRDefault="00D24B4C">
      <w:pPr>
        <w:tabs>
          <w:tab w:val="left" w:pos="1683"/>
        </w:tabs>
        <w:spacing w:line="720" w:lineRule="auto"/>
        <w:ind w:left="340"/>
        <w:jc w:val="both"/>
        <w:rPr>
          <w:rFonts w:ascii="Arial" w:hAnsi="Arial" w:cs="Arial"/>
          <w:b/>
          <w:bCs/>
          <w:color w:val="000080"/>
        </w:rPr>
      </w:pPr>
      <w:r>
        <w:rPr>
          <w:rFonts w:ascii="Arial" w:hAnsi="Arial" w:cs="Arial"/>
          <w:b/>
          <w:bCs/>
          <w:color w:val="000080"/>
        </w:rPr>
        <w:lastRenderedPageBreak/>
        <w:t>2.5  Pruebas de Hipótesis.</w:t>
      </w:r>
    </w:p>
    <w:p w:rsidR="00000000" w:rsidRDefault="00D24B4C">
      <w:pPr>
        <w:pStyle w:val="Textoindependiente2"/>
        <w:spacing w:line="720" w:lineRule="auto"/>
        <w:ind w:left="851"/>
        <w:jc w:val="both"/>
      </w:pPr>
      <w:r>
        <w:rPr>
          <w:rFonts w:cs="Arial"/>
          <w:b/>
          <w:bCs/>
          <w:color w:val="000080"/>
        </w:rPr>
        <w:t xml:space="preserve">2.5.1  Definición </w:t>
      </w:r>
    </w:p>
    <w:p w:rsidR="00000000" w:rsidRDefault="00D24B4C">
      <w:pPr>
        <w:pStyle w:val="Textoindependiente2"/>
        <w:ind w:left="1497"/>
        <w:jc w:val="both"/>
        <w:rPr>
          <w:rFonts w:cs="Arial"/>
        </w:rPr>
      </w:pPr>
      <w:r>
        <w:rPr>
          <w:rFonts w:cs="Arial"/>
        </w:rPr>
        <w:t>Una hipótesis estadística es un supuesto acerca del valor de un parámetro poblacional en base a una muestra.  Cuando se quiere probar o contradec</w:t>
      </w:r>
      <w:r>
        <w:rPr>
          <w:rFonts w:cs="Arial"/>
        </w:rPr>
        <w:t>ir una hipótesis estadística se realizan lo que se llaman “Pruebas de Hipótesis”, mediante estas pruebas se compara una característica de una variable aleatoria con una constante ó con la misma característica de otra variable aleatoria, tomando en cuenta u</w:t>
      </w:r>
      <w:r>
        <w:rPr>
          <w:rFonts w:cs="Arial"/>
        </w:rPr>
        <w:t xml:space="preserve">n cierto grado de error llamado confianza (que es elegido por el investigador),.  Se pueden formular infinidades de pruebas de hipótesis, entre las más usadas se encuentran las siguientes: </w:t>
      </w:r>
    </w:p>
    <w:p w:rsidR="00000000" w:rsidRDefault="00D24B4C">
      <w:pPr>
        <w:pStyle w:val="Textoindependiente2"/>
        <w:numPr>
          <w:ilvl w:val="0"/>
          <w:numId w:val="6"/>
        </w:numPr>
        <w:jc w:val="both"/>
        <w:rPr>
          <w:rFonts w:cs="Arial"/>
        </w:rPr>
      </w:pPr>
      <w:r>
        <w:rPr>
          <w:rFonts w:cs="Arial"/>
        </w:rPr>
        <w:t>Pruebas comparando un parámetro poblacional con un valor en refere</w:t>
      </w:r>
      <w:r>
        <w:rPr>
          <w:rFonts w:cs="Arial"/>
        </w:rPr>
        <w:t>ncia.</w:t>
      </w:r>
    </w:p>
    <w:p w:rsidR="00000000" w:rsidRDefault="00D24B4C">
      <w:pPr>
        <w:pStyle w:val="Textoindependiente2"/>
        <w:numPr>
          <w:ilvl w:val="0"/>
          <w:numId w:val="6"/>
        </w:numPr>
        <w:jc w:val="both"/>
        <w:rPr>
          <w:rFonts w:cs="Arial"/>
        </w:rPr>
      </w:pPr>
      <w:r>
        <w:rPr>
          <w:rFonts w:cs="Arial"/>
        </w:rPr>
        <w:t>Pruebas acerca de la distribución de probabilidad de una variable aleatoria.</w:t>
      </w:r>
    </w:p>
    <w:p w:rsidR="00000000" w:rsidRDefault="00D24B4C">
      <w:pPr>
        <w:pStyle w:val="Textoindependiente2"/>
        <w:numPr>
          <w:ilvl w:val="0"/>
          <w:numId w:val="6"/>
        </w:numPr>
        <w:jc w:val="both"/>
        <w:rPr>
          <w:rFonts w:cs="Arial"/>
        </w:rPr>
      </w:pPr>
      <w:r>
        <w:rPr>
          <w:rFonts w:cs="Arial"/>
        </w:rPr>
        <w:t>Pruebas comparando el valor de un parámetro poblacional de una variable aleatoria con los de otra.</w:t>
      </w:r>
    </w:p>
    <w:p w:rsidR="00000000" w:rsidRDefault="00D24B4C">
      <w:pPr>
        <w:pStyle w:val="Textoindependiente2"/>
        <w:numPr>
          <w:ilvl w:val="0"/>
          <w:numId w:val="6"/>
        </w:numPr>
        <w:jc w:val="both"/>
        <w:rPr>
          <w:rFonts w:cs="Arial"/>
        </w:rPr>
      </w:pPr>
      <w:r>
        <w:rPr>
          <w:rFonts w:cs="Arial"/>
        </w:rPr>
        <w:t>Pruebas acerca de la independencia entre dos variables aleatorias.</w:t>
      </w: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r>
        <w:rPr>
          <w:rFonts w:cs="Arial"/>
        </w:rPr>
        <w:lastRenderedPageBreak/>
        <w:t>Las pr</w:t>
      </w:r>
      <w:r>
        <w:rPr>
          <w:rFonts w:cs="Arial"/>
        </w:rPr>
        <w:t>uebas de hipótesis estadísticas se formulan postulando un supuesto, versus la negación del supuesto.  El supuesto se llama hipótesis nula y se denota por Ho, y la negación se denomina hipótesis alterna y se denota por H</w:t>
      </w:r>
      <w:r>
        <w:rPr>
          <w:rFonts w:cs="Arial"/>
          <w:vertAlign w:val="subscript"/>
        </w:rPr>
        <w:t>1</w:t>
      </w:r>
      <w:r>
        <w:rPr>
          <w:rFonts w:cs="Arial"/>
        </w:rPr>
        <w:t>, Observemos los siguientes contrast</w:t>
      </w:r>
      <w:r>
        <w:rPr>
          <w:rFonts w:cs="Arial"/>
        </w:rPr>
        <w:t xml:space="preserve">es acerca la media </w:t>
      </w:r>
      <w:r>
        <w:rPr>
          <w:rFonts w:ascii="Symbol" w:hAnsi="Symbol" w:cs="Arial"/>
        </w:rPr>
        <w:t></w:t>
      </w:r>
      <w:r>
        <w:rPr>
          <w:rFonts w:ascii="Symbol" w:hAnsi="Symbol" w:cs="Arial"/>
        </w:rPr>
        <w:t></w:t>
      </w:r>
      <w:r>
        <w:rPr>
          <w:rFonts w:cs="Arial"/>
        </w:rPr>
        <w:t>de una población.</w:t>
      </w:r>
    </w:p>
    <w:p w:rsidR="00000000" w:rsidRDefault="00D24B4C">
      <w:pPr>
        <w:pStyle w:val="Textoindependiente2"/>
        <w:ind w:left="1497"/>
        <w:jc w:val="both"/>
        <w:rPr>
          <w:rFonts w:cs="Arial"/>
        </w:rPr>
      </w:pPr>
    </w:p>
    <w:p w:rsidR="00000000" w:rsidRDefault="00D24B4C">
      <w:pPr>
        <w:pStyle w:val="Textoindependiente2"/>
        <w:ind w:left="1497"/>
        <w:jc w:val="both"/>
        <w:rPr>
          <w:rFonts w:cs="Arial"/>
          <w:b/>
          <w:bCs/>
        </w:rPr>
      </w:pPr>
      <w:r>
        <w:rPr>
          <w:rFonts w:cs="Arial"/>
          <w:b/>
          <w:bCs/>
        </w:rPr>
        <w:t>1.</w:t>
      </w:r>
      <w:r>
        <w:rPr>
          <w:rFonts w:cs="Arial"/>
          <w:b/>
          <w:bCs/>
        </w:rPr>
        <w:tab/>
      </w:r>
      <w:r>
        <w:rPr>
          <w:rFonts w:cs="Arial"/>
          <w:b/>
          <w:bCs/>
        </w:rPr>
        <w:tab/>
      </w:r>
      <w:r>
        <w:rPr>
          <w:rFonts w:cs="Arial"/>
          <w:b/>
          <w:bCs/>
        </w:rPr>
        <w:tab/>
      </w:r>
      <w:r>
        <w:rPr>
          <w:rFonts w:cs="Arial"/>
          <w:b/>
          <w:bCs/>
        </w:rPr>
        <w:tab/>
        <w:t xml:space="preserve">Ho: </w:t>
      </w:r>
      <w:r>
        <w:rPr>
          <w:rFonts w:ascii="Symbol" w:hAnsi="Symbol" w:cs="Arial"/>
        </w:rPr>
        <w:t></w:t>
      </w:r>
      <w:r>
        <w:rPr>
          <w:rFonts w:ascii="Symbol" w:hAnsi="Symbol" w:cs="Arial"/>
        </w:rPr>
        <w:t></w:t>
      </w:r>
      <w:r>
        <w:rPr>
          <w:rFonts w:cs="Arial"/>
        </w:rPr>
        <w:t>= 4</w:t>
      </w:r>
    </w:p>
    <w:p w:rsidR="00000000" w:rsidRDefault="00D24B4C">
      <w:pPr>
        <w:pStyle w:val="Textoindependiente2"/>
        <w:ind w:left="1497"/>
        <w:jc w:val="center"/>
        <w:rPr>
          <w:rFonts w:cs="Arial"/>
          <w:b/>
          <w:bCs/>
        </w:rPr>
      </w:pPr>
      <w:r>
        <w:rPr>
          <w:rFonts w:cs="Arial"/>
          <w:b/>
          <w:bCs/>
        </w:rPr>
        <w:t>Vs.</w:t>
      </w:r>
    </w:p>
    <w:p w:rsidR="00000000" w:rsidRDefault="00D24B4C">
      <w:pPr>
        <w:pStyle w:val="Textoindependiente2"/>
        <w:ind w:left="1497"/>
        <w:jc w:val="center"/>
        <w:rPr>
          <w:rFonts w:cs="Arial"/>
        </w:rPr>
      </w:pPr>
      <w:r>
        <w:rPr>
          <w:rFonts w:cs="Arial"/>
          <w:b/>
          <w:bCs/>
        </w:rPr>
        <w:t>H</w:t>
      </w:r>
      <w:r>
        <w:rPr>
          <w:rFonts w:cs="Arial"/>
          <w:b/>
          <w:bCs/>
          <w:vertAlign w:val="subscript"/>
        </w:rPr>
        <w:t>1</w:t>
      </w:r>
      <w:r>
        <w:rPr>
          <w:rFonts w:cs="Arial"/>
          <w:b/>
          <w:bCs/>
        </w:rPr>
        <w:t xml:space="preserve">: </w:t>
      </w:r>
      <w:r>
        <w:rPr>
          <w:rFonts w:ascii="Symbol" w:hAnsi="Symbol" w:cs="Arial"/>
        </w:rPr>
        <w:t></w:t>
      </w:r>
      <w:r>
        <w:rPr>
          <w:rFonts w:ascii="Symbol" w:hAnsi="Symbol" w:cs="Arial"/>
        </w:rPr>
        <w:t></w:t>
      </w:r>
      <w:r>
        <w:rPr>
          <w:rFonts w:ascii="Symbol" w:hAnsi="Symbol" w:cs="Arial"/>
        </w:rPr>
        <w:sym w:font="Symbol" w:char="F0B9"/>
      </w:r>
      <w:r>
        <w:rPr>
          <w:rFonts w:cs="Arial"/>
        </w:rPr>
        <w:t xml:space="preserve"> 4</w:t>
      </w:r>
    </w:p>
    <w:p w:rsidR="00000000" w:rsidRDefault="00D24B4C">
      <w:pPr>
        <w:pStyle w:val="Textoindependiente2"/>
        <w:ind w:left="1497"/>
        <w:jc w:val="both"/>
        <w:rPr>
          <w:rFonts w:cs="Arial"/>
          <w:b/>
          <w:bCs/>
        </w:rPr>
      </w:pPr>
      <w:r>
        <w:rPr>
          <w:rFonts w:cs="Arial"/>
          <w:b/>
          <w:bCs/>
        </w:rPr>
        <w:t>2.</w:t>
      </w:r>
      <w:r>
        <w:rPr>
          <w:rFonts w:cs="Arial"/>
          <w:b/>
          <w:bCs/>
        </w:rPr>
        <w:tab/>
      </w:r>
      <w:r>
        <w:rPr>
          <w:rFonts w:cs="Arial"/>
          <w:b/>
          <w:bCs/>
        </w:rPr>
        <w:tab/>
      </w:r>
      <w:r>
        <w:rPr>
          <w:rFonts w:cs="Arial"/>
          <w:b/>
          <w:bCs/>
        </w:rPr>
        <w:tab/>
      </w:r>
      <w:r>
        <w:rPr>
          <w:rFonts w:cs="Arial"/>
          <w:b/>
          <w:bCs/>
        </w:rPr>
        <w:tab/>
        <w:t xml:space="preserve">Ho: </w:t>
      </w:r>
      <w:r>
        <w:rPr>
          <w:rFonts w:ascii="Symbol" w:hAnsi="Symbol" w:cs="Arial"/>
        </w:rPr>
        <w:t></w:t>
      </w:r>
      <w:r>
        <w:rPr>
          <w:rFonts w:ascii="Symbol" w:hAnsi="Symbol" w:cs="Arial"/>
        </w:rPr>
        <w:t></w:t>
      </w:r>
      <w:r>
        <w:rPr>
          <w:rFonts w:ascii="Symbol" w:hAnsi="Symbol" w:cs="Arial"/>
        </w:rPr>
        <w:sym w:font="Symbol" w:char="F0B3"/>
      </w:r>
      <w:r>
        <w:rPr>
          <w:rFonts w:cs="Arial"/>
        </w:rPr>
        <w:t xml:space="preserve"> 4</w:t>
      </w:r>
    </w:p>
    <w:p w:rsidR="00000000" w:rsidRDefault="00D24B4C">
      <w:pPr>
        <w:pStyle w:val="Textoindependiente2"/>
        <w:ind w:left="1497"/>
        <w:jc w:val="center"/>
        <w:rPr>
          <w:rFonts w:cs="Arial"/>
          <w:b/>
          <w:bCs/>
        </w:rPr>
      </w:pPr>
      <w:r>
        <w:rPr>
          <w:rFonts w:cs="Arial"/>
          <w:b/>
          <w:bCs/>
        </w:rPr>
        <w:t>Vs.</w:t>
      </w:r>
    </w:p>
    <w:p w:rsidR="00000000" w:rsidRDefault="00D24B4C">
      <w:pPr>
        <w:pStyle w:val="Textoindependiente2"/>
        <w:ind w:left="1497"/>
        <w:jc w:val="center"/>
        <w:rPr>
          <w:rFonts w:cs="Arial"/>
          <w:b/>
          <w:bCs/>
        </w:rPr>
      </w:pPr>
      <w:r>
        <w:rPr>
          <w:rFonts w:cs="Arial"/>
          <w:b/>
          <w:bCs/>
        </w:rPr>
        <w:t>H</w:t>
      </w:r>
      <w:r>
        <w:rPr>
          <w:rFonts w:cs="Arial"/>
          <w:b/>
          <w:bCs/>
          <w:vertAlign w:val="subscript"/>
        </w:rPr>
        <w:t>1</w:t>
      </w:r>
      <w:r>
        <w:rPr>
          <w:rFonts w:cs="Arial"/>
          <w:b/>
          <w:bCs/>
        </w:rPr>
        <w:t xml:space="preserve">: </w:t>
      </w:r>
      <w:r>
        <w:rPr>
          <w:rFonts w:ascii="Symbol" w:hAnsi="Symbol" w:cs="Arial"/>
        </w:rPr>
        <w:t></w:t>
      </w:r>
      <w:r>
        <w:rPr>
          <w:rFonts w:ascii="Symbol" w:hAnsi="Symbol" w:cs="Arial"/>
        </w:rPr>
        <w:t></w:t>
      </w:r>
      <w:r>
        <w:rPr>
          <w:rFonts w:ascii="Symbol" w:hAnsi="Symbol" w:cs="Arial"/>
        </w:rPr>
        <w:sym w:font="Symbol" w:char="F03C"/>
      </w:r>
      <w:r>
        <w:rPr>
          <w:rFonts w:cs="Arial"/>
        </w:rPr>
        <w:t xml:space="preserve"> 4</w:t>
      </w:r>
    </w:p>
    <w:p w:rsidR="00000000" w:rsidRDefault="00D24B4C">
      <w:pPr>
        <w:pStyle w:val="Textoindependiente2"/>
        <w:ind w:left="1497"/>
        <w:jc w:val="both"/>
        <w:rPr>
          <w:rFonts w:cs="Arial"/>
        </w:rPr>
      </w:pPr>
      <w:r>
        <w:rPr>
          <w:rFonts w:cs="Arial"/>
        </w:rPr>
        <w:t>El primer contraste de hipótesis postula que la media es igual a 4 versus la media no es igual a 4, el segundo postula que la media es mayor o igual a 4 ver</w:t>
      </w:r>
      <w:r>
        <w:rPr>
          <w:rFonts w:cs="Arial"/>
        </w:rPr>
        <w:t>sus la media es menor que 4.  En ambos casos, para poder elegir entre la hipótesis nula y la alterna se deben calcular dos valores, compararlos y de acuerdo al resultado aceptar o rechazar la hipótesis nula.</w:t>
      </w:r>
    </w:p>
    <w:p w:rsidR="00000000" w:rsidRDefault="00D24B4C">
      <w:pPr>
        <w:pStyle w:val="Textoindependiente2"/>
        <w:ind w:left="1497"/>
        <w:jc w:val="both"/>
        <w:rPr>
          <w:rFonts w:cs="Arial"/>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r>
        <w:rPr>
          <w:rFonts w:cs="Arial"/>
          <w:b/>
          <w:bCs/>
          <w:color w:val="000080"/>
        </w:rPr>
        <w:lastRenderedPageBreak/>
        <w:t>2.5.2  La confianza</w:t>
      </w:r>
    </w:p>
    <w:p w:rsidR="00000000" w:rsidRDefault="00D24B4C">
      <w:pPr>
        <w:pStyle w:val="Textoindependiente2"/>
        <w:ind w:left="1497"/>
        <w:jc w:val="both"/>
        <w:rPr>
          <w:rFonts w:cs="Arial"/>
        </w:rPr>
      </w:pPr>
      <w:r>
        <w:rPr>
          <w:rFonts w:cs="Arial"/>
        </w:rPr>
        <w:t>Se llama nivel de confianz</w:t>
      </w:r>
      <w:r>
        <w:rPr>
          <w:rFonts w:cs="Arial"/>
        </w:rPr>
        <w:t>a al grado de error que se puede permitir que suceda en la estimación, como ya se mencionó, este error es manejable (elegido por el investigador).  El nivel de confianza es un número real contenido en el intervalo [1,100] y se mide en porcentaje.  Podremos</w:t>
      </w:r>
      <w:r>
        <w:rPr>
          <w:rFonts w:cs="Arial"/>
        </w:rPr>
        <w:t xml:space="preserve"> hablar entonces de 95% de confianza.  El nivel de confianza se relaciona con el nivel de significancia denotado por la letra griega </w:t>
      </w:r>
      <w:r>
        <w:rPr>
          <w:rFonts w:ascii="Symbol" w:hAnsi="Symbol" w:cs="Arial"/>
        </w:rPr>
        <w:t></w:t>
      </w:r>
      <w:r>
        <w:rPr>
          <w:rFonts w:cs="Arial"/>
        </w:rPr>
        <w:t>, que representa la probabilidad de rechazar la hipótesis nula cuando es falsa o probabilidad de cometer error tipo 1.</w:t>
      </w:r>
    </w:p>
    <w:p w:rsidR="00000000" w:rsidRDefault="00D24B4C">
      <w:pPr>
        <w:pStyle w:val="Textoindependiente2"/>
        <w:ind w:left="1497"/>
        <w:jc w:val="both"/>
        <w:rPr>
          <w:rFonts w:cs="Arial"/>
        </w:rPr>
      </w:pPr>
      <w:r>
        <w:rPr>
          <w:rFonts w:cs="Arial"/>
        </w:rPr>
        <w:t>Una</w:t>
      </w:r>
      <w:r>
        <w:rPr>
          <w:rFonts w:cs="Arial"/>
        </w:rPr>
        <w:t xml:space="preserve"> vez elegido el nivel de confianza c%, se obtiene </w:t>
      </w:r>
      <w:r>
        <w:rPr>
          <w:rFonts w:ascii="Symbol" w:hAnsi="Symbol" w:cs="Arial"/>
        </w:rPr>
        <w:t></w:t>
      </w:r>
      <w:r>
        <w:rPr>
          <w:rFonts w:cs="Arial"/>
        </w:rPr>
        <w:t xml:space="preserve"> mediante el siguiente cálculo</w:t>
      </w:r>
      <w:r>
        <w:rPr>
          <w:rFonts w:cs="Arial"/>
          <w:noProof/>
        </w:rPr>
        <w:t>:</w:t>
      </w:r>
    </w:p>
    <w:p w:rsidR="00000000" w:rsidRDefault="00D24B4C">
      <w:pPr>
        <w:pStyle w:val="Textoindependiente2"/>
        <w:ind w:left="1497"/>
        <w:jc w:val="center"/>
        <w:rPr>
          <w:rFonts w:cs="Arial"/>
        </w:rPr>
      </w:pPr>
      <w:r>
        <w:rPr>
          <w:rFonts w:cs="Arial"/>
          <w:position w:val="-22"/>
        </w:rPr>
        <w:object w:dxaOrig="1180" w:dyaOrig="620">
          <v:shape id="_x0000_i1047" type="#_x0000_t75" style="width:59.25pt;height:30.75pt" o:ole="">
            <v:imagedata r:id="rId51" o:title=""/>
          </v:shape>
          <o:OLEObject Type="Embed" ProgID="Equation.2" ShapeID="_x0000_i1047" DrawAspect="Content" ObjectID="_1308041465" r:id="rId52"/>
        </w:object>
      </w:r>
    </w:p>
    <w:p w:rsidR="00000000" w:rsidRDefault="00D24B4C">
      <w:pPr>
        <w:pStyle w:val="Textoindependiente2"/>
        <w:ind w:left="1497"/>
        <w:jc w:val="both"/>
        <w:rPr>
          <w:rFonts w:cs="Arial"/>
        </w:rPr>
      </w:pPr>
      <w:r>
        <w:rPr>
          <w:rFonts w:cs="Arial"/>
        </w:rPr>
        <w:t>Entonces, podemos dejar fija la probabilidad de cometer error tipo 1, o sea la probabilidad de concluir que Ho es verdadero cuando en realidad es fal</w:t>
      </w:r>
      <w:r>
        <w:rPr>
          <w:rFonts w:cs="Arial"/>
        </w:rPr>
        <w:t>so, y así tener control sobre el error de la estimación.</w:t>
      </w:r>
    </w:p>
    <w:p w:rsidR="00000000" w:rsidRDefault="00D24B4C">
      <w:pPr>
        <w:pStyle w:val="Textoindependiente2"/>
        <w:ind w:left="1497"/>
        <w:jc w:val="both"/>
        <w:rPr>
          <w:rFonts w:cs="Arial"/>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r>
        <w:rPr>
          <w:rFonts w:cs="Arial"/>
          <w:b/>
          <w:bCs/>
          <w:color w:val="000080"/>
        </w:rPr>
        <w:lastRenderedPageBreak/>
        <w:t>2.5.3  Estadístico de prueba, Región de Rechazo y Valor p.</w:t>
      </w:r>
    </w:p>
    <w:p w:rsidR="00000000" w:rsidRDefault="00D24B4C">
      <w:pPr>
        <w:pStyle w:val="Textoindependiente2"/>
        <w:ind w:left="1497"/>
        <w:jc w:val="both"/>
        <w:rPr>
          <w:rFonts w:cs="Arial"/>
        </w:rPr>
      </w:pPr>
      <w:r>
        <w:rPr>
          <w:rFonts w:cs="Arial"/>
        </w:rPr>
        <w:t xml:space="preserve">Para decidir entre aceptar o rechazar la hipótesis nula, se debe calcular un valor </w:t>
      </w:r>
      <w:r>
        <w:rPr>
          <w:rFonts w:cs="Arial"/>
          <w:position w:val="-6"/>
        </w:rPr>
        <w:object w:dxaOrig="220" w:dyaOrig="340">
          <v:shape id="_x0000_i1048" type="#_x0000_t75" style="width:11.25pt;height:17.25pt" o:ole="">
            <v:imagedata r:id="rId53" o:title=""/>
          </v:shape>
          <o:OLEObject Type="Embed" ProgID="Equation.2" ShapeID="_x0000_i1048" DrawAspect="Content" ObjectID="_1308041466" r:id="rId54"/>
        </w:object>
      </w:r>
      <w:r>
        <w:rPr>
          <w:rFonts w:cs="Arial"/>
        </w:rPr>
        <w:t xml:space="preserve"> en base a una función matemáti</w:t>
      </w:r>
      <w:r>
        <w:rPr>
          <w:rFonts w:cs="Arial"/>
        </w:rPr>
        <w:t>ca.  Una vez obtenido este valor se puede optar por dos métodos:</w:t>
      </w:r>
    </w:p>
    <w:p w:rsidR="00000000" w:rsidRDefault="00D24B4C">
      <w:pPr>
        <w:pStyle w:val="Textoindependiente2"/>
        <w:numPr>
          <w:ilvl w:val="0"/>
          <w:numId w:val="8"/>
        </w:numPr>
        <w:tabs>
          <w:tab w:val="clear" w:pos="2217"/>
          <w:tab w:val="num" w:pos="1870"/>
        </w:tabs>
        <w:ind w:left="1854" w:hanging="357"/>
        <w:jc w:val="both"/>
        <w:rPr>
          <w:rFonts w:cs="Arial"/>
        </w:rPr>
      </w:pPr>
      <w:r>
        <w:rPr>
          <w:rFonts w:cs="Arial"/>
          <w:position w:val="-6"/>
        </w:rPr>
        <w:object w:dxaOrig="220" w:dyaOrig="340">
          <v:shape id="_x0000_i1049" type="#_x0000_t75" style="width:11.25pt;height:17.25pt" o:ole="" o:bullet="t">
            <v:imagedata r:id="rId53" o:title=""/>
          </v:shape>
          <o:OLEObject Type="Embed" ProgID="Equation.2" ShapeID="_x0000_i1049" DrawAspect="Content" ObjectID="_1308041467" r:id="rId55"/>
        </w:object>
      </w:r>
      <w:r>
        <w:rPr>
          <w:rFonts w:cs="Arial"/>
        </w:rPr>
        <w:t xml:space="preserve"> se compara con el </w:t>
      </w:r>
      <w:r>
        <w:rPr>
          <w:rFonts w:cs="Arial"/>
          <w:b/>
          <w:bCs/>
          <w:i/>
          <w:iCs/>
        </w:rPr>
        <w:t>estadístico de prueba</w:t>
      </w:r>
      <w:r>
        <w:rPr>
          <w:rFonts w:cs="Arial"/>
        </w:rPr>
        <w:t xml:space="preserve"> </w:t>
      </w:r>
      <w:r>
        <w:rPr>
          <w:rFonts w:cs="Arial"/>
        </w:rPr>
        <w:sym w:font="Symbol" w:char="F071"/>
      </w:r>
      <w:r>
        <w:rPr>
          <w:rFonts w:cs="Arial"/>
          <w:vertAlign w:val="subscript"/>
        </w:rPr>
        <w:t>0</w:t>
      </w:r>
      <w:r>
        <w:rPr>
          <w:rFonts w:cs="Arial"/>
        </w:rPr>
        <w:t xml:space="preserve"> que es el valor que toma una variable aleatoria </w:t>
      </w:r>
      <w:r>
        <w:rPr>
          <w:rFonts w:cs="Arial"/>
        </w:rPr>
        <w:sym w:font="Symbol" w:char="F071"/>
      </w:r>
      <w:r>
        <w:rPr>
          <w:rFonts w:cs="Arial"/>
        </w:rPr>
        <w:t>, definida con características de acuerdo a la confianza, a los datos y a s</w:t>
      </w:r>
      <w:r>
        <w:rPr>
          <w:rFonts w:cs="Arial"/>
        </w:rPr>
        <w:t xml:space="preserve">uposiciones acerca de la población.  </w:t>
      </w:r>
    </w:p>
    <w:p w:rsidR="00000000" w:rsidRDefault="00D24B4C">
      <w:pPr>
        <w:pStyle w:val="Textoindependiente2"/>
        <w:ind w:left="1870"/>
        <w:jc w:val="both"/>
        <w:rPr>
          <w:rFonts w:cs="Arial"/>
        </w:rPr>
      </w:pPr>
      <w:r>
        <w:rPr>
          <w:rFonts w:cs="Arial"/>
        </w:rPr>
        <w:t>Dependiendo del resultado de esta comparación (</w:t>
      </w:r>
      <w:r>
        <w:rPr>
          <w:rFonts w:cs="Arial"/>
          <w:position w:val="-6"/>
        </w:rPr>
        <w:object w:dxaOrig="220" w:dyaOrig="340">
          <v:shape id="_x0000_i1050" type="#_x0000_t75" style="width:11.25pt;height:17.25pt" o:ole="" o:bullet="t">
            <v:imagedata r:id="rId53" o:title=""/>
          </v:shape>
          <o:OLEObject Type="Embed" ProgID="Equation.2" ShapeID="_x0000_i1050" DrawAspect="Content" ObjectID="_1308041468" r:id="rId56"/>
        </w:object>
      </w:r>
      <w:r>
        <w:rPr>
          <w:rFonts w:cs="Arial"/>
        </w:rPr>
        <w:t xml:space="preserve">= </w:t>
      </w:r>
      <w:r>
        <w:rPr>
          <w:rFonts w:cs="Arial"/>
        </w:rPr>
        <w:sym w:font="Symbol" w:char="F071"/>
      </w:r>
      <w:r>
        <w:rPr>
          <w:rFonts w:cs="Arial"/>
          <w:vertAlign w:val="subscript"/>
        </w:rPr>
        <w:t>0</w:t>
      </w:r>
      <w:r>
        <w:rPr>
          <w:rFonts w:cs="Arial"/>
        </w:rPr>
        <w:t xml:space="preserve"> ó</w:t>
      </w:r>
      <w:r>
        <w:rPr>
          <w:rFonts w:cs="Arial"/>
          <w:position w:val="-6"/>
        </w:rPr>
        <w:object w:dxaOrig="220" w:dyaOrig="340">
          <v:shape id="_x0000_i1051" type="#_x0000_t75" style="width:11.25pt;height:17.25pt" o:ole="" o:bullet="t">
            <v:imagedata r:id="rId53" o:title=""/>
          </v:shape>
          <o:OLEObject Type="Embed" ProgID="Equation.2" ShapeID="_x0000_i1051" DrawAspect="Content" ObjectID="_1308041469" r:id="rId57"/>
        </w:object>
      </w:r>
      <w:r>
        <w:rPr>
          <w:rFonts w:cs="Arial"/>
        </w:rPr>
        <w:sym w:font="Symbol" w:char="F03C"/>
      </w:r>
      <w:r>
        <w:rPr>
          <w:rFonts w:cs="Arial"/>
        </w:rPr>
        <w:t xml:space="preserve"> </w:t>
      </w:r>
      <w:r>
        <w:rPr>
          <w:rFonts w:cs="Arial"/>
        </w:rPr>
        <w:sym w:font="Symbol" w:char="F071"/>
      </w:r>
      <w:r>
        <w:rPr>
          <w:rFonts w:cs="Arial"/>
          <w:vertAlign w:val="subscript"/>
        </w:rPr>
        <w:t>0</w:t>
      </w:r>
      <w:r>
        <w:rPr>
          <w:rFonts w:cs="Arial"/>
        </w:rPr>
        <w:t xml:space="preserve"> ó </w:t>
      </w:r>
      <w:r>
        <w:rPr>
          <w:rFonts w:cs="Arial"/>
          <w:position w:val="-6"/>
        </w:rPr>
        <w:object w:dxaOrig="220" w:dyaOrig="340">
          <v:shape id="_x0000_i1052" type="#_x0000_t75" style="width:11.25pt;height:17.25pt" o:ole="" o:bullet="t">
            <v:imagedata r:id="rId53" o:title=""/>
          </v:shape>
          <o:OLEObject Type="Embed" ProgID="Equation.2" ShapeID="_x0000_i1052" DrawAspect="Content" ObjectID="_1308041470" r:id="rId58"/>
        </w:object>
      </w:r>
      <w:r>
        <w:rPr>
          <w:rFonts w:cs="Arial"/>
        </w:rPr>
        <w:sym w:font="Symbol" w:char="F03E"/>
      </w:r>
      <w:r>
        <w:rPr>
          <w:rFonts w:cs="Arial"/>
        </w:rPr>
        <w:t xml:space="preserve"> </w:t>
      </w:r>
      <w:r>
        <w:rPr>
          <w:rFonts w:cs="Arial"/>
        </w:rPr>
        <w:sym w:font="Symbol" w:char="F071"/>
      </w:r>
      <w:r>
        <w:rPr>
          <w:rFonts w:cs="Arial"/>
          <w:vertAlign w:val="subscript"/>
        </w:rPr>
        <w:t>0</w:t>
      </w:r>
      <w:r>
        <w:rPr>
          <w:rFonts w:cs="Arial"/>
        </w:rPr>
        <w:t>) se acepta o rechaza la hipótesis nula.</w:t>
      </w:r>
    </w:p>
    <w:p w:rsidR="00000000" w:rsidRDefault="00D24B4C">
      <w:pPr>
        <w:pStyle w:val="Textoindependiente2"/>
        <w:ind w:left="1870"/>
        <w:jc w:val="both"/>
        <w:rPr>
          <w:rFonts w:cs="Arial"/>
        </w:rPr>
      </w:pPr>
    </w:p>
    <w:p w:rsidR="00000000" w:rsidRDefault="00D24B4C">
      <w:pPr>
        <w:pStyle w:val="Textoindependiente2"/>
        <w:numPr>
          <w:ilvl w:val="0"/>
          <w:numId w:val="8"/>
        </w:numPr>
        <w:tabs>
          <w:tab w:val="clear" w:pos="2217"/>
          <w:tab w:val="num" w:pos="1870"/>
        </w:tabs>
        <w:ind w:left="1854" w:hanging="357"/>
        <w:jc w:val="both"/>
        <w:rPr>
          <w:rFonts w:cs="Arial"/>
        </w:rPr>
      </w:pPr>
      <w:r>
        <w:rPr>
          <w:rFonts w:cs="Arial"/>
        </w:rPr>
        <w:t xml:space="preserve">Se obtiene el </w:t>
      </w:r>
      <w:r>
        <w:rPr>
          <w:rFonts w:cs="Arial"/>
          <w:b/>
          <w:bCs/>
          <w:i/>
          <w:iCs/>
        </w:rPr>
        <w:t>valor p</w:t>
      </w:r>
      <w:r>
        <w:rPr>
          <w:rFonts w:cs="Arial"/>
        </w:rPr>
        <w:t xml:space="preserve"> de la prueba mediante</w:t>
      </w:r>
      <w:r>
        <w:rPr>
          <w:rFonts w:cs="Arial"/>
        </w:rPr>
        <w:t xml:space="preserve"> el cálculo de la fórmula: </w:t>
      </w:r>
    </w:p>
    <w:p w:rsidR="00000000" w:rsidRDefault="00D24B4C">
      <w:pPr>
        <w:pStyle w:val="Textoindependiente2"/>
        <w:spacing w:line="264" w:lineRule="auto"/>
        <w:ind w:left="1854"/>
        <w:jc w:val="both"/>
        <w:rPr>
          <w:rFonts w:cs="Arial"/>
        </w:rPr>
      </w:pPr>
      <w:r>
        <w:rPr>
          <w:rFonts w:cs="Arial"/>
          <w:position w:val="-32"/>
        </w:rPr>
        <w:object w:dxaOrig="3240" w:dyaOrig="760">
          <v:shape id="_x0000_i1053" type="#_x0000_t75" style="width:162pt;height:38.25pt" o:ole="">
            <v:imagedata r:id="rId59" o:title=""/>
          </v:shape>
          <o:OLEObject Type="Embed" ProgID="Equation.2" ShapeID="_x0000_i1053" DrawAspect="Content" ObjectID="_1308041471" r:id="rId60"/>
        </w:object>
      </w:r>
      <w:r>
        <w:rPr>
          <w:rFonts w:cs="Arial"/>
        </w:rPr>
        <w:t xml:space="preserve">,  y se toma la decisión de </w:t>
      </w:r>
    </w:p>
    <w:p w:rsidR="00000000" w:rsidRDefault="00D24B4C">
      <w:pPr>
        <w:pStyle w:val="Textoindependiente2"/>
        <w:ind w:left="1854"/>
        <w:jc w:val="both"/>
        <w:rPr>
          <w:rFonts w:cs="Arial"/>
        </w:rPr>
      </w:pPr>
      <w:r>
        <w:rPr>
          <w:rFonts w:cs="Arial"/>
        </w:rPr>
        <w:t>aceptar o rechazar Ho.</w:t>
      </w: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r>
        <w:rPr>
          <w:rFonts w:cs="Arial"/>
        </w:rPr>
        <w:t>El valor p tiene un uso significativo en la estadística, ya que a partir de este valor y un nivel de significancia dado se puede decidir si aceptar o re</w:t>
      </w:r>
      <w:r>
        <w:rPr>
          <w:rFonts w:cs="Arial"/>
        </w:rPr>
        <w:t>chazar la hipótesis nula.  Por ejemplo, a 95% de confianza (</w:t>
      </w:r>
      <w:r>
        <w:rPr>
          <w:rFonts w:ascii="Symbol" w:hAnsi="Symbol" w:cs="Arial"/>
        </w:rPr>
        <w:t></w:t>
      </w:r>
      <w:r>
        <w:rPr>
          <w:rFonts w:ascii="Symbol" w:hAnsi="Symbol" w:cs="Arial"/>
        </w:rPr>
        <w:t></w:t>
      </w:r>
      <w:r>
        <w:rPr>
          <w:rFonts w:cs="Arial"/>
        </w:rPr>
        <w:t xml:space="preserve">= 0.05) se acepta la hipótesis nula si </w:t>
      </w:r>
      <w:r>
        <w:rPr>
          <w:rFonts w:cs="Arial"/>
        </w:rPr>
        <w:lastRenderedPageBreak/>
        <w:t xml:space="preserve">p </w:t>
      </w:r>
      <w:r>
        <w:rPr>
          <w:rFonts w:cs="Arial"/>
        </w:rPr>
        <w:sym w:font="Symbol" w:char="F0B3"/>
      </w:r>
      <w:r>
        <w:rPr>
          <w:rFonts w:cs="Arial"/>
        </w:rPr>
        <w:t xml:space="preserve"> 0.1; se la rechaza si p </w:t>
      </w:r>
      <w:r>
        <w:rPr>
          <w:rFonts w:cs="Arial"/>
        </w:rPr>
        <w:sym w:font="Symbol" w:char="F0A3"/>
      </w:r>
      <w:r>
        <w:rPr>
          <w:rFonts w:cs="Arial"/>
        </w:rPr>
        <w:t xml:space="preserve"> 0.05; y cuando 0.1 &lt;  p &lt; 0.05 se dice que hay un región de indecisión (no se puede concluir algo), y no se puede tomar una d</w:t>
      </w:r>
      <w:r>
        <w:rPr>
          <w:rFonts w:cs="Arial"/>
        </w:rPr>
        <w:t>ecisión únicamente en base a la información obtenida, para mejorar la región, se debe optar por aumentar el número de unidades muestreadas, o cambiar el nivel de significancia.</w:t>
      </w:r>
    </w:p>
    <w:p w:rsidR="00000000" w:rsidRDefault="00D24B4C">
      <w:pPr>
        <w:pStyle w:val="Textoindependiente2"/>
        <w:ind w:left="1854"/>
        <w:jc w:val="both"/>
        <w:rPr>
          <w:rFonts w:cs="Arial"/>
        </w:rPr>
      </w:pPr>
    </w:p>
    <w:p w:rsidR="00000000" w:rsidRDefault="00D24B4C">
      <w:pPr>
        <w:pStyle w:val="Textoindependiente2"/>
        <w:ind w:left="1497"/>
        <w:jc w:val="both"/>
        <w:rPr>
          <w:rFonts w:cs="Arial"/>
        </w:rPr>
      </w:pPr>
      <w:r>
        <w:rPr>
          <w:rFonts w:cs="Arial"/>
        </w:rPr>
        <w:t xml:space="preserve">El valor p es la probabilidad de que la variable aleatoria </w:t>
      </w:r>
      <w:r>
        <w:rPr>
          <w:rFonts w:cs="Arial"/>
        </w:rPr>
        <w:sym w:font="Symbol" w:char="F071"/>
      </w:r>
      <w:r>
        <w:rPr>
          <w:rFonts w:cs="Arial"/>
        </w:rPr>
        <w:t xml:space="preserve"> tome un valor  ma</w:t>
      </w:r>
      <w:r>
        <w:rPr>
          <w:rFonts w:cs="Arial"/>
        </w:rPr>
        <w:t xml:space="preserve">yor a </w:t>
      </w:r>
      <w:r>
        <w:rPr>
          <w:rFonts w:cs="Arial"/>
          <w:position w:val="-6"/>
        </w:rPr>
        <w:object w:dxaOrig="220" w:dyaOrig="340">
          <v:shape id="_x0000_i1054" type="#_x0000_t75" style="width:11.25pt;height:17.25pt" o:ole="">
            <v:imagedata r:id="rId53" o:title=""/>
          </v:shape>
          <o:OLEObject Type="Embed" ProgID="Equation.2" ShapeID="_x0000_i1054" DrawAspect="Content" ObjectID="_1308041472" r:id="rId61"/>
        </w:object>
      </w:r>
      <w:r>
        <w:rPr>
          <w:rFonts w:cs="Arial"/>
        </w:rPr>
        <w:t xml:space="preserve">; esto no es más que el área bajo la curva de la función de distribución de probabilidad de la variable aleatoria </w:t>
      </w:r>
      <w:r>
        <w:rPr>
          <w:rFonts w:cs="Arial"/>
        </w:rPr>
        <w:sym w:font="Symbol" w:char="F071"/>
      </w:r>
      <w:r>
        <w:rPr>
          <w:rFonts w:cs="Arial"/>
        </w:rPr>
        <w:t xml:space="preserve">.  Gráficamente el valor p de la prueba define una región llamada </w:t>
      </w:r>
      <w:r>
        <w:rPr>
          <w:rFonts w:cs="Arial"/>
          <w:b/>
          <w:bCs/>
          <w:i/>
          <w:iCs/>
        </w:rPr>
        <w:t>región de rechazo</w:t>
      </w:r>
      <w:r>
        <w:rPr>
          <w:rFonts w:cs="Arial"/>
        </w:rPr>
        <w:t>, esto es debido a que depend</w:t>
      </w:r>
      <w:r>
        <w:rPr>
          <w:rFonts w:cs="Arial"/>
        </w:rPr>
        <w:t>iendo de la magnitud de esta región se acepta o rechaza la hipótesis nula.</w:t>
      </w:r>
    </w:p>
    <w:p w:rsidR="00000000" w:rsidRDefault="00D24B4C">
      <w:pPr>
        <w:pStyle w:val="Textoindependiente2"/>
        <w:ind w:left="1497"/>
        <w:jc w:val="both"/>
        <w:rPr>
          <w:rFonts w:cs="Arial"/>
        </w:rPr>
      </w:pPr>
      <w:r>
        <w:rPr>
          <w:rFonts w:cs="Arial"/>
        </w:rPr>
        <w:t xml:space="preserve">Por ejemplo, asumamos que </w:t>
      </w:r>
      <w:r>
        <w:rPr>
          <w:rFonts w:cs="Arial"/>
        </w:rPr>
        <w:sym w:font="Symbol" w:char="F071"/>
      </w:r>
      <w:r>
        <w:rPr>
          <w:rFonts w:cs="Arial"/>
        </w:rPr>
        <w:t xml:space="preserve"> es Normal con media 0 y varianza 1 (normal estándar).</w:t>
      </w:r>
    </w:p>
    <w:p w:rsidR="00000000" w:rsidRDefault="00D24B4C">
      <w:pPr>
        <w:pStyle w:val="Ttulo4"/>
        <w:ind w:left="1497" w:firstLine="29"/>
      </w:pPr>
      <w:r>
        <w:t>Figura 2.6</w:t>
      </w:r>
    </w:p>
    <w:p w:rsidR="00000000" w:rsidRDefault="00D24B4C">
      <w:pPr>
        <w:pStyle w:val="Textoindependiente2"/>
        <w:spacing w:line="240" w:lineRule="auto"/>
        <w:ind w:left="1497"/>
        <w:jc w:val="both"/>
        <w:rPr>
          <w:sz w:val="20"/>
        </w:rPr>
      </w:pPr>
      <w:r>
        <w:rPr>
          <w:sz w:val="20"/>
        </w:rPr>
        <w:t>Grafica la función de distribución de una variable aleatoria Normal Estándar</w:t>
      </w:r>
    </w:p>
    <w:p w:rsidR="00000000" w:rsidRDefault="00D24B4C">
      <w:pPr>
        <w:pStyle w:val="Textoindependiente2"/>
        <w:spacing w:line="240" w:lineRule="auto"/>
        <w:ind w:left="1497"/>
        <w:jc w:val="both"/>
        <w:rPr>
          <w:rFonts w:cs="Arial"/>
        </w:rPr>
      </w:pPr>
    </w:p>
    <w:p w:rsidR="00000000" w:rsidRDefault="00D24B4C">
      <w:pPr>
        <w:pStyle w:val="Textoindependiente2"/>
        <w:spacing w:line="240" w:lineRule="auto"/>
        <w:ind w:left="1497"/>
        <w:jc w:val="both"/>
        <w:rPr>
          <w:rFonts w:cs="Arial"/>
        </w:rPr>
      </w:pPr>
      <w:r>
        <w:rPr>
          <w:noProof/>
          <w:sz w:val="20"/>
          <w:lang w:val="es-ES"/>
        </w:rPr>
        <w:pict>
          <v:group id="_x0000_s3911" style="position:absolute;left:0;text-align:left;margin-left:75.5pt;margin-top:.2pt;width:296.25pt;height:125.45pt;z-index:251672576" coordorigin="4128,3238" coordsize="5925,2509">
            <v:shape id="_x0000_s3907" type="#_x0000_t75" style="position:absolute;left:4128;top:3238;width:5925;height:2459">
              <v:imagedata r:id="rId62" o:title=""/>
            </v:shape>
            <v:shape id="_x0000_s1254" type="#_x0000_t202" style="position:absolute;left:9567;top:5279;width:187;height:254;flip:x" o:regroupid="18" stroked="f">
              <v:textbox style="mso-next-textbox:#_x0000_s1254" inset="0,0,0,0">
                <w:txbxContent>
                  <w:p w:rsidR="00000000" w:rsidRDefault="00D24B4C">
                    <w:pPr>
                      <w:rPr>
                        <w:b/>
                        <w:bCs/>
                        <w:sz w:val="18"/>
                        <w:lang w:val="en-US"/>
                      </w:rPr>
                    </w:pPr>
                    <w:r>
                      <w:rPr>
                        <w:b/>
                        <w:bCs/>
                        <w:sz w:val="18"/>
                        <w:lang w:val="en-US"/>
                      </w:rPr>
                      <w:t>z</w:t>
                    </w:r>
                  </w:p>
                </w:txbxContent>
              </v:textbox>
            </v:shape>
            <v:line id="_x0000_s1256" style="position:absolute" from="4368,5473" to="9791,5474" o:regroupid="18">
              <v:stroke endarrow="block" endarrowwidth="narrow" endarrowlength="short"/>
            </v:line>
            <v:line id="_x0000_s1261" style="position:absolute;flip:y" from="7109,3501" to="7109,5635" o:regroupid="18">
              <v:stroke endarrow="block" endarrowwidth="narrow" endarrowlength="short"/>
            </v:line>
            <v:shape id="_x0000_s2583" type="#_x0000_t202" style="position:absolute;left:8695;top:5493;width:187;height:254;flip:x" o:regroupid="18" stroked="f">
              <v:textbox style="mso-next-textbox:#_x0000_s2583" inset="0,0,0,0">
                <w:txbxContent>
                  <w:p w:rsidR="00000000" w:rsidRDefault="00D24B4C">
                    <w:pPr>
                      <w:rPr>
                        <w:b/>
                        <w:bCs/>
                        <w:sz w:val="18"/>
                        <w:vertAlign w:val="subscript"/>
                        <w:lang w:val="en-US"/>
                      </w:rPr>
                    </w:pPr>
                    <w:r>
                      <w:rPr>
                        <w:b/>
                        <w:bCs/>
                        <w:sz w:val="18"/>
                        <w:lang w:val="en-US"/>
                      </w:rPr>
                      <w:sym w:font="Symbol" w:char="F071"/>
                    </w:r>
                    <w:r>
                      <w:rPr>
                        <w:b/>
                        <w:bCs/>
                        <w:sz w:val="18"/>
                        <w:vertAlign w:val="subscript"/>
                        <w:lang w:val="en-US"/>
                      </w:rPr>
                      <w:t>0</w:t>
                    </w:r>
                  </w:p>
                </w:txbxContent>
              </v:textbox>
            </v:shape>
            <v:shape id="_x0000_s3895" type="#_x0000_t202" style="position:absolute;left:8228;top:5189;width:85;height:170" o:regroupid="18" filled="f" stroked="f">
              <v:textbox style="mso-next-textbox:#_x0000_s3895" inset="0,0,0,0">
                <w:txbxContent>
                  <w:p w:rsidR="00000000" w:rsidRDefault="00D24B4C">
                    <w:pPr>
                      <w:rPr>
                        <w:sz w:val="16"/>
                        <w:vertAlign w:val="subscript"/>
                        <w:lang w:val="en-US"/>
                      </w:rPr>
                    </w:pPr>
                    <w:r>
                      <w:rPr>
                        <w:sz w:val="16"/>
                        <w:lang w:val="en-US"/>
                      </w:rPr>
                      <w:t>p</w:t>
                    </w:r>
                  </w:p>
                </w:txbxContent>
              </v:textbox>
            </v:shape>
            <v:line id="_x0000_s2579" style="position:absolute" from="8789,5443" to="8792,5570" o:regroupid="18"/>
            <v:shape id="_x0000_s3910" type="#_x0000_t202" style="position:absolute;left:8647;top:4764;width:935;height:388" stroked="f">
              <v:textbox inset="0,0,0,0">
                <w:txbxContent>
                  <w:p w:rsidR="00000000" w:rsidRDefault="00D24B4C">
                    <w:pPr>
                      <w:spacing w:line="180" w:lineRule="auto"/>
                      <w:jc w:val="center"/>
                      <w:rPr>
                        <w:sz w:val="20"/>
                        <w:lang w:val="en-US"/>
                      </w:rPr>
                    </w:pPr>
                    <w:r>
                      <w:rPr>
                        <w:sz w:val="20"/>
                        <w:lang w:val="en-US"/>
                      </w:rPr>
                      <w:t>región de rechazo</w:t>
                    </w:r>
                  </w:p>
                </w:txbxContent>
              </v:textbox>
            </v:shape>
            <v:line id="_x0000_s3909" style="position:absolute;flip:x" from="8370,4980" to="8744,5361">
              <v:stroke endarrow="block" endarrowwidth="narrow" endarrowlength="short"/>
            </v:line>
          </v:group>
          <o:OLEObject Type="Embed" ProgID="Excel.Chart.8" ShapeID="_x0000_s3907" DrawAspect="Content" ObjectID="_1308041513" r:id="rId63">
            <o:FieldCodes>\s</o:FieldCodes>
          </o:OLEObject>
        </w:pict>
      </w:r>
    </w:p>
    <w:p w:rsidR="00000000" w:rsidRDefault="00D24B4C">
      <w:pPr>
        <w:pStyle w:val="Textoindependiente2"/>
        <w:spacing w:line="240" w:lineRule="auto"/>
        <w:ind w:left="1497"/>
        <w:jc w:val="both"/>
        <w:rPr>
          <w:rFonts w:cs="Arial"/>
        </w:rPr>
      </w:pPr>
    </w:p>
    <w:p w:rsidR="00000000" w:rsidRDefault="00D24B4C">
      <w:pPr>
        <w:pStyle w:val="Textoindependiente2"/>
        <w:spacing w:line="240" w:lineRule="auto"/>
        <w:ind w:left="1497"/>
        <w:jc w:val="both"/>
        <w:rPr>
          <w:rFonts w:cs="Arial"/>
        </w:rPr>
      </w:pPr>
    </w:p>
    <w:p w:rsidR="00000000" w:rsidRDefault="00D24B4C">
      <w:pPr>
        <w:pStyle w:val="Textoindependiente2"/>
        <w:spacing w:line="240" w:lineRule="auto"/>
        <w:ind w:left="1497"/>
        <w:jc w:val="both"/>
        <w:rPr>
          <w:rFonts w:cs="Arial"/>
        </w:rPr>
      </w:pPr>
    </w:p>
    <w:p w:rsidR="00000000" w:rsidRDefault="00D24B4C">
      <w:pPr>
        <w:pStyle w:val="Textoindependiente2"/>
        <w:spacing w:line="240" w:lineRule="auto"/>
        <w:ind w:left="1497"/>
        <w:jc w:val="both"/>
        <w:rPr>
          <w:rFonts w:cs="Arial"/>
        </w:rPr>
      </w:pPr>
    </w:p>
    <w:p w:rsidR="00000000" w:rsidRDefault="00D24B4C">
      <w:pPr>
        <w:pStyle w:val="Textoindependiente2"/>
        <w:spacing w:line="240" w:lineRule="auto"/>
        <w:ind w:left="1497"/>
        <w:jc w:val="both"/>
        <w:rPr>
          <w:rFonts w:cs="Arial"/>
        </w:rPr>
      </w:pP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r>
        <w:rPr>
          <w:rFonts w:cs="Arial"/>
        </w:rPr>
        <w:t>S</w:t>
      </w:r>
      <w:r>
        <w:rPr>
          <w:rFonts w:cs="Arial"/>
        </w:rPr>
        <w:t xml:space="preserve">upongamos que el valor del </w:t>
      </w:r>
      <w:r>
        <w:rPr>
          <w:rFonts w:cs="Arial"/>
          <w:b/>
          <w:bCs/>
          <w:i/>
          <w:iCs/>
        </w:rPr>
        <w:t>estadístico de prueba</w:t>
      </w:r>
      <w:r>
        <w:rPr>
          <w:rFonts w:cs="Arial"/>
        </w:rPr>
        <w:t xml:space="preserve"> es </w:t>
      </w:r>
      <w:r>
        <w:rPr>
          <w:rFonts w:cs="Arial"/>
        </w:rPr>
        <w:sym w:font="Symbol" w:char="F071"/>
      </w:r>
      <w:r>
        <w:rPr>
          <w:rFonts w:cs="Arial"/>
          <w:vertAlign w:val="subscript"/>
        </w:rPr>
        <w:t>0</w:t>
      </w:r>
      <w:r>
        <w:rPr>
          <w:rFonts w:cs="Arial"/>
        </w:rPr>
        <w:t xml:space="preserve"> (valor obtenido a partir de la tabla de la distribución Z), el área bajo la curva de z cuado z </w:t>
      </w:r>
      <w:r>
        <w:rPr>
          <w:rFonts w:cs="Arial"/>
        </w:rPr>
        <w:sym w:font="Symbol" w:char="F0B3"/>
      </w:r>
      <w:r>
        <w:rPr>
          <w:rFonts w:cs="Arial"/>
        </w:rPr>
        <w:t xml:space="preserve"> </w:t>
      </w:r>
      <w:r>
        <w:rPr>
          <w:rFonts w:cs="Arial"/>
        </w:rPr>
        <w:sym w:font="Symbol" w:char="F071"/>
      </w:r>
      <w:r>
        <w:rPr>
          <w:rFonts w:cs="Arial"/>
          <w:vertAlign w:val="subscript"/>
        </w:rPr>
        <w:t>0</w:t>
      </w:r>
      <w:r>
        <w:rPr>
          <w:rFonts w:cs="Arial"/>
        </w:rPr>
        <w:t xml:space="preserve"> es la llamada </w:t>
      </w:r>
      <w:r>
        <w:rPr>
          <w:rFonts w:cs="Arial"/>
          <w:b/>
          <w:bCs/>
          <w:i/>
          <w:iCs/>
        </w:rPr>
        <w:t>región de rechazo</w:t>
      </w:r>
      <w:r>
        <w:rPr>
          <w:rFonts w:cs="Arial"/>
        </w:rPr>
        <w:t xml:space="preserve"> que define el </w:t>
      </w:r>
      <w:r>
        <w:rPr>
          <w:rFonts w:cs="Arial"/>
          <w:b/>
          <w:bCs/>
          <w:i/>
          <w:iCs/>
        </w:rPr>
        <w:t>valor p</w:t>
      </w:r>
      <w:r>
        <w:rPr>
          <w:rFonts w:cs="Arial"/>
        </w:rPr>
        <w:t xml:space="preserve"> de la prueba, y para este caso se obtiene media</w:t>
      </w:r>
      <w:r>
        <w:rPr>
          <w:rFonts w:cs="Arial"/>
        </w:rPr>
        <w:t>nte el cálculo de la fórmula.</w:t>
      </w:r>
    </w:p>
    <w:p w:rsidR="00000000" w:rsidRDefault="00D24B4C">
      <w:pPr>
        <w:pStyle w:val="Textoindependiente2"/>
        <w:spacing w:line="360" w:lineRule="auto"/>
        <w:ind w:left="1497"/>
        <w:jc w:val="center"/>
        <w:rPr>
          <w:rFonts w:cs="Arial"/>
        </w:rPr>
      </w:pPr>
      <w:r>
        <w:rPr>
          <w:rFonts w:cs="Arial"/>
          <w:position w:val="-34"/>
        </w:rPr>
        <w:object w:dxaOrig="3220" w:dyaOrig="780">
          <v:shape id="_x0000_i1055" type="#_x0000_t75" style="width:161.25pt;height:39pt" o:ole="">
            <v:imagedata r:id="rId64" o:title=""/>
          </v:shape>
          <o:OLEObject Type="Embed" ProgID="Equation.2" ShapeID="_x0000_i1055" DrawAspect="Content" ObjectID="_1308041473" r:id="rId65"/>
        </w:object>
      </w:r>
      <w:r>
        <w:rPr>
          <w:rFonts w:cs="Arial"/>
        </w:rPr>
        <w:t>,</w:t>
      </w:r>
    </w:p>
    <w:p w:rsidR="00000000" w:rsidRDefault="00D24B4C">
      <w:pPr>
        <w:pStyle w:val="Textoindependiente2"/>
        <w:spacing w:line="360" w:lineRule="auto"/>
        <w:ind w:left="1497"/>
        <w:jc w:val="both"/>
        <w:rPr>
          <w:rFonts w:cs="Arial"/>
        </w:rPr>
      </w:pPr>
      <w:r>
        <w:rPr>
          <w:rFonts w:cs="Arial"/>
        </w:rPr>
        <w:t>donde z es una variable aleatoria normal estándar y f(z) es la función de distribución de probabilidad de z.</w:t>
      </w: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r>
        <w:rPr>
          <w:rFonts w:cs="Arial"/>
        </w:rPr>
        <w:t>Supongamos que p = 0.0001; debido a que p&lt;0.05 se dice que p es pequeño y se puede rechazar</w:t>
      </w:r>
      <w:r>
        <w:rPr>
          <w:rFonts w:cs="Arial"/>
        </w:rPr>
        <w:t xml:space="preserve"> la hipótesis nula, según como se le halla definido.  A continuación definiremos como se establecen los contrastes de hipótesis.</w:t>
      </w: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b/>
          <w:bCs/>
          <w:color w:val="000080"/>
        </w:rPr>
      </w:pPr>
      <w:r>
        <w:rPr>
          <w:rFonts w:cs="Arial"/>
          <w:b/>
          <w:bCs/>
          <w:color w:val="000080"/>
        </w:rPr>
        <w:lastRenderedPageBreak/>
        <w:t>2.5.4  Pruebas con parámetros poblacionales</w:t>
      </w:r>
    </w:p>
    <w:p w:rsidR="00000000" w:rsidRDefault="00D24B4C">
      <w:pPr>
        <w:pStyle w:val="Textoindependiente2"/>
        <w:ind w:left="1497"/>
        <w:jc w:val="both"/>
        <w:rPr>
          <w:rFonts w:cs="Arial"/>
        </w:rPr>
      </w:pPr>
      <w:r>
        <w:rPr>
          <w:rFonts w:cs="Arial"/>
        </w:rPr>
        <w:t>Para estas pruebas, primero se deben hacer supuestos acerca de la distribución</w:t>
      </w:r>
      <w:r>
        <w:rPr>
          <w:rFonts w:cs="Arial"/>
        </w:rPr>
        <w:t xml:space="preserve"> de probabilidad de la variable aleatoria, para luego  calcular el valor del estadístico de prueba en base a información obtenida de la muestra.</w:t>
      </w:r>
    </w:p>
    <w:p w:rsidR="00000000" w:rsidRDefault="00D24B4C">
      <w:pPr>
        <w:pStyle w:val="Textoindependiente2"/>
        <w:ind w:left="1497"/>
        <w:jc w:val="both"/>
        <w:rPr>
          <w:rFonts w:cs="Arial"/>
        </w:rPr>
      </w:pPr>
    </w:p>
    <w:p w:rsidR="00000000" w:rsidRDefault="00D24B4C">
      <w:pPr>
        <w:pStyle w:val="Textoindependiente2"/>
        <w:spacing w:line="720" w:lineRule="auto"/>
        <w:ind w:left="851" w:firstLine="567"/>
        <w:jc w:val="both"/>
        <w:rPr>
          <w:rFonts w:cs="Arial"/>
        </w:rPr>
      </w:pPr>
      <w:r>
        <w:rPr>
          <w:rFonts w:cs="Arial"/>
          <w:b/>
          <w:bCs/>
          <w:color w:val="000080"/>
        </w:rPr>
        <w:t>2.5.4.1  Pruebas de Medias con Varianza Conocida</w:t>
      </w:r>
    </w:p>
    <w:p w:rsidR="00000000" w:rsidRDefault="00D24B4C">
      <w:pPr>
        <w:pStyle w:val="Textoindependiente2"/>
        <w:ind w:left="1497"/>
        <w:jc w:val="both"/>
        <w:rPr>
          <w:rFonts w:cs="Arial"/>
        </w:rPr>
      </w:pPr>
      <w:r>
        <w:rPr>
          <w:rFonts w:cs="Arial"/>
        </w:rPr>
        <w:t xml:space="preserve">Si la población es distribuida Normalmente o el tamaño de la </w:t>
      </w:r>
      <w:r>
        <w:rPr>
          <w:rFonts w:cs="Arial"/>
        </w:rPr>
        <w:t xml:space="preserve">muestra es lo suficientemente grande para asumir normalidad (n </w:t>
      </w:r>
      <w:r>
        <w:rPr>
          <w:rFonts w:cs="Arial"/>
        </w:rPr>
        <w:sym w:font="Symbol" w:char="F0B3"/>
      </w:r>
      <w:r>
        <w:rPr>
          <w:rFonts w:cs="Arial"/>
        </w:rPr>
        <w:t xml:space="preserve"> 30) y se conoce la varianza, la región de rechazo viene dada de la siguiente forma:</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9"/>
        <w:gridCol w:w="2488"/>
      </w:tblGrid>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b/>
                <w:bCs/>
              </w:rPr>
            </w:pPr>
            <w:r>
              <w:rPr>
                <w:rFonts w:cs="Arial"/>
                <w:b/>
                <w:bCs/>
              </w:rPr>
              <w:t>Prueba</w:t>
            </w:r>
          </w:p>
        </w:tc>
        <w:tc>
          <w:tcPr>
            <w:tcW w:w="2488" w:type="dxa"/>
            <w:vAlign w:val="center"/>
          </w:tcPr>
          <w:p w:rsidR="00000000" w:rsidRDefault="00D24B4C">
            <w:pPr>
              <w:pStyle w:val="Textoindependiente2"/>
              <w:spacing w:line="360" w:lineRule="auto"/>
              <w:jc w:val="center"/>
              <w:rPr>
                <w:rFonts w:cs="Arial"/>
                <w:b/>
                <w:bCs/>
              </w:rPr>
            </w:pPr>
            <w:r>
              <w:rPr>
                <w:rFonts w:cs="Arial"/>
                <w:b/>
                <w:bCs/>
              </w:rPr>
              <w:t>Rechace Ho en favor de H</w:t>
            </w:r>
            <w:r>
              <w:rPr>
                <w:rFonts w:cs="Arial"/>
                <w:b/>
                <w:bCs/>
                <w:vertAlign w:val="subscript"/>
              </w:rPr>
              <w:t>1</w:t>
            </w:r>
            <w:r>
              <w:rPr>
                <w:rFonts w:cs="Arial"/>
                <w:b/>
                <w:bCs/>
              </w:rPr>
              <w:t xml:space="preserve"> si</w: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rPr>
              <w:sym w:font="Symbol" w:char="F0B9"/>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22"/>
                <w:lang w:val="en-US"/>
              </w:rPr>
              <w:object w:dxaOrig="1040" w:dyaOrig="600">
                <v:shape id="_x0000_i1056" type="#_x0000_t75" style="width:51.75pt;height:30pt" o:ole="">
                  <v:imagedata r:id="rId66" o:title=""/>
                </v:shape>
                <o:OLEObject Type="Embed" ProgID="Equation.2" ShapeID="_x0000_i1056" DrawAspect="Content" ObjectID="_1308041474" r:id="rId67"/>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w:t>
            </w:r>
            <w:r>
              <w:rPr>
                <w:rFonts w:cs="Arial"/>
                <w:lang w:val="en-US"/>
              </w:rPr>
              <w:sym w:font="Symbol" w:char="F0A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lang w:val="en-US"/>
              </w:rPr>
              <w:sym w:font="Symbol" w:char="F03E"/>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2"/>
                <w:lang w:val="en-US"/>
              </w:rPr>
              <w:object w:dxaOrig="880" w:dyaOrig="499">
                <v:shape id="_x0000_i1057" type="#_x0000_t75" style="width:44.25pt;height:24.75pt" o:ole="">
                  <v:imagedata r:id="rId68" o:title=""/>
                </v:shape>
                <o:OLEObject Type="Embed" ProgID="Equation.2" ShapeID="_x0000_i1057" DrawAspect="Content" ObjectID="_1308041475" r:id="rId69"/>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w:t>
            </w:r>
            <w:r>
              <w:rPr>
                <w:rFonts w:cs="Arial"/>
                <w:lang w:val="en-US"/>
              </w:rPr>
              <w:sym w:font="Symbol" w:char="F0B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lang w:val="en-US"/>
              </w:rPr>
              <w:sym w:font="Symbol" w:char="F03C"/>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2"/>
                <w:lang w:val="en-US"/>
              </w:rPr>
              <w:object w:dxaOrig="999" w:dyaOrig="499">
                <v:shape id="_x0000_i1058" type="#_x0000_t75" style="width:50.25pt;height:24.75pt" o:ole="">
                  <v:imagedata r:id="rId70" o:title=""/>
                </v:shape>
                <o:OLEObject Type="Embed" ProgID="Equation.2" ShapeID="_x0000_i1058" DrawAspect="Content" ObjectID="_1308041476" r:id="rId71"/>
              </w:object>
            </w:r>
          </w:p>
        </w:tc>
      </w:tr>
    </w:tbl>
    <w:p w:rsidR="00000000" w:rsidRDefault="00D24B4C">
      <w:pPr>
        <w:ind w:left="1497"/>
        <w:jc w:val="both"/>
        <w:rPr>
          <w:rFonts w:ascii="Arial" w:hAnsi="Arial"/>
          <w:b/>
          <w:bCs/>
          <w:sz w:val="20"/>
        </w:rPr>
      </w:pPr>
    </w:p>
    <w:p w:rsidR="00000000" w:rsidRDefault="00D24B4C">
      <w:pPr>
        <w:ind w:left="1497"/>
        <w:jc w:val="both"/>
        <w:rPr>
          <w:rFonts w:ascii="Arial" w:hAnsi="Arial"/>
          <w:sz w:val="20"/>
        </w:rPr>
      </w:pPr>
      <w:r>
        <w:rPr>
          <w:rFonts w:ascii="Arial" w:hAnsi="Arial"/>
          <w:b/>
          <w:bCs/>
          <w:sz w:val="20"/>
        </w:rPr>
        <w:t>Tabla 2.9</w:t>
      </w:r>
    </w:p>
    <w:p w:rsidR="00000000" w:rsidRDefault="00D24B4C">
      <w:pPr>
        <w:ind w:left="1497"/>
        <w:jc w:val="both"/>
        <w:rPr>
          <w:rFonts w:ascii="Arial" w:hAnsi="Arial"/>
          <w:sz w:val="20"/>
        </w:rPr>
      </w:pPr>
      <w:r>
        <w:rPr>
          <w:rFonts w:ascii="Arial" w:hAnsi="Arial"/>
          <w:sz w:val="20"/>
        </w:rPr>
        <w:t>Regiones de rechazo para pruebas de hipótesis de medias con varianza conocida, asumiendo normalidad.</w:t>
      </w:r>
    </w:p>
    <w:p w:rsidR="00000000" w:rsidRDefault="00D24B4C">
      <w:pPr>
        <w:pStyle w:val="Textoindependiente2"/>
        <w:ind w:left="1497"/>
        <w:jc w:val="both"/>
        <w:rPr>
          <w:rFonts w:cs="Arial"/>
          <w:sz w:val="10"/>
        </w:rPr>
      </w:pPr>
    </w:p>
    <w:p w:rsidR="00000000" w:rsidRDefault="00D24B4C">
      <w:pPr>
        <w:pStyle w:val="Textoindependiente2"/>
        <w:ind w:left="1497"/>
        <w:jc w:val="both"/>
        <w:rPr>
          <w:rFonts w:cs="Arial"/>
          <w:lang w:val="es-ES"/>
        </w:rPr>
      </w:pPr>
      <w:r>
        <w:rPr>
          <w:rFonts w:cs="Arial"/>
          <w:lang w:val="es-ES"/>
        </w:rPr>
        <w:t xml:space="preserve">Donde el estadístico de prueba es </w:t>
      </w:r>
      <w:r>
        <w:rPr>
          <w:rFonts w:cs="Arial"/>
          <w:position w:val="-30"/>
          <w:lang w:val="es-ES"/>
        </w:rPr>
        <w:object w:dxaOrig="1260" w:dyaOrig="740">
          <v:shape id="_x0000_i1059" type="#_x0000_t75" style="width:63pt;height:36.75pt" o:ole="">
            <v:imagedata r:id="rId72" o:title=""/>
          </v:shape>
          <o:OLEObject Type="Embed" ProgID="Equation.2" ShapeID="_x0000_i1059" DrawAspect="Content" ObjectID="_1308041477" r:id="rId73"/>
        </w:object>
      </w:r>
      <w:r>
        <w:rPr>
          <w:rFonts w:cs="Arial"/>
          <w:lang w:val="es-ES"/>
        </w:rPr>
        <w:t>.</w:t>
      </w:r>
    </w:p>
    <w:p w:rsidR="00000000" w:rsidRDefault="00D24B4C">
      <w:pPr>
        <w:pStyle w:val="Textoindependiente2"/>
        <w:ind w:left="1497"/>
        <w:jc w:val="both"/>
        <w:rPr>
          <w:rFonts w:cs="Arial"/>
          <w:lang w:val="es-ES"/>
        </w:rPr>
      </w:pPr>
    </w:p>
    <w:p w:rsidR="00000000" w:rsidRDefault="00D24B4C">
      <w:pPr>
        <w:pStyle w:val="Textoindependiente2"/>
        <w:spacing w:line="720" w:lineRule="auto"/>
        <w:ind w:left="851" w:firstLine="567"/>
        <w:jc w:val="both"/>
        <w:rPr>
          <w:rFonts w:cs="Arial"/>
          <w:b/>
          <w:bCs/>
          <w:color w:val="000080"/>
        </w:rPr>
      </w:pPr>
    </w:p>
    <w:p w:rsidR="00000000" w:rsidRDefault="00D24B4C">
      <w:pPr>
        <w:pStyle w:val="Textoindependiente2"/>
        <w:spacing w:line="720" w:lineRule="auto"/>
        <w:ind w:left="851" w:firstLine="567"/>
        <w:jc w:val="both"/>
        <w:rPr>
          <w:rFonts w:cs="Arial"/>
        </w:rPr>
      </w:pPr>
      <w:r>
        <w:rPr>
          <w:rFonts w:cs="Arial"/>
          <w:b/>
          <w:bCs/>
          <w:color w:val="000080"/>
        </w:rPr>
        <w:lastRenderedPageBreak/>
        <w:t>2.5.3.2  Pruebas de Medias con Varianza Desconocida</w:t>
      </w:r>
    </w:p>
    <w:p w:rsidR="00000000" w:rsidRDefault="00D24B4C">
      <w:pPr>
        <w:pStyle w:val="Textoindependiente2"/>
        <w:ind w:left="1497"/>
        <w:jc w:val="both"/>
        <w:rPr>
          <w:rFonts w:cs="Arial"/>
        </w:rPr>
      </w:pPr>
      <w:r>
        <w:rPr>
          <w:rFonts w:cs="Arial"/>
        </w:rPr>
        <w:t>Si la población es normal o el tamaño de la muestra es lo suficientemente grande para asumir normalidad y no se conoce la varianza, la región de rechazo viene dada de la siguiente forma:</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9"/>
        <w:gridCol w:w="2488"/>
      </w:tblGrid>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b/>
                <w:bCs/>
              </w:rPr>
            </w:pPr>
            <w:r>
              <w:rPr>
                <w:rFonts w:cs="Arial"/>
                <w:b/>
                <w:bCs/>
              </w:rPr>
              <w:t>Prueba</w:t>
            </w:r>
          </w:p>
        </w:tc>
        <w:tc>
          <w:tcPr>
            <w:tcW w:w="2488" w:type="dxa"/>
            <w:vAlign w:val="center"/>
          </w:tcPr>
          <w:p w:rsidR="00000000" w:rsidRDefault="00D24B4C">
            <w:pPr>
              <w:pStyle w:val="Textoindependiente2"/>
              <w:spacing w:line="360" w:lineRule="auto"/>
              <w:jc w:val="center"/>
              <w:rPr>
                <w:rFonts w:cs="Arial"/>
                <w:b/>
                <w:bCs/>
              </w:rPr>
            </w:pPr>
            <w:r>
              <w:rPr>
                <w:rFonts w:cs="Arial"/>
                <w:b/>
                <w:bCs/>
              </w:rPr>
              <w:t>Rechace H</w:t>
            </w:r>
            <w:r>
              <w:rPr>
                <w:rFonts w:cs="Arial"/>
                <w:b/>
                <w:bCs/>
              </w:rPr>
              <w:t>o en favor de H</w:t>
            </w:r>
            <w:r>
              <w:rPr>
                <w:rFonts w:cs="Arial"/>
                <w:b/>
                <w:bCs/>
                <w:vertAlign w:val="subscript"/>
              </w:rPr>
              <w:t>1</w:t>
            </w:r>
            <w:r>
              <w:rPr>
                <w:rFonts w:cs="Arial"/>
                <w:b/>
                <w:bCs/>
              </w:rPr>
              <w:t xml:space="preserve"> si</w: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rPr>
              <w:sym w:font="Symbol" w:char="F0B9"/>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22"/>
                <w:lang w:val="en-US"/>
              </w:rPr>
              <w:object w:dxaOrig="1240" w:dyaOrig="600">
                <v:shape id="_x0000_i1060" type="#_x0000_t75" style="width:62.25pt;height:30pt" o:ole="">
                  <v:imagedata r:id="rId74" o:title=""/>
                </v:shape>
                <o:OLEObject Type="Embed" ProgID="Equation.2" ShapeID="_x0000_i1060" DrawAspect="Content" ObjectID="_1308041478" r:id="rId75"/>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w:t>
            </w:r>
            <w:r>
              <w:rPr>
                <w:rFonts w:cs="Arial"/>
                <w:lang w:val="en-US"/>
              </w:rPr>
              <w:sym w:font="Symbol" w:char="F0A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lang w:val="en-US"/>
              </w:rPr>
              <w:sym w:font="Symbol" w:char="F03E"/>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1100" w:dyaOrig="520">
                <v:shape id="_x0000_i1061" type="#_x0000_t75" style="width:54.75pt;height:26.25pt" o:ole="">
                  <v:imagedata r:id="rId76" o:title=""/>
                </v:shape>
                <o:OLEObject Type="Embed" ProgID="Equation.2" ShapeID="_x0000_i1061" DrawAspect="Content" ObjectID="_1308041479" r:id="rId77"/>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lang w:val="en-US"/>
              </w:rPr>
              <w:t xml:space="preserve"> </w:t>
            </w:r>
            <w:r>
              <w:rPr>
                <w:rFonts w:cs="Arial"/>
                <w:lang w:val="en-US"/>
              </w:rPr>
              <w:sym w:font="Symbol" w:char="F0B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Vs. H</w:t>
            </w:r>
            <w:r>
              <w:rPr>
                <w:rFonts w:cs="Arial"/>
                <w:vertAlign w:val="subscript"/>
                <w:lang w:val="en-US"/>
              </w:rPr>
              <w:t>1</w:t>
            </w:r>
            <w:r>
              <w:rPr>
                <w:rFonts w:cs="Arial"/>
                <w:lang w:val="en-US"/>
              </w:rPr>
              <w:t xml:space="preserve">: </w:t>
            </w:r>
            <w:r>
              <w:rPr>
                <w:rFonts w:cs="Arial"/>
              </w:rPr>
              <w:sym w:font="Symbol" w:char="F06D"/>
            </w:r>
            <w:r>
              <w:rPr>
                <w:rFonts w:cs="Arial"/>
                <w:lang w:val="en-US"/>
              </w:rPr>
              <w:t xml:space="preserve"> </w:t>
            </w:r>
            <w:r>
              <w:rPr>
                <w:rFonts w:cs="Arial"/>
                <w:lang w:val="en-US"/>
              </w:rPr>
              <w:sym w:font="Symbol" w:char="F03C"/>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1200" w:dyaOrig="520">
                <v:shape id="_x0000_i1062" type="#_x0000_t75" style="width:60pt;height:26.25pt" o:ole="">
                  <v:imagedata r:id="rId78" o:title=""/>
                </v:shape>
                <o:OLEObject Type="Embed" ProgID="Equation.2" ShapeID="_x0000_i1062" DrawAspect="Content" ObjectID="_1308041480" r:id="rId79"/>
              </w:object>
            </w:r>
          </w:p>
        </w:tc>
      </w:tr>
    </w:tbl>
    <w:p w:rsidR="00000000" w:rsidRDefault="00D24B4C">
      <w:pPr>
        <w:ind w:left="1497"/>
        <w:jc w:val="both"/>
        <w:rPr>
          <w:rFonts w:ascii="Arial" w:hAnsi="Arial"/>
          <w:b/>
          <w:bCs/>
          <w:sz w:val="20"/>
        </w:rPr>
      </w:pPr>
    </w:p>
    <w:p w:rsidR="00000000" w:rsidRDefault="00D24B4C">
      <w:pPr>
        <w:ind w:left="1497"/>
        <w:jc w:val="both"/>
        <w:rPr>
          <w:rFonts w:ascii="Arial" w:hAnsi="Arial"/>
          <w:sz w:val="20"/>
        </w:rPr>
      </w:pPr>
      <w:r>
        <w:rPr>
          <w:rFonts w:ascii="Arial" w:hAnsi="Arial"/>
          <w:b/>
          <w:bCs/>
          <w:sz w:val="20"/>
        </w:rPr>
        <w:t>Tabla 2.10</w:t>
      </w:r>
    </w:p>
    <w:p w:rsidR="00000000" w:rsidRDefault="00D24B4C">
      <w:pPr>
        <w:ind w:left="1309"/>
        <w:jc w:val="both"/>
        <w:rPr>
          <w:rFonts w:ascii="Arial" w:hAnsi="Arial"/>
          <w:sz w:val="20"/>
        </w:rPr>
      </w:pPr>
      <w:r>
        <w:rPr>
          <w:rFonts w:ascii="Arial" w:hAnsi="Arial"/>
          <w:sz w:val="20"/>
        </w:rPr>
        <w:t>Regiones de rechazo para pruebas de hipótesis de medias con varianza d</w:t>
      </w:r>
      <w:r>
        <w:rPr>
          <w:rFonts w:ascii="Arial" w:hAnsi="Arial"/>
          <w:sz w:val="20"/>
        </w:rPr>
        <w:t>esconocida, asumiendo normalidad.</w:t>
      </w:r>
    </w:p>
    <w:p w:rsidR="00000000" w:rsidRDefault="00D24B4C">
      <w:pPr>
        <w:pStyle w:val="Textoindependiente2"/>
        <w:ind w:left="1497"/>
        <w:jc w:val="both"/>
        <w:rPr>
          <w:rFonts w:cs="Arial"/>
          <w:sz w:val="10"/>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r>
        <w:rPr>
          <w:rFonts w:cs="Arial"/>
          <w:lang w:val="es-ES"/>
        </w:rPr>
        <w:t xml:space="preserve">Donde el estadístico de prueba es </w:t>
      </w:r>
      <w:r>
        <w:rPr>
          <w:rFonts w:cs="Arial"/>
          <w:position w:val="-30"/>
          <w:lang w:val="es-ES"/>
        </w:rPr>
        <w:object w:dxaOrig="1240" w:dyaOrig="740">
          <v:shape id="_x0000_i1063" type="#_x0000_t75" style="width:62.25pt;height:36.75pt" o:ole="">
            <v:imagedata r:id="rId80" o:title=""/>
          </v:shape>
          <o:OLEObject Type="Embed" ProgID="Equation.2" ShapeID="_x0000_i1063" DrawAspect="Content" ObjectID="_1308041481" r:id="rId81"/>
        </w:object>
      </w:r>
      <w:r>
        <w:rPr>
          <w:rFonts w:cs="Arial"/>
          <w:lang w:val="es-ES"/>
        </w:rPr>
        <w:t>.</w:t>
      </w:r>
    </w:p>
    <w:p w:rsidR="00000000" w:rsidRDefault="00D24B4C">
      <w:pPr>
        <w:pStyle w:val="Textoindependiente2"/>
        <w:ind w:left="1497"/>
        <w:jc w:val="both"/>
        <w:rPr>
          <w:rFonts w:cs="Arial"/>
          <w:b/>
          <w:bCs/>
          <w:color w:val="000080"/>
        </w:rPr>
      </w:pPr>
    </w:p>
    <w:p w:rsidR="00000000" w:rsidRDefault="00D24B4C">
      <w:pPr>
        <w:pStyle w:val="Textoindependiente2"/>
        <w:ind w:left="2354" w:hanging="936"/>
        <w:jc w:val="both"/>
        <w:rPr>
          <w:rFonts w:cs="Arial"/>
          <w:b/>
          <w:bCs/>
          <w:color w:val="000080"/>
        </w:rPr>
      </w:pPr>
      <w:r>
        <w:rPr>
          <w:rFonts w:cs="Arial"/>
          <w:b/>
          <w:bCs/>
          <w:color w:val="000080"/>
        </w:rPr>
        <w:t>2.5.3.3  Pruebas de Diferencia de Medias con Varianza Conocida</w:t>
      </w:r>
    </w:p>
    <w:p w:rsidR="00000000" w:rsidRDefault="00D24B4C">
      <w:pPr>
        <w:pStyle w:val="Textoindependiente2"/>
        <w:ind w:left="2354" w:hanging="936"/>
        <w:jc w:val="both"/>
        <w:rPr>
          <w:rFonts w:cs="Arial"/>
        </w:rPr>
      </w:pPr>
    </w:p>
    <w:p w:rsidR="00000000" w:rsidRDefault="00D24B4C">
      <w:pPr>
        <w:pStyle w:val="Textoindependiente2"/>
        <w:ind w:left="1497"/>
        <w:jc w:val="both"/>
        <w:rPr>
          <w:rFonts w:cs="Arial"/>
        </w:rPr>
      </w:pPr>
      <w:r>
        <w:rPr>
          <w:rFonts w:cs="Arial"/>
        </w:rPr>
        <w:t>Cuando se conoce la varianza y la población es Normal o el tamaño de la muestra es lo suficiente</w:t>
      </w:r>
      <w:r>
        <w:rPr>
          <w:rFonts w:cs="Arial"/>
        </w:rPr>
        <w:t xml:space="preserve">mente grande para asumir normalidad (n </w:t>
      </w:r>
      <w:r>
        <w:rPr>
          <w:rFonts w:cs="Arial"/>
        </w:rPr>
        <w:sym w:font="Symbol" w:char="F0B3"/>
      </w:r>
      <w:r>
        <w:rPr>
          <w:rFonts w:cs="Arial"/>
        </w:rPr>
        <w:t xml:space="preserve"> 30) la región de rechazo viene dada de la siguiente forma:</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9"/>
        <w:gridCol w:w="2488"/>
      </w:tblGrid>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b/>
                <w:bCs/>
              </w:rPr>
            </w:pPr>
            <w:r>
              <w:rPr>
                <w:rFonts w:cs="Arial"/>
                <w:b/>
                <w:bCs/>
              </w:rPr>
              <w:lastRenderedPageBreak/>
              <w:t>Prueba</w:t>
            </w:r>
          </w:p>
        </w:tc>
        <w:tc>
          <w:tcPr>
            <w:tcW w:w="2488" w:type="dxa"/>
            <w:vAlign w:val="center"/>
          </w:tcPr>
          <w:p w:rsidR="00000000" w:rsidRDefault="00D24B4C">
            <w:pPr>
              <w:pStyle w:val="Textoindependiente2"/>
              <w:spacing w:line="360" w:lineRule="auto"/>
              <w:jc w:val="center"/>
              <w:rPr>
                <w:rFonts w:cs="Arial"/>
                <w:b/>
                <w:bCs/>
              </w:rPr>
            </w:pPr>
            <w:r>
              <w:rPr>
                <w:rFonts w:cs="Arial"/>
                <w:b/>
                <w:bCs/>
              </w:rPr>
              <w:t>Rechace Ho en favor de H</w:t>
            </w:r>
            <w:r>
              <w:rPr>
                <w:rFonts w:cs="Arial"/>
                <w:b/>
                <w:bCs/>
                <w:vertAlign w:val="subscript"/>
              </w:rPr>
              <w:t>1</w:t>
            </w:r>
            <w:r>
              <w:rPr>
                <w:rFonts w:cs="Arial"/>
                <w:b/>
                <w:bCs/>
              </w:rPr>
              <w:t xml:space="preserve"> si</w: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 xml:space="preserve">Vs. </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rPr>
              <w:sym w:font="Symbol" w:char="F0B9"/>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22"/>
                <w:lang w:val="en-US"/>
              </w:rPr>
              <w:object w:dxaOrig="1040" w:dyaOrig="600">
                <v:shape id="_x0000_i1064" type="#_x0000_t75" style="width:51.75pt;height:30pt" o:ole="">
                  <v:imagedata r:id="rId82" o:title=""/>
                </v:shape>
                <o:OLEObject Type="Embed" ProgID="Equation.2" ShapeID="_x0000_i1064" DrawAspect="Content" ObjectID="_1308041482" r:id="rId83"/>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A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E"/>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2"/>
                <w:lang w:val="en-US"/>
              </w:rPr>
              <w:object w:dxaOrig="880" w:dyaOrig="499">
                <v:shape id="_x0000_i1065" type="#_x0000_t75" style="width:44.25pt;height:24.75pt" o:ole="">
                  <v:imagedata r:id="rId68" o:title=""/>
                </v:shape>
                <o:OLEObject Type="Embed" ProgID="Equation.2" ShapeID="_x0000_i1065" DrawAspect="Content" ObjectID="_1308041483" r:id="rId84"/>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B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C"/>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2"/>
                <w:lang w:val="en-US"/>
              </w:rPr>
              <w:object w:dxaOrig="999" w:dyaOrig="499">
                <v:shape id="_x0000_i1066" type="#_x0000_t75" style="width:50.25pt;height:24.75pt" o:ole="">
                  <v:imagedata r:id="rId70" o:title=""/>
                </v:shape>
                <o:OLEObject Type="Embed" ProgID="Equation.2" ShapeID="_x0000_i1066" DrawAspect="Content" ObjectID="_1308041484" r:id="rId85"/>
              </w:object>
            </w:r>
          </w:p>
        </w:tc>
      </w:tr>
    </w:tbl>
    <w:p w:rsidR="00000000" w:rsidRDefault="00D24B4C">
      <w:pPr>
        <w:ind w:left="1497"/>
        <w:jc w:val="both"/>
        <w:rPr>
          <w:rFonts w:ascii="Arial" w:hAnsi="Arial"/>
          <w:b/>
          <w:bCs/>
          <w:sz w:val="20"/>
        </w:rPr>
      </w:pPr>
    </w:p>
    <w:p w:rsidR="00000000" w:rsidRDefault="00D24B4C">
      <w:pPr>
        <w:ind w:left="1497"/>
        <w:jc w:val="both"/>
        <w:rPr>
          <w:rFonts w:ascii="Arial" w:hAnsi="Arial"/>
          <w:sz w:val="20"/>
        </w:rPr>
      </w:pPr>
      <w:r>
        <w:rPr>
          <w:rFonts w:ascii="Arial" w:hAnsi="Arial"/>
          <w:b/>
          <w:bCs/>
          <w:sz w:val="20"/>
        </w:rPr>
        <w:t>Tabla 2.11</w:t>
      </w:r>
    </w:p>
    <w:p w:rsidR="00000000" w:rsidRDefault="00D24B4C">
      <w:pPr>
        <w:ind w:left="1497"/>
        <w:jc w:val="both"/>
        <w:rPr>
          <w:rFonts w:ascii="Arial" w:hAnsi="Arial"/>
          <w:sz w:val="20"/>
        </w:rPr>
      </w:pPr>
      <w:r>
        <w:rPr>
          <w:rFonts w:ascii="Arial" w:hAnsi="Arial"/>
          <w:sz w:val="20"/>
        </w:rPr>
        <w:t>Regiones de rechazo para pruebas de hipótesis de diferencia de medias con varianza conocida, asumiendo normalidad.</w:t>
      </w:r>
    </w:p>
    <w:p w:rsidR="00000000" w:rsidRDefault="00D24B4C">
      <w:pPr>
        <w:pStyle w:val="Textoindependiente2"/>
        <w:ind w:left="1497"/>
        <w:jc w:val="both"/>
        <w:rPr>
          <w:rFonts w:cs="Arial"/>
          <w:sz w:val="10"/>
        </w:rPr>
      </w:pPr>
    </w:p>
    <w:p w:rsidR="00000000" w:rsidRDefault="00D24B4C">
      <w:pPr>
        <w:pStyle w:val="Textoindependiente2"/>
        <w:ind w:left="1497"/>
        <w:jc w:val="both"/>
        <w:rPr>
          <w:rFonts w:cs="Arial"/>
          <w:lang w:val="es-ES"/>
        </w:rPr>
      </w:pPr>
    </w:p>
    <w:p w:rsidR="00000000" w:rsidRDefault="00D24B4C">
      <w:pPr>
        <w:pStyle w:val="Textoindependiente2"/>
        <w:spacing w:line="720" w:lineRule="auto"/>
        <w:ind w:left="851" w:firstLine="567"/>
        <w:jc w:val="both"/>
        <w:rPr>
          <w:rFonts w:cs="Arial"/>
          <w:b/>
          <w:bCs/>
          <w:color w:val="000080"/>
          <w:lang w:val="es-ES"/>
        </w:rPr>
      </w:pPr>
    </w:p>
    <w:p w:rsidR="00000000" w:rsidRDefault="00D24B4C">
      <w:pPr>
        <w:pStyle w:val="Textoindependiente2"/>
        <w:spacing w:line="720" w:lineRule="auto"/>
        <w:ind w:left="851" w:firstLine="567"/>
        <w:jc w:val="both"/>
        <w:rPr>
          <w:rFonts w:cs="Arial"/>
          <w:b/>
          <w:bCs/>
          <w:color w:val="000080"/>
        </w:rPr>
      </w:pPr>
    </w:p>
    <w:p w:rsidR="00000000" w:rsidRDefault="00D24B4C">
      <w:pPr>
        <w:pStyle w:val="Textoindependiente2"/>
        <w:ind w:left="1497"/>
        <w:jc w:val="both"/>
        <w:rPr>
          <w:rFonts w:cs="Arial"/>
          <w:lang w:val="es-ES"/>
        </w:rPr>
      </w:pPr>
      <w:r>
        <w:rPr>
          <w:rFonts w:cs="Arial"/>
          <w:lang w:val="es-ES"/>
        </w:rPr>
        <w:t xml:space="preserve">Donde el estadístico de prueba es </w:t>
      </w:r>
      <w:r>
        <w:rPr>
          <w:rFonts w:cs="Arial"/>
          <w:position w:val="-34"/>
          <w:lang w:val="es-ES"/>
        </w:rPr>
        <w:object w:dxaOrig="2160" w:dyaOrig="820">
          <v:shape id="_x0000_i1067" type="#_x0000_t75" style="width:108pt;height:41.25pt" o:ole="">
            <v:imagedata r:id="rId86" o:title=""/>
          </v:shape>
          <o:OLEObject Type="Embed" ProgID="Equation.2" ShapeID="_x0000_i1067" DrawAspect="Content" ObjectID="_1308041485" r:id="rId87"/>
        </w:object>
      </w:r>
      <w:r>
        <w:rPr>
          <w:rFonts w:cs="Arial"/>
          <w:lang w:val="es-ES"/>
        </w:rPr>
        <w:t>.</w:t>
      </w:r>
    </w:p>
    <w:p w:rsidR="00000000" w:rsidRDefault="00D24B4C">
      <w:pPr>
        <w:pStyle w:val="Textoindependiente2"/>
        <w:ind w:left="2354" w:hanging="936"/>
        <w:jc w:val="both"/>
        <w:rPr>
          <w:rFonts w:cs="Arial"/>
          <w:b/>
          <w:bCs/>
          <w:color w:val="000080"/>
        </w:rPr>
      </w:pPr>
    </w:p>
    <w:p w:rsidR="00000000" w:rsidRDefault="00D24B4C">
      <w:pPr>
        <w:pStyle w:val="Textoindependiente2"/>
        <w:ind w:left="2354" w:hanging="936"/>
        <w:jc w:val="both"/>
        <w:rPr>
          <w:rFonts w:cs="Arial"/>
          <w:b/>
          <w:bCs/>
          <w:color w:val="000080"/>
        </w:rPr>
      </w:pPr>
    </w:p>
    <w:p w:rsidR="00000000" w:rsidRDefault="00D24B4C">
      <w:pPr>
        <w:pStyle w:val="Textoindependiente2"/>
        <w:ind w:left="2354" w:hanging="936"/>
        <w:jc w:val="both"/>
        <w:rPr>
          <w:rFonts w:cs="Arial"/>
          <w:b/>
          <w:bCs/>
          <w:color w:val="000080"/>
        </w:rPr>
      </w:pPr>
      <w:r>
        <w:rPr>
          <w:rFonts w:cs="Arial"/>
          <w:b/>
          <w:bCs/>
          <w:color w:val="000080"/>
        </w:rPr>
        <w:t>2.5.3.4  Pruebas de Diferencia de Medias con Varianza Desconocida</w:t>
      </w:r>
    </w:p>
    <w:p w:rsidR="00000000" w:rsidRDefault="00D24B4C">
      <w:pPr>
        <w:pStyle w:val="Textoindependiente2"/>
        <w:ind w:left="1497"/>
        <w:jc w:val="both"/>
        <w:rPr>
          <w:rFonts w:cs="Arial"/>
        </w:rPr>
      </w:pPr>
    </w:p>
    <w:p w:rsidR="00000000" w:rsidRDefault="00D24B4C">
      <w:pPr>
        <w:pStyle w:val="Textoindependiente2"/>
        <w:ind w:left="1497"/>
        <w:jc w:val="both"/>
        <w:rPr>
          <w:rFonts w:cs="Arial"/>
        </w:rPr>
      </w:pPr>
      <w:r>
        <w:rPr>
          <w:rFonts w:cs="Arial"/>
        </w:rPr>
        <w:t>Si se asume que ambas poblaciones son distribuidas normalmente o el tamaño de las muestras (n</w:t>
      </w:r>
      <w:r>
        <w:rPr>
          <w:rFonts w:cs="Arial"/>
          <w:vertAlign w:val="subscript"/>
        </w:rPr>
        <w:t>1</w:t>
      </w:r>
      <w:r>
        <w:rPr>
          <w:rFonts w:cs="Arial"/>
        </w:rPr>
        <w:t xml:space="preserve"> y n </w:t>
      </w:r>
      <w:r>
        <w:rPr>
          <w:rFonts w:cs="Arial"/>
          <w:vertAlign w:val="subscript"/>
        </w:rPr>
        <w:t>2</w:t>
      </w:r>
      <w:r>
        <w:rPr>
          <w:rFonts w:cs="Arial"/>
        </w:rPr>
        <w:t>) son lo suficientemente grandes para asumir normalidad y no se conoce la varianza, pe</w:t>
      </w:r>
      <w:r>
        <w:rPr>
          <w:rFonts w:cs="Arial"/>
        </w:rPr>
        <w:t xml:space="preserve">ro se asume que las varianzas de </w:t>
      </w:r>
      <w:r>
        <w:rPr>
          <w:rFonts w:cs="Arial"/>
        </w:rPr>
        <w:lastRenderedPageBreak/>
        <w:t>ambas poblaciones son iguales (</w:t>
      </w:r>
      <w:r>
        <w:rPr>
          <w:rFonts w:cs="Arial"/>
        </w:rPr>
        <w:sym w:font="Symbol" w:char="F073"/>
      </w:r>
      <w:r>
        <w:rPr>
          <w:rFonts w:cs="Arial"/>
          <w:vertAlign w:val="subscript"/>
        </w:rPr>
        <w:t>1</w:t>
      </w:r>
      <w:r>
        <w:rPr>
          <w:rFonts w:cs="Arial"/>
        </w:rPr>
        <w:t xml:space="preserve"> = </w:t>
      </w:r>
      <w:r>
        <w:rPr>
          <w:rFonts w:cs="Arial"/>
        </w:rPr>
        <w:sym w:font="Symbol" w:char="F073"/>
      </w:r>
      <w:r>
        <w:rPr>
          <w:rFonts w:cs="Arial"/>
          <w:vertAlign w:val="subscript"/>
        </w:rPr>
        <w:t>2</w:t>
      </w:r>
      <w:r>
        <w:rPr>
          <w:rFonts w:cs="Arial"/>
        </w:rPr>
        <w:t>), la región de rechazo viene dada de la siguiente forma:</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9"/>
        <w:gridCol w:w="2488"/>
      </w:tblGrid>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b/>
                <w:bCs/>
              </w:rPr>
            </w:pPr>
            <w:r>
              <w:rPr>
                <w:rFonts w:cs="Arial"/>
                <w:b/>
                <w:bCs/>
              </w:rPr>
              <w:t>Prueba</w:t>
            </w:r>
          </w:p>
        </w:tc>
        <w:tc>
          <w:tcPr>
            <w:tcW w:w="2488" w:type="dxa"/>
            <w:vAlign w:val="center"/>
          </w:tcPr>
          <w:p w:rsidR="00000000" w:rsidRDefault="00D24B4C">
            <w:pPr>
              <w:pStyle w:val="Textoindependiente2"/>
              <w:spacing w:line="360" w:lineRule="auto"/>
              <w:jc w:val="center"/>
              <w:rPr>
                <w:rFonts w:cs="Arial"/>
                <w:b/>
                <w:bCs/>
              </w:rPr>
            </w:pPr>
            <w:r>
              <w:rPr>
                <w:rFonts w:cs="Arial"/>
                <w:b/>
                <w:bCs/>
              </w:rPr>
              <w:t>Rechace Ho en favor de H</w:t>
            </w:r>
            <w:r>
              <w:rPr>
                <w:rFonts w:cs="Arial"/>
                <w:b/>
                <w:bCs/>
                <w:vertAlign w:val="subscript"/>
              </w:rPr>
              <w:t>1</w:t>
            </w:r>
            <w:r>
              <w:rPr>
                <w:rFonts w:cs="Arial"/>
                <w:b/>
                <w:bCs/>
              </w:rPr>
              <w:t xml:space="preserve"> si</w: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 xml:space="preserve">Vs. </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rPr>
              <w:sym w:font="Symbol" w:char="F0B9"/>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22"/>
                <w:lang w:val="en-US"/>
              </w:rPr>
              <w:object w:dxaOrig="1540" w:dyaOrig="600">
                <v:shape id="_x0000_i1068" type="#_x0000_t75" style="width:77.25pt;height:30pt" o:ole="">
                  <v:imagedata r:id="rId88" o:title=""/>
                </v:shape>
                <o:OLEObject Type="Embed" ProgID="Equation.2" ShapeID="_x0000_i1068" DrawAspect="Content" ObjectID="_1308041486" r:id="rId89"/>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A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E"/>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1380" w:dyaOrig="520">
                <v:shape id="_x0000_i1069" type="#_x0000_t75" style="width:69pt;height:26.25pt" o:ole="">
                  <v:imagedata r:id="rId90" o:title=""/>
                </v:shape>
                <o:OLEObject Type="Embed" ProgID="Equation.2" ShapeID="_x0000_i1069" DrawAspect="Content" ObjectID="_1308041487" r:id="rId91"/>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B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C"/>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1520" w:dyaOrig="520">
                <v:shape id="_x0000_i1070" type="#_x0000_t75" style="width:75.75pt;height:26.25pt" o:ole="">
                  <v:imagedata r:id="rId92" o:title=""/>
                </v:shape>
                <o:OLEObject Type="Embed" ProgID="Equation.2" ShapeID="_x0000_i1070" DrawAspect="Content" ObjectID="_1308041488" r:id="rId93"/>
              </w:object>
            </w:r>
          </w:p>
        </w:tc>
      </w:tr>
    </w:tbl>
    <w:p w:rsidR="00000000" w:rsidRDefault="00D24B4C">
      <w:pPr>
        <w:ind w:left="1497"/>
        <w:jc w:val="both"/>
        <w:rPr>
          <w:rFonts w:ascii="Arial" w:hAnsi="Arial"/>
          <w:b/>
          <w:bCs/>
          <w:sz w:val="20"/>
        </w:rPr>
      </w:pPr>
    </w:p>
    <w:p w:rsidR="00000000" w:rsidRDefault="00D24B4C">
      <w:pPr>
        <w:ind w:left="1497"/>
        <w:jc w:val="both"/>
        <w:rPr>
          <w:rFonts w:ascii="Arial" w:hAnsi="Arial"/>
          <w:sz w:val="20"/>
        </w:rPr>
      </w:pPr>
      <w:r>
        <w:rPr>
          <w:rFonts w:ascii="Arial" w:hAnsi="Arial"/>
          <w:b/>
          <w:bCs/>
          <w:sz w:val="20"/>
        </w:rPr>
        <w:t>Tabla 2.12</w:t>
      </w:r>
    </w:p>
    <w:p w:rsidR="00000000" w:rsidRDefault="00D24B4C">
      <w:pPr>
        <w:ind w:left="1309"/>
        <w:jc w:val="both"/>
        <w:rPr>
          <w:rFonts w:ascii="Arial" w:hAnsi="Arial"/>
          <w:sz w:val="20"/>
        </w:rPr>
      </w:pPr>
      <w:r>
        <w:rPr>
          <w:rFonts w:ascii="Arial" w:hAnsi="Arial"/>
          <w:sz w:val="20"/>
        </w:rPr>
        <w:t>Regiones de rechazo para pruebas de hipótesis de diferencia de medias con varianzas desconocida pero iguales, asumiendo normalidad.</w:t>
      </w:r>
    </w:p>
    <w:p w:rsidR="00000000" w:rsidRDefault="00D24B4C">
      <w:pPr>
        <w:pStyle w:val="Textoindependiente2"/>
        <w:ind w:left="1497"/>
        <w:jc w:val="both"/>
        <w:rPr>
          <w:rFonts w:cs="Arial"/>
          <w:sz w:val="10"/>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r>
        <w:rPr>
          <w:rFonts w:cs="Arial"/>
          <w:lang w:val="es-ES"/>
        </w:rPr>
        <w:t>Donde el est</w:t>
      </w:r>
      <w:r>
        <w:rPr>
          <w:rFonts w:cs="Arial"/>
          <w:lang w:val="es-ES"/>
        </w:rPr>
        <w:t xml:space="preserve">adístico de prueba es  </w:t>
      </w:r>
      <w:r>
        <w:rPr>
          <w:rFonts w:cs="Arial"/>
          <w:position w:val="-34"/>
          <w:lang w:val="es-ES"/>
        </w:rPr>
        <w:object w:dxaOrig="2020" w:dyaOrig="820">
          <v:shape id="_x0000_i1071" type="#_x0000_t75" style="width:101.25pt;height:41.25pt" o:ole="">
            <v:imagedata r:id="rId94" o:title=""/>
          </v:shape>
          <o:OLEObject Type="Embed" ProgID="Equation.2" ShapeID="_x0000_i1071" DrawAspect="Content" ObjectID="_1308041489" r:id="rId95"/>
        </w:object>
      </w:r>
      <w:r>
        <w:rPr>
          <w:rFonts w:cs="Arial"/>
          <w:lang w:val="es-ES"/>
        </w:rPr>
        <w:t xml:space="preserve"> y </w:t>
      </w:r>
      <w:r>
        <w:rPr>
          <w:rFonts w:cs="Arial"/>
          <w:position w:val="-28"/>
          <w:lang w:val="es-ES"/>
        </w:rPr>
        <w:object w:dxaOrig="2860" w:dyaOrig="780">
          <v:shape id="_x0000_i1072" type="#_x0000_t75" style="width:143.25pt;height:39pt" o:ole="">
            <v:imagedata r:id="rId96" o:title=""/>
          </v:shape>
          <o:OLEObject Type="Embed" ProgID="Equation.2" ShapeID="_x0000_i1072" DrawAspect="Content" ObjectID="_1308041490" r:id="rId97"/>
        </w:object>
      </w:r>
      <w:r>
        <w:rPr>
          <w:rFonts w:cs="Arial"/>
          <w:lang w:val="es-ES"/>
        </w:rPr>
        <w:t xml:space="preserve"> </w:t>
      </w:r>
    </w:p>
    <w:p w:rsidR="00000000" w:rsidRDefault="00D24B4C">
      <w:pPr>
        <w:pStyle w:val="Textoindependiente2"/>
        <w:ind w:left="1497"/>
        <w:jc w:val="both"/>
        <w:rPr>
          <w:rFonts w:cs="Arial"/>
        </w:rPr>
      </w:pPr>
      <w:r>
        <w:rPr>
          <w:rFonts w:cs="Arial"/>
        </w:rPr>
        <w:t>Si por el contrario se asume que las varianzas de ambas poblaciones no son iguales (</w:t>
      </w:r>
      <w:r>
        <w:rPr>
          <w:rFonts w:cs="Arial"/>
        </w:rPr>
        <w:sym w:font="Symbol" w:char="F073"/>
      </w:r>
      <w:r>
        <w:rPr>
          <w:rFonts w:cs="Arial"/>
          <w:vertAlign w:val="subscript"/>
        </w:rPr>
        <w:t>1</w:t>
      </w:r>
      <w:r>
        <w:rPr>
          <w:rFonts w:cs="Arial"/>
        </w:rPr>
        <w:t xml:space="preserve"> </w:t>
      </w:r>
      <w:r>
        <w:rPr>
          <w:rFonts w:cs="Arial"/>
        </w:rPr>
        <w:sym w:font="Symbol" w:char="F0B9"/>
      </w:r>
      <w:r>
        <w:rPr>
          <w:rFonts w:cs="Arial"/>
        </w:rPr>
        <w:t xml:space="preserve"> </w:t>
      </w:r>
      <w:r>
        <w:rPr>
          <w:rFonts w:cs="Arial"/>
        </w:rPr>
        <w:sym w:font="Symbol" w:char="F073"/>
      </w:r>
      <w:r>
        <w:rPr>
          <w:rFonts w:cs="Arial"/>
          <w:vertAlign w:val="subscript"/>
        </w:rPr>
        <w:t>2</w:t>
      </w:r>
      <w:r>
        <w:rPr>
          <w:rFonts w:cs="Arial"/>
        </w:rPr>
        <w:t>), la región de rechazo viene dada de la siguiente forma:</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9"/>
        <w:gridCol w:w="2488"/>
      </w:tblGrid>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b/>
                <w:bCs/>
              </w:rPr>
            </w:pPr>
            <w:r>
              <w:rPr>
                <w:rFonts w:cs="Arial"/>
                <w:b/>
                <w:bCs/>
              </w:rPr>
              <w:lastRenderedPageBreak/>
              <w:t>Prueba</w:t>
            </w:r>
          </w:p>
        </w:tc>
        <w:tc>
          <w:tcPr>
            <w:tcW w:w="2488" w:type="dxa"/>
            <w:vAlign w:val="center"/>
          </w:tcPr>
          <w:p w:rsidR="00000000" w:rsidRDefault="00D24B4C">
            <w:pPr>
              <w:pStyle w:val="Textoindependiente2"/>
              <w:spacing w:line="360" w:lineRule="auto"/>
              <w:jc w:val="center"/>
              <w:rPr>
                <w:rFonts w:cs="Arial"/>
                <w:b/>
                <w:bCs/>
              </w:rPr>
            </w:pPr>
            <w:r>
              <w:rPr>
                <w:rFonts w:cs="Arial"/>
                <w:b/>
                <w:bCs/>
              </w:rPr>
              <w:t>Rechace Ho en favor de H</w:t>
            </w:r>
            <w:r>
              <w:rPr>
                <w:rFonts w:cs="Arial"/>
                <w:b/>
                <w:bCs/>
                <w:vertAlign w:val="subscript"/>
              </w:rPr>
              <w:t>1</w:t>
            </w:r>
            <w:r>
              <w:rPr>
                <w:rFonts w:cs="Arial"/>
                <w:b/>
                <w:bCs/>
              </w:rPr>
              <w:t xml:space="preserve"> </w:t>
            </w:r>
            <w:r>
              <w:rPr>
                <w:rFonts w:cs="Arial"/>
                <w:b/>
                <w:bCs/>
              </w:rPr>
              <w:t>si</w: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 xml:space="preserve">Vs. </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rPr>
              <w:sym w:font="Symbol" w:char="F0B9"/>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22"/>
                <w:lang w:val="en-US"/>
              </w:rPr>
              <w:object w:dxaOrig="1100" w:dyaOrig="600">
                <v:shape id="_x0000_i1073" type="#_x0000_t75" style="width:54.75pt;height:30pt" o:ole="">
                  <v:imagedata r:id="rId98" o:title=""/>
                </v:shape>
                <o:OLEObject Type="Embed" ProgID="Equation.2" ShapeID="_x0000_i1073" DrawAspect="Content" ObjectID="_1308041491" r:id="rId99"/>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A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E"/>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940" w:dyaOrig="520">
                <v:shape id="_x0000_i1074" type="#_x0000_t75" style="width:47.25pt;height:26.25pt" o:ole="">
                  <v:imagedata r:id="rId100" o:title=""/>
                </v:shape>
                <o:OLEObject Type="Embed" ProgID="Equation.2" ShapeID="_x0000_i1074" DrawAspect="Content" ObjectID="_1308041492" r:id="rId101"/>
              </w:object>
            </w:r>
          </w:p>
        </w:tc>
      </w:tr>
      <w:tr w:rsidR="00000000">
        <w:tblPrEx>
          <w:tblCellMar>
            <w:top w:w="0" w:type="dxa"/>
            <w:bottom w:w="0" w:type="dxa"/>
          </w:tblCellMar>
        </w:tblPrEx>
        <w:trPr>
          <w:trHeight w:val="20"/>
        </w:trPr>
        <w:tc>
          <w:tcPr>
            <w:tcW w:w="2859" w:type="dxa"/>
            <w:vAlign w:val="center"/>
          </w:tcPr>
          <w:p w:rsidR="00000000" w:rsidRDefault="00D24B4C">
            <w:pPr>
              <w:pStyle w:val="Textoindependiente2"/>
              <w:spacing w:line="360" w:lineRule="auto"/>
              <w:jc w:val="center"/>
              <w:rPr>
                <w:rFonts w:cs="Arial"/>
                <w:lang w:val="en-US"/>
              </w:rPr>
            </w:pPr>
            <w:r>
              <w:rPr>
                <w:rFonts w:cs="Arial"/>
                <w:lang w:val="en-US"/>
              </w:rPr>
              <w:t xml:space="preserve">Ho: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B3"/>
            </w:r>
            <w:r>
              <w:rPr>
                <w:rFonts w:cs="Arial"/>
                <w:lang w:val="en-US"/>
              </w:rPr>
              <w:t xml:space="preserve"> </w:t>
            </w:r>
            <w:r>
              <w:rPr>
                <w:rFonts w:cs="Arial"/>
              </w:rPr>
              <w:sym w:font="Symbol" w:char="F06D"/>
            </w:r>
            <w:r>
              <w:rPr>
                <w:rFonts w:cs="Arial"/>
                <w:vertAlign w:val="subscript"/>
                <w:lang w:val="en-US"/>
              </w:rPr>
              <w:t>0</w:t>
            </w:r>
            <w:r>
              <w:rPr>
                <w:rFonts w:cs="Arial"/>
                <w:lang w:val="en-US"/>
              </w:rPr>
              <w:t xml:space="preserve"> </w:t>
            </w:r>
          </w:p>
          <w:p w:rsidR="00000000" w:rsidRDefault="00D24B4C">
            <w:pPr>
              <w:pStyle w:val="Textoindependiente2"/>
              <w:spacing w:line="360" w:lineRule="auto"/>
              <w:jc w:val="center"/>
              <w:rPr>
                <w:rFonts w:cs="Arial"/>
                <w:lang w:val="en-US"/>
              </w:rPr>
            </w:pPr>
            <w:r>
              <w:rPr>
                <w:rFonts w:cs="Arial"/>
                <w:lang w:val="en-US"/>
              </w:rPr>
              <w:t>Vs.</w:t>
            </w:r>
          </w:p>
          <w:p w:rsidR="00000000" w:rsidRDefault="00D24B4C">
            <w:pPr>
              <w:pStyle w:val="Textoindependiente2"/>
              <w:spacing w:line="360" w:lineRule="auto"/>
              <w:jc w:val="center"/>
              <w:rPr>
                <w:rFonts w:cs="Arial"/>
                <w:lang w:val="en-US"/>
              </w:rPr>
            </w:pPr>
            <w:r>
              <w:rPr>
                <w:rFonts w:cs="Arial"/>
                <w:lang w:val="en-US"/>
              </w:rPr>
              <w:t>H</w:t>
            </w:r>
            <w:r>
              <w:rPr>
                <w:rFonts w:cs="Arial"/>
                <w:vertAlign w:val="subscript"/>
                <w:lang w:val="en-US"/>
              </w:rPr>
              <w:t>1</w:t>
            </w:r>
            <w:r>
              <w:rPr>
                <w:rFonts w:cs="Arial"/>
                <w:lang w:val="en-US"/>
              </w:rPr>
              <w:t xml:space="preserve">: </w:t>
            </w:r>
            <w:r>
              <w:rPr>
                <w:rFonts w:cs="Arial"/>
              </w:rPr>
              <w:sym w:font="Symbol" w:char="F06D"/>
            </w:r>
            <w:r>
              <w:rPr>
                <w:rFonts w:cs="Arial"/>
                <w:vertAlign w:val="subscript"/>
                <w:lang w:val="en-US"/>
              </w:rPr>
              <w:t>1</w:t>
            </w:r>
            <w:r>
              <w:rPr>
                <w:rFonts w:cs="Arial"/>
                <w:lang w:val="en-US"/>
              </w:rPr>
              <w:t>-</w:t>
            </w:r>
            <w:r>
              <w:rPr>
                <w:rFonts w:cs="Arial"/>
              </w:rPr>
              <w:sym w:font="Symbol" w:char="F06D"/>
            </w:r>
            <w:r>
              <w:rPr>
                <w:rFonts w:cs="Arial"/>
                <w:vertAlign w:val="subscript"/>
                <w:lang w:val="en-US"/>
              </w:rPr>
              <w:t>2</w:t>
            </w:r>
            <w:r>
              <w:rPr>
                <w:rFonts w:cs="Arial"/>
                <w:lang w:val="en-US"/>
              </w:rPr>
              <w:t xml:space="preserve">  </w:t>
            </w:r>
            <w:r>
              <w:rPr>
                <w:rFonts w:cs="Arial"/>
                <w:lang w:val="en-US"/>
              </w:rPr>
              <w:sym w:font="Symbol" w:char="F03C"/>
            </w:r>
            <w:r>
              <w:rPr>
                <w:rFonts w:cs="Arial"/>
                <w:lang w:val="en-US"/>
              </w:rPr>
              <w:t xml:space="preserve"> </w:t>
            </w:r>
            <w:r>
              <w:rPr>
                <w:rFonts w:cs="Arial"/>
              </w:rPr>
              <w:sym w:font="Symbol" w:char="F06D"/>
            </w:r>
            <w:r>
              <w:rPr>
                <w:rFonts w:cs="Arial"/>
                <w:vertAlign w:val="subscript"/>
                <w:lang w:val="en-US"/>
              </w:rPr>
              <w:t>0</w:t>
            </w:r>
          </w:p>
        </w:tc>
        <w:tc>
          <w:tcPr>
            <w:tcW w:w="2488" w:type="dxa"/>
            <w:vAlign w:val="center"/>
          </w:tcPr>
          <w:p w:rsidR="00000000" w:rsidRDefault="00D24B4C">
            <w:pPr>
              <w:pStyle w:val="Textoindependiente2"/>
              <w:spacing w:line="360" w:lineRule="auto"/>
              <w:jc w:val="center"/>
              <w:rPr>
                <w:rFonts w:cs="Arial"/>
                <w:lang w:val="en-US"/>
              </w:rPr>
            </w:pPr>
            <w:r>
              <w:rPr>
                <w:rFonts w:cs="Arial"/>
                <w:position w:val="-14"/>
                <w:lang w:val="en-US"/>
              </w:rPr>
              <w:object w:dxaOrig="1080" w:dyaOrig="520">
                <v:shape id="_x0000_i1075" type="#_x0000_t75" style="width:54pt;height:26.25pt" o:ole="">
                  <v:imagedata r:id="rId102" o:title=""/>
                </v:shape>
                <o:OLEObject Type="Embed" ProgID="Equation.2" ShapeID="_x0000_i1075" DrawAspect="Content" ObjectID="_1308041493" r:id="rId103"/>
              </w:object>
            </w:r>
          </w:p>
        </w:tc>
      </w:tr>
    </w:tbl>
    <w:p w:rsidR="00000000" w:rsidRDefault="00D24B4C">
      <w:pPr>
        <w:ind w:left="1497"/>
        <w:jc w:val="both"/>
        <w:rPr>
          <w:rFonts w:ascii="Arial" w:hAnsi="Arial"/>
          <w:b/>
          <w:bCs/>
          <w:sz w:val="20"/>
        </w:rPr>
      </w:pPr>
    </w:p>
    <w:p w:rsidR="00000000" w:rsidRDefault="00D24B4C">
      <w:pPr>
        <w:ind w:left="1497"/>
        <w:jc w:val="both"/>
        <w:rPr>
          <w:rFonts w:ascii="Arial" w:hAnsi="Arial"/>
          <w:sz w:val="20"/>
        </w:rPr>
      </w:pPr>
      <w:r>
        <w:rPr>
          <w:rFonts w:ascii="Arial" w:hAnsi="Arial"/>
          <w:b/>
          <w:bCs/>
          <w:sz w:val="20"/>
        </w:rPr>
        <w:t>Tabla 2.13</w:t>
      </w:r>
    </w:p>
    <w:p w:rsidR="00000000" w:rsidRDefault="00D24B4C">
      <w:pPr>
        <w:ind w:left="1309"/>
        <w:jc w:val="both"/>
        <w:rPr>
          <w:rFonts w:ascii="Arial" w:hAnsi="Arial"/>
          <w:sz w:val="20"/>
        </w:rPr>
      </w:pPr>
      <w:r>
        <w:rPr>
          <w:rFonts w:ascii="Arial" w:hAnsi="Arial"/>
          <w:sz w:val="20"/>
        </w:rPr>
        <w:t>Regiones de rechazo para pruebas de hipótesis de difer</w:t>
      </w:r>
      <w:r>
        <w:rPr>
          <w:rFonts w:ascii="Arial" w:hAnsi="Arial"/>
          <w:sz w:val="20"/>
        </w:rPr>
        <w:t>encia de medias con varianzas desconocida y diferentes, asumiendo normalidad.</w:t>
      </w:r>
    </w:p>
    <w:p w:rsidR="00000000" w:rsidRDefault="00D24B4C">
      <w:pPr>
        <w:pStyle w:val="Textoindependiente2"/>
        <w:ind w:left="1497"/>
        <w:jc w:val="both"/>
        <w:rPr>
          <w:rFonts w:cs="Arial"/>
          <w:sz w:val="10"/>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p>
    <w:p w:rsidR="00000000" w:rsidRDefault="00D24B4C">
      <w:pPr>
        <w:pStyle w:val="Textoindependiente2"/>
        <w:ind w:left="1497"/>
        <w:jc w:val="both"/>
        <w:rPr>
          <w:rFonts w:cs="Arial"/>
          <w:lang w:val="es-ES"/>
        </w:rPr>
      </w:pPr>
      <w:r>
        <w:rPr>
          <w:rFonts w:cs="Arial"/>
          <w:lang w:val="es-ES"/>
        </w:rPr>
        <w:t xml:space="preserve">Donde el estadístico de prueba es  </w:t>
      </w:r>
      <w:r>
        <w:rPr>
          <w:rFonts w:cs="Arial"/>
          <w:position w:val="-34"/>
          <w:lang w:val="es-ES"/>
        </w:rPr>
        <w:object w:dxaOrig="2180" w:dyaOrig="840">
          <v:shape id="_x0000_i1076" type="#_x0000_t75" style="width:108.75pt;height:42pt" o:ole="">
            <v:imagedata r:id="rId104" o:title=""/>
          </v:shape>
          <o:OLEObject Type="Embed" ProgID="Equation.2" ShapeID="_x0000_i1076" DrawAspect="Content" ObjectID="_1308041494" r:id="rId105"/>
        </w:object>
      </w:r>
      <w:r>
        <w:rPr>
          <w:rFonts w:cs="Arial"/>
          <w:lang w:val="es-ES"/>
        </w:rPr>
        <w:t xml:space="preserve"> y </w:t>
      </w:r>
      <w:r>
        <w:rPr>
          <w:rFonts w:cs="Arial"/>
          <w:position w:val="-70"/>
          <w:lang w:val="es-ES"/>
        </w:rPr>
        <w:object w:dxaOrig="2580" w:dyaOrig="1540">
          <v:shape id="_x0000_i1077" type="#_x0000_t75" style="width:129pt;height:77.25pt" o:ole="">
            <v:imagedata r:id="rId106" o:title=""/>
          </v:shape>
          <o:OLEObject Type="Embed" ProgID="Equation.2" ShapeID="_x0000_i1077" DrawAspect="Content" ObjectID="_1308041495" r:id="rId107"/>
        </w:object>
      </w:r>
    </w:p>
    <w:p w:rsidR="00000000" w:rsidRDefault="00D24B4C">
      <w:pPr>
        <w:tabs>
          <w:tab w:val="left" w:pos="1683"/>
        </w:tabs>
        <w:spacing w:line="480" w:lineRule="auto"/>
        <w:jc w:val="both"/>
        <w:rPr>
          <w:rFonts w:ascii="Arial" w:hAnsi="Arial" w:cs="Arial"/>
          <w:b/>
          <w:bCs/>
          <w:color w:val="000080"/>
          <w:lang w:val="es-ES"/>
        </w:rPr>
      </w:pPr>
    </w:p>
    <w:p w:rsidR="00000000" w:rsidRDefault="00D24B4C">
      <w:pPr>
        <w:tabs>
          <w:tab w:val="left" w:pos="1683"/>
        </w:tabs>
        <w:spacing w:line="480" w:lineRule="auto"/>
        <w:jc w:val="both"/>
        <w:rPr>
          <w:rFonts w:ascii="Arial" w:hAnsi="Arial" w:cs="Arial"/>
          <w:b/>
          <w:bCs/>
          <w:color w:val="000080"/>
          <w:lang w:val="es-ES"/>
        </w:rPr>
      </w:pPr>
    </w:p>
    <w:p w:rsidR="00000000" w:rsidRDefault="00D24B4C">
      <w:pPr>
        <w:tabs>
          <w:tab w:val="left" w:pos="1683"/>
        </w:tabs>
        <w:spacing w:line="480" w:lineRule="auto"/>
        <w:jc w:val="both"/>
        <w:rPr>
          <w:rFonts w:ascii="Arial" w:hAnsi="Arial" w:cs="Arial"/>
          <w:b/>
          <w:bCs/>
          <w:color w:val="000080"/>
          <w:lang w:val="es-ES"/>
        </w:rPr>
      </w:pPr>
    </w:p>
    <w:p w:rsidR="00000000" w:rsidRDefault="00D24B4C">
      <w:pPr>
        <w:tabs>
          <w:tab w:val="left" w:pos="1683"/>
        </w:tabs>
        <w:spacing w:line="480" w:lineRule="auto"/>
        <w:jc w:val="both"/>
        <w:rPr>
          <w:rFonts w:ascii="Arial" w:hAnsi="Arial" w:cs="Arial"/>
          <w:b/>
          <w:bCs/>
          <w:color w:val="000080"/>
          <w:lang w:val="es-ES"/>
        </w:rPr>
      </w:pPr>
    </w:p>
    <w:p w:rsidR="00000000" w:rsidRDefault="00D24B4C">
      <w:pPr>
        <w:tabs>
          <w:tab w:val="left" w:pos="1683"/>
        </w:tabs>
        <w:spacing w:line="480" w:lineRule="auto"/>
        <w:jc w:val="both"/>
        <w:rPr>
          <w:rFonts w:ascii="Arial" w:hAnsi="Arial" w:cs="Arial"/>
          <w:b/>
          <w:bCs/>
          <w:color w:val="000080"/>
          <w:lang w:val="es-ES"/>
        </w:rPr>
      </w:pPr>
    </w:p>
    <w:p w:rsidR="00000000" w:rsidRDefault="00D24B4C">
      <w:pPr>
        <w:tabs>
          <w:tab w:val="left" w:pos="1683"/>
        </w:tabs>
        <w:spacing w:line="480" w:lineRule="auto"/>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2.6  Tablas de contingencia.</w:t>
      </w:r>
    </w:p>
    <w:p w:rsidR="00000000" w:rsidRDefault="00D24B4C">
      <w:pPr>
        <w:pStyle w:val="Textoindependiente2"/>
        <w:spacing w:line="720" w:lineRule="auto"/>
        <w:ind w:left="851"/>
        <w:jc w:val="both"/>
      </w:pPr>
      <w:r>
        <w:rPr>
          <w:rFonts w:cs="Arial"/>
          <w:b/>
          <w:bCs/>
          <w:color w:val="000080"/>
        </w:rPr>
        <w:t xml:space="preserve">2.6.1  Definición </w:t>
      </w:r>
    </w:p>
    <w:p w:rsidR="00000000" w:rsidRDefault="00D24B4C">
      <w:pPr>
        <w:pStyle w:val="Textoindependiente2"/>
        <w:ind w:left="1497"/>
        <w:jc w:val="both"/>
        <w:rPr>
          <w:rFonts w:cs="Arial"/>
        </w:rPr>
      </w:pPr>
      <w:r>
        <w:rPr>
          <w:rFonts w:cs="Arial"/>
        </w:rPr>
        <w:t>Son arreglos de filas y columnas so</w:t>
      </w:r>
      <w:r>
        <w:rPr>
          <w:rFonts w:cs="Arial"/>
        </w:rPr>
        <w:t>bre las que se contrastan 2 características medibles de un conjunto de entes o individuos.  A cada característica se la puede dividir en un conjunto de criterios mutuamente excluyentes (no necesariamente exhaustivos) que corresponden a los rótulos de las f</w:t>
      </w:r>
      <w:r>
        <w:rPr>
          <w:rFonts w:cs="Arial"/>
        </w:rPr>
        <w:t>ilas y columnas de la tabla (uno para cada criterio).</w:t>
      </w:r>
    </w:p>
    <w:p w:rsidR="00000000" w:rsidRDefault="00D24B4C">
      <w:pPr>
        <w:pStyle w:val="Textoindependiente2"/>
        <w:spacing w:line="240" w:lineRule="auto"/>
        <w:ind w:left="1497"/>
        <w:jc w:val="both"/>
        <w:rPr>
          <w:rFonts w:cs="Arial"/>
        </w:rPr>
      </w:pPr>
    </w:p>
    <w:p w:rsidR="00000000" w:rsidRDefault="00D24B4C">
      <w:pPr>
        <w:pStyle w:val="Textoindependiente2"/>
        <w:ind w:left="1497"/>
        <w:jc w:val="both"/>
        <w:rPr>
          <w:rFonts w:cs="Arial"/>
        </w:rPr>
      </w:pPr>
      <w:r>
        <w:rPr>
          <w:rFonts w:cs="Arial"/>
        </w:rPr>
        <w:t>Tendremos entonces n criterios para la primera característica y p criterios para la segunda, que en la tabla representan n filas y p columnas respectivamente.  El valor de cada celda X</w:t>
      </w:r>
      <w:r>
        <w:rPr>
          <w:rFonts w:cs="Arial"/>
          <w:vertAlign w:val="subscript"/>
        </w:rPr>
        <w:t>ij</w:t>
      </w:r>
      <w:r>
        <w:rPr>
          <w:rFonts w:cs="Arial"/>
        </w:rPr>
        <w:t xml:space="preserve"> de la tabla se</w:t>
      </w:r>
      <w:r>
        <w:rPr>
          <w:rFonts w:cs="Arial"/>
        </w:rPr>
        <w:t xml:space="preserve"> determina mediante el conteo del número de individuos que cumplen con el criterio i de la primera característica y a la vez con el criterio j de la segunda.  A continuación se muestra la tabla completa.</w:t>
      </w:r>
    </w:p>
    <w:p w:rsidR="00000000" w:rsidRDefault="00D24B4C">
      <w:pPr>
        <w:pStyle w:val="Textoindependiente2"/>
        <w:jc w:val="both"/>
        <w:rPr>
          <w:sz w:val="20"/>
        </w:rPr>
      </w:pPr>
      <w:r>
        <w:rPr>
          <w:rFonts w:cs="Arial"/>
        </w:rPr>
        <w:br w:type="page"/>
      </w:r>
      <w:r>
        <w:rPr>
          <w:b/>
          <w:bCs/>
          <w:sz w:val="20"/>
        </w:rPr>
        <w:lastRenderedPageBreak/>
        <w:t xml:space="preserve">Tabla 2.14.  </w:t>
      </w:r>
      <w:r>
        <w:rPr>
          <w:sz w:val="20"/>
        </w:rPr>
        <w:t>Muestra del ingreso de datos en una Ta</w:t>
      </w:r>
      <w:r>
        <w:rPr>
          <w:sz w:val="20"/>
        </w:rPr>
        <w:t>bla de Contingencia.</w:t>
      </w:r>
    </w:p>
    <w:tbl>
      <w:tblPr>
        <w:tblW w:w="0" w:type="auto"/>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1"/>
        <w:gridCol w:w="522"/>
        <w:gridCol w:w="1059"/>
        <w:gridCol w:w="1059"/>
        <w:gridCol w:w="891"/>
        <w:gridCol w:w="1022"/>
        <w:gridCol w:w="891"/>
        <w:gridCol w:w="1179"/>
        <w:gridCol w:w="744"/>
      </w:tblGrid>
      <w:tr w:rsidR="00000000">
        <w:trPr>
          <w:cantSplit/>
          <w:jc w:val="center"/>
        </w:trPr>
        <w:tc>
          <w:tcPr>
            <w:tcW w:w="781" w:type="dxa"/>
            <w:vAlign w:val="center"/>
          </w:tcPr>
          <w:p w:rsidR="00000000" w:rsidRDefault="00D24B4C">
            <w:pPr>
              <w:pStyle w:val="Textoindependiente2"/>
              <w:jc w:val="center"/>
              <w:rPr>
                <w:b/>
                <w:bCs/>
                <w:sz w:val="20"/>
              </w:rPr>
            </w:pPr>
          </w:p>
        </w:tc>
        <w:tc>
          <w:tcPr>
            <w:tcW w:w="522" w:type="dxa"/>
            <w:vAlign w:val="center"/>
          </w:tcPr>
          <w:p w:rsidR="00000000" w:rsidRDefault="00D24B4C">
            <w:pPr>
              <w:pStyle w:val="Textoindependiente2"/>
              <w:jc w:val="center"/>
              <w:rPr>
                <w:b/>
                <w:bCs/>
                <w:sz w:val="20"/>
              </w:rPr>
            </w:pPr>
          </w:p>
        </w:tc>
        <w:tc>
          <w:tcPr>
            <w:tcW w:w="6845" w:type="dxa"/>
            <w:gridSpan w:val="7"/>
            <w:vAlign w:val="center"/>
          </w:tcPr>
          <w:p w:rsidR="00000000" w:rsidRDefault="00D24B4C">
            <w:pPr>
              <w:pStyle w:val="Textoindependiente2"/>
              <w:spacing w:line="240" w:lineRule="auto"/>
              <w:jc w:val="center"/>
              <w:rPr>
                <w:b/>
                <w:bCs/>
                <w:sz w:val="20"/>
              </w:rPr>
            </w:pPr>
            <w:r>
              <w:rPr>
                <w:b/>
                <w:bCs/>
                <w:sz w:val="20"/>
              </w:rPr>
              <w:t>Característica 2</w:t>
            </w:r>
          </w:p>
        </w:tc>
      </w:tr>
      <w:tr w:rsidR="00000000">
        <w:trPr>
          <w:jc w:val="center"/>
        </w:trPr>
        <w:tc>
          <w:tcPr>
            <w:tcW w:w="781" w:type="dxa"/>
            <w:vAlign w:val="center"/>
          </w:tcPr>
          <w:p w:rsidR="00000000" w:rsidRDefault="00D24B4C">
            <w:pPr>
              <w:pStyle w:val="Textoindependiente2"/>
              <w:jc w:val="center"/>
              <w:rPr>
                <w:b/>
                <w:bCs/>
                <w:sz w:val="20"/>
              </w:rPr>
            </w:pPr>
          </w:p>
        </w:tc>
        <w:tc>
          <w:tcPr>
            <w:tcW w:w="522" w:type="dxa"/>
            <w:vAlign w:val="center"/>
          </w:tcPr>
          <w:p w:rsidR="00000000" w:rsidRDefault="00D24B4C">
            <w:pPr>
              <w:pStyle w:val="Textoindependiente2"/>
              <w:jc w:val="center"/>
              <w:rPr>
                <w:b/>
                <w:bCs/>
                <w:sz w:val="20"/>
              </w:rPr>
            </w:pPr>
          </w:p>
        </w:tc>
        <w:tc>
          <w:tcPr>
            <w:tcW w:w="1059" w:type="dxa"/>
            <w:vAlign w:val="center"/>
          </w:tcPr>
          <w:p w:rsidR="00000000" w:rsidRDefault="00D24B4C">
            <w:pPr>
              <w:pStyle w:val="Textoindependiente2"/>
              <w:spacing w:line="240" w:lineRule="auto"/>
              <w:jc w:val="center"/>
              <w:rPr>
                <w:b/>
                <w:bCs/>
                <w:sz w:val="20"/>
              </w:rPr>
            </w:pPr>
            <w:r>
              <w:rPr>
                <w:b/>
                <w:bCs/>
                <w:sz w:val="20"/>
              </w:rPr>
              <w:t>Criterio 1</w:t>
            </w:r>
          </w:p>
        </w:tc>
        <w:tc>
          <w:tcPr>
            <w:tcW w:w="1059" w:type="dxa"/>
            <w:vAlign w:val="center"/>
          </w:tcPr>
          <w:p w:rsidR="00000000" w:rsidRDefault="00D24B4C">
            <w:pPr>
              <w:pStyle w:val="Textoindependiente2"/>
              <w:spacing w:line="240" w:lineRule="auto"/>
              <w:jc w:val="center"/>
              <w:rPr>
                <w:b/>
                <w:bCs/>
                <w:sz w:val="20"/>
              </w:rPr>
            </w:pPr>
            <w:r>
              <w:rPr>
                <w:b/>
                <w:bCs/>
                <w:sz w:val="20"/>
              </w:rPr>
              <w:t>Criterio 2</w:t>
            </w:r>
          </w:p>
        </w:tc>
        <w:tc>
          <w:tcPr>
            <w:tcW w:w="891" w:type="dxa"/>
            <w:vAlign w:val="center"/>
          </w:tcPr>
          <w:p w:rsidR="00000000" w:rsidRDefault="00D24B4C">
            <w:pPr>
              <w:pStyle w:val="Textoindependiente2"/>
              <w:spacing w:line="240" w:lineRule="auto"/>
              <w:jc w:val="center"/>
              <w:rPr>
                <w:b/>
                <w:bCs/>
                <w:sz w:val="20"/>
              </w:rPr>
            </w:pPr>
            <w:r>
              <w:rPr>
                <w:b/>
                <w:bCs/>
                <w:sz w:val="20"/>
              </w:rPr>
              <w:t>…</w:t>
            </w:r>
          </w:p>
        </w:tc>
        <w:tc>
          <w:tcPr>
            <w:tcW w:w="1022" w:type="dxa"/>
            <w:vAlign w:val="center"/>
          </w:tcPr>
          <w:p w:rsidR="00000000" w:rsidRDefault="00D24B4C">
            <w:pPr>
              <w:pStyle w:val="Textoindependiente2"/>
              <w:spacing w:line="240" w:lineRule="auto"/>
              <w:jc w:val="center"/>
              <w:rPr>
                <w:b/>
                <w:bCs/>
                <w:sz w:val="20"/>
              </w:rPr>
            </w:pPr>
            <w:r>
              <w:rPr>
                <w:b/>
                <w:bCs/>
                <w:sz w:val="20"/>
              </w:rPr>
              <w:t>Criterio j</w:t>
            </w:r>
          </w:p>
        </w:tc>
        <w:tc>
          <w:tcPr>
            <w:tcW w:w="891" w:type="dxa"/>
            <w:vAlign w:val="center"/>
          </w:tcPr>
          <w:p w:rsidR="00000000" w:rsidRDefault="00D24B4C">
            <w:pPr>
              <w:pStyle w:val="Textoindependiente2"/>
              <w:spacing w:line="240" w:lineRule="auto"/>
              <w:jc w:val="center"/>
              <w:rPr>
                <w:b/>
                <w:bCs/>
                <w:sz w:val="20"/>
              </w:rPr>
            </w:pPr>
            <w:r>
              <w:rPr>
                <w:b/>
                <w:bCs/>
                <w:sz w:val="20"/>
              </w:rPr>
              <w:t>…</w:t>
            </w:r>
          </w:p>
        </w:tc>
        <w:tc>
          <w:tcPr>
            <w:tcW w:w="1179" w:type="dxa"/>
            <w:vAlign w:val="center"/>
          </w:tcPr>
          <w:p w:rsidR="00000000" w:rsidRDefault="00D24B4C">
            <w:pPr>
              <w:pStyle w:val="Textoindependiente2"/>
              <w:spacing w:line="240" w:lineRule="auto"/>
              <w:jc w:val="center"/>
              <w:rPr>
                <w:b/>
                <w:bCs/>
                <w:sz w:val="20"/>
              </w:rPr>
            </w:pPr>
            <w:r>
              <w:rPr>
                <w:b/>
                <w:bCs/>
                <w:sz w:val="20"/>
              </w:rPr>
              <w:t>Criterio p</w:t>
            </w:r>
          </w:p>
        </w:tc>
        <w:tc>
          <w:tcPr>
            <w:tcW w:w="744" w:type="dxa"/>
          </w:tcPr>
          <w:p w:rsidR="00000000" w:rsidRDefault="00D24B4C">
            <w:pPr>
              <w:pStyle w:val="Textoindependiente2"/>
              <w:spacing w:line="240" w:lineRule="auto"/>
              <w:jc w:val="center"/>
              <w:rPr>
                <w:b/>
                <w:bCs/>
                <w:sz w:val="20"/>
              </w:rPr>
            </w:pPr>
            <w:r>
              <w:rPr>
                <w:b/>
                <w:bCs/>
                <w:sz w:val="20"/>
              </w:rPr>
              <w:t>Suma de Filas</w:t>
            </w:r>
          </w:p>
        </w:tc>
      </w:tr>
      <w:tr w:rsidR="00000000">
        <w:trPr>
          <w:cantSplit/>
          <w:trHeight w:val="976"/>
          <w:jc w:val="center"/>
        </w:trPr>
        <w:tc>
          <w:tcPr>
            <w:tcW w:w="781" w:type="dxa"/>
            <w:vMerge w:val="restart"/>
            <w:textDirection w:val="btLr"/>
            <w:vAlign w:val="center"/>
          </w:tcPr>
          <w:p w:rsidR="00000000" w:rsidRDefault="00D24B4C">
            <w:pPr>
              <w:pStyle w:val="Textoindependiente2"/>
              <w:spacing w:line="168" w:lineRule="auto"/>
              <w:ind w:left="113" w:right="113"/>
              <w:jc w:val="center"/>
              <w:rPr>
                <w:b/>
                <w:bCs/>
                <w:sz w:val="20"/>
              </w:rPr>
            </w:pPr>
          </w:p>
          <w:p w:rsidR="00000000" w:rsidRDefault="00D24B4C">
            <w:pPr>
              <w:pStyle w:val="Textoindependiente2"/>
              <w:ind w:left="113" w:right="113"/>
              <w:jc w:val="center"/>
              <w:rPr>
                <w:sz w:val="20"/>
              </w:rPr>
            </w:pPr>
            <w:r>
              <w:rPr>
                <w:b/>
                <w:bCs/>
                <w:sz w:val="20"/>
              </w:rPr>
              <w:t>Característica 1</w:t>
            </w: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Criterio 1</w:t>
            </w:r>
          </w:p>
        </w:tc>
        <w:tc>
          <w:tcPr>
            <w:tcW w:w="1059" w:type="dxa"/>
            <w:vAlign w:val="center"/>
          </w:tcPr>
          <w:p w:rsidR="00000000" w:rsidRDefault="00D24B4C">
            <w:pPr>
              <w:pStyle w:val="Textoindependiente2"/>
              <w:jc w:val="center"/>
              <w:rPr>
                <w:b/>
                <w:bCs/>
                <w:sz w:val="20"/>
              </w:rPr>
            </w:pPr>
            <w:r>
              <w:rPr>
                <w:b/>
                <w:bCs/>
                <w:sz w:val="20"/>
              </w:rPr>
              <w:t>X</w:t>
            </w:r>
            <w:r>
              <w:rPr>
                <w:b/>
                <w:bCs/>
                <w:sz w:val="20"/>
                <w:vertAlign w:val="subscript"/>
              </w:rPr>
              <w:t>11</w:t>
            </w:r>
          </w:p>
        </w:tc>
        <w:tc>
          <w:tcPr>
            <w:tcW w:w="1059"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12</w:t>
            </w:r>
          </w:p>
        </w:tc>
        <w:tc>
          <w:tcPr>
            <w:tcW w:w="891" w:type="dxa"/>
            <w:vAlign w:val="center"/>
          </w:tcPr>
          <w:p w:rsidR="00000000" w:rsidRDefault="00D24B4C">
            <w:pPr>
              <w:pStyle w:val="Textoindependiente2"/>
              <w:jc w:val="center"/>
              <w:rPr>
                <w:sz w:val="20"/>
                <w:lang w:val="en-US"/>
              </w:rPr>
            </w:pPr>
            <w:r>
              <w:rPr>
                <w:sz w:val="20"/>
                <w:lang w:val="en-US"/>
              </w:rPr>
              <w:t>…</w:t>
            </w:r>
          </w:p>
        </w:tc>
        <w:tc>
          <w:tcPr>
            <w:tcW w:w="1022"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1j</w:t>
            </w:r>
          </w:p>
        </w:tc>
        <w:tc>
          <w:tcPr>
            <w:tcW w:w="891" w:type="dxa"/>
            <w:vAlign w:val="center"/>
          </w:tcPr>
          <w:p w:rsidR="00000000" w:rsidRDefault="00D24B4C">
            <w:pPr>
              <w:pStyle w:val="Textoindependiente2"/>
              <w:jc w:val="center"/>
              <w:rPr>
                <w:sz w:val="20"/>
                <w:lang w:val="en-US"/>
              </w:rPr>
            </w:pPr>
            <w:r>
              <w:rPr>
                <w:sz w:val="20"/>
                <w:lang w:val="en-US"/>
              </w:rPr>
              <w:t>…</w:t>
            </w:r>
          </w:p>
        </w:tc>
        <w:tc>
          <w:tcPr>
            <w:tcW w:w="1179"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1p</w:t>
            </w:r>
          </w:p>
        </w:tc>
        <w:tc>
          <w:tcPr>
            <w:tcW w:w="744" w:type="dxa"/>
            <w:vAlign w:val="center"/>
          </w:tcPr>
          <w:p w:rsidR="00000000" w:rsidRDefault="00D24B4C">
            <w:pPr>
              <w:pStyle w:val="Textoindependiente2"/>
              <w:jc w:val="center"/>
              <w:rPr>
                <w:b/>
                <w:bCs/>
                <w:sz w:val="20"/>
                <w:lang w:val="es-ES"/>
              </w:rPr>
            </w:pPr>
            <w:r>
              <w:rPr>
                <w:b/>
                <w:bCs/>
                <w:sz w:val="20"/>
                <w:lang w:val="es-ES"/>
              </w:rPr>
              <w:t>X</w:t>
            </w:r>
            <w:r>
              <w:rPr>
                <w:b/>
                <w:bCs/>
                <w:sz w:val="20"/>
                <w:vertAlign w:val="subscript"/>
                <w:lang w:val="es-ES"/>
              </w:rPr>
              <w:t>1.</w:t>
            </w:r>
          </w:p>
        </w:tc>
      </w:tr>
      <w:tr w:rsidR="00000000">
        <w:trPr>
          <w:cantSplit/>
          <w:trHeight w:val="1011"/>
          <w:jc w:val="center"/>
        </w:trPr>
        <w:tc>
          <w:tcPr>
            <w:tcW w:w="781" w:type="dxa"/>
            <w:vMerge/>
            <w:vAlign w:val="center"/>
          </w:tcPr>
          <w:p w:rsidR="00000000" w:rsidRDefault="00D24B4C">
            <w:pPr>
              <w:pStyle w:val="Textoindependiente2"/>
              <w:jc w:val="both"/>
              <w:rPr>
                <w:sz w:val="20"/>
                <w:lang w:val="es-ES"/>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Criterio 2</w:t>
            </w:r>
          </w:p>
        </w:tc>
        <w:tc>
          <w:tcPr>
            <w:tcW w:w="1059" w:type="dxa"/>
            <w:vAlign w:val="center"/>
          </w:tcPr>
          <w:p w:rsidR="00000000" w:rsidRDefault="00D24B4C">
            <w:pPr>
              <w:pStyle w:val="Textoindependiente2"/>
              <w:jc w:val="center"/>
              <w:rPr>
                <w:sz w:val="20"/>
              </w:rPr>
            </w:pPr>
            <w:r>
              <w:rPr>
                <w:b/>
                <w:bCs/>
                <w:sz w:val="20"/>
              </w:rPr>
              <w:t>X</w:t>
            </w:r>
            <w:r>
              <w:rPr>
                <w:b/>
                <w:bCs/>
                <w:sz w:val="20"/>
                <w:vertAlign w:val="subscript"/>
              </w:rPr>
              <w:t>21</w:t>
            </w:r>
          </w:p>
        </w:tc>
        <w:tc>
          <w:tcPr>
            <w:tcW w:w="1059"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22</w:t>
            </w:r>
          </w:p>
        </w:tc>
        <w:tc>
          <w:tcPr>
            <w:tcW w:w="891" w:type="dxa"/>
            <w:vAlign w:val="center"/>
          </w:tcPr>
          <w:p w:rsidR="00000000" w:rsidRDefault="00D24B4C">
            <w:pPr>
              <w:pStyle w:val="Textoindependiente2"/>
              <w:jc w:val="center"/>
              <w:rPr>
                <w:sz w:val="20"/>
                <w:lang w:val="en-US"/>
              </w:rPr>
            </w:pPr>
            <w:r>
              <w:rPr>
                <w:sz w:val="20"/>
                <w:lang w:val="en-US"/>
              </w:rPr>
              <w:t>…</w:t>
            </w:r>
          </w:p>
        </w:tc>
        <w:tc>
          <w:tcPr>
            <w:tcW w:w="1022"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2j</w:t>
            </w:r>
          </w:p>
        </w:tc>
        <w:tc>
          <w:tcPr>
            <w:tcW w:w="891" w:type="dxa"/>
            <w:vAlign w:val="center"/>
          </w:tcPr>
          <w:p w:rsidR="00000000" w:rsidRDefault="00D24B4C">
            <w:pPr>
              <w:pStyle w:val="Textoindependiente2"/>
              <w:jc w:val="center"/>
              <w:rPr>
                <w:sz w:val="20"/>
                <w:lang w:val="en-US"/>
              </w:rPr>
            </w:pPr>
            <w:r>
              <w:rPr>
                <w:sz w:val="20"/>
                <w:lang w:val="en-US"/>
              </w:rPr>
              <w:t>…</w:t>
            </w:r>
          </w:p>
        </w:tc>
        <w:tc>
          <w:tcPr>
            <w:tcW w:w="1179" w:type="dxa"/>
            <w:vAlign w:val="center"/>
          </w:tcPr>
          <w:p w:rsidR="00000000" w:rsidRDefault="00D24B4C">
            <w:pPr>
              <w:pStyle w:val="Textoindependiente2"/>
              <w:jc w:val="center"/>
              <w:rPr>
                <w:sz w:val="20"/>
                <w:lang w:val="en-US"/>
              </w:rPr>
            </w:pPr>
            <w:r>
              <w:rPr>
                <w:b/>
                <w:bCs/>
                <w:sz w:val="20"/>
                <w:lang w:val="en-US"/>
              </w:rPr>
              <w:t>X</w:t>
            </w:r>
            <w:r>
              <w:rPr>
                <w:b/>
                <w:bCs/>
                <w:sz w:val="20"/>
                <w:vertAlign w:val="subscript"/>
                <w:lang w:val="en-US"/>
              </w:rPr>
              <w:t>2p</w:t>
            </w:r>
          </w:p>
        </w:tc>
        <w:tc>
          <w:tcPr>
            <w:tcW w:w="744" w:type="dxa"/>
            <w:vAlign w:val="center"/>
          </w:tcPr>
          <w:p w:rsidR="00000000" w:rsidRDefault="00D24B4C">
            <w:pPr>
              <w:pStyle w:val="Textoindependiente2"/>
              <w:jc w:val="center"/>
              <w:rPr>
                <w:b/>
                <w:bCs/>
                <w:sz w:val="20"/>
                <w:lang w:val="es-ES"/>
              </w:rPr>
            </w:pPr>
            <w:r>
              <w:rPr>
                <w:b/>
                <w:bCs/>
                <w:sz w:val="20"/>
                <w:lang w:val="es-ES"/>
              </w:rPr>
              <w:t>X</w:t>
            </w:r>
            <w:r>
              <w:rPr>
                <w:b/>
                <w:bCs/>
                <w:sz w:val="20"/>
                <w:vertAlign w:val="subscript"/>
                <w:lang w:val="es-ES"/>
              </w:rPr>
              <w:t>2.</w:t>
            </w:r>
          </w:p>
        </w:tc>
      </w:tr>
      <w:tr w:rsidR="00000000">
        <w:trPr>
          <w:cantSplit/>
          <w:trHeight w:val="592"/>
          <w:jc w:val="center"/>
        </w:trPr>
        <w:tc>
          <w:tcPr>
            <w:tcW w:w="781" w:type="dxa"/>
            <w:vMerge/>
            <w:vAlign w:val="center"/>
          </w:tcPr>
          <w:p w:rsidR="00000000" w:rsidRDefault="00D24B4C">
            <w:pPr>
              <w:pStyle w:val="Textoindependiente2"/>
              <w:jc w:val="both"/>
              <w:rPr>
                <w:sz w:val="20"/>
                <w:lang w:val="es-ES"/>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w:t>
            </w:r>
          </w:p>
        </w:tc>
        <w:tc>
          <w:tcPr>
            <w:tcW w:w="1059" w:type="dxa"/>
            <w:textDirection w:val="btLr"/>
            <w:vAlign w:val="center"/>
          </w:tcPr>
          <w:p w:rsidR="00000000" w:rsidRDefault="00D24B4C">
            <w:pPr>
              <w:pStyle w:val="Textoindependiente2"/>
              <w:ind w:left="113" w:right="113"/>
              <w:jc w:val="center"/>
              <w:rPr>
                <w:sz w:val="20"/>
              </w:rPr>
            </w:pPr>
            <w:r>
              <w:rPr>
                <w:sz w:val="20"/>
              </w:rPr>
              <w:t>…</w:t>
            </w:r>
          </w:p>
        </w:tc>
        <w:tc>
          <w:tcPr>
            <w:tcW w:w="1059" w:type="dxa"/>
            <w:textDirection w:val="btLr"/>
            <w:vAlign w:val="center"/>
          </w:tcPr>
          <w:p w:rsidR="00000000" w:rsidRDefault="00D24B4C">
            <w:pPr>
              <w:pStyle w:val="Textoindependiente2"/>
              <w:ind w:left="113" w:right="113"/>
              <w:jc w:val="center"/>
              <w:rPr>
                <w:sz w:val="20"/>
              </w:rPr>
            </w:pPr>
            <w:r>
              <w:rPr>
                <w:sz w:val="20"/>
              </w:rPr>
              <w:t>…</w:t>
            </w:r>
          </w:p>
        </w:tc>
        <w:tc>
          <w:tcPr>
            <w:tcW w:w="891" w:type="dxa"/>
            <w:textDirection w:val="btLr"/>
            <w:vAlign w:val="center"/>
          </w:tcPr>
          <w:p w:rsidR="00000000" w:rsidRDefault="00D24B4C">
            <w:pPr>
              <w:pStyle w:val="Textoindependiente2"/>
              <w:ind w:left="113" w:right="113"/>
              <w:jc w:val="center"/>
              <w:rPr>
                <w:sz w:val="20"/>
              </w:rPr>
            </w:pPr>
          </w:p>
        </w:tc>
        <w:tc>
          <w:tcPr>
            <w:tcW w:w="1022" w:type="dxa"/>
            <w:textDirection w:val="btLr"/>
            <w:vAlign w:val="center"/>
          </w:tcPr>
          <w:p w:rsidR="00000000" w:rsidRDefault="00D24B4C">
            <w:pPr>
              <w:pStyle w:val="Textoindependiente2"/>
              <w:ind w:left="113" w:right="113"/>
              <w:jc w:val="center"/>
              <w:rPr>
                <w:sz w:val="20"/>
              </w:rPr>
            </w:pPr>
            <w:r>
              <w:rPr>
                <w:sz w:val="20"/>
              </w:rPr>
              <w:t>…</w:t>
            </w:r>
          </w:p>
        </w:tc>
        <w:tc>
          <w:tcPr>
            <w:tcW w:w="891" w:type="dxa"/>
            <w:textDirection w:val="btLr"/>
            <w:vAlign w:val="center"/>
          </w:tcPr>
          <w:p w:rsidR="00000000" w:rsidRDefault="00D24B4C">
            <w:pPr>
              <w:pStyle w:val="Textoindependiente2"/>
              <w:ind w:left="113" w:right="113"/>
              <w:jc w:val="center"/>
              <w:rPr>
                <w:sz w:val="20"/>
              </w:rPr>
            </w:pPr>
          </w:p>
        </w:tc>
        <w:tc>
          <w:tcPr>
            <w:tcW w:w="1179" w:type="dxa"/>
            <w:textDirection w:val="btLr"/>
            <w:vAlign w:val="center"/>
          </w:tcPr>
          <w:p w:rsidR="00000000" w:rsidRDefault="00D24B4C">
            <w:pPr>
              <w:pStyle w:val="Textoindependiente2"/>
              <w:ind w:left="113" w:right="113"/>
              <w:jc w:val="center"/>
              <w:rPr>
                <w:sz w:val="20"/>
              </w:rPr>
            </w:pPr>
            <w:r>
              <w:rPr>
                <w:sz w:val="20"/>
              </w:rPr>
              <w:t>…</w:t>
            </w:r>
          </w:p>
        </w:tc>
        <w:tc>
          <w:tcPr>
            <w:tcW w:w="744" w:type="dxa"/>
            <w:textDirection w:val="btLr"/>
            <w:vAlign w:val="center"/>
          </w:tcPr>
          <w:p w:rsidR="00000000" w:rsidRDefault="00D24B4C">
            <w:pPr>
              <w:pStyle w:val="Textoindependiente2"/>
              <w:ind w:left="113" w:right="113"/>
              <w:jc w:val="center"/>
              <w:rPr>
                <w:b/>
                <w:bCs/>
                <w:sz w:val="20"/>
              </w:rPr>
            </w:pPr>
            <w:r>
              <w:rPr>
                <w:b/>
                <w:bCs/>
                <w:sz w:val="20"/>
              </w:rPr>
              <w:t>…</w:t>
            </w:r>
          </w:p>
        </w:tc>
      </w:tr>
      <w:tr w:rsidR="00000000">
        <w:trPr>
          <w:cantSplit/>
          <w:trHeight w:val="1038"/>
          <w:jc w:val="center"/>
        </w:trPr>
        <w:tc>
          <w:tcPr>
            <w:tcW w:w="781" w:type="dxa"/>
            <w:vMerge/>
            <w:vAlign w:val="center"/>
          </w:tcPr>
          <w:p w:rsidR="00000000" w:rsidRDefault="00D24B4C">
            <w:pPr>
              <w:pStyle w:val="Textoindependiente2"/>
              <w:jc w:val="both"/>
              <w:rPr>
                <w:sz w:val="20"/>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Criterio i</w:t>
            </w:r>
          </w:p>
        </w:tc>
        <w:tc>
          <w:tcPr>
            <w:tcW w:w="1059" w:type="dxa"/>
            <w:vAlign w:val="center"/>
          </w:tcPr>
          <w:p w:rsidR="00000000" w:rsidRDefault="00D24B4C">
            <w:pPr>
              <w:pStyle w:val="Textoindependiente2"/>
              <w:jc w:val="center"/>
              <w:rPr>
                <w:sz w:val="20"/>
              </w:rPr>
            </w:pPr>
            <w:r>
              <w:rPr>
                <w:b/>
                <w:bCs/>
                <w:sz w:val="20"/>
              </w:rPr>
              <w:t>X</w:t>
            </w:r>
            <w:r>
              <w:rPr>
                <w:b/>
                <w:bCs/>
                <w:sz w:val="20"/>
                <w:vertAlign w:val="subscript"/>
              </w:rPr>
              <w:t>i1</w:t>
            </w:r>
          </w:p>
        </w:tc>
        <w:tc>
          <w:tcPr>
            <w:tcW w:w="1059" w:type="dxa"/>
            <w:vAlign w:val="center"/>
          </w:tcPr>
          <w:p w:rsidR="00000000" w:rsidRDefault="00D24B4C">
            <w:pPr>
              <w:pStyle w:val="Textoindependiente2"/>
              <w:jc w:val="center"/>
              <w:rPr>
                <w:sz w:val="20"/>
              </w:rPr>
            </w:pPr>
            <w:r>
              <w:rPr>
                <w:b/>
                <w:bCs/>
                <w:sz w:val="20"/>
              </w:rPr>
              <w:t>X</w:t>
            </w:r>
            <w:r>
              <w:rPr>
                <w:b/>
                <w:bCs/>
                <w:sz w:val="20"/>
                <w:vertAlign w:val="subscript"/>
              </w:rPr>
              <w:t>i2</w:t>
            </w:r>
          </w:p>
        </w:tc>
        <w:tc>
          <w:tcPr>
            <w:tcW w:w="891" w:type="dxa"/>
            <w:vAlign w:val="center"/>
          </w:tcPr>
          <w:p w:rsidR="00000000" w:rsidRDefault="00D24B4C">
            <w:pPr>
              <w:pStyle w:val="Textoindependiente2"/>
              <w:jc w:val="center"/>
              <w:rPr>
                <w:sz w:val="20"/>
              </w:rPr>
            </w:pPr>
            <w:r>
              <w:rPr>
                <w:sz w:val="20"/>
              </w:rPr>
              <w:t>…</w:t>
            </w:r>
          </w:p>
        </w:tc>
        <w:tc>
          <w:tcPr>
            <w:tcW w:w="1022" w:type="dxa"/>
            <w:vAlign w:val="center"/>
          </w:tcPr>
          <w:p w:rsidR="00000000" w:rsidRDefault="00D24B4C">
            <w:pPr>
              <w:pStyle w:val="Textoindependiente2"/>
              <w:jc w:val="center"/>
              <w:rPr>
                <w:sz w:val="20"/>
              </w:rPr>
            </w:pPr>
            <w:r>
              <w:rPr>
                <w:b/>
                <w:bCs/>
                <w:sz w:val="20"/>
              </w:rPr>
              <w:t>X</w:t>
            </w:r>
            <w:r>
              <w:rPr>
                <w:b/>
                <w:bCs/>
                <w:sz w:val="20"/>
                <w:vertAlign w:val="subscript"/>
              </w:rPr>
              <w:t>ij</w:t>
            </w:r>
          </w:p>
        </w:tc>
        <w:tc>
          <w:tcPr>
            <w:tcW w:w="891" w:type="dxa"/>
            <w:vAlign w:val="center"/>
          </w:tcPr>
          <w:p w:rsidR="00000000" w:rsidRDefault="00D24B4C">
            <w:pPr>
              <w:pStyle w:val="Textoindependiente2"/>
              <w:jc w:val="center"/>
              <w:rPr>
                <w:sz w:val="20"/>
                <w:lang w:val="es-ES"/>
              </w:rPr>
            </w:pPr>
            <w:r>
              <w:rPr>
                <w:sz w:val="20"/>
                <w:lang w:val="es-ES"/>
              </w:rPr>
              <w:t>…</w:t>
            </w:r>
          </w:p>
        </w:tc>
        <w:tc>
          <w:tcPr>
            <w:tcW w:w="1179" w:type="dxa"/>
            <w:vAlign w:val="center"/>
          </w:tcPr>
          <w:p w:rsidR="00000000" w:rsidRDefault="00D24B4C">
            <w:pPr>
              <w:pStyle w:val="Textoindependiente2"/>
              <w:jc w:val="center"/>
              <w:rPr>
                <w:sz w:val="20"/>
                <w:lang w:val="es-ES"/>
              </w:rPr>
            </w:pPr>
            <w:r>
              <w:rPr>
                <w:b/>
                <w:bCs/>
                <w:sz w:val="20"/>
                <w:lang w:val="es-ES"/>
              </w:rPr>
              <w:t>X</w:t>
            </w:r>
            <w:r>
              <w:rPr>
                <w:b/>
                <w:bCs/>
                <w:sz w:val="20"/>
                <w:vertAlign w:val="subscript"/>
                <w:lang w:val="es-ES"/>
              </w:rPr>
              <w:t>ip</w:t>
            </w:r>
          </w:p>
        </w:tc>
        <w:tc>
          <w:tcPr>
            <w:tcW w:w="744" w:type="dxa"/>
            <w:vAlign w:val="center"/>
          </w:tcPr>
          <w:p w:rsidR="00000000" w:rsidRDefault="00D24B4C">
            <w:pPr>
              <w:pStyle w:val="Textoindependiente2"/>
              <w:jc w:val="center"/>
              <w:rPr>
                <w:b/>
                <w:bCs/>
                <w:sz w:val="20"/>
                <w:lang w:val="es-ES"/>
              </w:rPr>
            </w:pPr>
            <w:r>
              <w:rPr>
                <w:b/>
                <w:bCs/>
                <w:sz w:val="20"/>
                <w:lang w:val="es-ES"/>
              </w:rPr>
              <w:t>X</w:t>
            </w:r>
            <w:r>
              <w:rPr>
                <w:b/>
                <w:bCs/>
                <w:sz w:val="20"/>
                <w:vertAlign w:val="subscript"/>
                <w:lang w:val="es-ES"/>
              </w:rPr>
              <w:t>i.</w:t>
            </w:r>
          </w:p>
        </w:tc>
      </w:tr>
      <w:tr w:rsidR="00000000">
        <w:trPr>
          <w:cantSplit/>
          <w:trHeight w:val="560"/>
          <w:jc w:val="center"/>
        </w:trPr>
        <w:tc>
          <w:tcPr>
            <w:tcW w:w="781" w:type="dxa"/>
            <w:vMerge/>
            <w:vAlign w:val="center"/>
          </w:tcPr>
          <w:p w:rsidR="00000000" w:rsidRDefault="00D24B4C">
            <w:pPr>
              <w:pStyle w:val="Textoindependiente2"/>
              <w:jc w:val="both"/>
              <w:rPr>
                <w:sz w:val="20"/>
                <w:lang w:val="es-ES"/>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w:t>
            </w:r>
          </w:p>
        </w:tc>
        <w:tc>
          <w:tcPr>
            <w:tcW w:w="1059" w:type="dxa"/>
            <w:textDirection w:val="btLr"/>
            <w:vAlign w:val="center"/>
          </w:tcPr>
          <w:p w:rsidR="00000000" w:rsidRDefault="00D24B4C">
            <w:pPr>
              <w:pStyle w:val="Textoindependiente2"/>
              <w:ind w:left="113" w:right="113"/>
              <w:jc w:val="center"/>
              <w:rPr>
                <w:sz w:val="20"/>
              </w:rPr>
            </w:pPr>
            <w:r>
              <w:rPr>
                <w:sz w:val="20"/>
              </w:rPr>
              <w:t>…</w:t>
            </w:r>
          </w:p>
        </w:tc>
        <w:tc>
          <w:tcPr>
            <w:tcW w:w="1059" w:type="dxa"/>
            <w:textDirection w:val="btLr"/>
            <w:vAlign w:val="center"/>
          </w:tcPr>
          <w:p w:rsidR="00000000" w:rsidRDefault="00D24B4C">
            <w:pPr>
              <w:pStyle w:val="Textoindependiente2"/>
              <w:ind w:left="113" w:right="113"/>
              <w:jc w:val="center"/>
              <w:rPr>
                <w:sz w:val="20"/>
              </w:rPr>
            </w:pPr>
            <w:r>
              <w:rPr>
                <w:sz w:val="20"/>
              </w:rPr>
              <w:t>…</w:t>
            </w:r>
          </w:p>
        </w:tc>
        <w:tc>
          <w:tcPr>
            <w:tcW w:w="891" w:type="dxa"/>
            <w:textDirection w:val="btLr"/>
            <w:vAlign w:val="center"/>
          </w:tcPr>
          <w:p w:rsidR="00000000" w:rsidRDefault="00D24B4C">
            <w:pPr>
              <w:pStyle w:val="Textoindependiente2"/>
              <w:ind w:left="113" w:right="113"/>
              <w:jc w:val="center"/>
              <w:rPr>
                <w:sz w:val="20"/>
              </w:rPr>
            </w:pPr>
          </w:p>
        </w:tc>
        <w:tc>
          <w:tcPr>
            <w:tcW w:w="1022" w:type="dxa"/>
            <w:textDirection w:val="btLr"/>
            <w:vAlign w:val="center"/>
          </w:tcPr>
          <w:p w:rsidR="00000000" w:rsidRDefault="00D24B4C">
            <w:pPr>
              <w:pStyle w:val="Textoindependiente2"/>
              <w:ind w:left="113" w:right="113"/>
              <w:jc w:val="center"/>
              <w:rPr>
                <w:sz w:val="20"/>
              </w:rPr>
            </w:pPr>
            <w:r>
              <w:rPr>
                <w:sz w:val="20"/>
              </w:rPr>
              <w:t>…</w:t>
            </w:r>
          </w:p>
        </w:tc>
        <w:tc>
          <w:tcPr>
            <w:tcW w:w="891" w:type="dxa"/>
            <w:textDirection w:val="btLr"/>
            <w:vAlign w:val="center"/>
          </w:tcPr>
          <w:p w:rsidR="00000000" w:rsidRDefault="00D24B4C">
            <w:pPr>
              <w:pStyle w:val="Textoindependiente2"/>
              <w:ind w:left="113" w:right="113"/>
              <w:jc w:val="center"/>
              <w:rPr>
                <w:sz w:val="20"/>
              </w:rPr>
            </w:pPr>
          </w:p>
        </w:tc>
        <w:tc>
          <w:tcPr>
            <w:tcW w:w="1179" w:type="dxa"/>
            <w:textDirection w:val="btLr"/>
            <w:vAlign w:val="center"/>
          </w:tcPr>
          <w:p w:rsidR="00000000" w:rsidRDefault="00D24B4C">
            <w:pPr>
              <w:pStyle w:val="Textoindependiente2"/>
              <w:ind w:left="113" w:right="113"/>
              <w:jc w:val="center"/>
              <w:rPr>
                <w:sz w:val="20"/>
              </w:rPr>
            </w:pPr>
            <w:r>
              <w:rPr>
                <w:sz w:val="20"/>
              </w:rPr>
              <w:t>…</w:t>
            </w:r>
          </w:p>
        </w:tc>
        <w:tc>
          <w:tcPr>
            <w:tcW w:w="744" w:type="dxa"/>
            <w:textDirection w:val="btLr"/>
            <w:vAlign w:val="center"/>
          </w:tcPr>
          <w:p w:rsidR="00000000" w:rsidRDefault="00D24B4C">
            <w:pPr>
              <w:pStyle w:val="Textoindependiente2"/>
              <w:ind w:left="113" w:right="113"/>
              <w:jc w:val="center"/>
              <w:rPr>
                <w:b/>
                <w:bCs/>
                <w:sz w:val="20"/>
              </w:rPr>
            </w:pPr>
            <w:r>
              <w:rPr>
                <w:b/>
                <w:bCs/>
                <w:sz w:val="20"/>
              </w:rPr>
              <w:t>…</w:t>
            </w:r>
          </w:p>
        </w:tc>
      </w:tr>
      <w:tr w:rsidR="00000000">
        <w:trPr>
          <w:cantSplit/>
          <w:trHeight w:val="1065"/>
          <w:jc w:val="center"/>
        </w:trPr>
        <w:tc>
          <w:tcPr>
            <w:tcW w:w="781" w:type="dxa"/>
            <w:vMerge/>
            <w:vAlign w:val="center"/>
          </w:tcPr>
          <w:p w:rsidR="00000000" w:rsidRDefault="00D24B4C">
            <w:pPr>
              <w:pStyle w:val="Textoindependiente2"/>
              <w:jc w:val="both"/>
              <w:rPr>
                <w:sz w:val="20"/>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Criterio n</w:t>
            </w:r>
          </w:p>
        </w:tc>
        <w:tc>
          <w:tcPr>
            <w:tcW w:w="1059" w:type="dxa"/>
            <w:vAlign w:val="center"/>
          </w:tcPr>
          <w:p w:rsidR="00000000" w:rsidRDefault="00D24B4C">
            <w:pPr>
              <w:pStyle w:val="Textoindependiente2"/>
              <w:jc w:val="center"/>
              <w:rPr>
                <w:sz w:val="20"/>
              </w:rPr>
            </w:pPr>
            <w:r>
              <w:rPr>
                <w:b/>
                <w:bCs/>
                <w:sz w:val="20"/>
              </w:rPr>
              <w:t>X</w:t>
            </w:r>
            <w:r>
              <w:rPr>
                <w:b/>
                <w:bCs/>
                <w:sz w:val="20"/>
                <w:vertAlign w:val="subscript"/>
              </w:rPr>
              <w:t>n1</w:t>
            </w:r>
          </w:p>
        </w:tc>
        <w:tc>
          <w:tcPr>
            <w:tcW w:w="1059" w:type="dxa"/>
            <w:vAlign w:val="center"/>
          </w:tcPr>
          <w:p w:rsidR="00000000" w:rsidRDefault="00D24B4C">
            <w:pPr>
              <w:pStyle w:val="Textoindependiente2"/>
              <w:jc w:val="center"/>
              <w:rPr>
                <w:sz w:val="20"/>
              </w:rPr>
            </w:pPr>
            <w:r>
              <w:rPr>
                <w:b/>
                <w:bCs/>
                <w:sz w:val="20"/>
              </w:rPr>
              <w:t>X</w:t>
            </w:r>
            <w:r>
              <w:rPr>
                <w:b/>
                <w:bCs/>
                <w:sz w:val="20"/>
                <w:vertAlign w:val="subscript"/>
              </w:rPr>
              <w:t>n2</w:t>
            </w:r>
          </w:p>
        </w:tc>
        <w:tc>
          <w:tcPr>
            <w:tcW w:w="891" w:type="dxa"/>
            <w:vAlign w:val="center"/>
          </w:tcPr>
          <w:p w:rsidR="00000000" w:rsidRDefault="00D24B4C">
            <w:pPr>
              <w:pStyle w:val="Textoindependiente2"/>
              <w:jc w:val="center"/>
              <w:rPr>
                <w:sz w:val="20"/>
              </w:rPr>
            </w:pPr>
            <w:r>
              <w:rPr>
                <w:sz w:val="20"/>
              </w:rPr>
              <w:t>…</w:t>
            </w:r>
          </w:p>
        </w:tc>
        <w:tc>
          <w:tcPr>
            <w:tcW w:w="1022" w:type="dxa"/>
            <w:vAlign w:val="center"/>
          </w:tcPr>
          <w:p w:rsidR="00000000" w:rsidRDefault="00D24B4C">
            <w:pPr>
              <w:pStyle w:val="Textoindependiente2"/>
              <w:jc w:val="center"/>
              <w:rPr>
                <w:sz w:val="20"/>
              </w:rPr>
            </w:pPr>
            <w:r>
              <w:rPr>
                <w:b/>
                <w:bCs/>
                <w:sz w:val="20"/>
              </w:rPr>
              <w:t>X</w:t>
            </w:r>
            <w:r>
              <w:rPr>
                <w:b/>
                <w:bCs/>
                <w:sz w:val="20"/>
                <w:vertAlign w:val="subscript"/>
              </w:rPr>
              <w:t>nj</w:t>
            </w:r>
          </w:p>
        </w:tc>
        <w:tc>
          <w:tcPr>
            <w:tcW w:w="891" w:type="dxa"/>
            <w:vAlign w:val="center"/>
          </w:tcPr>
          <w:p w:rsidR="00000000" w:rsidRDefault="00D24B4C">
            <w:pPr>
              <w:pStyle w:val="Textoindependiente2"/>
              <w:jc w:val="center"/>
              <w:rPr>
                <w:sz w:val="20"/>
              </w:rPr>
            </w:pPr>
            <w:r>
              <w:rPr>
                <w:sz w:val="20"/>
              </w:rPr>
              <w:t>…</w:t>
            </w:r>
          </w:p>
        </w:tc>
        <w:tc>
          <w:tcPr>
            <w:tcW w:w="1179" w:type="dxa"/>
            <w:vAlign w:val="center"/>
          </w:tcPr>
          <w:p w:rsidR="00000000" w:rsidRDefault="00D24B4C">
            <w:pPr>
              <w:pStyle w:val="Textoindependiente2"/>
              <w:jc w:val="center"/>
              <w:rPr>
                <w:sz w:val="20"/>
              </w:rPr>
            </w:pPr>
            <w:r>
              <w:rPr>
                <w:b/>
                <w:bCs/>
                <w:sz w:val="20"/>
              </w:rPr>
              <w:t>X</w:t>
            </w:r>
            <w:r>
              <w:rPr>
                <w:b/>
                <w:bCs/>
                <w:sz w:val="20"/>
                <w:vertAlign w:val="subscript"/>
              </w:rPr>
              <w:t>np</w:t>
            </w:r>
          </w:p>
        </w:tc>
        <w:tc>
          <w:tcPr>
            <w:tcW w:w="744" w:type="dxa"/>
            <w:vAlign w:val="center"/>
          </w:tcPr>
          <w:p w:rsidR="00000000" w:rsidRDefault="00D24B4C">
            <w:pPr>
              <w:pStyle w:val="Textoindependiente2"/>
              <w:jc w:val="center"/>
              <w:rPr>
                <w:b/>
                <w:bCs/>
                <w:sz w:val="20"/>
              </w:rPr>
            </w:pPr>
            <w:r>
              <w:rPr>
                <w:b/>
                <w:bCs/>
                <w:sz w:val="20"/>
              </w:rPr>
              <w:t>X</w:t>
            </w:r>
            <w:r>
              <w:rPr>
                <w:b/>
                <w:bCs/>
                <w:sz w:val="20"/>
                <w:vertAlign w:val="subscript"/>
              </w:rPr>
              <w:t>n.</w:t>
            </w:r>
          </w:p>
        </w:tc>
      </w:tr>
      <w:tr w:rsidR="00000000">
        <w:trPr>
          <w:cantSplit/>
          <w:trHeight w:val="1277"/>
          <w:jc w:val="center"/>
        </w:trPr>
        <w:tc>
          <w:tcPr>
            <w:tcW w:w="781" w:type="dxa"/>
            <w:vMerge/>
            <w:vAlign w:val="center"/>
          </w:tcPr>
          <w:p w:rsidR="00000000" w:rsidRDefault="00D24B4C">
            <w:pPr>
              <w:pStyle w:val="Textoindependiente2"/>
              <w:jc w:val="both"/>
              <w:rPr>
                <w:sz w:val="20"/>
              </w:rPr>
            </w:pPr>
          </w:p>
        </w:tc>
        <w:tc>
          <w:tcPr>
            <w:tcW w:w="522" w:type="dxa"/>
            <w:textDirection w:val="btLr"/>
            <w:vAlign w:val="center"/>
          </w:tcPr>
          <w:p w:rsidR="00000000" w:rsidRDefault="00D24B4C">
            <w:pPr>
              <w:pStyle w:val="Textoindependiente2"/>
              <w:spacing w:line="240" w:lineRule="auto"/>
              <w:ind w:left="113" w:right="113"/>
              <w:jc w:val="center"/>
              <w:rPr>
                <w:b/>
                <w:bCs/>
                <w:sz w:val="20"/>
              </w:rPr>
            </w:pPr>
            <w:r>
              <w:rPr>
                <w:b/>
                <w:bCs/>
                <w:sz w:val="20"/>
              </w:rPr>
              <w:t>Suma de Columnas</w:t>
            </w:r>
          </w:p>
        </w:tc>
        <w:tc>
          <w:tcPr>
            <w:tcW w:w="1059" w:type="dxa"/>
            <w:vAlign w:val="center"/>
          </w:tcPr>
          <w:p w:rsidR="00000000" w:rsidRDefault="00D24B4C">
            <w:pPr>
              <w:pStyle w:val="Textoindependiente2"/>
              <w:jc w:val="center"/>
              <w:rPr>
                <w:b/>
                <w:bCs/>
                <w:sz w:val="20"/>
              </w:rPr>
            </w:pPr>
            <w:r>
              <w:rPr>
                <w:b/>
                <w:bCs/>
                <w:sz w:val="20"/>
              </w:rPr>
              <w:t>X</w:t>
            </w:r>
            <w:r>
              <w:rPr>
                <w:b/>
                <w:bCs/>
                <w:sz w:val="20"/>
                <w:vertAlign w:val="subscript"/>
              </w:rPr>
              <w:t>.1</w:t>
            </w:r>
          </w:p>
        </w:tc>
        <w:tc>
          <w:tcPr>
            <w:tcW w:w="1059" w:type="dxa"/>
            <w:vAlign w:val="center"/>
          </w:tcPr>
          <w:p w:rsidR="00000000" w:rsidRDefault="00D24B4C">
            <w:pPr>
              <w:pStyle w:val="Textoindependiente2"/>
              <w:jc w:val="center"/>
              <w:rPr>
                <w:b/>
                <w:bCs/>
                <w:sz w:val="20"/>
              </w:rPr>
            </w:pPr>
            <w:r>
              <w:rPr>
                <w:b/>
                <w:bCs/>
                <w:sz w:val="20"/>
              </w:rPr>
              <w:t>X</w:t>
            </w:r>
            <w:r>
              <w:rPr>
                <w:b/>
                <w:bCs/>
                <w:sz w:val="20"/>
                <w:vertAlign w:val="subscript"/>
              </w:rPr>
              <w:t>.2</w:t>
            </w:r>
          </w:p>
        </w:tc>
        <w:tc>
          <w:tcPr>
            <w:tcW w:w="891" w:type="dxa"/>
            <w:vAlign w:val="center"/>
          </w:tcPr>
          <w:p w:rsidR="00000000" w:rsidRDefault="00D24B4C">
            <w:pPr>
              <w:pStyle w:val="Textoindependiente2"/>
              <w:jc w:val="center"/>
              <w:rPr>
                <w:sz w:val="20"/>
              </w:rPr>
            </w:pPr>
            <w:r>
              <w:rPr>
                <w:sz w:val="20"/>
              </w:rPr>
              <w:t>…</w:t>
            </w:r>
          </w:p>
        </w:tc>
        <w:tc>
          <w:tcPr>
            <w:tcW w:w="1022" w:type="dxa"/>
            <w:vAlign w:val="center"/>
          </w:tcPr>
          <w:p w:rsidR="00000000" w:rsidRDefault="00D24B4C">
            <w:pPr>
              <w:pStyle w:val="Textoindependiente2"/>
              <w:jc w:val="center"/>
              <w:rPr>
                <w:b/>
                <w:bCs/>
                <w:sz w:val="20"/>
              </w:rPr>
            </w:pPr>
            <w:r>
              <w:rPr>
                <w:b/>
                <w:bCs/>
                <w:sz w:val="20"/>
              </w:rPr>
              <w:t>X</w:t>
            </w:r>
            <w:r>
              <w:rPr>
                <w:b/>
                <w:bCs/>
                <w:sz w:val="20"/>
                <w:vertAlign w:val="subscript"/>
              </w:rPr>
              <w:t>.j</w:t>
            </w:r>
          </w:p>
        </w:tc>
        <w:tc>
          <w:tcPr>
            <w:tcW w:w="891" w:type="dxa"/>
            <w:vAlign w:val="center"/>
          </w:tcPr>
          <w:p w:rsidR="00000000" w:rsidRDefault="00D24B4C">
            <w:pPr>
              <w:pStyle w:val="Textoindependiente2"/>
              <w:jc w:val="center"/>
              <w:rPr>
                <w:sz w:val="20"/>
                <w:lang w:val="en-US"/>
              </w:rPr>
            </w:pPr>
            <w:r>
              <w:rPr>
                <w:sz w:val="20"/>
                <w:lang w:val="en-US"/>
              </w:rPr>
              <w:t>..</w:t>
            </w:r>
          </w:p>
        </w:tc>
        <w:tc>
          <w:tcPr>
            <w:tcW w:w="1179" w:type="dxa"/>
            <w:vAlign w:val="center"/>
          </w:tcPr>
          <w:p w:rsidR="00000000" w:rsidRDefault="00D24B4C">
            <w:pPr>
              <w:pStyle w:val="Textoindependiente2"/>
              <w:jc w:val="center"/>
              <w:rPr>
                <w:b/>
                <w:bCs/>
                <w:sz w:val="20"/>
                <w:lang w:val="en-US"/>
              </w:rPr>
            </w:pPr>
            <w:r>
              <w:rPr>
                <w:b/>
                <w:bCs/>
                <w:sz w:val="20"/>
                <w:lang w:val="en-US"/>
              </w:rPr>
              <w:t>X</w:t>
            </w:r>
            <w:r>
              <w:rPr>
                <w:b/>
                <w:bCs/>
                <w:sz w:val="20"/>
                <w:vertAlign w:val="subscript"/>
                <w:lang w:val="en-US"/>
              </w:rPr>
              <w:t>.p</w:t>
            </w:r>
          </w:p>
        </w:tc>
        <w:tc>
          <w:tcPr>
            <w:tcW w:w="744" w:type="dxa"/>
            <w:vAlign w:val="center"/>
          </w:tcPr>
          <w:p w:rsidR="00000000" w:rsidRDefault="00D24B4C">
            <w:pPr>
              <w:pStyle w:val="Textoindependiente2"/>
              <w:jc w:val="center"/>
              <w:rPr>
                <w:b/>
                <w:bCs/>
                <w:sz w:val="20"/>
                <w:lang w:val="en-US"/>
              </w:rPr>
            </w:pPr>
            <w:r>
              <w:rPr>
                <w:b/>
                <w:bCs/>
                <w:sz w:val="20"/>
                <w:lang w:val="en-US"/>
              </w:rPr>
              <w:t>X</w:t>
            </w:r>
            <w:r>
              <w:rPr>
                <w:b/>
                <w:bCs/>
                <w:sz w:val="20"/>
                <w:vertAlign w:val="subscript"/>
                <w:lang w:val="en-US"/>
              </w:rPr>
              <w:t>..</w:t>
            </w:r>
          </w:p>
        </w:tc>
      </w:tr>
    </w:tbl>
    <w:p w:rsidR="00000000" w:rsidRDefault="00D24B4C">
      <w:pPr>
        <w:pStyle w:val="Textoindependiente2"/>
        <w:spacing w:line="120" w:lineRule="auto"/>
        <w:jc w:val="both"/>
        <w:rPr>
          <w:b/>
          <w:bCs/>
          <w:sz w:val="20"/>
          <w:lang w:val="en-US"/>
        </w:rPr>
      </w:pPr>
    </w:p>
    <w:p w:rsidR="00000000" w:rsidRDefault="00D24B4C">
      <w:pPr>
        <w:pStyle w:val="Textoindependiente2"/>
        <w:spacing w:line="720" w:lineRule="auto"/>
        <w:jc w:val="both"/>
        <w:rPr>
          <w:lang w:val="en-US"/>
        </w:rPr>
      </w:pPr>
    </w:p>
    <w:p w:rsidR="00000000" w:rsidRDefault="00D24B4C">
      <w:pPr>
        <w:pStyle w:val="Textoindependiente2"/>
        <w:ind w:left="1497"/>
        <w:jc w:val="both"/>
      </w:pPr>
      <w:r>
        <w:t xml:space="preserve">donde </w:t>
      </w:r>
      <w:r>
        <w:rPr>
          <w:b/>
          <w:bCs/>
        </w:rPr>
        <w:t>X</w:t>
      </w:r>
      <w:r>
        <w:rPr>
          <w:b/>
          <w:bCs/>
          <w:vertAlign w:val="subscript"/>
        </w:rPr>
        <w:t>ij</w:t>
      </w:r>
      <w:r>
        <w:t xml:space="preserve"> es la cantidad de individuos que cumplen con el criterio i y el criterio j.  Nótese que la sumatoria de los valores de cada fila </w:t>
      </w:r>
      <w:r>
        <w:rPr>
          <w:b/>
          <w:bCs/>
        </w:rPr>
        <w:t>X</w:t>
      </w:r>
      <w:r>
        <w:rPr>
          <w:b/>
          <w:bCs/>
          <w:vertAlign w:val="subscript"/>
        </w:rPr>
        <w:t>i.</w:t>
      </w:r>
      <w:r>
        <w:t xml:space="preserve"> corresponden al núme</w:t>
      </w:r>
      <w:r>
        <w:t xml:space="preserve">ro de individuos que cumplen con el criterio i de la característica 1 y la sumatoria de los valores de cada columna </w:t>
      </w:r>
      <w:r>
        <w:rPr>
          <w:b/>
          <w:bCs/>
        </w:rPr>
        <w:t>X</w:t>
      </w:r>
      <w:r>
        <w:rPr>
          <w:b/>
          <w:bCs/>
          <w:vertAlign w:val="subscript"/>
        </w:rPr>
        <w:t>.j</w:t>
      </w:r>
      <w:r>
        <w:t xml:space="preserve"> corresponde al número </w:t>
      </w:r>
      <w:r>
        <w:lastRenderedPageBreak/>
        <w:t>de individuos que cumplen con el criterio j de la característica 2.</w:t>
      </w:r>
    </w:p>
    <w:p w:rsidR="00000000" w:rsidRDefault="00D24B4C">
      <w:pPr>
        <w:pStyle w:val="Textoindependiente2"/>
        <w:spacing w:line="240" w:lineRule="auto"/>
        <w:ind w:left="1497"/>
        <w:jc w:val="both"/>
      </w:pPr>
    </w:p>
    <w:p w:rsidR="00000000" w:rsidRDefault="00D24B4C">
      <w:pPr>
        <w:pStyle w:val="Textoindependiente2"/>
        <w:ind w:left="1497"/>
        <w:jc w:val="both"/>
      </w:pPr>
      <w:r>
        <w:t xml:space="preserve">Además, la sumatoria de los valores de todas </w:t>
      </w:r>
      <w:r>
        <w:t>las filas debe ser igual a la sumatoria de los valores de todas las columnas y a la vez al número total de individuos en estudio; en otras palabras.</w:t>
      </w:r>
    </w:p>
    <w:p w:rsidR="00000000" w:rsidRDefault="00D24B4C">
      <w:pPr>
        <w:pStyle w:val="Textoindependiente2"/>
        <w:ind w:left="1497"/>
        <w:jc w:val="center"/>
      </w:pPr>
      <w:r>
        <w:rPr>
          <w:position w:val="-30"/>
        </w:rPr>
        <w:object w:dxaOrig="2140" w:dyaOrig="720">
          <v:shape id="_x0000_i1078" type="#_x0000_t75" style="width:107.25pt;height:36pt" o:ole="">
            <v:imagedata r:id="rId108" o:title=""/>
          </v:shape>
          <o:OLEObject Type="Embed" ProgID="Equation.2" ShapeID="_x0000_i1078" DrawAspect="Content" ObjectID="_1308041496" r:id="rId109"/>
        </w:object>
      </w:r>
    </w:p>
    <w:p w:rsidR="00000000" w:rsidRDefault="00D24B4C">
      <w:pPr>
        <w:pStyle w:val="Textoindependiente2"/>
        <w:ind w:left="851"/>
        <w:jc w:val="both"/>
      </w:pPr>
      <w:r>
        <w:t>Una vez completada la tabla se procede a analizar el contraste de hipótesis siguien</w:t>
      </w:r>
      <w:r>
        <w:t>te.</w:t>
      </w:r>
    </w:p>
    <w:p w:rsidR="00000000" w:rsidRDefault="00D24B4C">
      <w:pPr>
        <w:pStyle w:val="Textoindependiente2"/>
        <w:spacing w:line="240" w:lineRule="auto"/>
        <w:ind w:left="851"/>
        <w:jc w:val="both"/>
        <w:rPr>
          <w:b/>
          <w:bCs/>
          <w:color w:val="000066"/>
        </w:rPr>
      </w:pPr>
    </w:p>
    <w:p w:rsidR="00000000" w:rsidRDefault="00D24B4C">
      <w:pPr>
        <w:pStyle w:val="Textoindependiente2"/>
        <w:spacing w:line="720" w:lineRule="auto"/>
        <w:ind w:left="851"/>
        <w:jc w:val="both"/>
        <w:rPr>
          <w:rFonts w:cs="Arial"/>
          <w:b/>
          <w:bCs/>
          <w:color w:val="000080"/>
        </w:rPr>
      </w:pPr>
      <w:r>
        <w:rPr>
          <w:rFonts w:cs="Arial"/>
          <w:b/>
          <w:bCs/>
          <w:color w:val="000080"/>
        </w:rPr>
        <w:t>2.6.2  Hipótesis</w:t>
      </w:r>
    </w:p>
    <w:p w:rsidR="00000000" w:rsidRDefault="00D24B4C">
      <w:pPr>
        <w:pStyle w:val="Textoindependiente2"/>
        <w:ind w:left="1701"/>
        <w:jc w:val="center"/>
        <w:rPr>
          <w:b/>
          <w:bCs/>
        </w:rPr>
      </w:pPr>
      <w:r>
        <w:rPr>
          <w:b/>
          <w:bCs/>
        </w:rPr>
        <w:t>H</w:t>
      </w:r>
      <w:r>
        <w:rPr>
          <w:b/>
          <w:bCs/>
          <w:vertAlign w:val="subscript"/>
        </w:rPr>
        <w:t>o</w:t>
      </w:r>
      <w:r>
        <w:rPr>
          <w:b/>
          <w:bCs/>
        </w:rPr>
        <w:t>:  La característica 1 es independiente de la característica 2</w:t>
      </w:r>
    </w:p>
    <w:p w:rsidR="00000000" w:rsidRDefault="00D24B4C">
      <w:pPr>
        <w:pStyle w:val="Textoindependiente2"/>
        <w:ind w:left="1701"/>
        <w:jc w:val="center"/>
        <w:rPr>
          <w:b/>
          <w:bCs/>
        </w:rPr>
      </w:pPr>
      <w:r>
        <w:rPr>
          <w:b/>
          <w:bCs/>
        </w:rPr>
        <w:t>Vs.</w:t>
      </w:r>
    </w:p>
    <w:p w:rsidR="00000000" w:rsidRDefault="00D24B4C">
      <w:pPr>
        <w:pStyle w:val="Textoindependiente2"/>
        <w:ind w:left="1701"/>
        <w:jc w:val="center"/>
      </w:pPr>
      <w:r>
        <w:rPr>
          <w:b/>
          <w:bCs/>
        </w:rPr>
        <w:t>H</w:t>
      </w:r>
      <w:r>
        <w:rPr>
          <w:b/>
          <w:bCs/>
          <w:vertAlign w:val="subscript"/>
        </w:rPr>
        <w:t>1</w:t>
      </w:r>
      <w:r>
        <w:rPr>
          <w:b/>
          <w:bCs/>
        </w:rPr>
        <w:t>: No es verdad H</w:t>
      </w:r>
      <w:r>
        <w:rPr>
          <w:b/>
          <w:bCs/>
          <w:vertAlign w:val="subscript"/>
        </w:rPr>
        <w:t>o</w:t>
      </w:r>
      <w:r>
        <w:rPr>
          <w:b/>
          <w:bCs/>
          <w:vertAlign w:val="superscript"/>
        </w:rPr>
        <w:t>(</w:t>
      </w:r>
      <w:r>
        <w:rPr>
          <w:rStyle w:val="Refdenotaalpie"/>
          <w:b/>
          <w:bCs/>
        </w:rPr>
        <w:footnoteReference w:id="4"/>
      </w:r>
      <w:r>
        <w:rPr>
          <w:b/>
          <w:bCs/>
          <w:vertAlign w:val="superscript"/>
        </w:rPr>
        <w:t>)</w:t>
      </w:r>
    </w:p>
    <w:p w:rsidR="00000000" w:rsidRDefault="00D24B4C">
      <w:pPr>
        <w:pStyle w:val="Textoindependiente2"/>
        <w:ind w:left="1497"/>
        <w:jc w:val="both"/>
      </w:pPr>
      <w:r>
        <w:t>A (1-</w:t>
      </w:r>
      <w:r>
        <w:sym w:font="Symbol" w:char="F061"/>
      </w:r>
      <w:r>
        <w:t>)100% de confianza se rechaza la hipótesis nula H</w:t>
      </w:r>
      <w:r>
        <w:rPr>
          <w:vertAlign w:val="subscript"/>
        </w:rPr>
        <w:t>o</w:t>
      </w:r>
      <w:r>
        <w:t xml:space="preserve"> a favor de la hipótesis alterna H</w:t>
      </w:r>
      <w:r>
        <w:rPr>
          <w:vertAlign w:val="subscript"/>
        </w:rPr>
        <w:t>1</w:t>
      </w:r>
      <w:r>
        <w:t xml:space="preserve"> si:</w:t>
      </w:r>
    </w:p>
    <w:p w:rsidR="00000000" w:rsidRDefault="00D24B4C">
      <w:pPr>
        <w:pStyle w:val="Textoindependiente2"/>
        <w:ind w:left="1497"/>
        <w:jc w:val="center"/>
        <w:rPr>
          <w:b/>
          <w:bCs/>
          <w:i/>
          <w:iCs/>
          <w:sz w:val="14"/>
        </w:rPr>
      </w:pPr>
    </w:p>
    <w:p w:rsidR="00000000" w:rsidRDefault="00D24B4C">
      <w:pPr>
        <w:pStyle w:val="Textoindependiente2"/>
        <w:ind w:left="1497"/>
        <w:jc w:val="center"/>
        <w:rPr>
          <w:b/>
          <w:bCs/>
          <w:i/>
          <w:iCs/>
        </w:rPr>
      </w:pPr>
      <w:r>
        <w:rPr>
          <w:b/>
          <w:bCs/>
          <w:i/>
          <w:iCs/>
        </w:rPr>
        <w:t>X</w:t>
      </w:r>
      <w:r>
        <w:rPr>
          <w:b/>
          <w:bCs/>
          <w:i/>
          <w:iCs/>
          <w:vertAlign w:val="superscript"/>
        </w:rPr>
        <w:t>2*</w:t>
      </w:r>
      <w:r>
        <w:rPr>
          <w:b/>
          <w:bCs/>
          <w:i/>
          <w:iCs/>
        </w:rPr>
        <w:sym w:font="Symbol" w:char="F03E"/>
      </w:r>
      <w:r>
        <w:rPr>
          <w:b/>
          <w:bCs/>
          <w:i/>
          <w:iCs/>
          <w:sz w:val="32"/>
        </w:rPr>
        <w:sym w:font="Symbol" w:char="F063"/>
      </w:r>
      <w:r>
        <w:rPr>
          <w:b/>
          <w:bCs/>
          <w:i/>
          <w:iCs/>
          <w:vertAlign w:val="superscript"/>
        </w:rPr>
        <w:t>2</w:t>
      </w:r>
      <w:r>
        <w:rPr>
          <w:b/>
          <w:bCs/>
          <w:i/>
          <w:iCs/>
          <w:vertAlign w:val="subscript"/>
        </w:rPr>
        <w:sym w:font="Symbol" w:char="F061"/>
      </w:r>
      <w:r>
        <w:rPr>
          <w:b/>
          <w:bCs/>
          <w:i/>
          <w:iCs/>
          <w:vertAlign w:val="subscript"/>
        </w:rPr>
        <w:t>,(n-1)(p-1)</w:t>
      </w:r>
    </w:p>
    <w:p w:rsidR="00000000" w:rsidRDefault="00D24B4C">
      <w:pPr>
        <w:pStyle w:val="Textoindependiente2"/>
        <w:ind w:left="1497"/>
        <w:jc w:val="both"/>
      </w:pPr>
      <w:r>
        <w:lastRenderedPageBreak/>
        <w:t xml:space="preserve">donde </w:t>
      </w:r>
      <w:r>
        <w:rPr>
          <w:position w:val="-34"/>
        </w:rPr>
        <w:object w:dxaOrig="2600" w:dyaOrig="960">
          <v:shape id="_x0000_i1079" type="#_x0000_t75" style="width:129.75pt;height:48pt" o:ole="">
            <v:imagedata r:id="rId110" o:title=""/>
          </v:shape>
          <o:OLEObject Type="Embed" ProgID="Equation.2" ShapeID="_x0000_i1079" DrawAspect="Content" ObjectID="_1308041497" r:id="rId111"/>
        </w:object>
      </w:r>
      <w:r>
        <w:t xml:space="preserve">, </w:t>
      </w:r>
      <w:r>
        <w:rPr>
          <w:position w:val="-32"/>
        </w:rPr>
        <w:object w:dxaOrig="2280" w:dyaOrig="720">
          <v:shape id="_x0000_i1080" type="#_x0000_t75" style="width:114pt;height:36pt" o:ole="">
            <v:imagedata r:id="rId112" o:title=""/>
          </v:shape>
          <o:OLEObject Type="Embed" ProgID="Equation.2" ShapeID="_x0000_i1080" DrawAspect="Content" ObjectID="_1308041498" r:id="rId113"/>
        </w:object>
      </w:r>
      <w:r>
        <w:t xml:space="preserve"> , </w:t>
      </w:r>
      <w:r>
        <w:rPr>
          <w:position w:val="-22"/>
        </w:rPr>
        <w:object w:dxaOrig="1820" w:dyaOrig="620">
          <v:shape id="_x0000_i1081" type="#_x0000_t75" style="width:90.75pt;height:30.75pt" o:ole="">
            <v:imagedata r:id="rId114" o:title=""/>
          </v:shape>
          <o:OLEObject Type="Embed" ProgID="Equation.2" ShapeID="_x0000_i1081" DrawAspect="Content" ObjectID="_1308041499" r:id="rId115"/>
        </w:object>
      </w:r>
      <w:r>
        <w:t xml:space="preserve">, y </w:t>
      </w:r>
      <w:r>
        <w:sym w:font="Symbol" w:char="F063"/>
      </w:r>
      <w:r>
        <w:t>2</w:t>
      </w:r>
      <w:r>
        <w:sym w:font="Symbol" w:char="F061"/>
      </w:r>
      <w:r>
        <w:t>,(n-1)(p-1) es el valor correspondiente a una variable aleatoria Ji-cuadrado con   (1-n)(1-p) grados de libertad.</w:t>
      </w:r>
    </w:p>
    <w:p w:rsidR="00000000" w:rsidRDefault="00D24B4C">
      <w:pPr>
        <w:pStyle w:val="Textoindependiente2"/>
        <w:ind w:left="1497"/>
        <w:jc w:val="both"/>
        <w:rPr>
          <w:sz w:val="10"/>
        </w:rPr>
      </w:pPr>
    </w:p>
    <w:p w:rsidR="00000000" w:rsidRDefault="00D24B4C">
      <w:pPr>
        <w:pStyle w:val="Textoindependiente2"/>
        <w:spacing w:line="240" w:lineRule="auto"/>
        <w:ind w:left="1599" w:hanging="748"/>
        <w:jc w:val="both"/>
        <w:rPr>
          <w:rFonts w:cs="Arial"/>
          <w:b/>
          <w:bCs/>
          <w:color w:val="000080"/>
        </w:rPr>
      </w:pPr>
    </w:p>
    <w:p w:rsidR="00000000" w:rsidRDefault="00D24B4C">
      <w:pPr>
        <w:pStyle w:val="Textoindependiente2"/>
        <w:ind w:left="1497" w:hanging="646"/>
        <w:jc w:val="both"/>
        <w:rPr>
          <w:rFonts w:cs="Arial"/>
          <w:b/>
          <w:bCs/>
          <w:color w:val="000080"/>
        </w:rPr>
      </w:pPr>
      <w:r>
        <w:rPr>
          <w:rFonts w:cs="Arial"/>
          <w:b/>
          <w:bCs/>
          <w:color w:val="000080"/>
        </w:rPr>
        <w:t>2.6.3  Contribución de las tablas de contingencia al estudio de la  sustracción</w:t>
      </w:r>
      <w:r>
        <w:rPr>
          <w:rFonts w:cs="Arial"/>
          <w:b/>
          <w:bCs/>
          <w:color w:val="000080"/>
        </w:rPr>
        <w:t xml:space="preserve"> de vehículos en la ciudad de Guayaquil.</w:t>
      </w:r>
    </w:p>
    <w:p w:rsidR="00000000" w:rsidRDefault="00D24B4C">
      <w:pPr>
        <w:pStyle w:val="Textoindependiente2"/>
        <w:spacing w:line="240" w:lineRule="auto"/>
        <w:ind w:left="1497" w:hanging="646"/>
        <w:jc w:val="both"/>
        <w:rPr>
          <w:rFonts w:cs="Arial"/>
          <w:b/>
          <w:bCs/>
          <w:color w:val="000080"/>
        </w:rPr>
      </w:pPr>
    </w:p>
    <w:p w:rsidR="00000000" w:rsidRDefault="00D24B4C">
      <w:pPr>
        <w:pStyle w:val="Sangradetextonormal"/>
        <w:ind w:left="1497"/>
      </w:pPr>
      <w:r>
        <w:t>Trataremos de probar que existe relación entre cada par de escenarios bajo los que se han suscitado robos de vehículos, por ejemplo intentaremos probar que existe relación entre la hora y el lugar del robo.</w:t>
      </w:r>
    </w:p>
    <w:p w:rsidR="00000000" w:rsidRDefault="00D24B4C">
      <w:pPr>
        <w:tabs>
          <w:tab w:val="left" w:pos="374"/>
        </w:tabs>
        <w:ind w:left="340"/>
        <w:jc w:val="both"/>
        <w:rPr>
          <w:rFonts w:ascii="Arial" w:hAnsi="Arial" w:cs="Arial"/>
          <w:b/>
          <w:bCs/>
          <w:color w:val="000080"/>
        </w:rPr>
      </w:pPr>
    </w:p>
    <w:p w:rsidR="00000000" w:rsidRDefault="00D24B4C">
      <w:pPr>
        <w:tabs>
          <w:tab w:val="left" w:pos="374"/>
        </w:tabs>
        <w:spacing w:line="720" w:lineRule="auto"/>
        <w:ind w:left="340"/>
        <w:jc w:val="both"/>
        <w:rPr>
          <w:rFonts w:ascii="Arial" w:hAnsi="Arial" w:cs="Arial"/>
          <w:b/>
          <w:bCs/>
          <w:color w:val="000080"/>
        </w:rPr>
      </w:pPr>
      <w:r>
        <w:rPr>
          <w:rFonts w:ascii="Arial" w:hAnsi="Arial" w:cs="Arial"/>
          <w:b/>
          <w:bCs/>
          <w:color w:val="000080"/>
        </w:rPr>
        <w:t>2.7  C</w:t>
      </w:r>
      <w:r>
        <w:rPr>
          <w:rFonts w:ascii="Arial" w:hAnsi="Arial" w:cs="Arial"/>
          <w:b/>
          <w:bCs/>
          <w:color w:val="000080"/>
        </w:rPr>
        <w:t>omponentes Principales.</w:t>
      </w:r>
    </w:p>
    <w:p w:rsidR="00000000" w:rsidRDefault="00D24B4C">
      <w:pPr>
        <w:pStyle w:val="Textoindependiente2"/>
        <w:spacing w:line="720" w:lineRule="auto"/>
        <w:ind w:left="851"/>
        <w:jc w:val="both"/>
      </w:pPr>
      <w:r>
        <w:rPr>
          <w:rFonts w:cs="Arial"/>
          <w:b/>
          <w:bCs/>
          <w:color w:val="000080"/>
        </w:rPr>
        <w:t>2.7.1  Introducción al Análisis Factorial</w:t>
      </w:r>
    </w:p>
    <w:p w:rsidR="00000000" w:rsidRDefault="00D24B4C">
      <w:pPr>
        <w:spacing w:line="480" w:lineRule="auto"/>
        <w:ind w:left="1497"/>
        <w:jc w:val="both"/>
        <w:rPr>
          <w:rFonts w:ascii="Arial" w:hAnsi="Arial" w:cs="Arial"/>
        </w:rPr>
      </w:pPr>
      <w:r>
        <w:rPr>
          <w:rFonts w:ascii="Arial" w:hAnsi="Arial" w:cs="Arial"/>
        </w:rPr>
        <w:t>En ocasiones nos encontramos con casos en los que tenemos que tratar con muchas variables, lo que se puede derivar en complicados análisis de los resultados.  Existen técnicas estadísticas p</w:t>
      </w:r>
      <w:r>
        <w:rPr>
          <w:rFonts w:ascii="Arial" w:hAnsi="Arial" w:cs="Arial"/>
        </w:rPr>
        <w:t xml:space="preserve">ara reducir variables sin perder </w:t>
      </w:r>
      <w:r>
        <w:rPr>
          <w:rFonts w:ascii="Arial" w:hAnsi="Arial" w:cs="Arial"/>
        </w:rPr>
        <w:lastRenderedPageBreak/>
        <w:t>información, una de estas técnicas es el Análisis de Factores o “Análisis Factorial”.</w:t>
      </w:r>
    </w:p>
    <w:p w:rsidR="00000000" w:rsidRDefault="00D24B4C">
      <w:pPr>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 xml:space="preserve">El Análisis Factorial es una técnica multivariada que identifica variables relacionadas y las resume en un conjunto de nuevas variables </w:t>
      </w:r>
      <w:r>
        <w:rPr>
          <w:rFonts w:ascii="Arial" w:hAnsi="Arial" w:cs="Arial"/>
        </w:rPr>
        <w:t>o factores con el objeto de remover la redundancia y la información duplicada de un conjunto de variables correlacionadas, agrupándolas en algunos factores que contienen variables con características similares dentro del factor y diferentes fuera del facto</w:t>
      </w:r>
      <w:r>
        <w:rPr>
          <w:rFonts w:ascii="Arial" w:hAnsi="Arial" w:cs="Arial"/>
        </w:rPr>
        <w:t>r.</w:t>
      </w:r>
    </w:p>
    <w:p w:rsidR="00000000" w:rsidRDefault="00D24B4C">
      <w:pPr>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 xml:space="preserve">Supongamos por ejemplo que estudiamos 9 variables de interés </w:t>
      </w:r>
      <w:r>
        <w:rPr>
          <w:rFonts w:ascii="Arial" w:hAnsi="Arial" w:cs="Arial"/>
          <w:b/>
          <w:bCs/>
        </w:rPr>
        <w:t>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 X</w:t>
      </w:r>
      <w:r>
        <w:rPr>
          <w:rFonts w:ascii="Arial" w:hAnsi="Arial" w:cs="Arial"/>
          <w:b/>
          <w:bCs/>
          <w:vertAlign w:val="subscript"/>
        </w:rPr>
        <w:t>3</w:t>
      </w:r>
      <w:r>
        <w:rPr>
          <w:rFonts w:ascii="Arial" w:hAnsi="Arial" w:cs="Arial"/>
          <w:b/>
          <w:bCs/>
        </w:rPr>
        <w:t>, X</w:t>
      </w:r>
      <w:r>
        <w:rPr>
          <w:rFonts w:ascii="Arial" w:hAnsi="Arial" w:cs="Arial"/>
          <w:b/>
          <w:bCs/>
          <w:vertAlign w:val="subscript"/>
        </w:rPr>
        <w:t>4</w:t>
      </w:r>
      <w:r>
        <w:rPr>
          <w:rFonts w:ascii="Arial" w:hAnsi="Arial" w:cs="Arial"/>
          <w:b/>
          <w:bCs/>
        </w:rPr>
        <w:t>, X</w:t>
      </w:r>
      <w:r>
        <w:rPr>
          <w:rFonts w:ascii="Arial" w:hAnsi="Arial" w:cs="Arial"/>
          <w:b/>
          <w:bCs/>
          <w:vertAlign w:val="subscript"/>
        </w:rPr>
        <w:t>5</w:t>
      </w:r>
      <w:r>
        <w:rPr>
          <w:rFonts w:ascii="Arial" w:hAnsi="Arial" w:cs="Arial"/>
          <w:b/>
          <w:bCs/>
        </w:rPr>
        <w:t>, X</w:t>
      </w:r>
      <w:r>
        <w:rPr>
          <w:rFonts w:ascii="Arial" w:hAnsi="Arial" w:cs="Arial"/>
          <w:b/>
          <w:bCs/>
          <w:vertAlign w:val="subscript"/>
        </w:rPr>
        <w:t>6</w:t>
      </w:r>
      <w:r>
        <w:rPr>
          <w:rFonts w:ascii="Arial" w:hAnsi="Arial" w:cs="Arial"/>
          <w:b/>
          <w:bCs/>
        </w:rPr>
        <w:t>, X</w:t>
      </w:r>
      <w:r>
        <w:rPr>
          <w:rFonts w:ascii="Arial" w:hAnsi="Arial" w:cs="Arial"/>
          <w:b/>
          <w:bCs/>
          <w:vertAlign w:val="subscript"/>
        </w:rPr>
        <w:t>7</w:t>
      </w:r>
      <w:r>
        <w:rPr>
          <w:rFonts w:ascii="Arial" w:hAnsi="Arial" w:cs="Arial"/>
          <w:b/>
          <w:bCs/>
        </w:rPr>
        <w:t>, X</w:t>
      </w:r>
      <w:r>
        <w:rPr>
          <w:rFonts w:ascii="Arial" w:hAnsi="Arial" w:cs="Arial"/>
          <w:b/>
          <w:bCs/>
          <w:vertAlign w:val="subscript"/>
        </w:rPr>
        <w:t>8</w:t>
      </w:r>
      <w:r>
        <w:rPr>
          <w:rFonts w:ascii="Arial" w:hAnsi="Arial" w:cs="Arial"/>
          <w:b/>
          <w:bCs/>
        </w:rPr>
        <w:t xml:space="preserve"> </w:t>
      </w:r>
      <w:r>
        <w:rPr>
          <w:rFonts w:ascii="Arial" w:hAnsi="Arial" w:cs="Arial"/>
        </w:rPr>
        <w:t>y</w:t>
      </w:r>
      <w:r>
        <w:rPr>
          <w:rFonts w:ascii="Arial" w:hAnsi="Arial" w:cs="Arial"/>
          <w:b/>
          <w:bCs/>
        </w:rPr>
        <w:t xml:space="preserve"> X</w:t>
      </w:r>
      <w:r>
        <w:rPr>
          <w:rFonts w:ascii="Arial" w:hAnsi="Arial" w:cs="Arial"/>
          <w:b/>
          <w:bCs/>
          <w:vertAlign w:val="subscript"/>
        </w:rPr>
        <w:t>9</w:t>
      </w:r>
      <w:r>
        <w:rPr>
          <w:rFonts w:ascii="Arial" w:hAnsi="Arial" w:cs="Arial"/>
          <w:b/>
          <w:bCs/>
        </w:rPr>
        <w:t xml:space="preserve">, </w:t>
      </w:r>
      <w:r>
        <w:rPr>
          <w:rFonts w:ascii="Arial" w:hAnsi="Arial" w:cs="Arial"/>
        </w:rPr>
        <w:t>el Análisis Factorial dividirá las variables en grupos llamados factores, por ejemplo en 3 factores como lo muestra la figura 2.5</w:t>
      </w:r>
    </w:p>
    <w:p w:rsidR="00000000" w:rsidRDefault="00D24B4C">
      <w:pPr>
        <w:ind w:left="1497"/>
        <w:jc w:val="both"/>
        <w:rPr>
          <w:rFonts w:ascii="Arial" w:hAnsi="Arial" w:cs="Arial"/>
          <w:b/>
          <w:bCs/>
          <w:sz w:val="20"/>
        </w:rPr>
      </w:pPr>
    </w:p>
    <w:p w:rsidR="00000000" w:rsidRDefault="00D24B4C">
      <w:pPr>
        <w:ind w:left="1497"/>
        <w:jc w:val="both"/>
        <w:rPr>
          <w:rFonts w:ascii="Arial" w:hAnsi="Arial" w:cs="Arial"/>
          <w:b/>
          <w:bCs/>
          <w:sz w:val="20"/>
        </w:rPr>
      </w:pPr>
      <w:r>
        <w:rPr>
          <w:rFonts w:ascii="Arial" w:hAnsi="Arial" w:cs="Arial"/>
          <w:b/>
          <w:bCs/>
          <w:sz w:val="20"/>
        </w:rPr>
        <w:t>Figura 2.5</w:t>
      </w:r>
    </w:p>
    <w:p w:rsidR="00000000" w:rsidRDefault="00D24B4C">
      <w:pPr>
        <w:ind w:left="1497"/>
        <w:jc w:val="both"/>
        <w:rPr>
          <w:rFonts w:ascii="Arial" w:hAnsi="Arial" w:cs="Arial"/>
          <w:sz w:val="20"/>
        </w:rPr>
      </w:pPr>
      <w:r>
        <w:rPr>
          <w:rFonts w:ascii="Arial" w:hAnsi="Arial" w:cs="Arial"/>
          <w:sz w:val="20"/>
        </w:rPr>
        <w:t>Ejemplo de v</w:t>
      </w:r>
      <w:r>
        <w:rPr>
          <w:rFonts w:ascii="Arial" w:hAnsi="Arial" w:cs="Arial"/>
          <w:sz w:val="20"/>
        </w:rPr>
        <w:t>ariables correlacionadas agrupadas en factores.</w:t>
      </w:r>
    </w:p>
    <w:p w:rsidR="00000000" w:rsidRDefault="00D24B4C">
      <w:pPr>
        <w:spacing w:line="480" w:lineRule="auto"/>
        <w:ind w:left="1497"/>
        <w:jc w:val="both"/>
        <w:rPr>
          <w:rFonts w:ascii="Arial" w:hAnsi="Arial" w:cs="Arial"/>
        </w:rPr>
      </w:pPr>
      <w:r>
        <w:rPr>
          <w:rFonts w:ascii="Arial" w:hAnsi="Arial" w:cs="Arial"/>
          <w:noProof/>
          <w:sz w:val="20"/>
          <w:lang w:val="es-ES"/>
        </w:rPr>
        <w:pict>
          <v:group id="_x0000_s1171" style="position:absolute;left:0;text-align:left;margin-left:65.45pt;margin-top:8.55pt;width:345.95pt;height:230.8pt;z-index:251665408" coordorigin="3553,7591" coordsize="6919,4616">
            <v:rect id="_x0000_s1142" style="position:absolute;left:3553;top:7591;width:6919;height:4616"/>
            <v:shape id="_x0000_s1163" type="#_x0000_t202" style="position:absolute;left:3710;top:8733;width:374;height:254" stroked="f">
              <v:textbox style="mso-next-textbox:#_x0000_s1163" inset="0,0,0,0">
                <w:txbxContent>
                  <w:p w:rsidR="00000000" w:rsidRDefault="00D24B4C">
                    <w:pPr>
                      <w:rPr>
                        <w:b/>
                        <w:bCs/>
                        <w:sz w:val="20"/>
                        <w:vertAlign w:val="subscript"/>
                      </w:rPr>
                    </w:pPr>
                    <w:r>
                      <w:rPr>
                        <w:b/>
                        <w:bCs/>
                        <w:sz w:val="20"/>
                      </w:rPr>
                      <w:t>X</w:t>
                    </w:r>
                    <w:r>
                      <w:rPr>
                        <w:b/>
                        <w:bCs/>
                        <w:sz w:val="20"/>
                        <w:vertAlign w:val="subscript"/>
                      </w:rPr>
                      <w:t>4</w:t>
                    </w:r>
                  </w:p>
                </w:txbxContent>
              </v:textbox>
            </v:shape>
            <v:shape id="_x0000_s1153" type="#_x0000_t75" style="position:absolute;left:3927;top:8015;width:2057;height:1833">
              <v:imagedata r:id="rId116" o:title=""/>
            </v:shape>
            <v:shape id="_x0000_s1154" type="#_x0000_t75" style="position:absolute;left:6358;top:8142;width:1418;height:1778">
              <v:imagedata r:id="rId117" o:title=""/>
            </v:shape>
            <v:shape id="_x0000_s1155" type="#_x0000_t75" style="position:absolute;left:8041;top:8142;width:2043;height:1673">
              <v:imagedata r:id="rId118" o:title=""/>
            </v:shape>
            <v:shape id="_x0000_s1156" type="#_x0000_t202" style="position:absolute;left:4488;top:10174;width:1309;height:381" strokeweight="1pt">
              <v:textbox style="mso-next-textbox:#_x0000_s1156">
                <w:txbxContent>
                  <w:p w:rsidR="00000000" w:rsidRDefault="00D24B4C">
                    <w:pPr>
                      <w:jc w:val="center"/>
                      <w:rPr>
                        <w:b/>
                        <w:bCs/>
                        <w:sz w:val="23"/>
                      </w:rPr>
                    </w:pPr>
                    <w:r>
                      <w:rPr>
                        <w:b/>
                        <w:bCs/>
                        <w:sz w:val="23"/>
                      </w:rPr>
                      <w:t>Factor 1</w:t>
                    </w:r>
                  </w:p>
                </w:txbxContent>
              </v:textbox>
            </v:shape>
            <v:shape id="_x0000_s1157" type="#_x0000_t202" style="position:absolute;left:4488;top:10555;width:1309;height:1270" strokeweight="1pt">
              <v:textbox style="mso-next-textbox:#_x0000_s1157">
                <w:txbxContent>
                  <w:p w:rsidR="00000000" w:rsidRDefault="00D24B4C">
                    <w:pPr>
                      <w:jc w:val="center"/>
                      <w:rPr>
                        <w:b/>
                        <w:bCs/>
                      </w:rPr>
                    </w:pPr>
                    <w:r>
                      <w:rPr>
                        <w:b/>
                        <w:bCs/>
                      </w:rPr>
                      <w:t>X</w:t>
                    </w:r>
                    <w:r>
                      <w:rPr>
                        <w:b/>
                        <w:bCs/>
                        <w:vertAlign w:val="subscript"/>
                      </w:rPr>
                      <w:t>1</w:t>
                    </w:r>
                  </w:p>
                  <w:p w:rsidR="00000000" w:rsidRDefault="00D24B4C">
                    <w:pPr>
                      <w:jc w:val="center"/>
                      <w:rPr>
                        <w:b/>
                        <w:bCs/>
                      </w:rPr>
                    </w:pPr>
                    <w:r>
                      <w:rPr>
                        <w:b/>
                        <w:bCs/>
                      </w:rPr>
                      <w:t>X</w:t>
                    </w:r>
                    <w:r>
                      <w:rPr>
                        <w:b/>
                        <w:bCs/>
                        <w:vertAlign w:val="subscript"/>
                      </w:rPr>
                      <w:t>4</w:t>
                    </w:r>
                  </w:p>
                  <w:p w:rsidR="00000000" w:rsidRDefault="00D24B4C">
                    <w:pPr>
                      <w:jc w:val="center"/>
                      <w:rPr>
                        <w:b/>
                        <w:bCs/>
                      </w:rPr>
                    </w:pPr>
                    <w:r>
                      <w:rPr>
                        <w:b/>
                        <w:bCs/>
                      </w:rPr>
                      <w:t>X</w:t>
                    </w:r>
                    <w:r>
                      <w:rPr>
                        <w:b/>
                        <w:bCs/>
                        <w:vertAlign w:val="subscript"/>
                      </w:rPr>
                      <w:t>5</w:t>
                    </w:r>
                  </w:p>
                  <w:p w:rsidR="00000000" w:rsidRDefault="00D24B4C">
                    <w:pPr>
                      <w:jc w:val="center"/>
                      <w:rPr>
                        <w:vertAlign w:val="subscript"/>
                      </w:rPr>
                    </w:pPr>
                    <w:r>
                      <w:rPr>
                        <w:b/>
                        <w:bCs/>
                      </w:rPr>
                      <w:t>X</w:t>
                    </w:r>
                    <w:r>
                      <w:rPr>
                        <w:b/>
                        <w:bCs/>
                        <w:vertAlign w:val="subscript"/>
                      </w:rPr>
                      <w:t>8</w:t>
                    </w:r>
                  </w:p>
                </w:txbxContent>
              </v:textbox>
            </v:shape>
            <v:shape id="_x0000_s1158" type="#_x0000_t202" style="position:absolute;left:6545;top:10174;width:1309;height:381" strokeweight="1pt">
              <v:textbox style="mso-next-textbox:#_x0000_s1158">
                <w:txbxContent>
                  <w:p w:rsidR="00000000" w:rsidRDefault="00D24B4C">
                    <w:pPr>
                      <w:pStyle w:val="Encabezado"/>
                      <w:tabs>
                        <w:tab w:val="clear" w:pos="4320"/>
                        <w:tab w:val="clear" w:pos="8640"/>
                      </w:tabs>
                      <w:jc w:val="center"/>
                      <w:rPr>
                        <w:b/>
                        <w:bCs/>
                      </w:rPr>
                    </w:pPr>
                    <w:r>
                      <w:rPr>
                        <w:b/>
                        <w:bCs/>
                      </w:rPr>
                      <w:t>Factor 2</w:t>
                    </w:r>
                  </w:p>
                </w:txbxContent>
              </v:textbox>
            </v:shape>
            <v:shape id="_x0000_s1159" type="#_x0000_t202" style="position:absolute;left:6545;top:10555;width:1309;height:1270" strokeweight="1pt">
              <v:textbox style="mso-next-textbox:#_x0000_s1159">
                <w:txbxContent>
                  <w:p w:rsidR="00000000" w:rsidRDefault="00D24B4C">
                    <w:pPr>
                      <w:spacing w:line="120" w:lineRule="auto"/>
                      <w:jc w:val="center"/>
                    </w:pPr>
                  </w:p>
                  <w:p w:rsidR="00000000" w:rsidRDefault="00D24B4C">
                    <w:pPr>
                      <w:jc w:val="center"/>
                      <w:rPr>
                        <w:b/>
                        <w:bCs/>
                      </w:rPr>
                    </w:pPr>
                    <w:r>
                      <w:rPr>
                        <w:b/>
                        <w:bCs/>
                      </w:rPr>
                      <w:t>X</w:t>
                    </w:r>
                    <w:r>
                      <w:rPr>
                        <w:b/>
                        <w:bCs/>
                        <w:vertAlign w:val="subscript"/>
                      </w:rPr>
                      <w:t>3</w:t>
                    </w:r>
                  </w:p>
                  <w:p w:rsidR="00000000" w:rsidRDefault="00D24B4C">
                    <w:pPr>
                      <w:spacing w:line="120" w:lineRule="auto"/>
                      <w:jc w:val="center"/>
                      <w:rPr>
                        <w:b/>
                        <w:bCs/>
                      </w:rPr>
                    </w:pPr>
                  </w:p>
                  <w:p w:rsidR="00000000" w:rsidRDefault="00D24B4C">
                    <w:pPr>
                      <w:jc w:val="center"/>
                    </w:pPr>
                    <w:r>
                      <w:rPr>
                        <w:b/>
                        <w:bCs/>
                      </w:rPr>
                      <w:t>X</w:t>
                    </w:r>
                    <w:r>
                      <w:rPr>
                        <w:b/>
                        <w:bCs/>
                        <w:vertAlign w:val="subscript"/>
                      </w:rPr>
                      <w:t>7</w:t>
                    </w:r>
                  </w:p>
                  <w:p w:rsidR="00000000" w:rsidRDefault="00D24B4C">
                    <w:pPr>
                      <w:jc w:val="center"/>
                      <w:rPr>
                        <w:vertAlign w:val="subscript"/>
                      </w:rPr>
                    </w:pPr>
                  </w:p>
                </w:txbxContent>
              </v:textbox>
            </v:shape>
            <v:shape id="_x0000_s1160" type="#_x0000_t202" style="position:absolute;left:8602;top:10174;width:1309;height:381" strokeweight="1pt">
              <v:textbox style="mso-next-textbox:#_x0000_s1160">
                <w:txbxContent>
                  <w:p w:rsidR="00000000" w:rsidRDefault="00D24B4C">
                    <w:pPr>
                      <w:pStyle w:val="Ttulo6"/>
                    </w:pPr>
                    <w:r>
                      <w:t>Factor 3</w:t>
                    </w:r>
                  </w:p>
                </w:txbxContent>
              </v:textbox>
            </v:shape>
            <v:shape id="_x0000_s1161" type="#_x0000_t202" style="position:absolute;left:8602;top:10555;width:1309;height:1270" strokeweight="1pt">
              <v:textbox style="mso-next-textbox:#_x0000_s1161">
                <w:txbxContent>
                  <w:p w:rsidR="00000000" w:rsidRDefault="00D24B4C">
                    <w:pPr>
                      <w:spacing w:line="48" w:lineRule="auto"/>
                      <w:jc w:val="center"/>
                    </w:pPr>
                  </w:p>
                  <w:p w:rsidR="00000000" w:rsidRDefault="00D24B4C">
                    <w:pPr>
                      <w:spacing w:line="288" w:lineRule="auto"/>
                      <w:jc w:val="center"/>
                      <w:rPr>
                        <w:b/>
                        <w:bCs/>
                      </w:rPr>
                    </w:pPr>
                    <w:r>
                      <w:rPr>
                        <w:b/>
                        <w:bCs/>
                      </w:rPr>
                      <w:t>X</w:t>
                    </w:r>
                    <w:r>
                      <w:rPr>
                        <w:b/>
                        <w:bCs/>
                        <w:vertAlign w:val="subscript"/>
                      </w:rPr>
                      <w:t>2</w:t>
                    </w:r>
                  </w:p>
                  <w:p w:rsidR="00000000" w:rsidRDefault="00D24B4C">
                    <w:pPr>
                      <w:spacing w:line="288" w:lineRule="auto"/>
                      <w:jc w:val="center"/>
                      <w:rPr>
                        <w:b/>
                        <w:bCs/>
                      </w:rPr>
                    </w:pPr>
                    <w:r>
                      <w:rPr>
                        <w:b/>
                        <w:bCs/>
                      </w:rPr>
                      <w:t>X</w:t>
                    </w:r>
                    <w:r>
                      <w:rPr>
                        <w:b/>
                        <w:bCs/>
                        <w:vertAlign w:val="subscript"/>
                      </w:rPr>
                      <w:t>6</w:t>
                    </w:r>
                  </w:p>
                  <w:p w:rsidR="00000000" w:rsidRDefault="00D24B4C">
                    <w:pPr>
                      <w:spacing w:line="288" w:lineRule="auto"/>
                      <w:jc w:val="center"/>
                      <w:rPr>
                        <w:vertAlign w:val="subscript"/>
                      </w:rPr>
                    </w:pPr>
                    <w:r>
                      <w:rPr>
                        <w:b/>
                        <w:bCs/>
                      </w:rPr>
                      <w:t>X</w:t>
                    </w:r>
                    <w:r>
                      <w:rPr>
                        <w:b/>
                        <w:bCs/>
                        <w:vertAlign w:val="subscript"/>
                      </w:rPr>
                      <w:t>9</w:t>
                    </w:r>
                  </w:p>
                </w:txbxContent>
              </v:textbox>
            </v:shape>
            <v:shape id="_x0000_s1162" type="#_x0000_t202" style="position:absolute;left:4862;top:7763;width:374;height:254" stroked="f">
              <v:textbox style="mso-next-textbox:#_x0000_s1162" inset="0,0,0,0">
                <w:txbxContent>
                  <w:p w:rsidR="00000000" w:rsidRDefault="00D24B4C">
                    <w:pPr>
                      <w:rPr>
                        <w:b/>
                        <w:bCs/>
                        <w:sz w:val="20"/>
                        <w:vertAlign w:val="subscript"/>
                      </w:rPr>
                    </w:pPr>
                    <w:r>
                      <w:rPr>
                        <w:b/>
                        <w:bCs/>
                        <w:sz w:val="20"/>
                      </w:rPr>
                      <w:t>X</w:t>
                    </w:r>
                    <w:r>
                      <w:rPr>
                        <w:b/>
                        <w:bCs/>
                        <w:sz w:val="20"/>
                        <w:vertAlign w:val="subscript"/>
                      </w:rPr>
                      <w:t>1</w:t>
                    </w:r>
                  </w:p>
                </w:txbxContent>
              </v:textbox>
            </v:shape>
            <v:shape id="_x0000_s1164" type="#_x0000_t202" style="position:absolute;left:5984;top:8733;width:374;height:254" stroked="f">
              <v:textbox style="mso-next-textbox:#_x0000_s1164" inset="0,0,0,0">
                <w:txbxContent>
                  <w:p w:rsidR="00000000" w:rsidRDefault="00D24B4C">
                    <w:pPr>
                      <w:rPr>
                        <w:b/>
                        <w:bCs/>
                        <w:sz w:val="20"/>
                        <w:vertAlign w:val="subscript"/>
                      </w:rPr>
                    </w:pPr>
                    <w:r>
                      <w:rPr>
                        <w:b/>
                        <w:bCs/>
                        <w:sz w:val="20"/>
                      </w:rPr>
                      <w:t>X</w:t>
                    </w:r>
                    <w:r>
                      <w:rPr>
                        <w:b/>
                        <w:bCs/>
                        <w:sz w:val="20"/>
                        <w:vertAlign w:val="subscript"/>
                      </w:rPr>
                      <w:t>5</w:t>
                    </w:r>
                  </w:p>
                </w:txbxContent>
              </v:textbox>
            </v:shape>
            <v:shape id="_x0000_s1165" type="#_x0000_t202" style="position:absolute;left:5304;top:9719;width:374;height:254" stroked="f">
              <v:textbox style="mso-next-textbox:#_x0000_s1165" inset="0,0,0,0">
                <w:txbxContent>
                  <w:p w:rsidR="00000000" w:rsidRDefault="00D24B4C">
                    <w:pPr>
                      <w:rPr>
                        <w:b/>
                        <w:bCs/>
                        <w:sz w:val="20"/>
                        <w:vertAlign w:val="subscript"/>
                      </w:rPr>
                    </w:pPr>
                    <w:r>
                      <w:rPr>
                        <w:b/>
                        <w:bCs/>
                        <w:sz w:val="20"/>
                      </w:rPr>
                      <w:t>X</w:t>
                    </w:r>
                    <w:r>
                      <w:rPr>
                        <w:b/>
                        <w:bCs/>
                        <w:sz w:val="20"/>
                        <w:vertAlign w:val="subscript"/>
                      </w:rPr>
                      <w:t>8</w:t>
                    </w:r>
                  </w:p>
                </w:txbxContent>
              </v:textbox>
            </v:shape>
            <v:shape id="_x0000_s1166" type="#_x0000_t202" style="position:absolute;left:6949;top:7897;width:374;height:254" stroked="f">
              <v:textbox style="mso-next-textbox:#_x0000_s1166" inset="0,0,0,0">
                <w:txbxContent>
                  <w:p w:rsidR="00000000" w:rsidRDefault="00D24B4C">
                    <w:pPr>
                      <w:rPr>
                        <w:b/>
                        <w:bCs/>
                        <w:sz w:val="20"/>
                        <w:vertAlign w:val="subscript"/>
                      </w:rPr>
                    </w:pPr>
                    <w:r>
                      <w:rPr>
                        <w:b/>
                        <w:bCs/>
                        <w:sz w:val="20"/>
                      </w:rPr>
                      <w:t>X</w:t>
                    </w:r>
                    <w:r>
                      <w:rPr>
                        <w:b/>
                        <w:bCs/>
                        <w:sz w:val="20"/>
                        <w:vertAlign w:val="subscript"/>
                      </w:rPr>
                      <w:t>3</w:t>
                    </w:r>
                  </w:p>
                </w:txbxContent>
              </v:textbox>
            </v:shape>
            <v:shape id="_x0000_s1167" type="#_x0000_t202" style="position:absolute;left:6964;top:9547;width:374;height:254" stroked="f">
              <v:textbox style="mso-next-textbox:#_x0000_s1167" inset="0,0,0,0">
                <w:txbxContent>
                  <w:p w:rsidR="00000000" w:rsidRDefault="00D24B4C">
                    <w:pPr>
                      <w:rPr>
                        <w:b/>
                        <w:bCs/>
                        <w:sz w:val="20"/>
                        <w:vertAlign w:val="subscript"/>
                      </w:rPr>
                    </w:pPr>
                    <w:r>
                      <w:rPr>
                        <w:b/>
                        <w:bCs/>
                        <w:sz w:val="20"/>
                      </w:rPr>
                      <w:t>X</w:t>
                    </w:r>
                    <w:r>
                      <w:rPr>
                        <w:b/>
                        <w:bCs/>
                        <w:sz w:val="20"/>
                        <w:vertAlign w:val="subscript"/>
                      </w:rPr>
                      <w:t>7</w:t>
                    </w:r>
                  </w:p>
                </w:txbxContent>
              </v:textbox>
            </v:shape>
            <v:shape id="_x0000_s1168" type="#_x0000_t202" style="position:absolute;left:8924;top:7905;width:374;height:254" stroked="f">
              <v:textbox style="mso-next-textbox:#_x0000_s1168" inset="0,0,0,0">
                <w:txbxContent>
                  <w:p w:rsidR="00000000" w:rsidRDefault="00D24B4C">
                    <w:pPr>
                      <w:rPr>
                        <w:b/>
                        <w:bCs/>
                        <w:sz w:val="20"/>
                        <w:vertAlign w:val="subscript"/>
                      </w:rPr>
                    </w:pPr>
                    <w:r>
                      <w:rPr>
                        <w:b/>
                        <w:bCs/>
                        <w:sz w:val="20"/>
                      </w:rPr>
                      <w:t>X</w:t>
                    </w:r>
                    <w:r>
                      <w:rPr>
                        <w:b/>
                        <w:bCs/>
                        <w:sz w:val="20"/>
                        <w:vertAlign w:val="subscript"/>
                      </w:rPr>
                      <w:t>2</w:t>
                    </w:r>
                  </w:p>
                </w:txbxContent>
              </v:textbox>
            </v:shape>
            <v:shape id="_x0000_s1169" type="#_x0000_t202" style="position:absolute;left:8228;top:9368;width:374;height:254" stroked="f">
              <v:textbox style="mso-next-textbox:#_x0000_s1169" inset="0,0,0,0">
                <w:txbxContent>
                  <w:p w:rsidR="00000000" w:rsidRDefault="00D24B4C">
                    <w:pPr>
                      <w:rPr>
                        <w:b/>
                        <w:bCs/>
                        <w:sz w:val="20"/>
                        <w:vertAlign w:val="subscript"/>
                      </w:rPr>
                    </w:pPr>
                    <w:r>
                      <w:rPr>
                        <w:b/>
                        <w:bCs/>
                        <w:sz w:val="20"/>
                      </w:rPr>
                      <w:t>X</w:t>
                    </w:r>
                    <w:r>
                      <w:rPr>
                        <w:b/>
                        <w:bCs/>
                        <w:sz w:val="20"/>
                        <w:vertAlign w:val="subscript"/>
                      </w:rPr>
                      <w:t>6</w:t>
                    </w:r>
                  </w:p>
                </w:txbxContent>
              </v:textbox>
            </v:shape>
            <v:shape id="_x0000_s1170" type="#_x0000_t202" style="position:absolute;left:9911;top:8591;width:374;height:254" stroked="f">
              <v:textbox style="mso-next-textbox:#_x0000_s1170" inset="0,0,0,0">
                <w:txbxContent>
                  <w:p w:rsidR="00000000" w:rsidRDefault="00D24B4C">
                    <w:pPr>
                      <w:rPr>
                        <w:b/>
                        <w:bCs/>
                        <w:sz w:val="20"/>
                        <w:vertAlign w:val="subscript"/>
                      </w:rPr>
                    </w:pPr>
                    <w:r>
                      <w:rPr>
                        <w:b/>
                        <w:bCs/>
                        <w:sz w:val="20"/>
                      </w:rPr>
                      <w:t>X</w:t>
                    </w:r>
                    <w:r>
                      <w:rPr>
                        <w:b/>
                        <w:bCs/>
                        <w:sz w:val="20"/>
                        <w:vertAlign w:val="subscript"/>
                      </w:rPr>
                      <w:t>9</w:t>
                    </w:r>
                  </w:p>
                </w:txbxContent>
              </v:textbox>
            </v:shape>
          </v:group>
          <o:OLEObject Type="Embed" ProgID="PBrush" ShapeID="_x0000_s1153" DrawAspect="Content" ObjectID="_1308041512" r:id="rId119"/>
          <o:OLEObject Type="Embed" ProgID="PBrush" ShapeID="_x0000_s1154" DrawAspect="Content" ObjectID="_1308041510" r:id="rId120"/>
          <o:OLEObject Type="Embed" ProgID="PBrush" ShapeID="_x0000_s1155" DrawAspect="Content" ObjectID="_1308041511" r:id="rId121"/>
        </w:pic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v</w:t>
      </w:r>
    </w:p>
    <w:p w:rsidR="00000000" w:rsidRDefault="00D24B4C">
      <w:pPr>
        <w:spacing w:line="480" w:lineRule="auto"/>
        <w:ind w:left="1497"/>
        <w:jc w:val="both"/>
        <w:rPr>
          <w:rFonts w:ascii="Arial" w:hAnsi="Arial" w:cs="Arial"/>
        </w:rPr>
      </w:pPr>
    </w:p>
    <w:p w:rsidR="00000000" w:rsidRDefault="00D24B4C">
      <w:pPr>
        <w:spacing w:line="480" w:lineRule="auto"/>
        <w:ind w:left="1497"/>
        <w:rPr>
          <w:rFonts w:ascii="Arial" w:hAnsi="Arial" w:cs="Arial"/>
        </w:rPr>
      </w:pPr>
    </w:p>
    <w:p w:rsidR="00000000" w:rsidRDefault="00D24B4C">
      <w:pPr>
        <w:spacing w:line="480" w:lineRule="auto"/>
        <w:ind w:left="1497"/>
        <w:jc w:val="both"/>
        <w:rPr>
          <w:rFonts w:ascii="Arial" w:hAnsi="Arial" w:cs="Arial"/>
        </w:rPr>
      </w:pPr>
      <w:r>
        <w:rPr>
          <w:rFonts w:ascii="Arial" w:hAnsi="Arial" w:cs="Arial"/>
        </w:rPr>
        <w:lastRenderedPageBreak/>
        <w:t>Cada factor contiene un grupo de variables altamente correlacionadas entre ellas y no correlacionadas entre las demás que no pertenecen a ese factor, permitiéndonos trabajar con menos variables y sim</w:t>
      </w:r>
      <w:r>
        <w:rPr>
          <w:rFonts w:ascii="Arial" w:hAnsi="Arial" w:cs="Arial"/>
        </w:rPr>
        <w:t>plificando el análisis.</w:t>
      </w:r>
    </w:p>
    <w:p w:rsidR="00000000" w:rsidRDefault="00D24B4C">
      <w:pPr>
        <w:ind w:left="1497"/>
        <w:rPr>
          <w:rFonts w:ascii="Arial" w:hAnsi="Arial" w:cs="Arial"/>
        </w:rPr>
      </w:pPr>
    </w:p>
    <w:p w:rsidR="00000000" w:rsidRDefault="00D24B4C">
      <w:pPr>
        <w:spacing w:line="480" w:lineRule="auto"/>
        <w:ind w:left="1497"/>
        <w:jc w:val="both"/>
        <w:rPr>
          <w:rFonts w:ascii="Arial" w:hAnsi="Arial" w:cs="Arial"/>
        </w:rPr>
      </w:pPr>
      <w:r>
        <w:rPr>
          <w:rFonts w:ascii="Arial" w:hAnsi="Arial" w:cs="Arial"/>
        </w:rPr>
        <w:t xml:space="preserve">Es obvio que en la práctica no se darán casos perfectos como el aquí mostrado en los que las variables de un factor no están correlacionadas con las variables de otro factor, pero se puede esperar que exista poca correlación entre </w:t>
      </w:r>
      <w:r>
        <w:rPr>
          <w:rFonts w:ascii="Arial" w:hAnsi="Arial" w:cs="Arial"/>
        </w:rPr>
        <w:t>estas variables y mucha entre las variables de un mismo factor.</w:t>
      </w:r>
    </w:p>
    <w:p w:rsidR="00000000" w:rsidRDefault="00D24B4C">
      <w:pPr>
        <w:ind w:left="1497"/>
        <w:jc w:val="both"/>
        <w:rPr>
          <w:rFonts w:ascii="Arial" w:hAnsi="Arial" w:cs="Arial"/>
        </w:rPr>
      </w:pPr>
    </w:p>
    <w:p w:rsidR="00000000" w:rsidRDefault="00D24B4C">
      <w:pPr>
        <w:pStyle w:val="Textoindependiente2"/>
        <w:spacing w:line="720" w:lineRule="auto"/>
        <w:ind w:left="851"/>
        <w:jc w:val="both"/>
      </w:pPr>
      <w:r>
        <w:rPr>
          <w:rFonts w:cs="Arial"/>
          <w:b/>
          <w:bCs/>
          <w:color w:val="000080"/>
        </w:rPr>
        <w:t>2.7.2  Nociones Básicas.</w:t>
      </w:r>
    </w:p>
    <w:p w:rsidR="00000000" w:rsidRDefault="00D24B4C">
      <w:pPr>
        <w:spacing w:line="480" w:lineRule="auto"/>
        <w:ind w:left="1497"/>
        <w:jc w:val="both"/>
        <w:rPr>
          <w:rFonts w:ascii="Arial" w:hAnsi="Arial" w:cs="Arial"/>
        </w:rPr>
      </w:pPr>
      <w:r>
        <w:rPr>
          <w:rFonts w:ascii="Arial" w:hAnsi="Arial" w:cs="Arial"/>
        </w:rPr>
        <w:t>Componentes Principales es una técnica multivariada de interdependencia que se deriva del Análisis Factorial, en la que cada uno de los factores se expresa como una c</w:t>
      </w:r>
      <w:r>
        <w:rPr>
          <w:rFonts w:ascii="Arial" w:hAnsi="Arial" w:cs="Arial"/>
        </w:rPr>
        <w:t>ombinación lineal de las variables (de estudio) que pertenecen a él.</w:t>
      </w:r>
    </w:p>
    <w:p w:rsidR="00000000" w:rsidRDefault="00D24B4C">
      <w:pPr>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Al aplicar esta técnica al principio se obtienen igual número de factores que de variables, para luego ser reducidos en un número menor de acuerdo a un criterio (de importancia) que noso</w:t>
      </w:r>
      <w:r>
        <w:rPr>
          <w:rFonts w:ascii="Arial" w:hAnsi="Arial" w:cs="Arial"/>
        </w:rPr>
        <w:t xml:space="preserve">tros elegimos.  Cada factor explica una fracción de la </w:t>
      </w:r>
      <w:r>
        <w:rPr>
          <w:rFonts w:ascii="Arial" w:hAnsi="Arial" w:cs="Arial"/>
        </w:rPr>
        <w:lastRenderedPageBreak/>
        <w:t>varianza total inherente en el conjunto de datos, así, cada factor tratará de explicar la mayor cantidad de varianza posible.  El primer factor siempre contendrá más información que el segundo y más in</w:t>
      </w:r>
      <w:r>
        <w:rPr>
          <w:rFonts w:ascii="Arial" w:hAnsi="Arial" w:cs="Arial"/>
        </w:rPr>
        <w:t>formación que la que pueda proporcionar una sola variable, el segundo factor contendrá mas información que el tercero y así en adelante.  De tal manera que el o los últimos factores deberán contener individualmente menos información que la que pueda conten</w:t>
      </w:r>
      <w:r>
        <w:rPr>
          <w:rFonts w:ascii="Arial" w:hAnsi="Arial" w:cs="Arial"/>
        </w:rPr>
        <w:t>er una sola variable.  Es por esto que podemos eliminar factores, ya que asumimos como poco representativos los que proporcionen menos información que una sola variable.</w:t>
      </w:r>
    </w:p>
    <w:p w:rsidR="00000000" w:rsidRDefault="00D24B4C">
      <w:pPr>
        <w:ind w:left="1497"/>
        <w:jc w:val="both"/>
        <w:rPr>
          <w:rFonts w:ascii="Arial" w:hAnsi="Arial" w:cs="Arial"/>
        </w:rPr>
      </w:pPr>
    </w:p>
    <w:p w:rsidR="00000000" w:rsidRDefault="00D24B4C">
      <w:pPr>
        <w:pStyle w:val="Textoindependiente2"/>
        <w:spacing w:line="720" w:lineRule="auto"/>
        <w:ind w:left="851"/>
        <w:jc w:val="both"/>
        <w:rPr>
          <w:rFonts w:cs="Arial"/>
        </w:rPr>
      </w:pPr>
      <w:r>
        <w:rPr>
          <w:rFonts w:cs="Arial"/>
          <w:b/>
          <w:bCs/>
          <w:color w:val="000080"/>
        </w:rPr>
        <w:t>2.7.3  La Matriz de Datos</w:t>
      </w:r>
    </w:p>
    <w:p w:rsidR="00000000" w:rsidRDefault="00D24B4C">
      <w:pPr>
        <w:spacing w:line="480" w:lineRule="auto"/>
        <w:ind w:left="1497"/>
        <w:jc w:val="both"/>
        <w:rPr>
          <w:rFonts w:ascii="Arial" w:hAnsi="Arial" w:cs="Arial"/>
        </w:rPr>
      </w:pPr>
      <w:r>
        <w:rPr>
          <w:rFonts w:ascii="Arial" w:hAnsi="Arial" w:cs="Arial"/>
        </w:rPr>
        <w:t xml:space="preserve">Primero ingresamos la matriz original de </w:t>
      </w:r>
      <w:r>
        <w:rPr>
          <w:rFonts w:ascii="Arial" w:hAnsi="Arial" w:cs="Arial"/>
          <w:b/>
          <w:bCs/>
          <w:position w:val="-10"/>
        </w:rPr>
        <w:object w:dxaOrig="580" w:dyaOrig="279">
          <v:shape id="_x0000_i1082" type="#_x0000_t75" style="width:29.25pt;height:14.25pt" o:ole="">
            <v:imagedata r:id="rId122" o:title=""/>
          </v:shape>
          <o:OLEObject Type="Embed" ProgID="Equation.2" ShapeID="_x0000_i1082" DrawAspect="Content" ObjectID="_1308041500" r:id="rId123"/>
        </w:object>
      </w:r>
      <w:r>
        <w:rPr>
          <w:rFonts w:ascii="Arial" w:hAnsi="Arial" w:cs="Arial"/>
        </w:rPr>
        <w:t xml:space="preserve"> que contiene n objetos o entes como rótulos de las filas y p variables o características de los objetos como rótulos de las columnas así como lo muestra la tabla 2.15.</w:t>
      </w:r>
    </w:p>
    <w:p w:rsidR="00000000" w:rsidRDefault="00D24B4C">
      <w:pPr>
        <w:pStyle w:val="Ttulo8"/>
      </w:pPr>
    </w:p>
    <w:tbl>
      <w:tblPr>
        <w:tblpPr w:leftFromText="141" w:rightFromText="141"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4"/>
        <w:gridCol w:w="561"/>
        <w:gridCol w:w="561"/>
        <w:gridCol w:w="561"/>
        <w:gridCol w:w="748"/>
        <w:gridCol w:w="649"/>
      </w:tblGrid>
      <w:tr w:rsidR="00000000">
        <w:tblPrEx>
          <w:tblCellMar>
            <w:top w:w="0" w:type="dxa"/>
            <w:bottom w:w="0" w:type="dxa"/>
          </w:tblCellMar>
        </w:tblPrEx>
        <w:trPr>
          <w:cantSplit/>
          <w:trHeight w:hRule="exact" w:val="386"/>
          <w:jc w:val="right"/>
        </w:trPr>
        <w:tc>
          <w:tcPr>
            <w:tcW w:w="444"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p>
        </w:tc>
        <w:tc>
          <w:tcPr>
            <w:tcW w:w="2519" w:type="dxa"/>
            <w:gridSpan w:val="4"/>
          </w:tcPr>
          <w:p w:rsidR="00000000" w:rsidRDefault="00D24B4C">
            <w:pPr>
              <w:spacing w:line="480" w:lineRule="auto"/>
              <w:jc w:val="center"/>
              <w:rPr>
                <w:rFonts w:ascii="Arial" w:hAnsi="Arial" w:cs="Arial"/>
              </w:rPr>
            </w:pPr>
            <w:r>
              <w:rPr>
                <w:rFonts w:ascii="Arial" w:hAnsi="Arial" w:cs="Arial"/>
              </w:rPr>
              <w:t>Variables</w:t>
            </w:r>
          </w:p>
        </w:tc>
      </w:tr>
      <w:tr w:rsidR="00000000">
        <w:tblPrEx>
          <w:tblCellMar>
            <w:top w:w="0" w:type="dxa"/>
            <w:bottom w:w="0" w:type="dxa"/>
          </w:tblCellMar>
        </w:tblPrEx>
        <w:trPr>
          <w:cantSplit/>
          <w:trHeight w:hRule="exact" w:val="386"/>
          <w:jc w:val="right"/>
        </w:trPr>
        <w:tc>
          <w:tcPr>
            <w:tcW w:w="444" w:type="dxa"/>
            <w:vMerge w:val="restart"/>
            <w:textDirection w:val="btLr"/>
          </w:tcPr>
          <w:p w:rsidR="00000000" w:rsidRDefault="00D24B4C">
            <w:pPr>
              <w:spacing w:line="480" w:lineRule="auto"/>
              <w:ind w:left="113" w:right="113"/>
              <w:jc w:val="center"/>
              <w:rPr>
                <w:rFonts w:ascii="Arial" w:hAnsi="Arial" w:cs="Arial"/>
              </w:rPr>
            </w:pPr>
            <w:r>
              <w:rPr>
                <w:rFonts w:ascii="Arial" w:hAnsi="Arial" w:cs="Arial"/>
              </w:rPr>
              <w:t>Objetos</w:t>
            </w:r>
          </w:p>
        </w:tc>
        <w:tc>
          <w:tcPr>
            <w:tcW w:w="561"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vertAlign w:val="subscript"/>
              </w:rPr>
            </w:pPr>
            <w:r>
              <w:rPr>
                <w:rFonts w:ascii="Arial" w:hAnsi="Arial" w:cs="Arial"/>
              </w:rPr>
              <w:t>X</w:t>
            </w:r>
            <w:r>
              <w:rPr>
                <w:rFonts w:ascii="Arial" w:hAnsi="Arial" w:cs="Arial"/>
                <w:vertAlign w:val="subscript"/>
              </w:rPr>
              <w:t>1</w:t>
            </w:r>
          </w:p>
        </w:tc>
        <w:tc>
          <w:tcPr>
            <w:tcW w:w="561" w:type="dxa"/>
          </w:tcPr>
          <w:p w:rsidR="00000000" w:rsidRDefault="00D24B4C">
            <w:pPr>
              <w:spacing w:line="480" w:lineRule="auto"/>
              <w:jc w:val="center"/>
              <w:rPr>
                <w:rFonts w:ascii="Arial" w:hAnsi="Arial" w:cs="Arial"/>
              </w:rPr>
            </w:pPr>
            <w:r>
              <w:rPr>
                <w:rFonts w:ascii="Arial" w:hAnsi="Arial" w:cs="Arial"/>
              </w:rPr>
              <w:t>X</w:t>
            </w:r>
            <w:r>
              <w:rPr>
                <w:rFonts w:ascii="Arial" w:hAnsi="Arial" w:cs="Arial"/>
                <w:vertAlign w:val="subscript"/>
              </w:rPr>
              <w:t>2</w:t>
            </w:r>
          </w:p>
        </w:tc>
        <w:tc>
          <w:tcPr>
            <w:tcW w:w="748" w:type="dxa"/>
          </w:tcPr>
          <w:p w:rsidR="00000000" w:rsidRDefault="00D24B4C">
            <w:pPr>
              <w:spacing w:line="480" w:lineRule="auto"/>
              <w:jc w:val="center"/>
              <w:rPr>
                <w:rFonts w:ascii="Arial" w:hAnsi="Arial" w:cs="Arial"/>
              </w:rPr>
            </w:pPr>
            <w:r>
              <w:rPr>
                <w:rFonts w:ascii="Arial" w:hAnsi="Arial" w:cs="Arial"/>
              </w:rPr>
              <w:t>…</w:t>
            </w:r>
          </w:p>
        </w:tc>
        <w:tc>
          <w:tcPr>
            <w:tcW w:w="649" w:type="dxa"/>
          </w:tcPr>
          <w:p w:rsidR="00000000" w:rsidRDefault="00D24B4C">
            <w:pPr>
              <w:spacing w:line="480" w:lineRule="auto"/>
              <w:jc w:val="center"/>
              <w:rPr>
                <w:rFonts w:ascii="Arial" w:hAnsi="Arial" w:cs="Arial"/>
              </w:rPr>
            </w:pPr>
            <w:r>
              <w:rPr>
                <w:rFonts w:ascii="Arial" w:hAnsi="Arial" w:cs="Arial"/>
              </w:rPr>
              <w:t>X</w:t>
            </w:r>
            <w:r>
              <w:rPr>
                <w:rFonts w:ascii="Arial" w:hAnsi="Arial" w:cs="Arial"/>
                <w:vertAlign w:val="subscript"/>
              </w:rPr>
              <w:t>p</w:t>
            </w:r>
          </w:p>
        </w:tc>
      </w:tr>
      <w:tr w:rsidR="00000000">
        <w:tblPrEx>
          <w:tblCellMar>
            <w:top w:w="0" w:type="dxa"/>
            <w:bottom w:w="0" w:type="dxa"/>
          </w:tblCellMar>
        </w:tblPrEx>
        <w:trPr>
          <w:cantSplit/>
          <w:trHeight w:hRule="exact" w:val="386"/>
          <w:jc w:val="right"/>
        </w:trPr>
        <w:tc>
          <w:tcPr>
            <w:tcW w:w="444" w:type="dxa"/>
            <w:vMerge/>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vertAlign w:val="subscript"/>
              </w:rPr>
            </w:pPr>
            <w:r>
              <w:rPr>
                <w:rFonts w:ascii="Arial" w:hAnsi="Arial" w:cs="Arial"/>
              </w:rPr>
              <w:t>O</w:t>
            </w:r>
            <w:r>
              <w:rPr>
                <w:rFonts w:ascii="Arial" w:hAnsi="Arial" w:cs="Arial"/>
                <w:vertAlign w:val="subscript"/>
              </w:rPr>
              <w:t>1</w:t>
            </w:r>
          </w:p>
        </w:tc>
        <w:tc>
          <w:tcPr>
            <w:tcW w:w="561"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p>
        </w:tc>
        <w:tc>
          <w:tcPr>
            <w:tcW w:w="748" w:type="dxa"/>
          </w:tcPr>
          <w:p w:rsidR="00000000" w:rsidRDefault="00D24B4C">
            <w:pPr>
              <w:spacing w:line="480" w:lineRule="auto"/>
              <w:jc w:val="center"/>
              <w:rPr>
                <w:rFonts w:ascii="Arial" w:hAnsi="Arial" w:cs="Arial"/>
              </w:rPr>
            </w:pPr>
          </w:p>
        </w:tc>
        <w:tc>
          <w:tcPr>
            <w:tcW w:w="649" w:type="dxa"/>
          </w:tcPr>
          <w:p w:rsidR="00000000" w:rsidRDefault="00D24B4C">
            <w:pPr>
              <w:spacing w:line="480" w:lineRule="auto"/>
              <w:jc w:val="center"/>
              <w:rPr>
                <w:rFonts w:ascii="Arial" w:hAnsi="Arial" w:cs="Arial"/>
              </w:rPr>
            </w:pPr>
          </w:p>
        </w:tc>
      </w:tr>
      <w:tr w:rsidR="00000000">
        <w:tblPrEx>
          <w:tblCellMar>
            <w:top w:w="0" w:type="dxa"/>
            <w:bottom w:w="0" w:type="dxa"/>
          </w:tblCellMar>
        </w:tblPrEx>
        <w:trPr>
          <w:cantSplit/>
          <w:trHeight w:hRule="exact" w:val="386"/>
          <w:jc w:val="right"/>
        </w:trPr>
        <w:tc>
          <w:tcPr>
            <w:tcW w:w="444" w:type="dxa"/>
            <w:vMerge/>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r>
              <w:rPr>
                <w:rFonts w:ascii="Arial" w:hAnsi="Arial" w:cs="Arial"/>
              </w:rPr>
              <w:t>O</w:t>
            </w:r>
            <w:r>
              <w:rPr>
                <w:rFonts w:ascii="Arial" w:hAnsi="Arial" w:cs="Arial"/>
                <w:vertAlign w:val="subscript"/>
              </w:rPr>
              <w:t>2</w:t>
            </w:r>
          </w:p>
        </w:tc>
        <w:tc>
          <w:tcPr>
            <w:tcW w:w="561"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p>
        </w:tc>
        <w:tc>
          <w:tcPr>
            <w:tcW w:w="748" w:type="dxa"/>
          </w:tcPr>
          <w:p w:rsidR="00000000" w:rsidRDefault="00D24B4C">
            <w:pPr>
              <w:spacing w:line="480" w:lineRule="auto"/>
              <w:jc w:val="center"/>
              <w:rPr>
                <w:rFonts w:ascii="Arial" w:hAnsi="Arial" w:cs="Arial"/>
              </w:rPr>
            </w:pPr>
          </w:p>
        </w:tc>
        <w:tc>
          <w:tcPr>
            <w:tcW w:w="649" w:type="dxa"/>
          </w:tcPr>
          <w:p w:rsidR="00000000" w:rsidRDefault="00D24B4C">
            <w:pPr>
              <w:spacing w:line="480" w:lineRule="auto"/>
              <w:jc w:val="center"/>
              <w:rPr>
                <w:rFonts w:ascii="Arial" w:hAnsi="Arial" w:cs="Arial"/>
              </w:rPr>
            </w:pPr>
          </w:p>
        </w:tc>
      </w:tr>
      <w:tr w:rsidR="00000000">
        <w:tblPrEx>
          <w:tblCellMar>
            <w:top w:w="0" w:type="dxa"/>
            <w:bottom w:w="0" w:type="dxa"/>
          </w:tblCellMar>
        </w:tblPrEx>
        <w:trPr>
          <w:cantSplit/>
          <w:trHeight w:hRule="exact" w:val="386"/>
          <w:jc w:val="right"/>
        </w:trPr>
        <w:tc>
          <w:tcPr>
            <w:tcW w:w="444" w:type="dxa"/>
            <w:vMerge/>
          </w:tcPr>
          <w:p w:rsidR="00000000" w:rsidRDefault="00D24B4C">
            <w:pPr>
              <w:spacing w:line="480" w:lineRule="auto"/>
              <w:jc w:val="center"/>
              <w:rPr>
                <w:rFonts w:ascii="Arial" w:hAnsi="Arial" w:cs="Arial"/>
              </w:rPr>
            </w:pPr>
          </w:p>
        </w:tc>
        <w:tc>
          <w:tcPr>
            <w:tcW w:w="561" w:type="dxa"/>
            <w:textDirection w:val="btLr"/>
          </w:tcPr>
          <w:p w:rsidR="00000000" w:rsidRDefault="00D24B4C">
            <w:pPr>
              <w:spacing w:line="480" w:lineRule="auto"/>
              <w:ind w:left="113" w:right="113"/>
              <w:jc w:val="center"/>
              <w:rPr>
                <w:rFonts w:ascii="Arial" w:hAnsi="Arial" w:cs="Arial"/>
              </w:rPr>
            </w:pPr>
            <w:r>
              <w:rPr>
                <w:rFonts w:ascii="Arial" w:hAnsi="Arial" w:cs="Arial"/>
              </w:rPr>
              <w:t>…</w:t>
            </w:r>
          </w:p>
        </w:tc>
        <w:tc>
          <w:tcPr>
            <w:tcW w:w="561"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p>
        </w:tc>
        <w:tc>
          <w:tcPr>
            <w:tcW w:w="748" w:type="dxa"/>
          </w:tcPr>
          <w:p w:rsidR="00000000" w:rsidRDefault="00D24B4C">
            <w:pPr>
              <w:spacing w:line="480" w:lineRule="auto"/>
              <w:jc w:val="center"/>
              <w:rPr>
                <w:rFonts w:ascii="Arial" w:hAnsi="Arial" w:cs="Arial"/>
              </w:rPr>
            </w:pPr>
          </w:p>
        </w:tc>
        <w:tc>
          <w:tcPr>
            <w:tcW w:w="649" w:type="dxa"/>
          </w:tcPr>
          <w:p w:rsidR="00000000" w:rsidRDefault="00D24B4C">
            <w:pPr>
              <w:spacing w:line="480" w:lineRule="auto"/>
              <w:jc w:val="center"/>
              <w:rPr>
                <w:rFonts w:ascii="Arial" w:hAnsi="Arial" w:cs="Arial"/>
              </w:rPr>
            </w:pPr>
          </w:p>
        </w:tc>
      </w:tr>
      <w:tr w:rsidR="00000000">
        <w:tblPrEx>
          <w:tblCellMar>
            <w:top w:w="0" w:type="dxa"/>
            <w:bottom w:w="0" w:type="dxa"/>
          </w:tblCellMar>
        </w:tblPrEx>
        <w:trPr>
          <w:cantSplit/>
          <w:trHeight w:hRule="exact" w:val="386"/>
          <w:jc w:val="right"/>
        </w:trPr>
        <w:tc>
          <w:tcPr>
            <w:tcW w:w="444" w:type="dxa"/>
            <w:vMerge/>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r>
              <w:rPr>
                <w:rFonts w:ascii="Arial" w:hAnsi="Arial" w:cs="Arial"/>
              </w:rPr>
              <w:t>O</w:t>
            </w:r>
            <w:r>
              <w:rPr>
                <w:rFonts w:ascii="Arial" w:hAnsi="Arial" w:cs="Arial"/>
                <w:vertAlign w:val="subscript"/>
              </w:rPr>
              <w:t>n</w:t>
            </w:r>
          </w:p>
        </w:tc>
        <w:tc>
          <w:tcPr>
            <w:tcW w:w="561" w:type="dxa"/>
          </w:tcPr>
          <w:p w:rsidR="00000000" w:rsidRDefault="00D24B4C">
            <w:pPr>
              <w:spacing w:line="480" w:lineRule="auto"/>
              <w:jc w:val="center"/>
              <w:rPr>
                <w:rFonts w:ascii="Arial" w:hAnsi="Arial" w:cs="Arial"/>
              </w:rPr>
            </w:pPr>
          </w:p>
        </w:tc>
        <w:tc>
          <w:tcPr>
            <w:tcW w:w="561" w:type="dxa"/>
          </w:tcPr>
          <w:p w:rsidR="00000000" w:rsidRDefault="00D24B4C">
            <w:pPr>
              <w:spacing w:line="480" w:lineRule="auto"/>
              <w:jc w:val="center"/>
              <w:rPr>
                <w:rFonts w:ascii="Arial" w:hAnsi="Arial" w:cs="Arial"/>
              </w:rPr>
            </w:pPr>
          </w:p>
        </w:tc>
        <w:tc>
          <w:tcPr>
            <w:tcW w:w="748" w:type="dxa"/>
          </w:tcPr>
          <w:p w:rsidR="00000000" w:rsidRDefault="00D24B4C">
            <w:pPr>
              <w:spacing w:line="480" w:lineRule="auto"/>
              <w:jc w:val="center"/>
              <w:rPr>
                <w:rFonts w:ascii="Arial" w:hAnsi="Arial" w:cs="Arial"/>
              </w:rPr>
            </w:pPr>
          </w:p>
        </w:tc>
        <w:tc>
          <w:tcPr>
            <w:tcW w:w="649" w:type="dxa"/>
          </w:tcPr>
          <w:p w:rsidR="00000000" w:rsidRDefault="00D24B4C">
            <w:pPr>
              <w:spacing w:line="480" w:lineRule="auto"/>
              <w:jc w:val="center"/>
              <w:rPr>
                <w:rFonts w:ascii="Arial" w:hAnsi="Arial" w:cs="Arial"/>
              </w:rPr>
            </w:pPr>
          </w:p>
        </w:tc>
      </w:tr>
    </w:tbl>
    <w:p w:rsidR="00000000" w:rsidRDefault="00D24B4C">
      <w:pPr>
        <w:ind w:left="1497"/>
        <w:jc w:val="both"/>
        <w:rPr>
          <w:rFonts w:ascii="Arial" w:hAnsi="Arial" w:cs="Arial"/>
          <w:sz w:val="20"/>
        </w:rPr>
      </w:pPr>
    </w:p>
    <w:p w:rsidR="00000000" w:rsidRDefault="00D24B4C">
      <w:pPr>
        <w:pStyle w:val="Ttulo8"/>
      </w:pPr>
      <w:r>
        <w:t>Tabla 2.15</w:t>
      </w:r>
    </w:p>
    <w:p w:rsidR="00000000" w:rsidRDefault="00D24B4C">
      <w:pPr>
        <w:spacing w:line="480" w:lineRule="auto"/>
        <w:ind w:left="1497"/>
        <w:jc w:val="both"/>
        <w:rPr>
          <w:rFonts w:ascii="Arial" w:hAnsi="Arial" w:cs="Arial"/>
        </w:rPr>
      </w:pPr>
      <w:r>
        <w:rPr>
          <w:rFonts w:ascii="Arial" w:hAnsi="Arial" w:cs="Arial"/>
          <w:sz w:val="20"/>
        </w:rPr>
        <w:t>Clasificación e ingreso de datos</w: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pStyle w:val="Textoindependiente2"/>
        <w:spacing w:line="720" w:lineRule="auto"/>
        <w:ind w:left="851"/>
        <w:jc w:val="both"/>
        <w:rPr>
          <w:rFonts w:cs="Arial"/>
          <w:b/>
          <w:bCs/>
          <w:color w:val="000080"/>
        </w:rPr>
      </w:pPr>
    </w:p>
    <w:p w:rsidR="00000000" w:rsidRDefault="00D24B4C">
      <w:pPr>
        <w:pStyle w:val="Textoindependiente2"/>
        <w:spacing w:line="720" w:lineRule="auto"/>
        <w:ind w:left="851"/>
        <w:jc w:val="both"/>
        <w:rPr>
          <w:rFonts w:cs="Arial"/>
        </w:rPr>
      </w:pPr>
      <w:r>
        <w:rPr>
          <w:rFonts w:cs="Arial"/>
          <w:b/>
          <w:bCs/>
          <w:color w:val="000080"/>
        </w:rPr>
        <w:t>2.7.4  El Análisis Preliminar</w:t>
      </w:r>
    </w:p>
    <w:p w:rsidR="00000000" w:rsidRDefault="00D24B4C">
      <w:pPr>
        <w:spacing w:line="480" w:lineRule="auto"/>
        <w:ind w:left="1497"/>
        <w:jc w:val="both"/>
        <w:rPr>
          <w:rFonts w:ascii="Arial" w:hAnsi="Arial" w:cs="Arial"/>
        </w:rPr>
      </w:pPr>
      <w:r>
        <w:rPr>
          <w:rFonts w:ascii="Arial" w:hAnsi="Arial" w:cs="Arial"/>
        </w:rPr>
        <w:t>El Análisis de Componentes Principales se basa en la matriz de correlaciones o en la de covarianzas, que son calculadas en base a una matriz de datos como la definida en la tabla 2.15, para</w:t>
      </w:r>
      <w:r>
        <w:rPr>
          <w:rFonts w:ascii="Arial" w:hAnsi="Arial" w:cs="Arial"/>
        </w:rPr>
        <w:t xml:space="preserve"> nuestro estudio nos basaremos en la matriz de Covarianzas.  Para obtener esta matriz se calculan las covarianzas </w:t>
      </w:r>
      <w:r>
        <w:rPr>
          <w:rFonts w:ascii="Arial" w:hAnsi="Arial" w:cs="Arial"/>
        </w:rPr>
        <w:sym w:font="Symbol" w:char="F073"/>
      </w:r>
      <w:r>
        <w:rPr>
          <w:rFonts w:ascii="Arial" w:hAnsi="Arial" w:cs="Arial"/>
          <w:vertAlign w:val="subscript"/>
        </w:rPr>
        <w:t>i,</w:t>
      </w:r>
      <w:r>
        <w:rPr>
          <w:rFonts w:ascii="Arial" w:hAnsi="Arial" w:cs="Arial"/>
        </w:rPr>
        <w:t>j entre cada par de variables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i,j=1,2,…,p de la siguiente manera:</w:t>
      </w:r>
    </w:p>
    <w:p w:rsidR="00000000" w:rsidRDefault="00D24B4C">
      <w:pPr>
        <w:spacing w:line="480" w:lineRule="auto"/>
        <w:ind w:left="1497"/>
        <w:jc w:val="center"/>
        <w:rPr>
          <w:rFonts w:ascii="Arial" w:hAnsi="Arial" w:cs="Arial"/>
        </w:rPr>
      </w:pPr>
      <w:r>
        <w:rPr>
          <w:rFonts w:ascii="Arial" w:hAnsi="Arial" w:cs="Arial"/>
          <w:position w:val="-16"/>
        </w:rPr>
        <w:object w:dxaOrig="4640" w:dyaOrig="480">
          <v:shape id="_x0000_i1083" type="#_x0000_t75" style="width:231.75pt;height:24pt" o:ole="">
            <v:imagedata r:id="rId124" o:title=""/>
          </v:shape>
          <o:OLEObject Type="Embed" ProgID="Equation.2" ShapeID="_x0000_i1083" DrawAspect="Content" ObjectID="_1308041501" r:id="rId125"/>
        </w:object>
      </w:r>
    </w:p>
    <w:p w:rsidR="00000000" w:rsidRDefault="00D24B4C">
      <w:pPr>
        <w:spacing w:line="480" w:lineRule="auto"/>
        <w:ind w:left="1497"/>
        <w:jc w:val="both"/>
        <w:rPr>
          <w:rFonts w:ascii="Arial" w:hAnsi="Arial" w:cs="Arial"/>
        </w:rPr>
      </w:pPr>
      <w:r>
        <w:rPr>
          <w:rFonts w:ascii="Arial" w:hAnsi="Arial" w:cs="Arial"/>
        </w:rPr>
        <w:t xml:space="preserve">Con estos valores completamos la matriz </w:t>
      </w:r>
      <w:r>
        <w:rPr>
          <w:rFonts w:ascii="Arial" w:hAnsi="Arial" w:cs="Arial"/>
        </w:rPr>
        <w:t xml:space="preserve">de correlaciones que obviamente será cuadrada de </w:t>
      </w:r>
      <w:r>
        <w:rPr>
          <w:rFonts w:ascii="Arial" w:hAnsi="Arial" w:cs="Arial"/>
          <w:b/>
          <w:bCs/>
          <w:position w:val="-10"/>
        </w:rPr>
        <w:object w:dxaOrig="600" w:dyaOrig="279">
          <v:shape id="_x0000_i1084" type="#_x0000_t75" style="width:30pt;height:14.25pt" o:ole="">
            <v:imagedata r:id="rId126" o:title=""/>
          </v:shape>
          <o:OLEObject Type="Embed" ProgID="Equation.2" ShapeID="_x0000_i1084" DrawAspect="Content" ObjectID="_1308041502" r:id="rId127"/>
        </w:object>
      </w:r>
      <w:r>
        <w:rPr>
          <w:rFonts w:ascii="Arial" w:hAnsi="Arial" w:cs="Arial"/>
        </w:rPr>
        <w:t>.  Esta matriz se verá como la mostrada en la tabla 2.16</w:t>
      </w:r>
    </w:p>
    <w:p w:rsidR="00000000" w:rsidRDefault="00D24B4C">
      <w:pPr>
        <w:pStyle w:val="Ttulo8"/>
      </w:pPr>
    </w:p>
    <w:tbl>
      <w:tblPr>
        <w:tblpPr w:leftFromText="141" w:rightFromText="141"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4"/>
        <w:gridCol w:w="748"/>
        <w:gridCol w:w="561"/>
        <w:gridCol w:w="561"/>
        <w:gridCol w:w="748"/>
        <w:gridCol w:w="649"/>
      </w:tblGrid>
      <w:tr w:rsidR="00000000">
        <w:tblPrEx>
          <w:tblCellMar>
            <w:top w:w="0" w:type="dxa"/>
            <w:bottom w:w="0" w:type="dxa"/>
          </w:tblCellMar>
        </w:tblPrEx>
        <w:trPr>
          <w:cantSplit/>
          <w:trHeight w:hRule="exact" w:val="386"/>
          <w:jc w:val="right"/>
        </w:trPr>
        <w:tc>
          <w:tcPr>
            <w:tcW w:w="374" w:type="dxa"/>
          </w:tcPr>
          <w:p w:rsidR="00000000" w:rsidRDefault="00D24B4C">
            <w:pPr>
              <w:spacing w:line="480" w:lineRule="auto"/>
              <w:jc w:val="center"/>
              <w:rPr>
                <w:rFonts w:ascii="Arial" w:hAnsi="Arial" w:cs="Arial"/>
              </w:rPr>
            </w:pPr>
          </w:p>
        </w:tc>
        <w:tc>
          <w:tcPr>
            <w:tcW w:w="3267" w:type="dxa"/>
            <w:gridSpan w:val="5"/>
            <w:vAlign w:val="center"/>
          </w:tcPr>
          <w:p w:rsidR="00000000" w:rsidRDefault="00D24B4C">
            <w:pPr>
              <w:spacing w:line="480" w:lineRule="auto"/>
              <w:jc w:val="center"/>
              <w:rPr>
                <w:rFonts w:ascii="Arial" w:hAnsi="Arial" w:cs="Arial"/>
                <w:b/>
                <w:bCs/>
              </w:rPr>
            </w:pPr>
            <w:r>
              <w:rPr>
                <w:rFonts w:ascii="Arial" w:hAnsi="Arial" w:cs="Arial"/>
                <w:b/>
                <w:bCs/>
              </w:rPr>
              <w:t>Variables</w:t>
            </w:r>
          </w:p>
        </w:tc>
      </w:tr>
      <w:tr w:rsidR="00000000">
        <w:tblPrEx>
          <w:tblCellMar>
            <w:top w:w="0" w:type="dxa"/>
            <w:bottom w:w="0" w:type="dxa"/>
          </w:tblCellMar>
        </w:tblPrEx>
        <w:trPr>
          <w:cantSplit/>
          <w:trHeight w:hRule="exact" w:val="386"/>
          <w:jc w:val="right"/>
        </w:trPr>
        <w:tc>
          <w:tcPr>
            <w:tcW w:w="374" w:type="dxa"/>
            <w:vMerge w:val="restart"/>
            <w:textDirection w:val="btLr"/>
          </w:tcPr>
          <w:p w:rsidR="00000000" w:rsidRDefault="00D24B4C">
            <w:pPr>
              <w:spacing w:line="480" w:lineRule="auto"/>
              <w:ind w:left="113" w:right="113"/>
              <w:jc w:val="center"/>
              <w:rPr>
                <w:rFonts w:ascii="Arial" w:hAnsi="Arial" w:cs="Arial"/>
                <w:b/>
                <w:bCs/>
              </w:rPr>
            </w:pPr>
            <w:r>
              <w:rPr>
                <w:rFonts w:ascii="Arial" w:hAnsi="Arial" w:cs="Arial"/>
                <w:b/>
                <w:bCs/>
              </w:rPr>
              <w:t>Variables</w:t>
            </w:r>
          </w:p>
        </w:tc>
        <w:tc>
          <w:tcPr>
            <w:tcW w:w="748" w:type="dxa"/>
            <w:vAlign w:val="center"/>
          </w:tcPr>
          <w:p w:rsidR="00000000" w:rsidRDefault="00D24B4C">
            <w:pPr>
              <w:spacing w:line="480" w:lineRule="auto"/>
              <w:jc w:val="center"/>
              <w:rPr>
                <w:rFonts w:ascii="Arial" w:hAnsi="Arial" w:cs="Arial"/>
                <w:b/>
                <w:bCs/>
                <w:vertAlign w:val="subscript"/>
              </w:rPr>
            </w:pPr>
            <w:r>
              <w:rPr>
                <w:rFonts w:ascii="Arial" w:hAnsi="Arial" w:cs="Arial"/>
                <w:b/>
                <w:bCs/>
                <w:noProof/>
                <w:sz w:val="20"/>
                <w:lang w:val="es-ES"/>
              </w:rPr>
              <w:pict>
                <v:line id="_x0000_s1172" style="position:absolute;left:0;text-align:left;z-index:251666432;mso-position-horizontal-relative:text;mso-position-vertical-relative:text" from="6.75pt,.3pt" to="25.45pt,19.35pt"/>
              </w:pict>
            </w:r>
            <w:r>
              <w:rPr>
                <w:rFonts w:ascii="Arial" w:hAnsi="Arial" w:cs="Arial"/>
                <w:b/>
                <w:bCs/>
              </w:rPr>
              <w:t>X</w:t>
            </w:r>
            <w:r>
              <w:rPr>
                <w:rFonts w:ascii="Arial" w:hAnsi="Arial" w:cs="Arial"/>
                <w:b/>
                <w:bCs/>
                <w:vertAlign w:val="subscript"/>
              </w:rPr>
              <w:t xml:space="preserve">i    </w:t>
            </w:r>
            <w:r>
              <w:rPr>
                <w:rFonts w:ascii="Arial" w:hAnsi="Arial" w:cs="Arial"/>
                <w:b/>
                <w:bCs/>
              </w:rPr>
              <w:t>X</w:t>
            </w:r>
            <w:r>
              <w:rPr>
                <w:rFonts w:ascii="Arial" w:hAnsi="Arial" w:cs="Arial"/>
                <w:b/>
                <w:bCs/>
                <w:vertAlign w:val="subscript"/>
              </w:rPr>
              <w:t>j</w:t>
            </w:r>
          </w:p>
        </w:tc>
        <w:tc>
          <w:tcPr>
            <w:tcW w:w="561" w:type="dxa"/>
            <w:vAlign w:val="center"/>
          </w:tcPr>
          <w:p w:rsidR="00000000" w:rsidRDefault="00D24B4C">
            <w:pPr>
              <w:spacing w:line="480" w:lineRule="auto"/>
              <w:jc w:val="center"/>
              <w:rPr>
                <w:rFonts w:ascii="Arial" w:hAnsi="Arial" w:cs="Arial"/>
                <w:b/>
                <w:bCs/>
                <w:vertAlign w:val="subscript"/>
                <w:lang w:val="en-US"/>
              </w:rPr>
            </w:pPr>
            <w:r>
              <w:rPr>
                <w:rFonts w:ascii="Arial" w:hAnsi="Arial" w:cs="Arial"/>
                <w:b/>
                <w:bCs/>
                <w:lang w:val="en-US"/>
              </w:rPr>
              <w:t>X</w:t>
            </w:r>
            <w:r>
              <w:rPr>
                <w:rFonts w:ascii="Arial" w:hAnsi="Arial" w:cs="Arial"/>
                <w:b/>
                <w:bCs/>
                <w:vertAlign w:val="subscript"/>
                <w:lang w:val="en-US"/>
              </w:rPr>
              <w:t>1</w:t>
            </w:r>
          </w:p>
        </w:tc>
        <w:tc>
          <w:tcPr>
            <w:tcW w:w="561"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X</w:t>
            </w:r>
            <w:r>
              <w:rPr>
                <w:rFonts w:ascii="Arial" w:hAnsi="Arial" w:cs="Arial"/>
                <w:b/>
                <w:bCs/>
                <w:vertAlign w:val="subscript"/>
                <w:lang w:val="en-US"/>
              </w:rPr>
              <w:t>2</w:t>
            </w:r>
          </w:p>
        </w:tc>
        <w:tc>
          <w:tcPr>
            <w:tcW w:w="748"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w:t>
            </w:r>
          </w:p>
        </w:tc>
        <w:tc>
          <w:tcPr>
            <w:tcW w:w="649"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X</w:t>
            </w:r>
            <w:r>
              <w:rPr>
                <w:rFonts w:ascii="Arial" w:hAnsi="Arial" w:cs="Arial"/>
                <w:b/>
                <w:bCs/>
                <w:vertAlign w:val="subscript"/>
                <w:lang w:val="en-US"/>
              </w:rPr>
              <w:t>p</w:t>
            </w:r>
          </w:p>
        </w:tc>
      </w:tr>
      <w:tr w:rsidR="00000000">
        <w:tblPrEx>
          <w:tblCellMar>
            <w:top w:w="0" w:type="dxa"/>
            <w:bottom w:w="0" w:type="dxa"/>
          </w:tblCellMar>
        </w:tblPrEx>
        <w:trPr>
          <w:cantSplit/>
          <w:trHeight w:hRule="exact" w:val="386"/>
          <w:jc w:val="right"/>
        </w:trPr>
        <w:tc>
          <w:tcPr>
            <w:tcW w:w="374" w:type="dxa"/>
            <w:vMerge/>
          </w:tcPr>
          <w:p w:rsidR="00000000" w:rsidRDefault="00D24B4C">
            <w:pPr>
              <w:spacing w:line="480" w:lineRule="auto"/>
              <w:jc w:val="center"/>
              <w:rPr>
                <w:rFonts w:ascii="Arial" w:hAnsi="Arial" w:cs="Arial"/>
                <w:b/>
                <w:bCs/>
                <w:lang w:val="en-US"/>
              </w:rPr>
            </w:pPr>
          </w:p>
        </w:tc>
        <w:tc>
          <w:tcPr>
            <w:tcW w:w="748" w:type="dxa"/>
            <w:vAlign w:val="center"/>
          </w:tcPr>
          <w:p w:rsidR="00000000" w:rsidRDefault="00D24B4C">
            <w:pPr>
              <w:spacing w:line="480" w:lineRule="auto"/>
              <w:jc w:val="center"/>
              <w:rPr>
                <w:rFonts w:ascii="Arial" w:hAnsi="Arial" w:cs="Arial"/>
                <w:b/>
                <w:bCs/>
                <w:vertAlign w:val="subscript"/>
                <w:lang w:val="en-US"/>
              </w:rPr>
            </w:pPr>
            <w:r>
              <w:rPr>
                <w:rFonts w:ascii="Arial" w:hAnsi="Arial" w:cs="Arial"/>
                <w:b/>
                <w:bCs/>
                <w:lang w:val="en-US"/>
              </w:rPr>
              <w:t>X</w:t>
            </w:r>
            <w:r>
              <w:rPr>
                <w:rFonts w:ascii="Arial" w:hAnsi="Arial" w:cs="Arial"/>
                <w:b/>
                <w:bCs/>
                <w:vertAlign w:val="subscript"/>
                <w:lang w:val="en-US"/>
              </w:rPr>
              <w:t>1</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11</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12</w:t>
            </w:r>
          </w:p>
        </w:tc>
        <w:tc>
          <w:tcPr>
            <w:tcW w:w="748" w:type="dxa"/>
            <w:vAlign w:val="center"/>
          </w:tcPr>
          <w:p w:rsidR="00000000" w:rsidRDefault="00D24B4C">
            <w:pPr>
              <w:spacing w:line="480" w:lineRule="auto"/>
              <w:jc w:val="center"/>
              <w:rPr>
                <w:rFonts w:ascii="Arial" w:hAnsi="Arial" w:cs="Arial"/>
                <w:lang w:val="en-US"/>
              </w:rPr>
            </w:pPr>
            <w:r>
              <w:rPr>
                <w:rFonts w:ascii="Arial" w:hAnsi="Arial" w:cs="Arial"/>
                <w:lang w:val="en-US"/>
              </w:rPr>
              <w:t>…</w:t>
            </w:r>
          </w:p>
        </w:tc>
        <w:tc>
          <w:tcPr>
            <w:tcW w:w="649"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1p</w:t>
            </w:r>
          </w:p>
        </w:tc>
      </w:tr>
      <w:tr w:rsidR="00000000">
        <w:tblPrEx>
          <w:tblCellMar>
            <w:top w:w="0" w:type="dxa"/>
            <w:bottom w:w="0" w:type="dxa"/>
          </w:tblCellMar>
        </w:tblPrEx>
        <w:trPr>
          <w:cantSplit/>
          <w:trHeight w:hRule="exact" w:val="386"/>
          <w:jc w:val="right"/>
        </w:trPr>
        <w:tc>
          <w:tcPr>
            <w:tcW w:w="374" w:type="dxa"/>
            <w:vMerge/>
          </w:tcPr>
          <w:p w:rsidR="00000000" w:rsidRDefault="00D24B4C">
            <w:pPr>
              <w:spacing w:line="480" w:lineRule="auto"/>
              <w:jc w:val="center"/>
              <w:rPr>
                <w:rFonts w:ascii="Arial" w:hAnsi="Arial" w:cs="Arial"/>
                <w:b/>
                <w:bCs/>
                <w:lang w:val="en-US"/>
              </w:rPr>
            </w:pPr>
          </w:p>
        </w:tc>
        <w:tc>
          <w:tcPr>
            <w:tcW w:w="748"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X</w:t>
            </w:r>
            <w:r>
              <w:rPr>
                <w:rFonts w:ascii="Arial" w:hAnsi="Arial" w:cs="Arial"/>
                <w:b/>
                <w:bCs/>
                <w:vertAlign w:val="subscript"/>
                <w:lang w:val="en-US"/>
              </w:rPr>
              <w:t>2</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21</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22</w:t>
            </w:r>
          </w:p>
        </w:tc>
        <w:tc>
          <w:tcPr>
            <w:tcW w:w="748" w:type="dxa"/>
            <w:vAlign w:val="center"/>
          </w:tcPr>
          <w:p w:rsidR="00000000" w:rsidRDefault="00D24B4C">
            <w:pPr>
              <w:spacing w:line="480" w:lineRule="auto"/>
              <w:jc w:val="center"/>
              <w:rPr>
                <w:rFonts w:ascii="Arial" w:hAnsi="Arial" w:cs="Arial"/>
                <w:lang w:val="en-US"/>
              </w:rPr>
            </w:pPr>
            <w:r>
              <w:rPr>
                <w:rFonts w:ascii="Arial" w:hAnsi="Arial" w:cs="Arial"/>
                <w:lang w:val="en-US"/>
              </w:rPr>
              <w:t>…</w:t>
            </w:r>
          </w:p>
        </w:tc>
        <w:tc>
          <w:tcPr>
            <w:tcW w:w="649"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2p</w:t>
            </w:r>
          </w:p>
        </w:tc>
      </w:tr>
      <w:tr w:rsidR="00000000">
        <w:tblPrEx>
          <w:tblCellMar>
            <w:top w:w="0" w:type="dxa"/>
            <w:bottom w:w="0" w:type="dxa"/>
          </w:tblCellMar>
        </w:tblPrEx>
        <w:trPr>
          <w:cantSplit/>
          <w:trHeight w:hRule="exact" w:val="480"/>
          <w:jc w:val="right"/>
        </w:trPr>
        <w:tc>
          <w:tcPr>
            <w:tcW w:w="374" w:type="dxa"/>
            <w:vMerge/>
          </w:tcPr>
          <w:p w:rsidR="00000000" w:rsidRDefault="00D24B4C">
            <w:pPr>
              <w:spacing w:line="480" w:lineRule="auto"/>
              <w:jc w:val="center"/>
              <w:rPr>
                <w:rFonts w:ascii="Arial" w:hAnsi="Arial" w:cs="Arial"/>
                <w:b/>
                <w:bCs/>
                <w:lang w:val="en-US"/>
              </w:rPr>
            </w:pPr>
          </w:p>
        </w:tc>
        <w:tc>
          <w:tcPr>
            <w:tcW w:w="748" w:type="dxa"/>
            <w:textDirection w:val="btLr"/>
            <w:vAlign w:val="center"/>
          </w:tcPr>
          <w:p w:rsidR="00000000" w:rsidRDefault="00D24B4C">
            <w:pPr>
              <w:spacing w:line="480" w:lineRule="auto"/>
              <w:ind w:left="113" w:right="113"/>
              <w:jc w:val="center"/>
              <w:rPr>
                <w:rFonts w:ascii="Arial" w:hAnsi="Arial" w:cs="Arial"/>
                <w:b/>
                <w:bCs/>
                <w:lang w:val="en-US"/>
              </w:rPr>
            </w:pPr>
            <w:r>
              <w:rPr>
                <w:rFonts w:ascii="Arial" w:hAnsi="Arial" w:cs="Arial"/>
                <w:b/>
                <w:bCs/>
                <w:lang w:val="en-US"/>
              </w:rPr>
              <w:t>…</w:t>
            </w:r>
          </w:p>
        </w:tc>
        <w:tc>
          <w:tcPr>
            <w:tcW w:w="561" w:type="dxa"/>
            <w:textDirection w:val="btLr"/>
            <w:vAlign w:val="center"/>
          </w:tcPr>
          <w:p w:rsidR="00000000" w:rsidRDefault="00D24B4C">
            <w:pPr>
              <w:spacing w:line="480" w:lineRule="auto"/>
              <w:ind w:left="113" w:right="113"/>
              <w:jc w:val="center"/>
              <w:rPr>
                <w:rFonts w:ascii="Arial" w:hAnsi="Arial" w:cs="Arial"/>
                <w:lang w:val="en-US"/>
              </w:rPr>
            </w:pPr>
            <w:r>
              <w:rPr>
                <w:rFonts w:ascii="Arial" w:hAnsi="Arial" w:cs="Arial"/>
                <w:lang w:val="en-US"/>
              </w:rPr>
              <w:t>…</w:t>
            </w:r>
          </w:p>
        </w:tc>
        <w:tc>
          <w:tcPr>
            <w:tcW w:w="561" w:type="dxa"/>
            <w:textDirection w:val="btLr"/>
            <w:vAlign w:val="center"/>
          </w:tcPr>
          <w:p w:rsidR="00000000" w:rsidRDefault="00D24B4C">
            <w:pPr>
              <w:spacing w:line="480" w:lineRule="auto"/>
              <w:ind w:left="113" w:right="113"/>
              <w:jc w:val="center"/>
              <w:rPr>
                <w:rFonts w:ascii="Arial" w:hAnsi="Arial" w:cs="Arial"/>
                <w:lang w:val="en-US"/>
              </w:rPr>
            </w:pPr>
            <w:r>
              <w:rPr>
                <w:rFonts w:ascii="Arial" w:hAnsi="Arial" w:cs="Arial"/>
                <w:lang w:val="en-US"/>
              </w:rPr>
              <w:t>…</w:t>
            </w:r>
          </w:p>
        </w:tc>
        <w:tc>
          <w:tcPr>
            <w:tcW w:w="748" w:type="dxa"/>
            <w:textDirection w:val="btLr"/>
            <w:vAlign w:val="center"/>
          </w:tcPr>
          <w:p w:rsidR="00000000" w:rsidRDefault="00D24B4C">
            <w:pPr>
              <w:spacing w:line="480" w:lineRule="auto"/>
              <w:ind w:left="113" w:right="113"/>
              <w:jc w:val="center"/>
              <w:rPr>
                <w:rFonts w:ascii="Arial" w:hAnsi="Arial" w:cs="Arial"/>
                <w:lang w:val="en-US"/>
              </w:rPr>
            </w:pPr>
          </w:p>
        </w:tc>
        <w:tc>
          <w:tcPr>
            <w:tcW w:w="649" w:type="dxa"/>
            <w:textDirection w:val="btLr"/>
            <w:vAlign w:val="center"/>
          </w:tcPr>
          <w:p w:rsidR="00000000" w:rsidRDefault="00D24B4C">
            <w:pPr>
              <w:spacing w:line="480" w:lineRule="auto"/>
              <w:ind w:left="113" w:right="113"/>
              <w:jc w:val="center"/>
              <w:rPr>
                <w:rFonts w:ascii="Arial" w:hAnsi="Arial" w:cs="Arial"/>
                <w:lang w:val="en-US"/>
              </w:rPr>
            </w:pPr>
            <w:r>
              <w:rPr>
                <w:rFonts w:ascii="Arial" w:hAnsi="Arial" w:cs="Arial"/>
                <w:lang w:val="en-US"/>
              </w:rPr>
              <w:t>…</w:t>
            </w:r>
          </w:p>
        </w:tc>
      </w:tr>
      <w:tr w:rsidR="00000000">
        <w:tblPrEx>
          <w:tblCellMar>
            <w:top w:w="0" w:type="dxa"/>
            <w:bottom w:w="0" w:type="dxa"/>
          </w:tblCellMar>
        </w:tblPrEx>
        <w:trPr>
          <w:cantSplit/>
          <w:trHeight w:hRule="exact" w:val="386"/>
          <w:jc w:val="right"/>
        </w:trPr>
        <w:tc>
          <w:tcPr>
            <w:tcW w:w="374" w:type="dxa"/>
            <w:vMerge/>
          </w:tcPr>
          <w:p w:rsidR="00000000" w:rsidRDefault="00D24B4C">
            <w:pPr>
              <w:spacing w:line="480" w:lineRule="auto"/>
              <w:jc w:val="center"/>
              <w:rPr>
                <w:rFonts w:ascii="Arial" w:hAnsi="Arial" w:cs="Arial"/>
                <w:b/>
                <w:bCs/>
                <w:lang w:val="en-US"/>
              </w:rPr>
            </w:pPr>
          </w:p>
        </w:tc>
        <w:tc>
          <w:tcPr>
            <w:tcW w:w="748"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X</w:t>
            </w:r>
            <w:r>
              <w:rPr>
                <w:rFonts w:ascii="Arial" w:hAnsi="Arial" w:cs="Arial"/>
                <w:b/>
                <w:bCs/>
                <w:vertAlign w:val="subscript"/>
                <w:lang w:val="en-US"/>
              </w:rPr>
              <w:t>p</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p1</w:t>
            </w:r>
          </w:p>
        </w:tc>
        <w:tc>
          <w:tcPr>
            <w:tcW w:w="561" w:type="dxa"/>
            <w:vAlign w:val="center"/>
          </w:tcPr>
          <w:p w:rsidR="00000000" w:rsidRDefault="00D24B4C">
            <w:pPr>
              <w:spacing w:line="480" w:lineRule="auto"/>
              <w:jc w:val="center"/>
              <w:rPr>
                <w:rFonts w:ascii="Arial" w:hAnsi="Arial" w:cs="Arial"/>
                <w:lang w:val="en-US"/>
              </w:rPr>
            </w:pPr>
            <w:r>
              <w:rPr>
                <w:rFonts w:ascii="Arial" w:hAnsi="Arial" w:cs="Arial"/>
                <w:lang w:val="en-US"/>
              </w:rPr>
              <w:sym w:font="Symbol" w:char="F073"/>
            </w:r>
            <w:r>
              <w:rPr>
                <w:rFonts w:ascii="Arial" w:hAnsi="Arial" w:cs="Arial"/>
                <w:vertAlign w:val="subscript"/>
                <w:lang w:val="en-US"/>
              </w:rPr>
              <w:t>p2</w:t>
            </w:r>
          </w:p>
        </w:tc>
        <w:tc>
          <w:tcPr>
            <w:tcW w:w="748" w:type="dxa"/>
            <w:vAlign w:val="center"/>
          </w:tcPr>
          <w:p w:rsidR="00000000" w:rsidRDefault="00D24B4C">
            <w:pPr>
              <w:spacing w:line="480" w:lineRule="auto"/>
              <w:jc w:val="center"/>
              <w:rPr>
                <w:rFonts w:ascii="Arial" w:hAnsi="Arial" w:cs="Arial"/>
                <w:lang w:val="es-ES"/>
              </w:rPr>
            </w:pPr>
            <w:r>
              <w:rPr>
                <w:rFonts w:ascii="Arial" w:hAnsi="Arial" w:cs="Arial"/>
              </w:rPr>
              <w:t>…</w:t>
            </w:r>
          </w:p>
        </w:tc>
        <w:tc>
          <w:tcPr>
            <w:tcW w:w="649" w:type="dxa"/>
            <w:vAlign w:val="center"/>
          </w:tcPr>
          <w:p w:rsidR="00000000" w:rsidRDefault="00D24B4C">
            <w:pPr>
              <w:spacing w:line="480" w:lineRule="auto"/>
              <w:jc w:val="center"/>
              <w:rPr>
                <w:rFonts w:ascii="Arial" w:hAnsi="Arial" w:cs="Arial"/>
                <w:lang w:val="es-ES"/>
              </w:rPr>
            </w:pPr>
            <w:r>
              <w:rPr>
                <w:rFonts w:ascii="Arial" w:hAnsi="Arial" w:cs="Arial"/>
                <w:lang w:val="en-US"/>
              </w:rPr>
              <w:sym w:font="Symbol" w:char="F073"/>
            </w:r>
            <w:r>
              <w:rPr>
                <w:rFonts w:ascii="Arial" w:hAnsi="Arial" w:cs="Arial"/>
                <w:vertAlign w:val="subscript"/>
              </w:rPr>
              <w:t>pp</w:t>
            </w:r>
          </w:p>
        </w:tc>
      </w:tr>
    </w:tbl>
    <w:p w:rsidR="00000000" w:rsidRDefault="00D24B4C">
      <w:pPr>
        <w:ind w:left="1497"/>
        <w:jc w:val="both"/>
        <w:rPr>
          <w:rFonts w:ascii="Arial" w:hAnsi="Arial" w:cs="Arial"/>
          <w:sz w:val="20"/>
          <w:lang w:val="es-ES"/>
        </w:rPr>
      </w:pPr>
    </w:p>
    <w:p w:rsidR="00000000" w:rsidRDefault="00D24B4C">
      <w:pPr>
        <w:pStyle w:val="Ttulo8"/>
      </w:pPr>
      <w:r>
        <w:t>Tabla 2.16</w:t>
      </w:r>
    </w:p>
    <w:p w:rsidR="00000000" w:rsidRDefault="00D24B4C">
      <w:pPr>
        <w:spacing w:line="480" w:lineRule="auto"/>
        <w:ind w:left="1497"/>
        <w:jc w:val="both"/>
        <w:rPr>
          <w:rFonts w:ascii="Arial" w:hAnsi="Arial" w:cs="Arial"/>
        </w:rPr>
      </w:pPr>
      <w:r>
        <w:rPr>
          <w:rFonts w:ascii="Arial" w:hAnsi="Arial" w:cs="Arial"/>
          <w:sz w:val="20"/>
        </w:rPr>
        <w:t>Ma</w:t>
      </w:r>
      <w:r>
        <w:rPr>
          <w:rFonts w:ascii="Arial" w:hAnsi="Arial" w:cs="Arial"/>
          <w:sz w:val="20"/>
        </w:rPr>
        <w:t>triz de covarianzas</w: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720" w:lineRule="auto"/>
        <w:ind w:left="851"/>
        <w:jc w:val="both"/>
        <w:rPr>
          <w:rFonts w:ascii="Arial" w:hAnsi="Arial" w:cs="Arial"/>
          <w:b/>
          <w:bCs/>
          <w:color w:val="000080"/>
        </w:rPr>
      </w:pPr>
      <w:r>
        <w:rPr>
          <w:rFonts w:ascii="Arial" w:hAnsi="Arial" w:cs="Arial"/>
          <w:b/>
          <w:bCs/>
          <w:color w:val="000080"/>
        </w:rPr>
        <w:t>2.7.5  Las Componentes Principales.</w:t>
      </w:r>
    </w:p>
    <w:p w:rsidR="00000000" w:rsidRDefault="00D24B4C">
      <w:pPr>
        <w:spacing w:line="480" w:lineRule="auto"/>
        <w:ind w:left="1497"/>
        <w:jc w:val="both"/>
        <w:rPr>
          <w:rFonts w:ascii="Arial" w:hAnsi="Arial" w:cs="Arial"/>
        </w:rPr>
      </w:pPr>
      <w:r>
        <w:rPr>
          <w:rFonts w:ascii="Arial" w:hAnsi="Arial" w:cs="Arial"/>
        </w:rPr>
        <w:t xml:space="preserve">Son algebraicamente combinaciones lineales particulares de las p variables aleatorias </w:t>
      </w:r>
      <w:r>
        <w:rPr>
          <w:rFonts w:ascii="Arial" w:hAnsi="Arial" w:cs="Arial"/>
          <w:b/>
          <w:bCs/>
        </w:rPr>
        <w:t>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 X</w:t>
      </w:r>
      <w:r>
        <w:rPr>
          <w:rFonts w:ascii="Arial" w:hAnsi="Arial" w:cs="Arial"/>
          <w:b/>
          <w:bCs/>
          <w:vertAlign w:val="subscript"/>
        </w:rPr>
        <w:t>3</w:t>
      </w:r>
      <w:r>
        <w:rPr>
          <w:rFonts w:ascii="Arial" w:hAnsi="Arial" w:cs="Arial"/>
          <w:b/>
          <w:bCs/>
        </w:rPr>
        <w:t>…X</w:t>
      </w:r>
      <w:r>
        <w:rPr>
          <w:rFonts w:ascii="Arial" w:hAnsi="Arial" w:cs="Arial"/>
          <w:b/>
          <w:bCs/>
          <w:vertAlign w:val="subscript"/>
        </w:rPr>
        <w:t>p</w:t>
      </w:r>
      <w:r>
        <w:rPr>
          <w:rFonts w:ascii="Arial" w:hAnsi="Arial" w:cs="Arial"/>
        </w:rPr>
        <w:t>.  Geométricamente, estas combinaciones lineales representan la selección de un nuevo sistema coo</w:t>
      </w:r>
      <w:r>
        <w:rPr>
          <w:rFonts w:ascii="Arial" w:hAnsi="Arial" w:cs="Arial"/>
        </w:rPr>
        <w:t xml:space="preserve">rdenado obtenido por la rotación del sistema original con </w:t>
      </w:r>
      <w:r>
        <w:rPr>
          <w:rFonts w:ascii="Arial" w:hAnsi="Arial" w:cs="Arial"/>
          <w:b/>
          <w:bCs/>
        </w:rPr>
        <w:t>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 X</w:t>
      </w:r>
      <w:r>
        <w:rPr>
          <w:rFonts w:ascii="Arial" w:hAnsi="Arial" w:cs="Arial"/>
          <w:b/>
          <w:bCs/>
          <w:vertAlign w:val="subscript"/>
        </w:rPr>
        <w:t>3</w:t>
      </w:r>
      <w:r>
        <w:rPr>
          <w:rFonts w:ascii="Arial" w:hAnsi="Arial" w:cs="Arial"/>
          <w:b/>
          <w:bCs/>
        </w:rPr>
        <w:t>…X</w:t>
      </w:r>
      <w:r>
        <w:rPr>
          <w:rFonts w:ascii="Arial" w:hAnsi="Arial" w:cs="Arial"/>
          <w:b/>
          <w:bCs/>
          <w:vertAlign w:val="subscript"/>
        </w:rPr>
        <w:t xml:space="preserve">p </w:t>
      </w:r>
      <w:r>
        <w:rPr>
          <w:rFonts w:ascii="Arial" w:hAnsi="Arial" w:cs="Arial"/>
        </w:rPr>
        <w:t>como los ejes coordenados iniciales.  Los nuevos ejes representan las direcciones con máxima variabilidad y proveen una descripción simple de la estructura de la covarianza.</w: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Como ya s</w:t>
      </w:r>
      <w:r>
        <w:rPr>
          <w:rFonts w:ascii="Arial" w:hAnsi="Arial" w:cs="Arial"/>
        </w:rPr>
        <w:t xml:space="preserve">e mencionó, los componentes principales dependen de la matriz de covarianza </w:t>
      </w:r>
      <w:r>
        <w:rPr>
          <w:rFonts w:ascii="Arial" w:hAnsi="Arial" w:cs="Arial"/>
        </w:rPr>
        <w:sym w:font="Symbol" w:char="F053"/>
      </w:r>
      <w:r>
        <w:rPr>
          <w:rFonts w:ascii="Arial" w:hAnsi="Arial" w:cs="Arial"/>
        </w:rPr>
        <w:t xml:space="preserve"> (o de la matriz de correlación </w:t>
      </w:r>
      <w:r>
        <w:rPr>
          <w:rFonts w:ascii="Arial" w:hAnsi="Arial" w:cs="Arial"/>
        </w:rPr>
        <w:sym w:font="Symbol" w:char="F072"/>
      </w:r>
      <w:r>
        <w:rPr>
          <w:rFonts w:ascii="Arial" w:hAnsi="Arial" w:cs="Arial"/>
        </w:rPr>
        <w:t xml:space="preserve">) de </w:t>
      </w:r>
      <w:r>
        <w:rPr>
          <w:rFonts w:ascii="Arial" w:hAnsi="Arial" w:cs="Arial"/>
          <w:b/>
          <w:bCs/>
        </w:rPr>
        <w:t>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 X</w:t>
      </w:r>
      <w:r>
        <w:rPr>
          <w:rFonts w:ascii="Arial" w:hAnsi="Arial" w:cs="Arial"/>
          <w:b/>
          <w:bCs/>
          <w:vertAlign w:val="subscript"/>
        </w:rPr>
        <w:t>3</w:t>
      </w:r>
      <w:r>
        <w:rPr>
          <w:rFonts w:ascii="Arial" w:hAnsi="Arial" w:cs="Arial"/>
          <w:b/>
          <w:bCs/>
        </w:rPr>
        <w:t>…X</w:t>
      </w:r>
      <w:r>
        <w:rPr>
          <w:rFonts w:ascii="Arial" w:hAnsi="Arial" w:cs="Arial"/>
          <w:b/>
          <w:bCs/>
          <w:vertAlign w:val="subscript"/>
        </w:rPr>
        <w:t>p</w:t>
      </w:r>
      <w:r>
        <w:rPr>
          <w:rFonts w:ascii="Arial" w:hAnsi="Arial" w:cs="Arial"/>
        </w:rPr>
        <w:t>.  y su desarrollo no requiere un supuesto normal multivariado.</w: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lastRenderedPageBreak/>
        <w:t xml:space="preserve">Sea el vector aleatorio </w:t>
      </w:r>
      <w:r>
        <w:rPr>
          <w:rFonts w:ascii="Arial" w:hAnsi="Arial" w:cs="Arial"/>
          <w:b/>
          <w:bCs/>
          <w:u w:val="single"/>
        </w:rPr>
        <w:t>X</w:t>
      </w:r>
      <w:r>
        <w:rPr>
          <w:rFonts w:ascii="Arial" w:hAnsi="Arial" w:cs="Arial"/>
          <w:b/>
          <w:bCs/>
          <w:vertAlign w:val="superscript"/>
        </w:rPr>
        <w:t>T</w:t>
      </w:r>
      <w:r>
        <w:rPr>
          <w:rFonts w:ascii="Arial" w:hAnsi="Arial" w:cs="Arial"/>
        </w:rPr>
        <w:t>=</w:t>
      </w:r>
      <w:r>
        <w:rPr>
          <w:rFonts w:ascii="Arial" w:hAnsi="Arial" w:cs="Arial"/>
        </w:rPr>
        <w:sym w:font="Symbol" w:char="F05B"/>
      </w:r>
      <w:r>
        <w:rPr>
          <w:rFonts w:ascii="Arial" w:hAnsi="Arial" w:cs="Arial"/>
          <w:b/>
          <w:bCs/>
        </w:rPr>
        <w:t xml:space="preserve"> 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,…,X</w:t>
      </w:r>
      <w:r>
        <w:rPr>
          <w:rFonts w:ascii="Arial" w:hAnsi="Arial" w:cs="Arial"/>
          <w:b/>
          <w:bCs/>
          <w:vertAlign w:val="subscript"/>
        </w:rPr>
        <w:t xml:space="preserve">p </w:t>
      </w:r>
      <w:r>
        <w:rPr>
          <w:rFonts w:ascii="Arial" w:hAnsi="Arial" w:cs="Arial"/>
        </w:rPr>
        <w:sym w:font="Symbol" w:char="F05D"/>
      </w:r>
      <w:r>
        <w:rPr>
          <w:rFonts w:ascii="Arial" w:hAnsi="Arial" w:cs="Arial"/>
        </w:rPr>
        <w:t xml:space="preserve"> con matriz de covari</w:t>
      </w:r>
      <w:r>
        <w:rPr>
          <w:rFonts w:ascii="Arial" w:hAnsi="Arial" w:cs="Arial"/>
        </w:rPr>
        <w:t xml:space="preserve">anzas </w:t>
      </w:r>
      <w:r>
        <w:rPr>
          <w:rFonts w:ascii="Arial" w:hAnsi="Arial" w:cs="Arial"/>
        </w:rPr>
        <w:sym w:font="Symbol" w:char="F053"/>
      </w:r>
      <w:r>
        <w:rPr>
          <w:rFonts w:ascii="Arial" w:hAnsi="Arial" w:cs="Arial"/>
        </w:rPr>
        <w:t xml:space="preserve"> y con valores propios </w:t>
      </w:r>
      <w:r>
        <w:rPr>
          <w:rFonts w:ascii="Arial" w:hAnsi="Arial" w:cs="Arial"/>
        </w:rPr>
        <w:sym w:font="Symbol" w:char="F06C"/>
      </w:r>
      <w:r>
        <w:rPr>
          <w:rFonts w:ascii="Arial" w:hAnsi="Arial" w:cs="Arial"/>
          <w:vertAlign w:val="subscript"/>
        </w:rPr>
        <w:sym w:font="Symbol" w:char="F031"/>
      </w:r>
      <w:r>
        <w:rPr>
          <w:rFonts w:ascii="Arial" w:hAnsi="Arial" w:cs="Arial"/>
        </w:rPr>
        <w:sym w:font="Symbol" w:char="F0B3"/>
      </w:r>
      <w:r>
        <w:rPr>
          <w:rFonts w:ascii="Arial" w:hAnsi="Arial" w:cs="Arial"/>
        </w:rPr>
        <w:sym w:font="Symbol" w:char="F06C"/>
      </w:r>
      <w:r>
        <w:rPr>
          <w:rFonts w:ascii="Arial" w:hAnsi="Arial" w:cs="Arial"/>
          <w:vertAlign w:val="subscript"/>
        </w:rPr>
        <w:t>2</w:t>
      </w:r>
      <w:r>
        <w:rPr>
          <w:rFonts w:ascii="Arial" w:hAnsi="Arial" w:cs="Arial"/>
        </w:rPr>
        <w:sym w:font="Symbol" w:char="F0B3"/>
      </w:r>
      <w:r>
        <w:rPr>
          <w:rFonts w:ascii="Arial" w:hAnsi="Arial" w:cs="Arial"/>
        </w:rPr>
        <w:t>…</w:t>
      </w:r>
      <w:r>
        <w:rPr>
          <w:rFonts w:ascii="Arial" w:hAnsi="Arial" w:cs="Arial"/>
        </w:rPr>
        <w:sym w:font="Symbol" w:char="F0B3"/>
      </w:r>
      <w:r>
        <w:rPr>
          <w:rFonts w:ascii="Arial" w:hAnsi="Arial" w:cs="Arial"/>
        </w:rPr>
        <w:sym w:font="Symbol" w:char="F06C"/>
      </w:r>
      <w:r>
        <w:rPr>
          <w:rFonts w:ascii="Arial" w:hAnsi="Arial" w:cs="Arial"/>
          <w:vertAlign w:val="subscript"/>
        </w:rPr>
        <w:t>p</w:t>
      </w:r>
      <w:r>
        <w:rPr>
          <w:rFonts w:ascii="Arial" w:hAnsi="Arial" w:cs="Arial"/>
        </w:rPr>
        <w:sym w:font="Symbol" w:char="F0B3"/>
      </w:r>
      <w:r>
        <w:rPr>
          <w:rFonts w:ascii="Arial" w:hAnsi="Arial" w:cs="Arial"/>
        </w:rPr>
        <w:t>0.</w:t>
      </w:r>
    </w:p>
    <w:p w:rsidR="00000000" w:rsidRDefault="00D24B4C">
      <w:pPr>
        <w:spacing w:line="480" w:lineRule="auto"/>
        <w:ind w:left="1497"/>
        <w:jc w:val="both"/>
        <w:rPr>
          <w:rFonts w:ascii="Arial" w:hAnsi="Arial" w:cs="Arial"/>
        </w:rPr>
      </w:pPr>
      <w:r>
        <w:rPr>
          <w:rFonts w:ascii="Arial" w:hAnsi="Arial" w:cs="Arial"/>
        </w:rPr>
        <w:t>Considere las combinaciones lineales.</w:t>
      </w:r>
    </w:p>
    <w:p w:rsidR="00000000" w:rsidRDefault="00D24B4C">
      <w:pPr>
        <w:spacing w:line="480" w:lineRule="auto"/>
        <w:ind w:left="1497"/>
        <w:jc w:val="center"/>
        <w:rPr>
          <w:rFonts w:ascii="Arial" w:hAnsi="Arial" w:cs="Arial"/>
          <w:vertAlign w:val="subscript"/>
        </w:rPr>
      </w:pPr>
      <w:r>
        <w:rPr>
          <w:rFonts w:ascii="Arial" w:hAnsi="Arial" w:cs="Arial"/>
        </w:rPr>
        <w:t>Y</w:t>
      </w:r>
      <w:r>
        <w:rPr>
          <w:rFonts w:ascii="Arial" w:hAnsi="Arial" w:cs="Arial"/>
          <w:vertAlign w:val="subscript"/>
        </w:rPr>
        <w:t>1</w:t>
      </w:r>
      <w:r>
        <w:rPr>
          <w:rFonts w:ascii="Arial" w:hAnsi="Arial" w:cs="Arial"/>
        </w:rPr>
        <w:t xml:space="preserve">= </w:t>
      </w:r>
      <w:r>
        <w:rPr>
          <w:rFonts w:ascii="Arial" w:hAnsi="Arial" w:cs="Arial"/>
          <w:b/>
          <w:bCs/>
          <w:u w:val="single"/>
        </w:rPr>
        <w:t>a</w:t>
      </w:r>
      <w:r>
        <w:rPr>
          <w:rFonts w:ascii="Arial" w:hAnsi="Arial" w:cs="Arial"/>
          <w:b/>
          <w:bCs/>
          <w:vertAlign w:val="subscript"/>
        </w:rPr>
        <w:t>1</w:t>
      </w:r>
      <w:r>
        <w:rPr>
          <w:rFonts w:ascii="Arial" w:hAnsi="Arial" w:cs="Arial"/>
          <w:b/>
          <w:bCs/>
          <w:vertAlign w:val="superscript"/>
        </w:rPr>
        <w:t>T</w:t>
      </w:r>
      <w:r>
        <w:rPr>
          <w:rFonts w:ascii="Arial" w:hAnsi="Arial" w:cs="Arial"/>
          <w:b/>
          <w:bCs/>
          <w:u w:val="single"/>
        </w:rPr>
        <w:t>X</w:t>
      </w:r>
      <w:r>
        <w:rPr>
          <w:rFonts w:ascii="Arial" w:hAnsi="Arial" w:cs="Arial"/>
          <w:b/>
          <w:bCs/>
        </w:rPr>
        <w:t xml:space="preserve"> </w:t>
      </w:r>
      <w:r>
        <w:rPr>
          <w:rFonts w:ascii="Arial" w:hAnsi="Arial" w:cs="Arial"/>
        </w:rPr>
        <w:t>= a</w:t>
      </w:r>
      <w:r>
        <w:rPr>
          <w:rFonts w:ascii="Arial" w:hAnsi="Arial" w:cs="Arial"/>
          <w:vertAlign w:val="subscript"/>
        </w:rPr>
        <w:t>11</w:t>
      </w:r>
      <w:r>
        <w:rPr>
          <w:rFonts w:ascii="Arial" w:hAnsi="Arial" w:cs="Arial"/>
        </w:rPr>
        <w:t>X</w:t>
      </w:r>
      <w:r>
        <w:rPr>
          <w:rFonts w:ascii="Arial" w:hAnsi="Arial" w:cs="Arial"/>
          <w:vertAlign w:val="subscript"/>
        </w:rPr>
        <w:t>1</w:t>
      </w:r>
      <w:r>
        <w:rPr>
          <w:rFonts w:ascii="Arial" w:hAnsi="Arial" w:cs="Arial"/>
        </w:rPr>
        <w:t>+ a</w:t>
      </w:r>
      <w:r>
        <w:rPr>
          <w:rFonts w:ascii="Arial" w:hAnsi="Arial" w:cs="Arial"/>
          <w:vertAlign w:val="subscript"/>
        </w:rPr>
        <w:t>12</w:t>
      </w:r>
      <w:r>
        <w:rPr>
          <w:rFonts w:ascii="Arial" w:hAnsi="Arial" w:cs="Arial"/>
        </w:rPr>
        <w:t>X</w:t>
      </w:r>
      <w:r>
        <w:rPr>
          <w:rFonts w:ascii="Arial" w:hAnsi="Arial" w:cs="Arial"/>
          <w:vertAlign w:val="subscript"/>
        </w:rPr>
        <w:t>2</w:t>
      </w:r>
      <w:r>
        <w:rPr>
          <w:rFonts w:ascii="Arial" w:hAnsi="Arial" w:cs="Arial"/>
        </w:rPr>
        <w:t>+…+ a</w:t>
      </w:r>
      <w:r>
        <w:rPr>
          <w:rFonts w:ascii="Arial" w:hAnsi="Arial" w:cs="Arial"/>
          <w:vertAlign w:val="subscript"/>
        </w:rPr>
        <w:t>1p</w:t>
      </w:r>
      <w:r>
        <w:rPr>
          <w:rFonts w:ascii="Arial" w:hAnsi="Arial" w:cs="Arial"/>
        </w:rPr>
        <w:t>X</w:t>
      </w:r>
      <w:r>
        <w:rPr>
          <w:rFonts w:ascii="Arial" w:hAnsi="Arial" w:cs="Arial"/>
          <w:vertAlign w:val="subscript"/>
        </w:rPr>
        <w:t xml:space="preserve">p   </w:t>
      </w:r>
      <w:r>
        <w:rPr>
          <w:rStyle w:val="Refdenotaalpie"/>
          <w:rFonts w:ascii="Arial" w:hAnsi="Arial" w:cs="Arial"/>
        </w:rPr>
        <w:footnoteReference w:id="5"/>
      </w:r>
    </w:p>
    <w:p w:rsidR="00000000" w:rsidRDefault="00D24B4C">
      <w:pPr>
        <w:spacing w:line="480" w:lineRule="auto"/>
        <w:ind w:left="1497"/>
        <w:jc w:val="center"/>
        <w:rPr>
          <w:rFonts w:ascii="Arial" w:hAnsi="Arial" w:cs="Arial"/>
        </w:rPr>
      </w:pPr>
      <w:r>
        <w:rPr>
          <w:rFonts w:ascii="Arial" w:hAnsi="Arial" w:cs="Arial"/>
        </w:rPr>
        <w:t>Y</w:t>
      </w:r>
      <w:r>
        <w:rPr>
          <w:rFonts w:ascii="Arial" w:hAnsi="Arial" w:cs="Arial"/>
          <w:vertAlign w:val="subscript"/>
        </w:rPr>
        <w:t>2</w:t>
      </w:r>
      <w:r>
        <w:rPr>
          <w:rFonts w:ascii="Arial" w:hAnsi="Arial" w:cs="Arial"/>
        </w:rPr>
        <w:t xml:space="preserve">= </w:t>
      </w:r>
      <w:r>
        <w:rPr>
          <w:rFonts w:ascii="Arial" w:hAnsi="Arial" w:cs="Arial"/>
          <w:b/>
          <w:bCs/>
          <w:u w:val="single"/>
        </w:rPr>
        <w:t>a</w:t>
      </w:r>
      <w:r>
        <w:rPr>
          <w:rFonts w:ascii="Arial" w:hAnsi="Arial" w:cs="Arial"/>
          <w:b/>
          <w:bCs/>
          <w:vertAlign w:val="subscript"/>
        </w:rPr>
        <w:t>2</w:t>
      </w:r>
      <w:r>
        <w:rPr>
          <w:rFonts w:ascii="Arial" w:hAnsi="Arial" w:cs="Arial"/>
          <w:b/>
          <w:bCs/>
          <w:vertAlign w:val="superscript"/>
        </w:rPr>
        <w:t>T</w:t>
      </w:r>
      <w:r>
        <w:rPr>
          <w:rFonts w:ascii="Arial" w:hAnsi="Arial" w:cs="Arial"/>
          <w:b/>
          <w:bCs/>
          <w:u w:val="single"/>
        </w:rPr>
        <w:t>X</w:t>
      </w:r>
      <w:r>
        <w:rPr>
          <w:rFonts w:ascii="Arial" w:hAnsi="Arial" w:cs="Arial"/>
        </w:rPr>
        <w:t xml:space="preserve"> = a</w:t>
      </w:r>
      <w:r>
        <w:rPr>
          <w:rFonts w:ascii="Arial" w:hAnsi="Arial" w:cs="Arial"/>
          <w:vertAlign w:val="subscript"/>
        </w:rPr>
        <w:t>21</w:t>
      </w:r>
      <w:r>
        <w:rPr>
          <w:rFonts w:ascii="Arial" w:hAnsi="Arial" w:cs="Arial"/>
        </w:rPr>
        <w:t>X</w:t>
      </w:r>
      <w:r>
        <w:rPr>
          <w:rFonts w:ascii="Arial" w:hAnsi="Arial" w:cs="Arial"/>
          <w:vertAlign w:val="subscript"/>
        </w:rPr>
        <w:t>1</w:t>
      </w:r>
      <w:r>
        <w:rPr>
          <w:rFonts w:ascii="Arial" w:hAnsi="Arial" w:cs="Arial"/>
        </w:rPr>
        <w:t>+ a</w:t>
      </w:r>
      <w:r>
        <w:rPr>
          <w:rFonts w:ascii="Arial" w:hAnsi="Arial" w:cs="Arial"/>
          <w:vertAlign w:val="subscript"/>
        </w:rPr>
        <w:t>22</w:t>
      </w:r>
      <w:r>
        <w:rPr>
          <w:rFonts w:ascii="Arial" w:hAnsi="Arial" w:cs="Arial"/>
        </w:rPr>
        <w:t>X</w:t>
      </w:r>
      <w:r>
        <w:rPr>
          <w:rFonts w:ascii="Arial" w:hAnsi="Arial" w:cs="Arial"/>
          <w:vertAlign w:val="subscript"/>
        </w:rPr>
        <w:t>2</w:t>
      </w:r>
      <w:r>
        <w:rPr>
          <w:rFonts w:ascii="Arial" w:hAnsi="Arial" w:cs="Arial"/>
        </w:rPr>
        <w:t>+…+ a</w:t>
      </w:r>
      <w:r>
        <w:rPr>
          <w:rFonts w:ascii="Arial" w:hAnsi="Arial" w:cs="Arial"/>
          <w:vertAlign w:val="subscript"/>
        </w:rPr>
        <w:t>2p</w:t>
      </w:r>
      <w:r>
        <w:rPr>
          <w:rFonts w:ascii="Arial" w:hAnsi="Arial" w:cs="Arial"/>
        </w:rPr>
        <w:t>X</w:t>
      </w:r>
      <w:r>
        <w:rPr>
          <w:rFonts w:ascii="Arial" w:hAnsi="Arial" w:cs="Arial"/>
          <w:vertAlign w:val="subscript"/>
        </w:rPr>
        <w:t>p</w:t>
      </w:r>
    </w:p>
    <w:p w:rsidR="00000000" w:rsidRDefault="00D24B4C">
      <w:pPr>
        <w:spacing w:line="480" w:lineRule="auto"/>
        <w:ind w:left="1497"/>
        <w:jc w:val="center"/>
        <w:rPr>
          <w:rFonts w:ascii="Arial" w:hAnsi="Arial" w:cs="Arial"/>
          <w:lang w:val="en-US"/>
        </w:rPr>
      </w:pPr>
      <w:r>
        <w:rPr>
          <w:rFonts w:ascii="Arial" w:hAnsi="Arial" w:cs="Arial"/>
          <w:lang w:val="en-US"/>
        </w:rPr>
        <w:t>…</w:t>
      </w:r>
    </w:p>
    <w:p w:rsidR="00000000" w:rsidRDefault="00D24B4C">
      <w:pPr>
        <w:spacing w:line="480" w:lineRule="auto"/>
        <w:ind w:left="1497"/>
        <w:jc w:val="center"/>
        <w:rPr>
          <w:rFonts w:ascii="Arial" w:hAnsi="Arial" w:cs="Arial"/>
          <w:lang w:val="en-US"/>
        </w:rPr>
      </w:pPr>
      <w:r>
        <w:rPr>
          <w:rFonts w:ascii="Arial" w:hAnsi="Arial" w:cs="Arial"/>
          <w:lang w:val="en-US"/>
        </w:rPr>
        <w:t>Y</w:t>
      </w:r>
      <w:r>
        <w:rPr>
          <w:rFonts w:ascii="Arial" w:hAnsi="Arial" w:cs="Arial"/>
          <w:vertAlign w:val="subscript"/>
          <w:lang w:val="en-US"/>
        </w:rPr>
        <w:t>p</w:t>
      </w:r>
      <w:r>
        <w:rPr>
          <w:rFonts w:ascii="Arial" w:hAnsi="Arial" w:cs="Arial"/>
          <w:lang w:val="en-US"/>
        </w:rPr>
        <w:t xml:space="preserve">= </w:t>
      </w:r>
      <w:r>
        <w:rPr>
          <w:rFonts w:ascii="Arial" w:hAnsi="Arial" w:cs="Arial"/>
          <w:b/>
          <w:bCs/>
          <w:u w:val="single"/>
          <w:lang w:val="en-US"/>
        </w:rPr>
        <w:t>a</w:t>
      </w:r>
      <w:r>
        <w:rPr>
          <w:rFonts w:ascii="Arial" w:hAnsi="Arial" w:cs="Arial"/>
          <w:b/>
          <w:bCs/>
          <w:vertAlign w:val="subscript"/>
          <w:lang w:val="en-US"/>
        </w:rPr>
        <w:t>p</w:t>
      </w:r>
      <w:r>
        <w:rPr>
          <w:rFonts w:ascii="Arial" w:hAnsi="Arial" w:cs="Arial"/>
          <w:b/>
          <w:bCs/>
          <w:vertAlign w:val="superscript"/>
          <w:lang w:val="en-US"/>
        </w:rPr>
        <w:t>T</w:t>
      </w:r>
      <w:r>
        <w:rPr>
          <w:rFonts w:ascii="Arial" w:hAnsi="Arial" w:cs="Arial"/>
          <w:b/>
          <w:bCs/>
          <w:u w:val="single"/>
          <w:lang w:val="en-US"/>
        </w:rPr>
        <w:t>X</w:t>
      </w:r>
      <w:r>
        <w:rPr>
          <w:rFonts w:ascii="Arial" w:hAnsi="Arial" w:cs="Arial"/>
          <w:lang w:val="en-US"/>
        </w:rPr>
        <w:t xml:space="preserve"> = a</w:t>
      </w:r>
      <w:r>
        <w:rPr>
          <w:rFonts w:ascii="Arial" w:hAnsi="Arial" w:cs="Arial"/>
          <w:vertAlign w:val="subscript"/>
          <w:lang w:val="en-US"/>
        </w:rPr>
        <w:t>p1</w:t>
      </w:r>
      <w:r>
        <w:rPr>
          <w:rFonts w:ascii="Arial" w:hAnsi="Arial" w:cs="Arial"/>
          <w:lang w:val="en-US"/>
        </w:rPr>
        <w:t>X</w:t>
      </w:r>
      <w:r>
        <w:rPr>
          <w:rFonts w:ascii="Arial" w:hAnsi="Arial" w:cs="Arial"/>
          <w:vertAlign w:val="subscript"/>
          <w:lang w:val="en-US"/>
        </w:rPr>
        <w:t>1</w:t>
      </w:r>
      <w:r>
        <w:rPr>
          <w:rFonts w:ascii="Arial" w:hAnsi="Arial" w:cs="Arial"/>
          <w:lang w:val="en-US"/>
        </w:rPr>
        <w:t>+ a</w:t>
      </w:r>
      <w:r>
        <w:rPr>
          <w:rFonts w:ascii="Arial" w:hAnsi="Arial" w:cs="Arial"/>
          <w:vertAlign w:val="subscript"/>
          <w:lang w:val="en-US"/>
        </w:rPr>
        <w:t>p2</w:t>
      </w:r>
      <w:r>
        <w:rPr>
          <w:rFonts w:ascii="Arial" w:hAnsi="Arial" w:cs="Arial"/>
          <w:lang w:val="en-US"/>
        </w:rPr>
        <w:t>X</w:t>
      </w:r>
      <w:r>
        <w:rPr>
          <w:rFonts w:ascii="Arial" w:hAnsi="Arial" w:cs="Arial"/>
          <w:vertAlign w:val="subscript"/>
          <w:lang w:val="en-US"/>
        </w:rPr>
        <w:t>2</w:t>
      </w:r>
      <w:r>
        <w:rPr>
          <w:rFonts w:ascii="Arial" w:hAnsi="Arial" w:cs="Arial"/>
          <w:lang w:val="en-US"/>
        </w:rPr>
        <w:t>+…+ a</w:t>
      </w:r>
      <w:r>
        <w:rPr>
          <w:rFonts w:ascii="Arial" w:hAnsi="Arial" w:cs="Arial"/>
          <w:vertAlign w:val="subscript"/>
          <w:lang w:val="en-US"/>
        </w:rPr>
        <w:t>pp</w:t>
      </w:r>
      <w:r>
        <w:rPr>
          <w:rFonts w:ascii="Arial" w:hAnsi="Arial" w:cs="Arial"/>
          <w:lang w:val="en-US"/>
        </w:rPr>
        <w:t>X</w:t>
      </w:r>
      <w:r>
        <w:rPr>
          <w:rFonts w:ascii="Arial" w:hAnsi="Arial" w:cs="Arial"/>
          <w:vertAlign w:val="subscript"/>
          <w:lang w:val="en-US"/>
        </w:rPr>
        <w:t>p</w:t>
      </w:r>
    </w:p>
    <w:p w:rsidR="00000000" w:rsidRDefault="00D24B4C">
      <w:pPr>
        <w:spacing w:line="480" w:lineRule="auto"/>
        <w:ind w:left="1497"/>
        <w:jc w:val="both"/>
        <w:rPr>
          <w:rFonts w:ascii="Arial" w:hAnsi="Arial" w:cs="Arial"/>
          <w:lang w:val="en-US"/>
        </w:rPr>
      </w:pPr>
    </w:p>
    <w:p w:rsidR="00000000" w:rsidRDefault="00D24B4C">
      <w:pPr>
        <w:spacing w:line="480" w:lineRule="auto"/>
        <w:ind w:left="1497"/>
        <w:jc w:val="both"/>
        <w:rPr>
          <w:rFonts w:ascii="Arial" w:hAnsi="Arial" w:cs="Arial"/>
          <w:lang w:val="es-ES"/>
        </w:rPr>
      </w:pPr>
      <w:r>
        <w:rPr>
          <w:rFonts w:ascii="Arial" w:hAnsi="Arial" w:cs="Arial"/>
          <w:lang w:val="es-ES"/>
        </w:rPr>
        <w:t>Y dado que,</w:t>
      </w:r>
    </w:p>
    <w:p w:rsidR="00000000" w:rsidRDefault="00D24B4C">
      <w:pPr>
        <w:spacing w:line="480" w:lineRule="auto"/>
        <w:ind w:left="1497"/>
        <w:jc w:val="center"/>
        <w:rPr>
          <w:rFonts w:ascii="Arial" w:hAnsi="Arial" w:cs="Arial"/>
          <w:lang w:val="es-ES"/>
        </w:rPr>
      </w:pPr>
      <w:r>
        <w:rPr>
          <w:rFonts w:ascii="Arial" w:hAnsi="Arial" w:cs="Arial"/>
          <w:lang w:val="es-ES"/>
        </w:rPr>
        <w:t xml:space="preserve">Si </w:t>
      </w:r>
      <w:r>
        <w:rPr>
          <w:rFonts w:ascii="Arial" w:hAnsi="Arial" w:cs="Arial"/>
          <w:b/>
          <w:bCs/>
          <w:lang w:val="es-ES"/>
        </w:rPr>
        <w:t xml:space="preserve">Z = </w:t>
      </w:r>
      <w:r>
        <w:rPr>
          <w:rFonts w:ascii="Arial" w:hAnsi="Arial" w:cs="Arial"/>
          <w:b/>
          <w:bCs/>
          <w:u w:val="single"/>
          <w:lang w:val="es-ES"/>
        </w:rPr>
        <w:t>cX</w:t>
      </w:r>
      <w:r>
        <w:rPr>
          <w:rFonts w:ascii="Arial" w:hAnsi="Arial" w:cs="Arial"/>
          <w:lang w:val="es-ES"/>
        </w:rPr>
        <w:t xml:space="preserve">, entonces </w:t>
      </w:r>
      <w:r>
        <w:rPr>
          <w:rFonts w:ascii="Arial" w:hAnsi="Arial" w:cs="Arial"/>
          <w:b/>
          <w:bCs/>
          <w:lang w:val="es-ES"/>
        </w:rPr>
        <w:sym w:font="Symbol" w:char="F06D"/>
      </w:r>
      <w:r>
        <w:rPr>
          <w:rFonts w:ascii="Arial" w:hAnsi="Arial" w:cs="Arial"/>
          <w:b/>
          <w:bCs/>
          <w:vertAlign w:val="subscript"/>
          <w:lang w:val="es-ES"/>
        </w:rPr>
        <w:t>z</w:t>
      </w:r>
      <w:r>
        <w:rPr>
          <w:rFonts w:ascii="Arial" w:hAnsi="Arial" w:cs="Arial"/>
          <w:b/>
          <w:bCs/>
          <w:lang w:val="es-ES"/>
        </w:rPr>
        <w:t xml:space="preserve"> =</w:t>
      </w:r>
      <w:r>
        <w:rPr>
          <w:rFonts w:ascii="Arial" w:hAnsi="Arial" w:cs="Arial"/>
          <w:lang w:val="es-ES"/>
        </w:rPr>
        <w:t xml:space="preserve"> </w:t>
      </w:r>
      <w:r>
        <w:rPr>
          <w:rFonts w:ascii="Arial" w:hAnsi="Arial" w:cs="Arial"/>
          <w:lang w:val="es-ES"/>
        </w:rPr>
        <w:sym w:font="Symbol" w:char="F045"/>
      </w:r>
      <w:r>
        <w:rPr>
          <w:rFonts w:ascii="Arial" w:hAnsi="Arial" w:cs="Arial"/>
          <w:lang w:val="es-ES"/>
        </w:rPr>
        <w:sym w:font="Symbol" w:char="F05B"/>
      </w:r>
      <w:r>
        <w:rPr>
          <w:rFonts w:ascii="Arial" w:hAnsi="Arial" w:cs="Arial"/>
          <w:lang w:val="es-ES"/>
        </w:rPr>
        <w:t>z</w:t>
      </w:r>
      <w:r>
        <w:rPr>
          <w:rFonts w:ascii="Arial" w:hAnsi="Arial" w:cs="Arial"/>
          <w:lang w:val="es-ES"/>
        </w:rPr>
        <w:sym w:font="Symbol" w:char="F05D"/>
      </w:r>
      <w:r>
        <w:rPr>
          <w:rFonts w:ascii="Arial" w:hAnsi="Arial" w:cs="Arial"/>
          <w:lang w:val="es-ES"/>
        </w:rPr>
        <w:t xml:space="preserve"> = </w:t>
      </w:r>
      <w:r>
        <w:rPr>
          <w:rFonts w:ascii="Arial" w:hAnsi="Arial" w:cs="Arial"/>
          <w:lang w:val="es-ES"/>
        </w:rPr>
        <w:sym w:font="Symbol" w:char="F045"/>
      </w:r>
      <w:r>
        <w:rPr>
          <w:rFonts w:ascii="Arial" w:hAnsi="Arial" w:cs="Arial"/>
          <w:lang w:val="es-ES"/>
        </w:rPr>
        <w:sym w:font="Symbol" w:char="F05B"/>
      </w:r>
      <w:r>
        <w:rPr>
          <w:rFonts w:ascii="Arial" w:hAnsi="Arial" w:cs="Arial"/>
          <w:lang w:val="es-ES"/>
        </w:rPr>
        <w:t>cX</w:t>
      </w:r>
      <w:r>
        <w:rPr>
          <w:rFonts w:ascii="Arial" w:hAnsi="Arial" w:cs="Arial"/>
          <w:lang w:val="es-ES"/>
        </w:rPr>
        <w:sym w:font="Symbol" w:char="F05D"/>
      </w:r>
      <w:r>
        <w:rPr>
          <w:rFonts w:ascii="Arial" w:hAnsi="Arial" w:cs="Arial"/>
          <w:lang w:val="es-ES"/>
        </w:rPr>
        <w:t xml:space="preserve"> = </w:t>
      </w:r>
      <w:r>
        <w:rPr>
          <w:rFonts w:ascii="Arial" w:hAnsi="Arial" w:cs="Arial"/>
          <w:b/>
          <w:bCs/>
          <w:lang w:val="es-ES"/>
        </w:rPr>
        <w:t>c</w:t>
      </w:r>
      <w:r>
        <w:rPr>
          <w:rFonts w:ascii="Arial" w:hAnsi="Arial" w:cs="Arial"/>
          <w:b/>
          <w:bCs/>
          <w:lang w:val="es-ES"/>
        </w:rPr>
        <w:sym w:font="Symbol" w:char="F06D"/>
      </w:r>
      <w:r>
        <w:rPr>
          <w:rFonts w:ascii="Arial" w:hAnsi="Arial" w:cs="Arial"/>
          <w:b/>
          <w:bCs/>
          <w:vertAlign w:val="subscript"/>
          <w:lang w:val="es-ES"/>
        </w:rPr>
        <w:t>x</w:t>
      </w:r>
    </w:p>
    <w:p w:rsidR="00000000" w:rsidRDefault="00D24B4C">
      <w:pPr>
        <w:spacing w:line="480" w:lineRule="auto"/>
        <w:ind w:left="1497"/>
        <w:jc w:val="center"/>
        <w:rPr>
          <w:rFonts w:ascii="Arial" w:hAnsi="Arial" w:cs="Arial"/>
          <w:b/>
          <w:bCs/>
        </w:rPr>
      </w:pPr>
      <w:r>
        <w:rPr>
          <w:rFonts w:ascii="Arial" w:hAnsi="Arial" w:cs="Arial"/>
          <w:lang w:val="es-ES"/>
        </w:rPr>
        <w:t xml:space="preserve">y </w:t>
      </w:r>
      <w:r>
        <w:rPr>
          <w:rFonts w:ascii="Arial" w:hAnsi="Arial" w:cs="Arial"/>
          <w:b/>
          <w:bCs/>
        </w:rPr>
        <w:sym w:font="Symbol" w:char="F053"/>
      </w:r>
      <w:r>
        <w:rPr>
          <w:rFonts w:ascii="Arial" w:hAnsi="Arial" w:cs="Arial"/>
          <w:b/>
          <w:bCs/>
          <w:vertAlign w:val="subscript"/>
        </w:rPr>
        <w:t>z</w:t>
      </w:r>
      <w:r>
        <w:rPr>
          <w:rFonts w:ascii="Arial" w:hAnsi="Arial" w:cs="Arial"/>
          <w:b/>
          <w:bCs/>
        </w:rPr>
        <w:t xml:space="preserve"> =</w:t>
      </w:r>
      <w:r>
        <w:rPr>
          <w:rFonts w:ascii="Arial" w:hAnsi="Arial" w:cs="Arial"/>
        </w:rPr>
        <w:t xml:space="preserve"> cov</w:t>
      </w:r>
      <w:r>
        <w:rPr>
          <w:rFonts w:ascii="Arial" w:hAnsi="Arial" w:cs="Arial"/>
          <w:lang w:val="es-ES"/>
        </w:rPr>
        <w:sym w:font="Symbol" w:char="F05B"/>
      </w:r>
      <w:r>
        <w:rPr>
          <w:rFonts w:ascii="Arial" w:hAnsi="Arial" w:cs="Arial"/>
          <w:lang w:val="es-ES"/>
        </w:rPr>
        <w:t>z</w:t>
      </w:r>
      <w:r>
        <w:rPr>
          <w:rFonts w:ascii="Arial" w:hAnsi="Arial" w:cs="Arial"/>
          <w:lang w:val="es-ES"/>
        </w:rPr>
        <w:sym w:font="Symbol" w:char="F05D"/>
      </w:r>
      <w:r>
        <w:rPr>
          <w:rFonts w:ascii="Arial" w:hAnsi="Arial" w:cs="Arial"/>
          <w:lang w:val="es-ES"/>
        </w:rPr>
        <w:t xml:space="preserve"> = </w:t>
      </w:r>
      <w:r>
        <w:rPr>
          <w:rFonts w:ascii="Arial" w:hAnsi="Arial" w:cs="Arial"/>
        </w:rPr>
        <w:t>cov</w:t>
      </w:r>
      <w:r>
        <w:rPr>
          <w:rFonts w:ascii="Arial" w:hAnsi="Arial" w:cs="Arial"/>
          <w:lang w:val="es-ES"/>
        </w:rPr>
        <w:sym w:font="Symbol" w:char="F05B"/>
      </w:r>
      <w:r>
        <w:rPr>
          <w:rFonts w:ascii="Arial" w:hAnsi="Arial" w:cs="Arial"/>
          <w:u w:val="single"/>
          <w:lang w:val="es-ES"/>
        </w:rPr>
        <w:t>cX</w:t>
      </w:r>
      <w:r>
        <w:rPr>
          <w:rFonts w:ascii="Arial" w:hAnsi="Arial" w:cs="Arial"/>
          <w:lang w:val="es-ES"/>
        </w:rPr>
        <w:sym w:font="Symbol" w:char="F05D"/>
      </w:r>
      <w:r>
        <w:rPr>
          <w:rFonts w:ascii="Arial" w:hAnsi="Arial" w:cs="Arial"/>
          <w:lang w:val="es-ES"/>
        </w:rPr>
        <w:t xml:space="preserve"> = </w:t>
      </w:r>
      <w:r>
        <w:rPr>
          <w:rFonts w:ascii="Arial" w:hAnsi="Arial" w:cs="Arial"/>
          <w:b/>
          <w:bCs/>
          <w:u w:val="single"/>
          <w:lang w:val="es-ES"/>
        </w:rPr>
        <w:t>c</w:t>
      </w:r>
      <w:r>
        <w:rPr>
          <w:rFonts w:ascii="Arial" w:hAnsi="Arial" w:cs="Arial"/>
          <w:b/>
          <w:bCs/>
        </w:rPr>
        <w:sym w:font="Symbol" w:char="F053"/>
      </w:r>
      <w:r>
        <w:rPr>
          <w:rFonts w:ascii="Arial" w:hAnsi="Arial" w:cs="Arial"/>
          <w:b/>
          <w:bCs/>
          <w:vertAlign w:val="subscript"/>
        </w:rPr>
        <w:t>x</w:t>
      </w:r>
      <w:r>
        <w:rPr>
          <w:rFonts w:ascii="Arial" w:hAnsi="Arial" w:cs="Arial"/>
          <w:b/>
          <w:bCs/>
          <w:u w:val="single"/>
        </w:rPr>
        <w:t>c</w:t>
      </w:r>
      <w:r>
        <w:rPr>
          <w:rFonts w:ascii="Arial" w:hAnsi="Arial" w:cs="Arial"/>
          <w:b/>
          <w:bCs/>
          <w:vertAlign w:val="superscript"/>
        </w:rPr>
        <w:t>T</w:t>
      </w:r>
    </w:p>
    <w:p w:rsidR="00000000" w:rsidRDefault="00D24B4C">
      <w:pPr>
        <w:ind w:left="1497"/>
        <w:jc w:val="both"/>
        <w:rPr>
          <w:rFonts w:ascii="Arial" w:hAnsi="Arial" w:cs="Arial"/>
        </w:rPr>
      </w:pPr>
    </w:p>
    <w:p w:rsidR="00000000" w:rsidRDefault="00D24B4C">
      <w:pPr>
        <w:spacing w:line="480" w:lineRule="auto"/>
        <w:ind w:left="1497"/>
        <w:jc w:val="both"/>
        <w:rPr>
          <w:rFonts w:ascii="Arial" w:hAnsi="Arial" w:cs="Arial"/>
        </w:rPr>
      </w:pPr>
      <w:r>
        <w:rPr>
          <w:rFonts w:ascii="Arial" w:hAnsi="Arial" w:cs="Arial"/>
        </w:rPr>
        <w:t xml:space="preserve">Entonces, </w:t>
      </w:r>
    </w:p>
    <w:p w:rsidR="00000000" w:rsidRDefault="00D24B4C">
      <w:pPr>
        <w:spacing w:line="480" w:lineRule="auto"/>
        <w:ind w:left="1497"/>
        <w:jc w:val="center"/>
        <w:rPr>
          <w:rFonts w:ascii="Arial" w:hAnsi="Arial" w:cs="Arial"/>
          <w:lang w:val="es-ES"/>
        </w:rPr>
      </w:pPr>
      <w:r>
        <w:rPr>
          <w:rFonts w:ascii="Arial" w:hAnsi="Arial" w:cs="Arial"/>
          <w:b/>
          <w:bCs/>
          <w:lang w:val="es-ES"/>
        </w:rPr>
        <w:t>var</w:t>
      </w:r>
      <w:r>
        <w:rPr>
          <w:rFonts w:ascii="Arial" w:hAnsi="Arial" w:cs="Arial"/>
          <w:b/>
          <w:bCs/>
          <w:lang w:val="es-ES"/>
        </w:rPr>
        <w:sym w:font="Symbol" w:char="F05B"/>
      </w:r>
      <w:r>
        <w:rPr>
          <w:rFonts w:ascii="Arial" w:hAnsi="Arial" w:cs="Arial"/>
          <w:b/>
          <w:bCs/>
          <w:lang w:val="es-ES"/>
        </w:rPr>
        <w:t>Y</w:t>
      </w:r>
      <w:r>
        <w:rPr>
          <w:rFonts w:ascii="Arial" w:hAnsi="Arial" w:cs="Arial"/>
          <w:b/>
          <w:bCs/>
          <w:vertAlign w:val="subscript"/>
          <w:lang w:val="es-ES"/>
        </w:rPr>
        <w:t>i</w:t>
      </w:r>
      <w:r>
        <w:rPr>
          <w:rFonts w:ascii="Arial" w:hAnsi="Arial" w:cs="Arial"/>
          <w:b/>
          <w:bCs/>
          <w:lang w:val="es-ES"/>
        </w:rPr>
        <w:sym w:font="Symbol" w:char="F05D"/>
      </w:r>
      <w:r>
        <w:rPr>
          <w:rFonts w:ascii="Arial" w:hAnsi="Arial" w:cs="Arial"/>
          <w:b/>
          <w:bCs/>
          <w:lang w:val="es-ES"/>
        </w:rPr>
        <w:t xml:space="preserve"> =</w:t>
      </w:r>
      <w:r>
        <w:rPr>
          <w:rFonts w:ascii="Arial" w:hAnsi="Arial" w:cs="Arial"/>
          <w:lang w:val="es-ES"/>
        </w:rPr>
        <w:t xml:space="preserve"> </w:t>
      </w:r>
      <w:r>
        <w:rPr>
          <w:rFonts w:ascii="Arial" w:hAnsi="Arial" w:cs="Arial"/>
          <w:b/>
          <w:bCs/>
          <w:u w:val="single"/>
          <w:lang w:val="es-ES"/>
        </w:rPr>
        <w:t>a</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rPr>
        <w:sym w:font="Symbol" w:char="F053"/>
      </w:r>
      <w:r>
        <w:rPr>
          <w:rFonts w:ascii="Arial" w:hAnsi="Arial" w:cs="Arial"/>
          <w:b/>
          <w:bCs/>
          <w:u w:val="single"/>
          <w:lang w:val="es-ES"/>
        </w:rPr>
        <w:t>a</w:t>
      </w:r>
      <w:r>
        <w:rPr>
          <w:rFonts w:ascii="Arial" w:hAnsi="Arial" w:cs="Arial"/>
          <w:b/>
          <w:bCs/>
          <w:vertAlign w:val="subscript"/>
          <w:lang w:val="es-ES"/>
        </w:rPr>
        <w:t>i</w:t>
      </w:r>
      <w:r>
        <w:rPr>
          <w:rFonts w:ascii="Arial" w:hAnsi="Arial" w:cs="Arial"/>
          <w:lang w:val="es-ES"/>
        </w:rPr>
        <w:t>, i = 1,2,..,p</w:t>
      </w:r>
    </w:p>
    <w:p w:rsidR="00000000" w:rsidRDefault="00D24B4C">
      <w:pPr>
        <w:spacing w:line="480" w:lineRule="auto"/>
        <w:ind w:left="1497"/>
        <w:jc w:val="center"/>
        <w:rPr>
          <w:rFonts w:ascii="Arial" w:hAnsi="Arial" w:cs="Arial"/>
          <w:lang w:val="es-ES"/>
        </w:rPr>
      </w:pPr>
      <w:r>
        <w:rPr>
          <w:rFonts w:ascii="Arial" w:hAnsi="Arial" w:cs="Arial"/>
          <w:lang w:val="es-ES"/>
        </w:rPr>
        <w:t xml:space="preserve">y, </w:t>
      </w:r>
      <w:r>
        <w:rPr>
          <w:rFonts w:ascii="Arial" w:hAnsi="Arial" w:cs="Arial"/>
          <w:b/>
          <w:bCs/>
          <w:lang w:val="es-ES"/>
        </w:rPr>
        <w:t>cov</w:t>
      </w:r>
      <w:r>
        <w:rPr>
          <w:rFonts w:ascii="Arial" w:hAnsi="Arial" w:cs="Arial"/>
          <w:b/>
          <w:bCs/>
          <w:lang w:val="es-ES"/>
        </w:rPr>
        <w:sym w:font="Symbol" w:char="F05B"/>
      </w:r>
      <w:r>
        <w:rPr>
          <w:rFonts w:ascii="Arial" w:hAnsi="Arial" w:cs="Arial"/>
          <w:b/>
          <w:bCs/>
          <w:lang w:val="es-ES"/>
        </w:rPr>
        <w:t>Y</w:t>
      </w:r>
      <w:r>
        <w:rPr>
          <w:rFonts w:ascii="Arial" w:hAnsi="Arial" w:cs="Arial"/>
          <w:b/>
          <w:bCs/>
          <w:vertAlign w:val="subscript"/>
          <w:lang w:val="es-ES"/>
        </w:rPr>
        <w:t>i</w:t>
      </w:r>
      <w:r>
        <w:rPr>
          <w:rFonts w:ascii="Arial" w:hAnsi="Arial" w:cs="Arial"/>
          <w:b/>
          <w:bCs/>
          <w:lang w:val="es-ES"/>
        </w:rPr>
        <w:t>, Y</w:t>
      </w:r>
      <w:r>
        <w:rPr>
          <w:rFonts w:ascii="Arial" w:hAnsi="Arial" w:cs="Arial"/>
          <w:b/>
          <w:bCs/>
          <w:vertAlign w:val="subscript"/>
          <w:lang w:val="es-ES"/>
        </w:rPr>
        <w:t>k</w:t>
      </w:r>
      <w:r>
        <w:rPr>
          <w:rFonts w:ascii="Arial" w:hAnsi="Arial" w:cs="Arial"/>
          <w:b/>
          <w:bCs/>
          <w:lang w:val="es-ES"/>
        </w:rPr>
        <w:sym w:font="Symbol" w:char="F05D"/>
      </w:r>
      <w:r>
        <w:rPr>
          <w:rFonts w:ascii="Arial" w:hAnsi="Arial" w:cs="Arial"/>
          <w:b/>
          <w:bCs/>
          <w:lang w:val="es-ES"/>
        </w:rPr>
        <w:t xml:space="preserve"> = </w:t>
      </w:r>
      <w:r>
        <w:rPr>
          <w:rFonts w:ascii="Arial" w:hAnsi="Arial" w:cs="Arial"/>
          <w:b/>
          <w:bCs/>
          <w:u w:val="single"/>
          <w:lang w:val="es-ES"/>
        </w:rPr>
        <w:t>a</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rPr>
        <w:sym w:font="Symbol" w:char="F053"/>
      </w:r>
      <w:r>
        <w:rPr>
          <w:rFonts w:ascii="Arial" w:hAnsi="Arial" w:cs="Arial"/>
          <w:b/>
          <w:bCs/>
          <w:u w:val="single"/>
          <w:lang w:val="es-ES"/>
        </w:rPr>
        <w:t>a</w:t>
      </w:r>
      <w:r>
        <w:rPr>
          <w:rFonts w:ascii="Arial" w:hAnsi="Arial" w:cs="Arial"/>
          <w:b/>
          <w:bCs/>
          <w:vertAlign w:val="subscript"/>
          <w:lang w:val="es-ES"/>
        </w:rPr>
        <w:t>k</w:t>
      </w:r>
      <w:r>
        <w:rPr>
          <w:rFonts w:ascii="Arial" w:hAnsi="Arial" w:cs="Arial"/>
          <w:lang w:val="es-ES"/>
        </w:rPr>
        <w:t xml:space="preserve">  k = 1,2,..,p</w:t>
      </w:r>
    </w:p>
    <w:p w:rsidR="00000000" w:rsidRDefault="00D24B4C">
      <w:pPr>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t xml:space="preserve">Los componentes principales son aquellas combinaciones lineales no correlacionadas </w:t>
      </w:r>
      <w:r>
        <w:rPr>
          <w:rFonts w:ascii="Arial" w:hAnsi="Arial" w:cs="Arial"/>
          <w:b/>
          <w:bCs/>
        </w:rPr>
        <w:t>Y</w:t>
      </w:r>
      <w:r>
        <w:rPr>
          <w:rFonts w:ascii="Arial" w:hAnsi="Arial" w:cs="Arial"/>
          <w:b/>
          <w:bCs/>
          <w:vertAlign w:val="subscript"/>
        </w:rPr>
        <w:t>1</w:t>
      </w:r>
      <w:r>
        <w:rPr>
          <w:rFonts w:ascii="Arial" w:hAnsi="Arial" w:cs="Arial"/>
          <w:b/>
          <w:bCs/>
        </w:rPr>
        <w:t>, Y</w:t>
      </w:r>
      <w:r>
        <w:rPr>
          <w:rFonts w:ascii="Arial" w:hAnsi="Arial" w:cs="Arial"/>
          <w:b/>
          <w:bCs/>
          <w:vertAlign w:val="subscript"/>
        </w:rPr>
        <w:t>2</w:t>
      </w:r>
      <w:r>
        <w:rPr>
          <w:rFonts w:ascii="Arial" w:hAnsi="Arial" w:cs="Arial"/>
          <w:b/>
          <w:bCs/>
        </w:rPr>
        <w:t>,…Y</w:t>
      </w:r>
      <w:r>
        <w:rPr>
          <w:rFonts w:ascii="Arial" w:hAnsi="Arial" w:cs="Arial"/>
          <w:b/>
          <w:bCs/>
          <w:vertAlign w:val="subscript"/>
        </w:rPr>
        <w:t>p</w:t>
      </w:r>
      <w:r>
        <w:rPr>
          <w:rFonts w:ascii="Arial" w:hAnsi="Arial" w:cs="Arial"/>
          <w:b/>
          <w:bCs/>
        </w:rPr>
        <w:t xml:space="preserve"> </w:t>
      </w:r>
      <w:r>
        <w:rPr>
          <w:rFonts w:ascii="Arial" w:hAnsi="Arial" w:cs="Arial"/>
        </w:rPr>
        <w:t xml:space="preserve">cuyas varianzas  </w:t>
      </w:r>
      <w:r>
        <w:rPr>
          <w:rFonts w:ascii="Arial" w:hAnsi="Arial" w:cs="Arial"/>
          <w:b/>
          <w:bCs/>
          <w:lang w:val="es-ES"/>
        </w:rPr>
        <w:t>var</w:t>
      </w:r>
      <w:r>
        <w:rPr>
          <w:rFonts w:ascii="Arial" w:hAnsi="Arial" w:cs="Arial"/>
          <w:b/>
          <w:bCs/>
          <w:lang w:val="es-ES"/>
        </w:rPr>
        <w:sym w:font="Symbol" w:char="F05B"/>
      </w:r>
      <w:r>
        <w:rPr>
          <w:rFonts w:ascii="Arial" w:hAnsi="Arial" w:cs="Arial"/>
          <w:b/>
          <w:bCs/>
          <w:lang w:val="es-ES"/>
        </w:rPr>
        <w:t>Y</w:t>
      </w:r>
      <w:r>
        <w:rPr>
          <w:rFonts w:ascii="Arial" w:hAnsi="Arial" w:cs="Arial"/>
          <w:b/>
          <w:bCs/>
          <w:vertAlign w:val="subscript"/>
          <w:lang w:val="es-ES"/>
        </w:rPr>
        <w:t>i</w:t>
      </w:r>
      <w:r>
        <w:rPr>
          <w:rFonts w:ascii="Arial" w:hAnsi="Arial" w:cs="Arial"/>
          <w:b/>
          <w:bCs/>
          <w:lang w:val="es-ES"/>
        </w:rPr>
        <w:sym w:font="Symbol" w:char="F05D"/>
      </w:r>
      <w:r>
        <w:rPr>
          <w:rFonts w:ascii="Arial" w:hAnsi="Arial" w:cs="Arial"/>
          <w:lang w:val="es-ES"/>
        </w:rPr>
        <w:t xml:space="preserve"> sean lo más grande posible.</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lastRenderedPageBreak/>
        <w:t>La pri</w:t>
      </w:r>
      <w:r>
        <w:rPr>
          <w:rFonts w:ascii="Arial" w:hAnsi="Arial" w:cs="Arial"/>
          <w:lang w:val="es-ES"/>
        </w:rPr>
        <w:t xml:space="preserve">mera componente principal es la combinación lineal </w:t>
      </w:r>
      <w:r>
        <w:rPr>
          <w:rFonts w:ascii="Arial" w:hAnsi="Arial" w:cs="Arial"/>
          <w:b/>
          <w:bCs/>
          <w:u w:val="single"/>
          <w:lang w:val="es-ES"/>
        </w:rPr>
        <w:t>a</w:t>
      </w:r>
      <w:r>
        <w:rPr>
          <w:rFonts w:ascii="Arial" w:hAnsi="Arial" w:cs="Arial"/>
          <w:b/>
          <w:bCs/>
          <w:vertAlign w:val="subscript"/>
          <w:lang w:val="es-ES"/>
        </w:rPr>
        <w:t>1</w:t>
      </w:r>
      <w:r>
        <w:rPr>
          <w:rFonts w:ascii="Arial" w:hAnsi="Arial" w:cs="Arial"/>
          <w:b/>
          <w:bCs/>
          <w:vertAlign w:val="superscript"/>
          <w:lang w:val="es-ES"/>
        </w:rPr>
        <w:t>T</w:t>
      </w:r>
      <w:r>
        <w:rPr>
          <w:rFonts w:ascii="Arial" w:hAnsi="Arial" w:cs="Arial"/>
          <w:b/>
          <w:bCs/>
          <w:u w:val="single"/>
          <w:lang w:val="es-ES"/>
        </w:rPr>
        <w:t>X</w:t>
      </w:r>
      <w:r>
        <w:rPr>
          <w:rFonts w:ascii="Arial" w:hAnsi="Arial" w:cs="Arial"/>
          <w:lang w:val="es-ES"/>
        </w:rPr>
        <w:t xml:space="preserve"> que maximice el valor de </w:t>
      </w:r>
      <w:r>
        <w:rPr>
          <w:rFonts w:ascii="Arial" w:hAnsi="Arial" w:cs="Arial"/>
          <w:b/>
          <w:bCs/>
          <w:lang w:val="es-ES"/>
        </w:rPr>
        <w:t>var</w:t>
      </w:r>
      <w:r>
        <w:rPr>
          <w:rFonts w:ascii="Arial" w:hAnsi="Arial" w:cs="Arial"/>
          <w:b/>
          <w:bCs/>
          <w:lang w:val="es-ES"/>
        </w:rPr>
        <w:sym w:font="Symbol" w:char="F05B"/>
      </w:r>
      <w:r>
        <w:rPr>
          <w:rFonts w:ascii="Arial" w:hAnsi="Arial" w:cs="Arial"/>
          <w:b/>
          <w:bCs/>
          <w:u w:val="single"/>
        </w:rPr>
        <w:t>a</w:t>
      </w:r>
      <w:r>
        <w:rPr>
          <w:rFonts w:ascii="Arial" w:hAnsi="Arial" w:cs="Arial"/>
          <w:b/>
          <w:bCs/>
          <w:vertAlign w:val="subscript"/>
        </w:rPr>
        <w:t>1</w:t>
      </w:r>
      <w:r>
        <w:rPr>
          <w:rFonts w:ascii="Arial" w:hAnsi="Arial" w:cs="Arial"/>
          <w:b/>
          <w:bCs/>
          <w:vertAlign w:val="superscript"/>
        </w:rPr>
        <w:t>T</w:t>
      </w:r>
      <w:r>
        <w:rPr>
          <w:rFonts w:ascii="Arial" w:hAnsi="Arial" w:cs="Arial"/>
          <w:b/>
          <w:bCs/>
          <w:u w:val="single"/>
        </w:rPr>
        <w:t>X</w:t>
      </w:r>
      <w:r>
        <w:rPr>
          <w:rFonts w:ascii="Arial" w:hAnsi="Arial" w:cs="Arial"/>
          <w:b/>
          <w:bCs/>
          <w:lang w:val="es-ES"/>
        </w:rPr>
        <w:t xml:space="preserve"> </w:t>
      </w:r>
      <w:r>
        <w:rPr>
          <w:rFonts w:ascii="Arial" w:hAnsi="Arial" w:cs="Arial"/>
          <w:b/>
          <w:bCs/>
          <w:lang w:val="es-ES"/>
        </w:rPr>
        <w:sym w:font="Symbol" w:char="F05D"/>
      </w:r>
      <w:r>
        <w:rPr>
          <w:rFonts w:ascii="Arial" w:hAnsi="Arial" w:cs="Arial"/>
          <w:b/>
          <w:bCs/>
          <w:lang w:val="es-ES"/>
        </w:rPr>
        <w:t xml:space="preserve"> =</w:t>
      </w:r>
      <w:r>
        <w:rPr>
          <w:rFonts w:ascii="Arial" w:hAnsi="Arial" w:cs="Arial"/>
          <w:lang w:val="es-ES"/>
        </w:rPr>
        <w:t xml:space="preserve"> </w:t>
      </w:r>
      <w:r>
        <w:rPr>
          <w:rFonts w:ascii="Arial" w:hAnsi="Arial" w:cs="Arial"/>
          <w:b/>
          <w:bCs/>
          <w:u w:val="single"/>
          <w:lang w:val="es-ES"/>
        </w:rPr>
        <w:t>a</w:t>
      </w:r>
      <w:r>
        <w:rPr>
          <w:rFonts w:ascii="Arial" w:hAnsi="Arial" w:cs="Arial"/>
          <w:b/>
          <w:bCs/>
          <w:vertAlign w:val="subscript"/>
          <w:lang w:val="es-ES"/>
        </w:rPr>
        <w:t>1</w:t>
      </w:r>
      <w:r>
        <w:rPr>
          <w:rFonts w:ascii="Arial" w:hAnsi="Arial" w:cs="Arial"/>
          <w:b/>
          <w:bCs/>
          <w:vertAlign w:val="superscript"/>
          <w:lang w:val="es-ES"/>
        </w:rPr>
        <w:t>T</w:t>
      </w:r>
      <w:r>
        <w:rPr>
          <w:rFonts w:ascii="Arial" w:hAnsi="Arial" w:cs="Arial"/>
          <w:b/>
          <w:bCs/>
        </w:rPr>
        <w:sym w:font="Symbol" w:char="F053"/>
      </w:r>
      <w:r>
        <w:rPr>
          <w:rFonts w:ascii="Arial" w:hAnsi="Arial" w:cs="Arial"/>
          <w:b/>
          <w:bCs/>
          <w:u w:val="single"/>
          <w:lang w:val="es-ES"/>
        </w:rPr>
        <w:t>a</w:t>
      </w:r>
      <w:r>
        <w:rPr>
          <w:rFonts w:ascii="Arial" w:hAnsi="Arial" w:cs="Arial"/>
          <w:b/>
          <w:bCs/>
          <w:vertAlign w:val="subscript"/>
          <w:lang w:val="es-ES"/>
        </w:rPr>
        <w:t>1</w:t>
      </w:r>
      <w:r>
        <w:rPr>
          <w:rFonts w:ascii="Arial" w:hAnsi="Arial" w:cs="Arial"/>
          <w:lang w:val="es-ES"/>
        </w:rPr>
        <w:t xml:space="preserve">, sujeto a la condición </w:t>
      </w:r>
      <w:r>
        <w:rPr>
          <w:rFonts w:ascii="Arial" w:hAnsi="Arial" w:cs="Arial"/>
          <w:b/>
          <w:bCs/>
          <w:u w:val="single"/>
          <w:lang w:val="es-ES"/>
        </w:rPr>
        <w:t>a</w:t>
      </w:r>
      <w:r>
        <w:rPr>
          <w:rFonts w:ascii="Arial" w:hAnsi="Arial" w:cs="Arial"/>
          <w:b/>
          <w:bCs/>
          <w:vertAlign w:val="subscript"/>
          <w:lang w:val="es-ES"/>
        </w:rPr>
        <w:t>1</w:t>
      </w:r>
      <w:r>
        <w:rPr>
          <w:rFonts w:ascii="Arial" w:hAnsi="Arial" w:cs="Arial"/>
          <w:b/>
          <w:bCs/>
          <w:vertAlign w:val="superscript"/>
          <w:lang w:val="es-ES"/>
        </w:rPr>
        <w:t>T</w:t>
      </w:r>
      <w:r>
        <w:rPr>
          <w:rFonts w:ascii="Arial" w:hAnsi="Arial" w:cs="Arial"/>
          <w:b/>
          <w:bCs/>
          <w:u w:val="single"/>
          <w:lang w:val="es-ES"/>
        </w:rPr>
        <w:t>a</w:t>
      </w:r>
      <w:r>
        <w:rPr>
          <w:rFonts w:ascii="Arial" w:hAnsi="Arial" w:cs="Arial"/>
          <w:b/>
          <w:bCs/>
          <w:vertAlign w:val="subscript"/>
          <w:lang w:val="es-ES"/>
        </w:rPr>
        <w:t xml:space="preserve">1 </w:t>
      </w:r>
      <w:r>
        <w:rPr>
          <w:rFonts w:ascii="Arial" w:hAnsi="Arial" w:cs="Arial"/>
          <w:b/>
          <w:bCs/>
          <w:lang w:val="es-ES"/>
        </w:rPr>
        <w:t>= 1</w:t>
      </w:r>
      <w:r>
        <w:rPr>
          <w:rFonts w:ascii="Arial" w:hAnsi="Arial" w:cs="Arial"/>
          <w:lang w:val="es-ES"/>
        </w:rPr>
        <w:t>.</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t xml:space="preserve">La segunda componente principal es la combinación lineal </w:t>
      </w:r>
      <w:r>
        <w:rPr>
          <w:rFonts w:ascii="Arial" w:hAnsi="Arial" w:cs="Arial"/>
          <w:b/>
          <w:bCs/>
          <w:u w:val="single"/>
          <w:lang w:val="es-ES"/>
        </w:rPr>
        <w:t>a</w:t>
      </w:r>
      <w:r>
        <w:rPr>
          <w:rFonts w:ascii="Arial" w:hAnsi="Arial" w:cs="Arial"/>
          <w:b/>
          <w:bCs/>
          <w:vertAlign w:val="subscript"/>
          <w:lang w:val="es-ES"/>
        </w:rPr>
        <w:t>2</w:t>
      </w:r>
      <w:r>
        <w:rPr>
          <w:rFonts w:ascii="Arial" w:hAnsi="Arial" w:cs="Arial"/>
          <w:b/>
          <w:bCs/>
          <w:vertAlign w:val="superscript"/>
          <w:lang w:val="es-ES"/>
        </w:rPr>
        <w:t>T</w:t>
      </w:r>
      <w:r>
        <w:rPr>
          <w:rFonts w:ascii="Arial" w:hAnsi="Arial" w:cs="Arial"/>
          <w:b/>
          <w:bCs/>
          <w:u w:val="single"/>
          <w:lang w:val="es-ES"/>
        </w:rPr>
        <w:t>X</w:t>
      </w:r>
      <w:r>
        <w:rPr>
          <w:rFonts w:ascii="Arial" w:hAnsi="Arial" w:cs="Arial"/>
          <w:lang w:val="es-ES"/>
        </w:rPr>
        <w:t xml:space="preserve"> que maximice el valor de </w:t>
      </w:r>
      <w:r>
        <w:rPr>
          <w:rFonts w:ascii="Arial" w:hAnsi="Arial" w:cs="Arial"/>
          <w:b/>
          <w:bCs/>
          <w:lang w:val="es-ES"/>
        </w:rPr>
        <w:t>var</w:t>
      </w:r>
      <w:r>
        <w:rPr>
          <w:rFonts w:ascii="Arial" w:hAnsi="Arial" w:cs="Arial"/>
          <w:b/>
          <w:bCs/>
          <w:lang w:val="es-ES"/>
        </w:rPr>
        <w:sym w:font="Symbol" w:char="F05B"/>
      </w:r>
      <w:r>
        <w:rPr>
          <w:rFonts w:ascii="Arial" w:hAnsi="Arial" w:cs="Arial"/>
          <w:b/>
          <w:bCs/>
          <w:u w:val="single"/>
        </w:rPr>
        <w:t>a</w:t>
      </w:r>
      <w:r>
        <w:rPr>
          <w:rFonts w:ascii="Arial" w:hAnsi="Arial" w:cs="Arial"/>
          <w:b/>
          <w:bCs/>
          <w:vertAlign w:val="subscript"/>
        </w:rPr>
        <w:t>2</w:t>
      </w:r>
      <w:r>
        <w:rPr>
          <w:rFonts w:ascii="Arial" w:hAnsi="Arial" w:cs="Arial"/>
          <w:b/>
          <w:bCs/>
          <w:vertAlign w:val="superscript"/>
        </w:rPr>
        <w:t>T</w:t>
      </w:r>
      <w:r>
        <w:rPr>
          <w:rFonts w:ascii="Arial" w:hAnsi="Arial" w:cs="Arial"/>
          <w:b/>
          <w:bCs/>
          <w:u w:val="single"/>
        </w:rPr>
        <w:t>X</w:t>
      </w:r>
      <w:r>
        <w:rPr>
          <w:rFonts w:ascii="Arial" w:hAnsi="Arial" w:cs="Arial"/>
          <w:b/>
          <w:bCs/>
          <w:lang w:val="es-ES"/>
        </w:rPr>
        <w:sym w:font="Symbol" w:char="F05D"/>
      </w:r>
      <w:r>
        <w:rPr>
          <w:rFonts w:ascii="Arial" w:hAnsi="Arial" w:cs="Arial"/>
          <w:lang w:val="es-ES"/>
        </w:rPr>
        <w:t>, sujeto a las condicion</w:t>
      </w:r>
      <w:r>
        <w:rPr>
          <w:rFonts w:ascii="Arial" w:hAnsi="Arial" w:cs="Arial"/>
          <w:lang w:val="es-ES"/>
        </w:rPr>
        <w:t xml:space="preserve">es </w:t>
      </w:r>
      <w:r>
        <w:rPr>
          <w:rFonts w:ascii="Arial" w:hAnsi="Arial" w:cs="Arial"/>
          <w:b/>
          <w:bCs/>
          <w:u w:val="single"/>
          <w:lang w:val="es-ES"/>
        </w:rPr>
        <w:t>a</w:t>
      </w:r>
      <w:r>
        <w:rPr>
          <w:rFonts w:ascii="Arial" w:hAnsi="Arial" w:cs="Arial"/>
          <w:b/>
          <w:bCs/>
          <w:vertAlign w:val="subscript"/>
          <w:lang w:val="es-ES"/>
        </w:rPr>
        <w:t>2</w:t>
      </w:r>
      <w:r>
        <w:rPr>
          <w:rFonts w:ascii="Arial" w:hAnsi="Arial" w:cs="Arial"/>
          <w:b/>
          <w:bCs/>
          <w:vertAlign w:val="superscript"/>
          <w:lang w:val="es-ES"/>
        </w:rPr>
        <w:t>T</w:t>
      </w:r>
      <w:r>
        <w:rPr>
          <w:rFonts w:ascii="Arial" w:hAnsi="Arial" w:cs="Arial"/>
          <w:b/>
          <w:bCs/>
          <w:u w:val="single"/>
          <w:lang w:val="es-ES"/>
        </w:rPr>
        <w:t>a</w:t>
      </w:r>
      <w:r>
        <w:rPr>
          <w:rFonts w:ascii="Arial" w:hAnsi="Arial" w:cs="Arial"/>
          <w:b/>
          <w:bCs/>
          <w:vertAlign w:val="subscript"/>
          <w:lang w:val="es-ES"/>
        </w:rPr>
        <w:t xml:space="preserve">2 </w:t>
      </w:r>
      <w:r>
        <w:rPr>
          <w:rFonts w:ascii="Arial" w:hAnsi="Arial" w:cs="Arial"/>
          <w:b/>
          <w:bCs/>
          <w:lang w:val="es-ES"/>
        </w:rPr>
        <w:t xml:space="preserve">= 1 </w:t>
      </w:r>
      <w:r>
        <w:rPr>
          <w:rFonts w:ascii="Arial" w:hAnsi="Arial" w:cs="Arial"/>
          <w:lang w:val="es-ES"/>
        </w:rPr>
        <w:t xml:space="preserve">y </w:t>
      </w:r>
      <w:r>
        <w:rPr>
          <w:rFonts w:ascii="Arial" w:hAnsi="Arial" w:cs="Arial"/>
          <w:b/>
          <w:bCs/>
          <w:lang w:val="es-ES"/>
        </w:rPr>
        <w:t>cov</w:t>
      </w:r>
      <w:r>
        <w:rPr>
          <w:rFonts w:ascii="Arial" w:hAnsi="Arial" w:cs="Arial"/>
          <w:b/>
          <w:bCs/>
          <w:lang w:val="es-ES"/>
        </w:rPr>
        <w:sym w:font="Symbol" w:char="F05B"/>
      </w:r>
      <w:r>
        <w:rPr>
          <w:rFonts w:ascii="Arial" w:hAnsi="Arial" w:cs="Arial"/>
          <w:b/>
          <w:bCs/>
          <w:u w:val="single"/>
          <w:lang w:val="es-ES"/>
        </w:rPr>
        <w:t>a</w:t>
      </w:r>
      <w:r>
        <w:rPr>
          <w:rFonts w:ascii="Arial" w:hAnsi="Arial" w:cs="Arial"/>
          <w:b/>
          <w:bCs/>
          <w:vertAlign w:val="subscript"/>
          <w:lang w:val="es-ES"/>
        </w:rPr>
        <w:t>1</w:t>
      </w:r>
      <w:r>
        <w:rPr>
          <w:rFonts w:ascii="Arial" w:hAnsi="Arial" w:cs="Arial"/>
          <w:b/>
          <w:bCs/>
          <w:vertAlign w:val="superscript"/>
          <w:lang w:val="es-ES"/>
        </w:rPr>
        <w:t>T</w:t>
      </w:r>
      <w:r>
        <w:rPr>
          <w:rFonts w:ascii="Arial" w:hAnsi="Arial" w:cs="Arial"/>
          <w:b/>
          <w:bCs/>
          <w:u w:val="single"/>
          <w:lang w:val="es-ES"/>
        </w:rPr>
        <w:t>X</w:t>
      </w:r>
      <w:r>
        <w:rPr>
          <w:rFonts w:ascii="Arial" w:hAnsi="Arial" w:cs="Arial"/>
          <w:b/>
          <w:bCs/>
          <w:lang w:val="es-ES"/>
        </w:rPr>
        <w:t xml:space="preserve">, </w:t>
      </w:r>
      <w:r>
        <w:rPr>
          <w:rFonts w:ascii="Arial" w:hAnsi="Arial" w:cs="Arial"/>
          <w:b/>
          <w:bCs/>
          <w:u w:val="single"/>
          <w:lang w:val="es-ES"/>
        </w:rPr>
        <w:t>a</w:t>
      </w:r>
      <w:r>
        <w:rPr>
          <w:rFonts w:ascii="Arial" w:hAnsi="Arial" w:cs="Arial"/>
          <w:b/>
          <w:bCs/>
          <w:vertAlign w:val="subscript"/>
          <w:lang w:val="es-ES"/>
        </w:rPr>
        <w:t>2</w:t>
      </w:r>
      <w:r>
        <w:rPr>
          <w:rFonts w:ascii="Arial" w:hAnsi="Arial" w:cs="Arial"/>
          <w:b/>
          <w:bCs/>
          <w:vertAlign w:val="superscript"/>
          <w:lang w:val="es-ES"/>
        </w:rPr>
        <w:t>T</w:t>
      </w:r>
      <w:r>
        <w:rPr>
          <w:rFonts w:ascii="Arial" w:hAnsi="Arial" w:cs="Arial"/>
          <w:b/>
          <w:bCs/>
          <w:u w:val="single"/>
          <w:lang w:val="es-ES"/>
        </w:rPr>
        <w:t>X</w:t>
      </w:r>
      <w:r>
        <w:rPr>
          <w:rFonts w:ascii="Arial" w:hAnsi="Arial" w:cs="Arial"/>
          <w:b/>
          <w:bCs/>
          <w:lang w:val="es-ES"/>
        </w:rPr>
        <w:t xml:space="preserve"> </w:t>
      </w:r>
      <w:r>
        <w:rPr>
          <w:rFonts w:ascii="Arial" w:hAnsi="Arial" w:cs="Arial"/>
          <w:b/>
          <w:bCs/>
          <w:lang w:val="es-ES"/>
        </w:rPr>
        <w:sym w:font="Symbol" w:char="F05D"/>
      </w:r>
      <w:r>
        <w:rPr>
          <w:rFonts w:ascii="Arial" w:hAnsi="Arial" w:cs="Arial"/>
          <w:b/>
          <w:bCs/>
          <w:lang w:val="es-ES"/>
        </w:rPr>
        <w:t xml:space="preserve"> = </w:t>
      </w:r>
      <w:r>
        <w:rPr>
          <w:rFonts w:ascii="Arial" w:hAnsi="Arial" w:cs="Arial"/>
          <w:b/>
          <w:bCs/>
        </w:rPr>
        <w:t>0</w:t>
      </w:r>
      <w:r>
        <w:rPr>
          <w:rFonts w:ascii="Arial" w:hAnsi="Arial" w:cs="Arial"/>
          <w:lang w:val="es-ES"/>
        </w:rPr>
        <w:t>.</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t xml:space="preserve">Y la i-ésima componente principal es la combinación lineal </w:t>
      </w:r>
      <w:r>
        <w:rPr>
          <w:rFonts w:ascii="Arial" w:hAnsi="Arial" w:cs="Arial"/>
          <w:b/>
          <w:bCs/>
          <w:u w:val="single"/>
          <w:lang w:val="es-ES"/>
        </w:rPr>
        <w:t>a</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u w:val="single"/>
          <w:lang w:val="es-ES"/>
        </w:rPr>
        <w:t>X</w:t>
      </w:r>
      <w:r>
        <w:rPr>
          <w:rFonts w:ascii="Arial" w:hAnsi="Arial" w:cs="Arial"/>
          <w:lang w:val="es-ES"/>
        </w:rPr>
        <w:t xml:space="preserve"> que maximice el valor de </w:t>
      </w:r>
      <w:r>
        <w:rPr>
          <w:rFonts w:ascii="Arial" w:hAnsi="Arial" w:cs="Arial"/>
          <w:b/>
          <w:bCs/>
          <w:lang w:val="es-ES"/>
        </w:rPr>
        <w:t>var</w:t>
      </w:r>
      <w:r>
        <w:rPr>
          <w:rFonts w:ascii="Arial" w:hAnsi="Arial" w:cs="Arial"/>
          <w:b/>
          <w:bCs/>
          <w:lang w:val="es-ES"/>
        </w:rPr>
        <w:sym w:font="Symbol" w:char="F05B"/>
      </w:r>
      <w:r>
        <w:rPr>
          <w:rFonts w:ascii="Arial" w:hAnsi="Arial" w:cs="Arial"/>
          <w:b/>
          <w:bCs/>
          <w:u w:val="single"/>
        </w:rPr>
        <w:t>a</w:t>
      </w:r>
      <w:r>
        <w:rPr>
          <w:rFonts w:ascii="Arial" w:hAnsi="Arial" w:cs="Arial"/>
          <w:b/>
          <w:bCs/>
          <w:vertAlign w:val="subscript"/>
        </w:rPr>
        <w:t>i</w:t>
      </w:r>
      <w:r>
        <w:rPr>
          <w:rFonts w:ascii="Arial" w:hAnsi="Arial" w:cs="Arial"/>
          <w:b/>
          <w:bCs/>
          <w:vertAlign w:val="superscript"/>
        </w:rPr>
        <w:t>T</w:t>
      </w:r>
      <w:r>
        <w:rPr>
          <w:rFonts w:ascii="Arial" w:hAnsi="Arial" w:cs="Arial"/>
          <w:b/>
          <w:bCs/>
          <w:u w:val="single"/>
        </w:rPr>
        <w:t>X</w:t>
      </w:r>
      <w:r>
        <w:rPr>
          <w:rFonts w:ascii="Arial" w:hAnsi="Arial" w:cs="Arial"/>
          <w:b/>
          <w:bCs/>
          <w:lang w:val="es-ES"/>
        </w:rPr>
        <w:sym w:font="Symbol" w:char="F05D"/>
      </w:r>
      <w:r>
        <w:rPr>
          <w:rFonts w:ascii="Arial" w:hAnsi="Arial" w:cs="Arial"/>
          <w:lang w:val="es-ES"/>
        </w:rPr>
        <w:t xml:space="preserve">, sujeto a las condiciones </w:t>
      </w:r>
      <w:r>
        <w:rPr>
          <w:rFonts w:ascii="Arial" w:hAnsi="Arial" w:cs="Arial"/>
          <w:b/>
          <w:bCs/>
          <w:u w:val="single"/>
          <w:lang w:val="es-ES"/>
        </w:rPr>
        <w:t>a</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u w:val="single"/>
          <w:lang w:val="es-ES"/>
        </w:rPr>
        <w:t>a</w:t>
      </w:r>
      <w:r>
        <w:rPr>
          <w:rFonts w:ascii="Arial" w:hAnsi="Arial" w:cs="Arial"/>
          <w:b/>
          <w:bCs/>
          <w:vertAlign w:val="subscript"/>
          <w:lang w:val="es-ES"/>
        </w:rPr>
        <w:t xml:space="preserve">i </w:t>
      </w:r>
      <w:r>
        <w:rPr>
          <w:rFonts w:ascii="Arial" w:hAnsi="Arial" w:cs="Arial"/>
          <w:b/>
          <w:bCs/>
          <w:lang w:val="es-ES"/>
        </w:rPr>
        <w:t xml:space="preserve">= 1 </w:t>
      </w:r>
      <w:r>
        <w:rPr>
          <w:rFonts w:ascii="Arial" w:hAnsi="Arial" w:cs="Arial"/>
          <w:lang w:val="es-ES"/>
        </w:rPr>
        <w:t xml:space="preserve">y </w:t>
      </w:r>
      <w:r>
        <w:rPr>
          <w:rFonts w:ascii="Arial" w:hAnsi="Arial" w:cs="Arial"/>
          <w:b/>
          <w:bCs/>
          <w:lang w:val="es-ES"/>
        </w:rPr>
        <w:t>cov</w:t>
      </w:r>
      <w:r>
        <w:rPr>
          <w:rFonts w:ascii="Arial" w:hAnsi="Arial" w:cs="Arial"/>
          <w:b/>
          <w:bCs/>
          <w:lang w:val="es-ES"/>
        </w:rPr>
        <w:sym w:font="Symbol" w:char="F05B"/>
      </w:r>
      <w:r>
        <w:rPr>
          <w:rFonts w:ascii="Arial" w:hAnsi="Arial" w:cs="Arial"/>
          <w:b/>
          <w:bCs/>
          <w:u w:val="single"/>
          <w:lang w:val="es-ES"/>
        </w:rPr>
        <w:t>a</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u w:val="single"/>
          <w:lang w:val="es-ES"/>
        </w:rPr>
        <w:t>X</w:t>
      </w:r>
      <w:r>
        <w:rPr>
          <w:rFonts w:ascii="Arial" w:hAnsi="Arial" w:cs="Arial"/>
          <w:b/>
          <w:bCs/>
          <w:lang w:val="es-ES"/>
        </w:rPr>
        <w:t xml:space="preserve">, </w:t>
      </w:r>
      <w:r>
        <w:rPr>
          <w:rFonts w:ascii="Arial" w:hAnsi="Arial" w:cs="Arial"/>
          <w:b/>
          <w:bCs/>
          <w:u w:val="single"/>
          <w:lang w:val="es-ES"/>
        </w:rPr>
        <w:t>a</w:t>
      </w:r>
      <w:r>
        <w:rPr>
          <w:rFonts w:ascii="Arial" w:hAnsi="Arial" w:cs="Arial"/>
          <w:b/>
          <w:bCs/>
          <w:vertAlign w:val="subscript"/>
          <w:lang w:val="es-ES"/>
        </w:rPr>
        <w:t>k</w:t>
      </w:r>
      <w:r>
        <w:rPr>
          <w:rFonts w:ascii="Arial" w:hAnsi="Arial" w:cs="Arial"/>
          <w:b/>
          <w:bCs/>
          <w:vertAlign w:val="superscript"/>
          <w:lang w:val="es-ES"/>
        </w:rPr>
        <w:t>T</w:t>
      </w:r>
      <w:r>
        <w:rPr>
          <w:rFonts w:ascii="Arial" w:hAnsi="Arial" w:cs="Arial"/>
          <w:b/>
          <w:bCs/>
          <w:u w:val="single"/>
          <w:lang w:val="es-ES"/>
        </w:rPr>
        <w:t>X</w:t>
      </w:r>
      <w:r>
        <w:rPr>
          <w:rFonts w:ascii="Arial" w:hAnsi="Arial" w:cs="Arial"/>
          <w:b/>
          <w:bCs/>
          <w:lang w:val="es-ES"/>
        </w:rPr>
        <w:t xml:space="preserve"> </w:t>
      </w:r>
      <w:r>
        <w:rPr>
          <w:rFonts w:ascii="Arial" w:hAnsi="Arial" w:cs="Arial"/>
          <w:b/>
          <w:bCs/>
          <w:lang w:val="es-ES"/>
        </w:rPr>
        <w:sym w:font="Symbol" w:char="F05D"/>
      </w:r>
      <w:r>
        <w:rPr>
          <w:rFonts w:ascii="Arial" w:hAnsi="Arial" w:cs="Arial"/>
          <w:b/>
          <w:bCs/>
          <w:lang w:val="es-ES"/>
        </w:rPr>
        <w:t xml:space="preserve"> = </w:t>
      </w:r>
      <w:r>
        <w:rPr>
          <w:rFonts w:ascii="Arial" w:hAnsi="Arial" w:cs="Arial"/>
          <w:b/>
          <w:bCs/>
        </w:rPr>
        <w:t xml:space="preserve">0 </w:t>
      </w:r>
      <w:r>
        <w:rPr>
          <w:rFonts w:ascii="Arial" w:hAnsi="Arial" w:cs="Arial"/>
        </w:rPr>
        <w:t xml:space="preserve">para </w:t>
      </w:r>
      <w:r>
        <w:rPr>
          <w:rFonts w:ascii="Arial" w:hAnsi="Arial" w:cs="Arial"/>
          <w:b/>
          <w:bCs/>
        </w:rPr>
        <w:t>k</w:t>
      </w:r>
      <w:r>
        <w:rPr>
          <w:rFonts w:ascii="Arial" w:hAnsi="Arial" w:cs="Arial"/>
          <w:b/>
          <w:bCs/>
        </w:rPr>
        <w:sym w:font="Symbol" w:char="F03C"/>
      </w:r>
      <w:r>
        <w:rPr>
          <w:rFonts w:ascii="Arial" w:hAnsi="Arial" w:cs="Arial"/>
          <w:b/>
          <w:bCs/>
        </w:rPr>
        <w:t>i</w:t>
      </w:r>
      <w:r>
        <w:rPr>
          <w:rFonts w:ascii="Arial" w:hAnsi="Arial" w:cs="Arial"/>
          <w:lang w:val="es-ES"/>
        </w:rPr>
        <w:t>.</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rPr>
      </w:pPr>
      <w:r>
        <w:rPr>
          <w:rFonts w:ascii="Arial" w:hAnsi="Arial" w:cs="Arial"/>
        </w:rPr>
        <w:t xml:space="preserve">Una manera sencilla de encontrar las componentes </w:t>
      </w:r>
      <w:r>
        <w:rPr>
          <w:rFonts w:ascii="Arial" w:hAnsi="Arial" w:cs="Arial"/>
        </w:rPr>
        <w:t xml:space="preserve">principales de un conjunto de datos es calculando los valores y vectores propios de su matriz de covarianzas.  </w:t>
      </w:r>
      <w:r>
        <w:rPr>
          <w:rFonts w:ascii="Arial" w:hAnsi="Arial" w:cs="Arial"/>
          <w:lang w:val="es-ES"/>
        </w:rPr>
        <w:t xml:space="preserve">Sea </w:t>
      </w:r>
      <w:r>
        <w:rPr>
          <w:rFonts w:ascii="Arial" w:hAnsi="Arial" w:cs="Arial"/>
          <w:b/>
          <w:bCs/>
        </w:rPr>
        <w:sym w:font="Symbol" w:char="F053"/>
      </w:r>
      <w:r>
        <w:rPr>
          <w:rFonts w:ascii="Arial" w:hAnsi="Arial" w:cs="Arial"/>
        </w:rPr>
        <w:t xml:space="preserve"> la matriz de covarianzas asociada con el vector aleatorio </w:t>
      </w:r>
      <w:r>
        <w:rPr>
          <w:rFonts w:ascii="Arial" w:hAnsi="Arial" w:cs="Arial"/>
          <w:b/>
          <w:bCs/>
          <w:u w:val="single"/>
        </w:rPr>
        <w:t>X</w:t>
      </w:r>
      <w:r>
        <w:rPr>
          <w:rFonts w:ascii="Arial" w:hAnsi="Arial" w:cs="Arial"/>
          <w:b/>
          <w:bCs/>
          <w:vertAlign w:val="superscript"/>
        </w:rPr>
        <w:t>T</w:t>
      </w:r>
      <w:r>
        <w:rPr>
          <w:rFonts w:ascii="Arial" w:hAnsi="Arial" w:cs="Arial"/>
        </w:rPr>
        <w:t>=</w:t>
      </w:r>
      <w:r>
        <w:rPr>
          <w:rFonts w:ascii="Arial" w:hAnsi="Arial" w:cs="Arial"/>
        </w:rPr>
        <w:sym w:font="Symbol" w:char="F05B"/>
      </w:r>
      <w:r>
        <w:rPr>
          <w:rFonts w:ascii="Arial" w:hAnsi="Arial" w:cs="Arial"/>
          <w:b/>
          <w:bCs/>
        </w:rPr>
        <w:t>X</w:t>
      </w:r>
      <w:r>
        <w:rPr>
          <w:rFonts w:ascii="Arial" w:hAnsi="Arial" w:cs="Arial"/>
          <w:b/>
          <w:bCs/>
          <w:vertAlign w:val="subscript"/>
        </w:rPr>
        <w:t>1</w:t>
      </w:r>
      <w:r>
        <w:rPr>
          <w:rFonts w:ascii="Arial" w:hAnsi="Arial" w:cs="Arial"/>
          <w:b/>
          <w:bCs/>
        </w:rPr>
        <w:t>, X</w:t>
      </w:r>
      <w:r>
        <w:rPr>
          <w:rFonts w:ascii="Arial" w:hAnsi="Arial" w:cs="Arial"/>
          <w:b/>
          <w:bCs/>
          <w:vertAlign w:val="subscript"/>
        </w:rPr>
        <w:t>2</w:t>
      </w:r>
      <w:r>
        <w:rPr>
          <w:rFonts w:ascii="Arial" w:hAnsi="Arial" w:cs="Arial"/>
          <w:b/>
          <w:bCs/>
        </w:rPr>
        <w:t>,…,X</w:t>
      </w:r>
      <w:r>
        <w:rPr>
          <w:rFonts w:ascii="Arial" w:hAnsi="Arial" w:cs="Arial"/>
          <w:b/>
          <w:bCs/>
          <w:vertAlign w:val="subscript"/>
        </w:rPr>
        <w:t>p</w:t>
      </w:r>
      <w:r>
        <w:rPr>
          <w:rFonts w:ascii="Arial" w:hAnsi="Arial" w:cs="Arial"/>
        </w:rPr>
        <w:sym w:font="Symbol" w:char="F05D"/>
      </w:r>
      <w:r>
        <w:rPr>
          <w:rFonts w:ascii="Arial" w:hAnsi="Arial" w:cs="Arial"/>
        </w:rPr>
        <w:t xml:space="preserve">, y sean </w:t>
      </w:r>
      <w:r>
        <w:rPr>
          <w:rFonts w:ascii="Arial" w:hAnsi="Arial" w:cs="Arial"/>
          <w:b/>
          <w:bCs/>
        </w:rPr>
        <w:t>(</w:t>
      </w:r>
      <w:r>
        <w:rPr>
          <w:rFonts w:ascii="Arial" w:hAnsi="Arial" w:cs="Arial"/>
          <w:b/>
          <w:bCs/>
        </w:rPr>
        <w:sym w:font="Symbol" w:char="F06C"/>
      </w:r>
      <w:r>
        <w:rPr>
          <w:rFonts w:ascii="Arial" w:hAnsi="Arial" w:cs="Arial"/>
          <w:b/>
          <w:bCs/>
          <w:vertAlign w:val="subscript"/>
        </w:rPr>
        <w:t>1</w:t>
      </w:r>
      <w:r>
        <w:rPr>
          <w:rFonts w:ascii="Arial" w:hAnsi="Arial" w:cs="Arial"/>
          <w:b/>
          <w:bCs/>
        </w:rPr>
        <w:t>,</w:t>
      </w:r>
      <w:r>
        <w:rPr>
          <w:rFonts w:ascii="Arial" w:hAnsi="Arial" w:cs="Arial"/>
          <w:b/>
          <w:bCs/>
          <w:u w:val="single"/>
        </w:rPr>
        <w:t>e</w:t>
      </w:r>
      <w:r>
        <w:rPr>
          <w:rFonts w:ascii="Arial" w:hAnsi="Arial" w:cs="Arial"/>
          <w:b/>
          <w:bCs/>
          <w:vertAlign w:val="subscript"/>
        </w:rPr>
        <w:t>1</w:t>
      </w:r>
      <w:r>
        <w:rPr>
          <w:rFonts w:ascii="Arial" w:hAnsi="Arial" w:cs="Arial"/>
          <w:b/>
          <w:bCs/>
        </w:rPr>
        <w:t>), (</w:t>
      </w:r>
      <w:r>
        <w:rPr>
          <w:rFonts w:ascii="Arial" w:hAnsi="Arial" w:cs="Arial"/>
          <w:b/>
          <w:bCs/>
        </w:rPr>
        <w:sym w:font="Symbol" w:char="F06C"/>
      </w:r>
      <w:r>
        <w:rPr>
          <w:rFonts w:ascii="Arial" w:hAnsi="Arial" w:cs="Arial"/>
          <w:b/>
          <w:bCs/>
          <w:vertAlign w:val="subscript"/>
        </w:rPr>
        <w:t>2</w:t>
      </w:r>
      <w:r>
        <w:rPr>
          <w:rFonts w:ascii="Arial" w:hAnsi="Arial" w:cs="Arial"/>
          <w:b/>
          <w:bCs/>
        </w:rPr>
        <w:t>,</w:t>
      </w:r>
      <w:r>
        <w:rPr>
          <w:rFonts w:ascii="Arial" w:hAnsi="Arial" w:cs="Arial"/>
          <w:b/>
          <w:bCs/>
          <w:u w:val="single"/>
        </w:rPr>
        <w:t>e</w:t>
      </w:r>
      <w:r>
        <w:rPr>
          <w:rFonts w:ascii="Arial" w:hAnsi="Arial" w:cs="Arial"/>
          <w:b/>
          <w:bCs/>
          <w:vertAlign w:val="subscript"/>
        </w:rPr>
        <w:t>2</w:t>
      </w:r>
      <w:r>
        <w:rPr>
          <w:rFonts w:ascii="Arial" w:hAnsi="Arial" w:cs="Arial"/>
          <w:b/>
          <w:bCs/>
        </w:rPr>
        <w:t>),…, (</w:t>
      </w:r>
      <w:r>
        <w:rPr>
          <w:rFonts w:ascii="Arial" w:hAnsi="Arial" w:cs="Arial"/>
          <w:b/>
          <w:bCs/>
        </w:rPr>
        <w:sym w:font="Symbol" w:char="F06C"/>
      </w:r>
      <w:r>
        <w:rPr>
          <w:rFonts w:ascii="Arial" w:hAnsi="Arial" w:cs="Arial"/>
          <w:b/>
          <w:bCs/>
          <w:vertAlign w:val="subscript"/>
        </w:rPr>
        <w:t>p</w:t>
      </w:r>
      <w:r>
        <w:rPr>
          <w:rFonts w:ascii="Arial" w:hAnsi="Arial" w:cs="Arial"/>
          <w:b/>
          <w:bCs/>
        </w:rPr>
        <w:t>,</w:t>
      </w:r>
      <w:r>
        <w:rPr>
          <w:rFonts w:ascii="Arial" w:hAnsi="Arial" w:cs="Arial"/>
          <w:b/>
          <w:bCs/>
          <w:u w:val="single"/>
        </w:rPr>
        <w:t>e</w:t>
      </w:r>
      <w:r>
        <w:rPr>
          <w:rFonts w:ascii="Arial" w:hAnsi="Arial" w:cs="Arial"/>
          <w:b/>
          <w:bCs/>
          <w:vertAlign w:val="subscript"/>
        </w:rPr>
        <w:t>p</w:t>
      </w:r>
      <w:r>
        <w:rPr>
          <w:rFonts w:ascii="Arial" w:hAnsi="Arial" w:cs="Arial"/>
          <w:b/>
          <w:bCs/>
        </w:rPr>
        <w:t>)</w:t>
      </w:r>
      <w:r>
        <w:rPr>
          <w:rFonts w:ascii="Arial" w:hAnsi="Arial" w:cs="Arial"/>
        </w:rPr>
        <w:t>, los pares ordenados valor p</w:t>
      </w:r>
      <w:r>
        <w:rPr>
          <w:rFonts w:ascii="Arial" w:hAnsi="Arial" w:cs="Arial"/>
        </w:rPr>
        <w:t xml:space="preserve">ropio, vector propio de </w:t>
      </w:r>
      <w:r>
        <w:rPr>
          <w:rFonts w:ascii="Arial" w:hAnsi="Arial" w:cs="Arial"/>
          <w:b/>
          <w:bCs/>
        </w:rPr>
        <w:sym w:font="Symbol" w:char="F053"/>
      </w:r>
      <w:r>
        <w:rPr>
          <w:rFonts w:ascii="Arial" w:hAnsi="Arial" w:cs="Arial"/>
        </w:rPr>
        <w:t xml:space="preserve"> donde </w:t>
      </w:r>
      <w:r>
        <w:rPr>
          <w:rFonts w:ascii="Arial" w:hAnsi="Arial" w:cs="Arial"/>
          <w:b/>
          <w:bCs/>
        </w:rPr>
        <w:sym w:font="Symbol" w:char="F06C"/>
      </w:r>
      <w:r>
        <w:rPr>
          <w:rFonts w:ascii="Arial" w:hAnsi="Arial" w:cs="Arial"/>
          <w:b/>
          <w:bCs/>
          <w:vertAlign w:val="subscript"/>
        </w:rPr>
        <w:sym w:font="Symbol" w:char="F031"/>
      </w:r>
      <w:r>
        <w:rPr>
          <w:rFonts w:ascii="Arial" w:hAnsi="Arial" w:cs="Arial"/>
          <w:b/>
          <w:bCs/>
        </w:rPr>
        <w:sym w:font="Symbol" w:char="F0B3"/>
      </w:r>
      <w:r>
        <w:rPr>
          <w:rFonts w:ascii="Arial" w:hAnsi="Arial" w:cs="Arial"/>
          <w:b/>
          <w:bCs/>
        </w:rPr>
        <w:sym w:font="Symbol" w:char="F06C"/>
      </w:r>
      <w:r>
        <w:rPr>
          <w:rFonts w:ascii="Arial" w:hAnsi="Arial" w:cs="Arial"/>
          <w:b/>
          <w:bCs/>
          <w:vertAlign w:val="subscript"/>
        </w:rPr>
        <w:t>2</w:t>
      </w:r>
      <w:r>
        <w:rPr>
          <w:rFonts w:ascii="Arial" w:hAnsi="Arial" w:cs="Arial"/>
          <w:b/>
          <w:bCs/>
        </w:rPr>
        <w:sym w:font="Symbol" w:char="F0B3"/>
      </w:r>
      <w:r>
        <w:rPr>
          <w:rFonts w:ascii="Arial" w:hAnsi="Arial" w:cs="Arial"/>
          <w:b/>
          <w:bCs/>
        </w:rPr>
        <w:t>…</w:t>
      </w:r>
      <w:r>
        <w:rPr>
          <w:rFonts w:ascii="Arial" w:hAnsi="Arial" w:cs="Arial"/>
          <w:b/>
          <w:bCs/>
        </w:rPr>
        <w:sym w:font="Symbol" w:char="F0B3"/>
      </w:r>
      <w:r>
        <w:rPr>
          <w:rFonts w:ascii="Arial" w:hAnsi="Arial" w:cs="Arial"/>
          <w:b/>
          <w:bCs/>
        </w:rPr>
        <w:sym w:font="Symbol" w:char="F06C"/>
      </w:r>
      <w:r>
        <w:rPr>
          <w:rFonts w:ascii="Arial" w:hAnsi="Arial" w:cs="Arial"/>
          <w:b/>
          <w:bCs/>
          <w:vertAlign w:val="subscript"/>
        </w:rPr>
        <w:t>p</w:t>
      </w:r>
      <w:r>
        <w:rPr>
          <w:rFonts w:ascii="Arial" w:hAnsi="Arial" w:cs="Arial"/>
          <w:b/>
          <w:bCs/>
        </w:rPr>
        <w:sym w:font="Symbol" w:char="F0B3"/>
      </w:r>
      <w:r>
        <w:rPr>
          <w:rFonts w:ascii="Arial" w:hAnsi="Arial" w:cs="Arial"/>
          <w:b/>
          <w:bCs/>
        </w:rPr>
        <w:t>0</w:t>
      </w:r>
      <w:r>
        <w:rPr>
          <w:rFonts w:ascii="Arial" w:hAnsi="Arial" w:cs="Arial"/>
        </w:rPr>
        <w:t xml:space="preserve">.  </w:t>
      </w:r>
    </w:p>
    <w:p w:rsidR="00000000" w:rsidRDefault="00D24B4C">
      <w:pPr>
        <w:spacing w:line="480" w:lineRule="auto"/>
        <w:ind w:left="1497"/>
        <w:jc w:val="both"/>
        <w:rPr>
          <w:rFonts w:ascii="Arial" w:hAnsi="Arial" w:cs="Arial"/>
        </w:rPr>
      </w:pPr>
      <w:r>
        <w:rPr>
          <w:rFonts w:ascii="Arial" w:hAnsi="Arial" w:cs="Arial"/>
        </w:rPr>
        <w:t>La i-ésima componente principal estará dada por:</w:t>
      </w:r>
    </w:p>
    <w:p w:rsidR="00000000" w:rsidRDefault="00D24B4C">
      <w:pPr>
        <w:ind w:left="1497"/>
        <w:jc w:val="both"/>
        <w:rPr>
          <w:rFonts w:ascii="Arial" w:hAnsi="Arial" w:cs="Arial"/>
          <w:b/>
          <w:bCs/>
          <w:lang w:val="es-ES"/>
        </w:rPr>
      </w:pPr>
    </w:p>
    <w:p w:rsidR="00000000" w:rsidRDefault="00D24B4C">
      <w:pPr>
        <w:spacing w:line="480" w:lineRule="auto"/>
        <w:ind w:left="1497"/>
        <w:jc w:val="center"/>
        <w:rPr>
          <w:rFonts w:ascii="Arial" w:hAnsi="Arial" w:cs="Arial"/>
          <w:b/>
          <w:bCs/>
          <w:lang w:val="es-ES"/>
        </w:rPr>
      </w:pPr>
      <w:r>
        <w:rPr>
          <w:rFonts w:ascii="Arial" w:hAnsi="Arial" w:cs="Arial"/>
          <w:b/>
          <w:bCs/>
          <w:lang w:val="es-ES"/>
        </w:rPr>
        <w:t>Y</w:t>
      </w:r>
      <w:r>
        <w:rPr>
          <w:rFonts w:ascii="Arial" w:hAnsi="Arial" w:cs="Arial"/>
          <w:b/>
          <w:bCs/>
          <w:vertAlign w:val="subscript"/>
          <w:lang w:val="es-ES"/>
        </w:rPr>
        <w:t>i</w:t>
      </w:r>
      <w:r>
        <w:rPr>
          <w:rFonts w:ascii="Arial" w:hAnsi="Arial" w:cs="Arial"/>
          <w:b/>
          <w:bCs/>
          <w:lang w:val="es-ES"/>
        </w:rPr>
        <w:t xml:space="preserve"> =</w:t>
      </w:r>
      <w:r>
        <w:rPr>
          <w:rFonts w:ascii="Arial" w:hAnsi="Arial" w:cs="Arial"/>
          <w:lang w:val="es-ES"/>
        </w:rPr>
        <w:t xml:space="preserve"> </w:t>
      </w:r>
      <w:r>
        <w:rPr>
          <w:rFonts w:ascii="Arial" w:hAnsi="Arial" w:cs="Arial"/>
          <w:b/>
          <w:bCs/>
          <w:u w:val="single"/>
          <w:lang w:val="es-ES"/>
        </w:rPr>
        <w:t>e</w:t>
      </w:r>
      <w:r>
        <w:rPr>
          <w:rFonts w:ascii="Arial" w:hAnsi="Arial" w:cs="Arial"/>
          <w:b/>
          <w:bCs/>
          <w:vertAlign w:val="subscript"/>
          <w:lang w:val="es-ES"/>
        </w:rPr>
        <w:t>i</w:t>
      </w:r>
      <w:r>
        <w:rPr>
          <w:rFonts w:ascii="Arial" w:hAnsi="Arial" w:cs="Arial"/>
          <w:b/>
          <w:bCs/>
          <w:vertAlign w:val="superscript"/>
          <w:lang w:val="es-ES"/>
        </w:rPr>
        <w:t>T</w:t>
      </w:r>
      <w:r>
        <w:rPr>
          <w:rFonts w:ascii="Arial" w:hAnsi="Arial" w:cs="Arial"/>
          <w:b/>
          <w:bCs/>
          <w:u w:val="single"/>
          <w:lang w:val="es-ES"/>
        </w:rPr>
        <w:t>X</w:t>
      </w:r>
      <w:r>
        <w:rPr>
          <w:rFonts w:ascii="Arial" w:hAnsi="Arial" w:cs="Arial"/>
          <w:b/>
          <w:bCs/>
          <w:lang w:val="es-ES"/>
        </w:rPr>
        <w:t xml:space="preserve"> = e</w:t>
      </w:r>
      <w:r>
        <w:rPr>
          <w:rFonts w:ascii="Arial" w:hAnsi="Arial" w:cs="Arial"/>
          <w:b/>
          <w:bCs/>
          <w:vertAlign w:val="subscript"/>
          <w:lang w:val="es-ES"/>
        </w:rPr>
        <w:t>1,i</w:t>
      </w:r>
      <w:r>
        <w:rPr>
          <w:rFonts w:ascii="Arial" w:hAnsi="Arial" w:cs="Arial"/>
          <w:b/>
          <w:bCs/>
          <w:u w:val="single"/>
          <w:lang w:val="es-ES"/>
        </w:rPr>
        <w:t>X</w:t>
      </w:r>
      <w:r>
        <w:rPr>
          <w:rFonts w:ascii="Arial" w:hAnsi="Arial" w:cs="Arial"/>
          <w:b/>
          <w:bCs/>
          <w:vertAlign w:val="subscript"/>
          <w:lang w:val="es-ES"/>
        </w:rPr>
        <w:t>1</w:t>
      </w:r>
      <w:r>
        <w:rPr>
          <w:rFonts w:ascii="Arial" w:hAnsi="Arial" w:cs="Arial"/>
          <w:b/>
          <w:bCs/>
          <w:lang w:val="es-ES"/>
        </w:rPr>
        <w:t>+ e</w:t>
      </w:r>
      <w:r>
        <w:rPr>
          <w:rFonts w:ascii="Arial" w:hAnsi="Arial" w:cs="Arial"/>
          <w:b/>
          <w:bCs/>
          <w:vertAlign w:val="subscript"/>
          <w:lang w:val="es-ES"/>
        </w:rPr>
        <w:t>2,i</w:t>
      </w:r>
      <w:r>
        <w:rPr>
          <w:rFonts w:ascii="Arial" w:hAnsi="Arial" w:cs="Arial"/>
          <w:b/>
          <w:bCs/>
          <w:u w:val="single"/>
          <w:lang w:val="es-ES"/>
        </w:rPr>
        <w:t>X</w:t>
      </w:r>
      <w:r>
        <w:rPr>
          <w:rFonts w:ascii="Arial" w:hAnsi="Arial" w:cs="Arial"/>
          <w:b/>
          <w:bCs/>
          <w:vertAlign w:val="subscript"/>
          <w:lang w:val="es-ES"/>
        </w:rPr>
        <w:t>2</w:t>
      </w:r>
      <w:r>
        <w:rPr>
          <w:rFonts w:ascii="Arial" w:hAnsi="Arial" w:cs="Arial"/>
          <w:b/>
          <w:bCs/>
          <w:lang w:val="es-ES"/>
        </w:rPr>
        <w:t>+…+ e</w:t>
      </w:r>
      <w:r>
        <w:rPr>
          <w:rFonts w:ascii="Arial" w:hAnsi="Arial" w:cs="Arial"/>
          <w:b/>
          <w:bCs/>
          <w:vertAlign w:val="subscript"/>
          <w:lang w:val="es-ES"/>
        </w:rPr>
        <w:t>p,i</w:t>
      </w:r>
      <w:r>
        <w:rPr>
          <w:rFonts w:ascii="Arial" w:hAnsi="Arial" w:cs="Arial"/>
          <w:b/>
          <w:bCs/>
          <w:u w:val="single"/>
          <w:lang w:val="es-ES"/>
        </w:rPr>
        <w:t>X</w:t>
      </w:r>
      <w:r>
        <w:rPr>
          <w:rFonts w:ascii="Arial" w:hAnsi="Arial" w:cs="Arial"/>
          <w:b/>
          <w:bCs/>
          <w:vertAlign w:val="subscript"/>
          <w:lang w:val="es-ES"/>
        </w:rPr>
        <w:t>p</w:t>
      </w:r>
      <w:r>
        <w:rPr>
          <w:rFonts w:ascii="Arial" w:hAnsi="Arial" w:cs="Arial"/>
          <w:b/>
          <w:bCs/>
          <w:lang w:val="es-ES"/>
        </w:rPr>
        <w:t>,  i=1,2,…,p</w:t>
      </w:r>
    </w:p>
    <w:p w:rsidR="00000000" w:rsidRDefault="00D24B4C">
      <w:pPr>
        <w:spacing w:line="480" w:lineRule="auto"/>
        <w:ind w:left="1497"/>
        <w:jc w:val="both"/>
        <w:rPr>
          <w:rFonts w:ascii="Arial" w:hAnsi="Arial" w:cs="Arial"/>
          <w:lang w:val="es-ES"/>
        </w:rPr>
      </w:pPr>
      <w:r>
        <w:rPr>
          <w:rFonts w:ascii="Arial" w:hAnsi="Arial" w:cs="Arial"/>
          <w:lang w:val="es-ES"/>
        </w:rPr>
        <w:lastRenderedPageBreak/>
        <w:t>Además, bajo estas condiciones es claro que;</w:t>
      </w:r>
    </w:p>
    <w:p w:rsidR="00000000" w:rsidRDefault="00D24B4C">
      <w:pPr>
        <w:spacing w:line="480" w:lineRule="auto"/>
        <w:ind w:left="1497"/>
        <w:jc w:val="center"/>
        <w:rPr>
          <w:rFonts w:ascii="Arial" w:hAnsi="Arial" w:cs="Arial"/>
          <w:lang w:val="en-US"/>
        </w:rPr>
      </w:pPr>
      <w:r>
        <w:rPr>
          <w:rFonts w:ascii="Arial" w:hAnsi="Arial" w:cs="Arial"/>
          <w:b/>
          <w:bCs/>
          <w:lang w:val="en-US"/>
        </w:rPr>
        <w:t>var</w:t>
      </w:r>
      <w:r>
        <w:rPr>
          <w:rFonts w:ascii="Arial" w:hAnsi="Arial" w:cs="Arial"/>
          <w:b/>
          <w:bCs/>
          <w:lang w:val="es-ES"/>
        </w:rPr>
        <w:sym w:font="Symbol" w:char="F05B"/>
      </w:r>
      <w:r>
        <w:rPr>
          <w:rFonts w:ascii="Arial" w:hAnsi="Arial" w:cs="Arial"/>
          <w:b/>
          <w:bCs/>
          <w:lang w:val="en-US"/>
        </w:rPr>
        <w:t>Y</w:t>
      </w:r>
      <w:r>
        <w:rPr>
          <w:rFonts w:ascii="Arial" w:hAnsi="Arial" w:cs="Arial"/>
          <w:b/>
          <w:bCs/>
          <w:vertAlign w:val="subscript"/>
          <w:lang w:val="en-US"/>
        </w:rPr>
        <w:t>i</w:t>
      </w:r>
      <w:r>
        <w:rPr>
          <w:rFonts w:ascii="Arial" w:hAnsi="Arial" w:cs="Arial"/>
          <w:b/>
          <w:bCs/>
          <w:lang w:val="es-ES"/>
        </w:rPr>
        <w:sym w:font="Symbol" w:char="F05D"/>
      </w:r>
      <w:r>
        <w:rPr>
          <w:rFonts w:ascii="Arial" w:hAnsi="Arial" w:cs="Arial"/>
          <w:b/>
          <w:bCs/>
          <w:lang w:val="en-US"/>
        </w:rPr>
        <w:t xml:space="preserve"> =</w:t>
      </w:r>
      <w:r>
        <w:rPr>
          <w:rFonts w:ascii="Arial" w:hAnsi="Arial" w:cs="Arial"/>
          <w:lang w:val="en-US"/>
        </w:rPr>
        <w:t xml:space="preserve"> </w:t>
      </w:r>
      <w:r>
        <w:rPr>
          <w:rFonts w:ascii="Arial" w:hAnsi="Arial" w:cs="Arial"/>
          <w:b/>
          <w:bCs/>
          <w:u w:val="single"/>
          <w:lang w:val="en-US"/>
        </w:rPr>
        <w:t>e</w:t>
      </w:r>
      <w:r>
        <w:rPr>
          <w:rFonts w:ascii="Arial" w:hAnsi="Arial" w:cs="Arial"/>
          <w:b/>
          <w:bCs/>
          <w:vertAlign w:val="subscript"/>
          <w:lang w:val="en-US"/>
        </w:rPr>
        <w:t>i</w:t>
      </w:r>
      <w:r>
        <w:rPr>
          <w:rFonts w:ascii="Arial" w:hAnsi="Arial" w:cs="Arial"/>
          <w:b/>
          <w:bCs/>
          <w:vertAlign w:val="superscript"/>
          <w:lang w:val="en-US"/>
        </w:rPr>
        <w:t>T</w:t>
      </w:r>
      <w:r>
        <w:rPr>
          <w:rFonts w:ascii="Arial" w:hAnsi="Arial" w:cs="Arial"/>
          <w:b/>
          <w:bCs/>
        </w:rPr>
        <w:sym w:font="Symbol" w:char="F053"/>
      </w:r>
      <w:r>
        <w:rPr>
          <w:rFonts w:ascii="Arial" w:hAnsi="Arial" w:cs="Arial"/>
          <w:b/>
          <w:bCs/>
          <w:u w:val="single"/>
          <w:lang w:val="en-US"/>
        </w:rPr>
        <w:t>e</w:t>
      </w:r>
      <w:r>
        <w:rPr>
          <w:rFonts w:ascii="Arial" w:hAnsi="Arial" w:cs="Arial"/>
          <w:b/>
          <w:bCs/>
          <w:vertAlign w:val="subscript"/>
          <w:lang w:val="en-US"/>
        </w:rPr>
        <w:t>i</w:t>
      </w:r>
      <w:r>
        <w:rPr>
          <w:rFonts w:ascii="Arial" w:hAnsi="Arial" w:cs="Arial"/>
          <w:lang w:val="en-US"/>
        </w:rPr>
        <w:t xml:space="preserve">, </w:t>
      </w:r>
      <w:r>
        <w:rPr>
          <w:rFonts w:ascii="Arial" w:hAnsi="Arial" w:cs="Arial"/>
          <w:b/>
          <w:lang w:val="en-US"/>
        </w:rPr>
        <w:t xml:space="preserve">= </w:t>
      </w:r>
      <w:r>
        <w:rPr>
          <w:rFonts w:ascii="Arial" w:hAnsi="Arial" w:cs="Arial"/>
          <w:b/>
          <w:bCs/>
        </w:rPr>
        <w:sym w:font="Symbol" w:char="F06C"/>
      </w:r>
      <w:r>
        <w:rPr>
          <w:rFonts w:ascii="Arial" w:hAnsi="Arial" w:cs="Arial"/>
          <w:b/>
          <w:bCs/>
          <w:vertAlign w:val="subscript"/>
          <w:lang w:val="en-US"/>
        </w:rPr>
        <w:t xml:space="preserve">i,    </w:t>
      </w:r>
      <w:r>
        <w:rPr>
          <w:rFonts w:ascii="Arial" w:hAnsi="Arial" w:cs="Arial"/>
          <w:lang w:val="en-US"/>
        </w:rPr>
        <w:t xml:space="preserve"> i = 1,2,..,p</w:t>
      </w:r>
    </w:p>
    <w:p w:rsidR="00000000" w:rsidRDefault="00D24B4C">
      <w:pPr>
        <w:spacing w:line="480" w:lineRule="auto"/>
        <w:ind w:left="1497"/>
        <w:jc w:val="center"/>
        <w:rPr>
          <w:rFonts w:ascii="Arial" w:hAnsi="Arial" w:cs="Arial"/>
          <w:lang w:val="en-US"/>
        </w:rPr>
      </w:pPr>
      <w:r>
        <w:rPr>
          <w:rFonts w:ascii="Arial" w:hAnsi="Arial" w:cs="Arial"/>
          <w:lang w:val="en-US"/>
        </w:rPr>
        <w:t xml:space="preserve">y, </w:t>
      </w:r>
      <w:r>
        <w:rPr>
          <w:rFonts w:ascii="Arial" w:hAnsi="Arial" w:cs="Arial"/>
          <w:b/>
          <w:bCs/>
          <w:lang w:val="en-US"/>
        </w:rPr>
        <w:t>cov</w:t>
      </w:r>
      <w:r>
        <w:rPr>
          <w:rFonts w:ascii="Arial" w:hAnsi="Arial" w:cs="Arial"/>
          <w:b/>
          <w:bCs/>
          <w:lang w:val="es-ES"/>
        </w:rPr>
        <w:sym w:font="Symbol" w:char="F05B"/>
      </w:r>
      <w:r>
        <w:rPr>
          <w:rFonts w:ascii="Arial" w:hAnsi="Arial" w:cs="Arial"/>
          <w:b/>
          <w:bCs/>
          <w:lang w:val="en-US"/>
        </w:rPr>
        <w:t>Y</w:t>
      </w:r>
      <w:r>
        <w:rPr>
          <w:rFonts w:ascii="Arial" w:hAnsi="Arial" w:cs="Arial"/>
          <w:b/>
          <w:bCs/>
          <w:vertAlign w:val="subscript"/>
          <w:lang w:val="en-US"/>
        </w:rPr>
        <w:t>i</w:t>
      </w:r>
      <w:r>
        <w:rPr>
          <w:rFonts w:ascii="Arial" w:hAnsi="Arial" w:cs="Arial"/>
          <w:b/>
          <w:bCs/>
          <w:lang w:val="en-US"/>
        </w:rPr>
        <w:t>, Y</w:t>
      </w:r>
      <w:r>
        <w:rPr>
          <w:rFonts w:ascii="Arial" w:hAnsi="Arial" w:cs="Arial"/>
          <w:b/>
          <w:bCs/>
          <w:vertAlign w:val="subscript"/>
          <w:lang w:val="en-US"/>
        </w:rPr>
        <w:t>j</w:t>
      </w:r>
      <w:r>
        <w:rPr>
          <w:rFonts w:ascii="Arial" w:hAnsi="Arial" w:cs="Arial"/>
          <w:b/>
          <w:bCs/>
          <w:lang w:val="es-ES"/>
        </w:rPr>
        <w:sym w:font="Symbol" w:char="F05D"/>
      </w:r>
      <w:r>
        <w:rPr>
          <w:rFonts w:ascii="Arial" w:hAnsi="Arial" w:cs="Arial"/>
          <w:b/>
          <w:bCs/>
          <w:lang w:val="en-US"/>
        </w:rPr>
        <w:t xml:space="preserve"> = </w:t>
      </w:r>
      <w:r>
        <w:rPr>
          <w:rFonts w:ascii="Arial" w:hAnsi="Arial" w:cs="Arial"/>
          <w:b/>
          <w:bCs/>
          <w:u w:val="single"/>
          <w:lang w:val="en-US"/>
        </w:rPr>
        <w:t>e</w:t>
      </w:r>
      <w:r>
        <w:rPr>
          <w:rFonts w:ascii="Arial" w:hAnsi="Arial" w:cs="Arial"/>
          <w:b/>
          <w:bCs/>
          <w:vertAlign w:val="subscript"/>
          <w:lang w:val="en-US"/>
        </w:rPr>
        <w:t>i</w:t>
      </w:r>
      <w:r>
        <w:rPr>
          <w:rFonts w:ascii="Arial" w:hAnsi="Arial" w:cs="Arial"/>
          <w:b/>
          <w:bCs/>
          <w:vertAlign w:val="superscript"/>
          <w:lang w:val="en-US"/>
        </w:rPr>
        <w:t>T</w:t>
      </w:r>
      <w:r>
        <w:rPr>
          <w:rFonts w:ascii="Arial" w:hAnsi="Arial" w:cs="Arial"/>
          <w:b/>
          <w:bCs/>
        </w:rPr>
        <w:sym w:font="Symbol" w:char="F053"/>
      </w:r>
      <w:r>
        <w:rPr>
          <w:rFonts w:ascii="Arial" w:hAnsi="Arial" w:cs="Arial"/>
          <w:b/>
          <w:bCs/>
          <w:u w:val="single"/>
          <w:lang w:val="en-US"/>
        </w:rPr>
        <w:t>e</w:t>
      </w:r>
      <w:r>
        <w:rPr>
          <w:rFonts w:ascii="Arial" w:hAnsi="Arial" w:cs="Arial"/>
          <w:b/>
          <w:bCs/>
          <w:vertAlign w:val="subscript"/>
          <w:lang w:val="en-US"/>
        </w:rPr>
        <w:t>j</w:t>
      </w:r>
      <w:r>
        <w:rPr>
          <w:rFonts w:ascii="Arial" w:hAnsi="Arial" w:cs="Arial"/>
          <w:lang w:val="en-US"/>
        </w:rPr>
        <w:t xml:space="preserve"> </w:t>
      </w:r>
      <w:r>
        <w:rPr>
          <w:rFonts w:ascii="Arial" w:hAnsi="Arial" w:cs="Arial"/>
          <w:b/>
          <w:bCs/>
          <w:lang w:val="en-US"/>
        </w:rPr>
        <w:t>= 0</w:t>
      </w:r>
      <w:r>
        <w:rPr>
          <w:rFonts w:ascii="Arial" w:hAnsi="Arial" w:cs="Arial"/>
          <w:lang w:val="en-US"/>
        </w:rPr>
        <w:t xml:space="preserve">,  i </w:t>
      </w:r>
      <w:r>
        <w:rPr>
          <w:rFonts w:ascii="Arial" w:hAnsi="Arial" w:cs="Arial"/>
          <w:lang w:val="en-US"/>
        </w:rPr>
        <w:sym w:font="Symbol" w:char="F0B9"/>
      </w:r>
      <w:r>
        <w:rPr>
          <w:rFonts w:ascii="Arial" w:hAnsi="Arial" w:cs="Arial"/>
          <w:lang w:val="en-US"/>
        </w:rPr>
        <w:t xml:space="preserve"> j; j = 1,2,..,p</w:t>
      </w:r>
    </w:p>
    <w:p w:rsidR="00000000" w:rsidRDefault="00D24B4C">
      <w:pPr>
        <w:spacing w:line="480" w:lineRule="auto"/>
        <w:ind w:left="1497"/>
        <w:jc w:val="both"/>
        <w:rPr>
          <w:rFonts w:ascii="Arial" w:hAnsi="Arial" w:cs="Arial"/>
          <w:sz w:val="10"/>
          <w:lang w:val="es-ES"/>
        </w:rPr>
      </w:pPr>
    </w:p>
    <w:p w:rsidR="00000000" w:rsidRDefault="00D24B4C">
      <w:pPr>
        <w:spacing w:line="480" w:lineRule="auto"/>
        <w:ind w:left="1497"/>
        <w:jc w:val="both"/>
        <w:rPr>
          <w:rFonts w:ascii="Arial" w:hAnsi="Arial" w:cs="Arial"/>
          <w:sz w:val="10"/>
          <w:lang w:val="es-ES"/>
        </w:rPr>
      </w:pPr>
    </w:p>
    <w:p w:rsidR="00000000" w:rsidRDefault="00D24B4C">
      <w:pPr>
        <w:spacing w:line="720" w:lineRule="auto"/>
        <w:ind w:left="851"/>
        <w:jc w:val="both"/>
        <w:rPr>
          <w:rFonts w:ascii="Arial" w:hAnsi="Arial" w:cs="Arial"/>
          <w:b/>
          <w:bCs/>
          <w:color w:val="000080"/>
        </w:rPr>
      </w:pPr>
      <w:r>
        <w:rPr>
          <w:rFonts w:ascii="Arial" w:hAnsi="Arial" w:cs="Arial"/>
          <w:b/>
          <w:bCs/>
          <w:color w:val="000080"/>
        </w:rPr>
        <w:t>2.7.6  Cálculo de los valores propios.</w:t>
      </w:r>
    </w:p>
    <w:p w:rsidR="00000000" w:rsidRDefault="00D24B4C">
      <w:pPr>
        <w:pStyle w:val="Sangra3detindependiente"/>
        <w:ind w:left="1497"/>
      </w:pPr>
      <w:r>
        <w:t>A partir de la matriz de covarianzas podremos calcular los valores propios que corresponderán a cada componente obteniendo las soluciones de la ecuación:</w:t>
      </w:r>
    </w:p>
    <w:p w:rsidR="00000000" w:rsidRDefault="00D24B4C">
      <w:pPr>
        <w:pStyle w:val="Sangra3detindependiente"/>
        <w:ind w:left="1497"/>
        <w:jc w:val="center"/>
      </w:pPr>
      <w:r>
        <w:rPr>
          <w:position w:val="-14"/>
        </w:rPr>
        <w:object w:dxaOrig="1579" w:dyaOrig="360">
          <v:shape id="_x0000_i1085" type="#_x0000_t75" style="width:78.75pt;height:18pt" o:ole="">
            <v:imagedata r:id="rId128" o:title=""/>
          </v:shape>
          <o:OLEObject Type="Embed" ProgID="Equation.2" ShapeID="_x0000_i1085" DrawAspect="Content" ObjectID="_1308041503" r:id="rId129"/>
        </w:object>
      </w:r>
      <w:r>
        <w:t>;</w:t>
      </w:r>
    </w:p>
    <w:p w:rsidR="00000000" w:rsidRDefault="00D24B4C">
      <w:pPr>
        <w:pStyle w:val="Sangra3detindependiente"/>
        <w:ind w:left="1497"/>
      </w:pPr>
      <w:r>
        <w:t xml:space="preserve">donde </w:t>
      </w:r>
      <w:r>
        <w:sym w:font="Symbol" w:char="F053"/>
      </w:r>
      <w:r>
        <w:rPr>
          <w:vertAlign w:val="subscript"/>
        </w:rPr>
        <w:t>px</w:t>
      </w:r>
      <w:r>
        <w:rPr>
          <w:vertAlign w:val="subscript"/>
        </w:rPr>
        <w:t>p</w:t>
      </w:r>
      <w:r>
        <w:t xml:space="preserve"> es la matriz de covarianzas de las p variables originales, </w:t>
      </w:r>
      <w:r>
        <w:sym w:font="Symbol" w:char="F06C"/>
      </w:r>
      <w:r>
        <w:t xml:space="preserve"> son cada uno de los k </w:t>
      </w:r>
      <w:r>
        <w:sym w:font="Symbol" w:char="F0A3"/>
      </w:r>
      <w:r>
        <w:t xml:space="preserve"> p valores propios que vamos a calcular y la matriz I</w:t>
      </w:r>
      <w:r>
        <w:rPr>
          <w:vertAlign w:val="subscript"/>
        </w:rPr>
        <w:t>pxp</w:t>
      </w:r>
      <w:r>
        <w:t xml:space="preserve"> es la matriz identidad.</w:t>
      </w:r>
    </w:p>
    <w:p w:rsidR="00000000" w:rsidRDefault="00D24B4C">
      <w:pPr>
        <w:pStyle w:val="Sangra3detindependiente"/>
        <w:ind w:left="1497"/>
      </w:pPr>
    </w:p>
    <w:p w:rsidR="00000000" w:rsidRDefault="00D24B4C">
      <w:pPr>
        <w:pStyle w:val="Sangra3detindependiente"/>
        <w:ind w:left="1497"/>
        <w:rPr>
          <w:lang w:val="es-ES"/>
        </w:rPr>
      </w:pPr>
      <w:r>
        <w:t>Evaluando los valores correspondientes en esta ecuación obtendremos un polinomio de grad</w:t>
      </w:r>
      <w:r>
        <w:t xml:space="preserve">o menor o igual a p que nos llevarán al cálculo de p valores propios.  Al cabo de este paso proseguiremos a ordenar los valores propios de mayor a menor. </w:t>
      </w:r>
      <w:r>
        <w:rPr>
          <w:lang w:val="es-ES"/>
        </w:rPr>
        <w:t xml:space="preserve">Como nuestro objetivo es encontrar k&lt;p componentes debemos elegir un criterio de selección. </w:t>
      </w:r>
    </w:p>
    <w:p w:rsidR="00000000" w:rsidRDefault="00D24B4C">
      <w:pPr>
        <w:pStyle w:val="Sangra3detindependiente"/>
        <w:ind w:left="1497"/>
        <w:rPr>
          <w:lang w:val="es-ES"/>
        </w:rPr>
      </w:pPr>
    </w:p>
    <w:p w:rsidR="00000000" w:rsidRDefault="00D24B4C">
      <w:pPr>
        <w:pStyle w:val="Sangra3detindependiente"/>
        <w:ind w:left="1497"/>
        <w:rPr>
          <w:lang w:val="es-ES"/>
        </w:rPr>
      </w:pPr>
      <w:r>
        <w:rPr>
          <w:lang w:val="es-ES"/>
        </w:rPr>
        <w:lastRenderedPageBreak/>
        <w:t>El valor</w:t>
      </w:r>
      <w:r>
        <w:rPr>
          <w:lang w:val="es-ES"/>
        </w:rPr>
        <w:t xml:space="preserve"> propio </w:t>
      </w:r>
      <w:r>
        <w:rPr>
          <w:b/>
          <w:bCs/>
        </w:rPr>
        <w:sym w:font="Symbol" w:char="F06C"/>
      </w:r>
      <w:r>
        <w:rPr>
          <w:b/>
          <w:bCs/>
          <w:vertAlign w:val="subscript"/>
        </w:rPr>
        <w:t>i</w:t>
      </w:r>
      <w:r>
        <w:rPr>
          <w:lang w:val="es-ES"/>
        </w:rPr>
        <w:t xml:space="preserve"> representa que tanta información contiene la i-ésima componente; es decir, si es mayor que </w:t>
      </w:r>
    </w:p>
    <w:p w:rsidR="00000000" w:rsidRDefault="00D24B4C">
      <w:pPr>
        <w:pStyle w:val="Sangra3detindependiente"/>
        <w:ind w:left="1497"/>
        <w:jc w:val="center"/>
        <w:rPr>
          <w:lang w:val="es-ES"/>
        </w:rPr>
      </w:pPr>
      <w:r>
        <w:rPr>
          <w:position w:val="-26"/>
          <w:lang w:val="es-ES"/>
        </w:rPr>
        <w:object w:dxaOrig="600" w:dyaOrig="1020">
          <v:shape id="_x0000_i1086" type="#_x0000_t75" style="width:30pt;height:51pt" o:ole="">
            <v:imagedata r:id="rId130" o:title=""/>
          </v:shape>
          <o:OLEObject Type="Embed" ProgID="Equation.2" ShapeID="_x0000_i1086" DrawAspect="Content" ObjectID="_1308041504" r:id="rId131"/>
        </w:object>
      </w:r>
    </w:p>
    <w:p w:rsidR="00000000" w:rsidRDefault="00D24B4C">
      <w:pPr>
        <w:pStyle w:val="Sangra3detindependiente"/>
        <w:ind w:left="1497"/>
        <w:rPr>
          <w:lang w:val="es-ES"/>
        </w:rPr>
      </w:pPr>
      <w:r>
        <w:rPr>
          <w:lang w:val="es-ES"/>
        </w:rPr>
        <w:t>la i-ésima componente contendrá más información que la que debería proporcionar una variable (en caso contrario menos).  Es decir</w:t>
      </w:r>
      <w:r>
        <w:rPr>
          <w:lang w:val="es-ES"/>
        </w:rPr>
        <w:t xml:space="preserve"> que para nuestro estudio elegiremos el número de componentes a estudiarse de acuerdo al número de valores propios mayores al promedio de los lambdas.  Los vectores propios correspondientes a cada valor propio serán los vectores de cada componente principa</w:t>
      </w:r>
      <w:r>
        <w:rPr>
          <w:lang w:val="es-ES"/>
        </w:rPr>
        <w:t xml:space="preserve">l a estudiarse.  Así; tendremos tantas componentes como valores propios mayores al promedio de los lambdas. </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t>Un valor importante es la proporción de información que contiene la l-ésima componente principal.  Este valor se calcula dividiendo el l-ésimo val</w:t>
      </w:r>
      <w:r>
        <w:rPr>
          <w:rFonts w:ascii="Arial" w:hAnsi="Arial" w:cs="Arial"/>
          <w:lang w:val="es-ES"/>
        </w:rPr>
        <w:t>or propio para el total acumulado entre todos los valores propios:</w:t>
      </w:r>
    </w:p>
    <w:p w:rsidR="00000000" w:rsidRDefault="00D24B4C">
      <w:pPr>
        <w:spacing w:line="480" w:lineRule="auto"/>
        <w:ind w:left="1497"/>
        <w:rPr>
          <w:rFonts w:ascii="Arial" w:hAnsi="Arial" w:cs="Arial"/>
          <w:lang w:val="es-ES"/>
        </w:rPr>
      </w:pPr>
      <w:r>
        <w:rPr>
          <w:noProof/>
          <w:sz w:val="20"/>
        </w:rPr>
        <w:pict>
          <v:shape id="_x0000_s3914" type="#_x0000_t202" style="position:absolute;left:0;text-align:left;margin-left:112.2pt;margin-top:5.95pt;width:149.6pt;height:31.75pt;z-index:251673600" stroked="f">
            <v:textbox style="mso-next-textbox:#_x0000_s3914" inset="0,0,0,0">
              <w:txbxContent>
                <w:p w:rsidR="00000000" w:rsidRDefault="00D24B4C">
                  <w:pPr>
                    <w:rPr>
                      <w:rFonts w:ascii="Arial" w:hAnsi="Arial" w:cs="Arial"/>
                      <w:lang w:val="es-ES"/>
                    </w:rPr>
                  </w:pPr>
                  <w:r>
                    <w:rPr>
                      <w:rFonts w:ascii="Arial" w:hAnsi="Arial" w:cs="Arial"/>
                      <w:lang w:val="es-ES"/>
                    </w:rPr>
                    <w:sym w:font="Symbol" w:char="F025"/>
                  </w:r>
                  <w:r>
                    <w:rPr>
                      <w:rFonts w:ascii="Arial" w:hAnsi="Arial" w:cs="Arial"/>
                      <w:lang w:val="es-ES"/>
                    </w:rPr>
                    <w:t xml:space="preserve"> de la varianza total dado por el l-ésimo componente</w:t>
                  </w:r>
                </w:p>
              </w:txbxContent>
            </v:textbox>
            <w10:wrap type="square"/>
          </v:shape>
        </w:pict>
      </w:r>
      <w:r>
        <w:rPr>
          <w:rFonts w:ascii="Arial" w:hAnsi="Arial" w:cs="Arial"/>
          <w:lang w:val="es-ES"/>
        </w:rPr>
        <w:t>=</w:t>
      </w:r>
      <w:r>
        <w:rPr>
          <w:rFonts w:ascii="Arial" w:hAnsi="Arial" w:cs="Arial"/>
          <w:position w:val="-30"/>
          <w:lang w:val="es-ES"/>
        </w:rPr>
        <w:object w:dxaOrig="1480" w:dyaOrig="700">
          <v:shape id="_x0000_i1087" type="#_x0000_t75" style="width:74.25pt;height:35.25pt" o:ole="">
            <v:imagedata r:id="rId132" o:title=""/>
          </v:shape>
          <o:OLEObject Type="Embed" ProgID="Equation.2" ShapeID="_x0000_i1087" DrawAspect="Content" ObjectID="_1308041505" r:id="rId133"/>
        </w:object>
      </w:r>
    </w:p>
    <w:p w:rsidR="00000000" w:rsidRDefault="00D24B4C">
      <w:pPr>
        <w:spacing w:line="720" w:lineRule="auto"/>
        <w:ind w:left="851"/>
        <w:jc w:val="both"/>
        <w:rPr>
          <w:rFonts w:ascii="Arial" w:hAnsi="Arial" w:cs="Arial"/>
          <w:b/>
          <w:bCs/>
          <w:color w:val="000080"/>
        </w:rPr>
      </w:pPr>
    </w:p>
    <w:p w:rsidR="00000000" w:rsidRDefault="00D24B4C">
      <w:pPr>
        <w:spacing w:line="720" w:lineRule="auto"/>
        <w:ind w:left="851"/>
        <w:jc w:val="both"/>
        <w:rPr>
          <w:rFonts w:ascii="Arial" w:hAnsi="Arial" w:cs="Arial"/>
          <w:b/>
          <w:bCs/>
          <w:color w:val="000080"/>
        </w:rPr>
      </w:pPr>
    </w:p>
    <w:p w:rsidR="00000000" w:rsidRDefault="00D24B4C">
      <w:pPr>
        <w:spacing w:line="720" w:lineRule="auto"/>
        <w:ind w:left="851"/>
        <w:jc w:val="both"/>
        <w:rPr>
          <w:rFonts w:ascii="Arial" w:hAnsi="Arial" w:cs="Arial"/>
        </w:rPr>
      </w:pPr>
      <w:r>
        <w:rPr>
          <w:rFonts w:ascii="Arial" w:hAnsi="Arial" w:cs="Arial"/>
          <w:b/>
          <w:bCs/>
          <w:color w:val="000080"/>
        </w:rPr>
        <w:lastRenderedPageBreak/>
        <w:t>2.7.7  La Matriz de Factores.</w:t>
      </w:r>
    </w:p>
    <w:p w:rsidR="00000000" w:rsidRDefault="00D24B4C">
      <w:pPr>
        <w:spacing w:line="480" w:lineRule="auto"/>
        <w:ind w:left="1497"/>
        <w:jc w:val="both"/>
        <w:rPr>
          <w:rFonts w:ascii="Arial" w:hAnsi="Arial" w:cs="Arial"/>
          <w:lang w:val="es-ES"/>
        </w:rPr>
      </w:pPr>
      <w:r>
        <w:rPr>
          <w:rFonts w:ascii="Arial" w:hAnsi="Arial" w:cs="Arial"/>
        </w:rPr>
        <w:t xml:space="preserve">En esta matriz la información nos empieza a dar la cara; la matriz de factores </w:t>
      </w:r>
      <w:r>
        <w:rPr>
          <w:rFonts w:ascii="Arial" w:hAnsi="Arial" w:cs="Arial"/>
          <w:lang w:val="es-ES"/>
        </w:rPr>
        <w:t>se verá de la siguiente manera:</w:t>
      </w:r>
    </w:p>
    <w:p w:rsidR="00000000" w:rsidRDefault="00D24B4C">
      <w:pPr>
        <w:pStyle w:val="Ttulo8"/>
        <w:rPr>
          <w:lang w:val="es-ES"/>
        </w:rPr>
      </w:pPr>
    </w:p>
    <w:tbl>
      <w:tblPr>
        <w:tblpPr w:leftFromText="141" w:rightFromText="141"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8"/>
        <w:gridCol w:w="561"/>
        <w:gridCol w:w="561"/>
        <w:gridCol w:w="748"/>
        <w:gridCol w:w="649"/>
      </w:tblGrid>
      <w:tr w:rsidR="00000000">
        <w:tblPrEx>
          <w:tblCellMar>
            <w:top w:w="0" w:type="dxa"/>
            <w:bottom w:w="0" w:type="dxa"/>
          </w:tblCellMar>
        </w:tblPrEx>
        <w:trPr>
          <w:cantSplit/>
          <w:trHeight w:hRule="exact" w:val="386"/>
          <w:jc w:val="right"/>
        </w:trPr>
        <w:tc>
          <w:tcPr>
            <w:tcW w:w="748" w:type="dxa"/>
            <w:vAlign w:val="center"/>
          </w:tcPr>
          <w:p w:rsidR="00000000" w:rsidRDefault="00D24B4C">
            <w:pPr>
              <w:spacing w:line="480" w:lineRule="auto"/>
              <w:jc w:val="center"/>
              <w:rPr>
                <w:rFonts w:ascii="Arial" w:hAnsi="Arial" w:cs="Arial"/>
                <w:b/>
                <w:bCs/>
                <w:vertAlign w:val="subscript"/>
              </w:rPr>
            </w:pPr>
          </w:p>
        </w:tc>
        <w:tc>
          <w:tcPr>
            <w:tcW w:w="561" w:type="dxa"/>
            <w:vAlign w:val="center"/>
          </w:tcPr>
          <w:p w:rsidR="00000000" w:rsidRDefault="00D24B4C">
            <w:pPr>
              <w:spacing w:line="480" w:lineRule="auto"/>
              <w:jc w:val="center"/>
              <w:rPr>
                <w:rFonts w:ascii="Arial" w:hAnsi="Arial" w:cs="Arial"/>
                <w:b/>
                <w:bCs/>
                <w:vertAlign w:val="subscript"/>
                <w:lang w:val="en-US"/>
              </w:rPr>
            </w:pPr>
            <w:r>
              <w:rPr>
                <w:rFonts w:ascii="Arial" w:hAnsi="Arial" w:cs="Arial"/>
                <w:b/>
                <w:bCs/>
                <w:lang w:val="en-US"/>
              </w:rPr>
              <w:t>Y</w:t>
            </w:r>
            <w:r>
              <w:rPr>
                <w:rFonts w:ascii="Arial" w:hAnsi="Arial" w:cs="Arial"/>
                <w:b/>
                <w:bCs/>
                <w:vertAlign w:val="subscript"/>
                <w:lang w:val="en-US"/>
              </w:rPr>
              <w:t>1</w:t>
            </w:r>
          </w:p>
        </w:tc>
        <w:tc>
          <w:tcPr>
            <w:tcW w:w="561"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Y</w:t>
            </w:r>
            <w:r>
              <w:rPr>
                <w:rFonts w:ascii="Arial" w:hAnsi="Arial" w:cs="Arial"/>
                <w:b/>
                <w:bCs/>
                <w:vertAlign w:val="subscript"/>
                <w:lang w:val="en-US"/>
              </w:rPr>
              <w:t>2</w:t>
            </w:r>
          </w:p>
        </w:tc>
        <w:tc>
          <w:tcPr>
            <w:tcW w:w="748" w:type="dxa"/>
            <w:vAlign w:val="center"/>
          </w:tcPr>
          <w:p w:rsidR="00000000" w:rsidRDefault="00D24B4C">
            <w:pPr>
              <w:spacing w:line="480" w:lineRule="auto"/>
              <w:jc w:val="center"/>
              <w:rPr>
                <w:rFonts w:ascii="Arial" w:hAnsi="Arial" w:cs="Arial"/>
                <w:b/>
                <w:bCs/>
                <w:lang w:val="en-US"/>
              </w:rPr>
            </w:pPr>
            <w:r>
              <w:rPr>
                <w:rFonts w:ascii="Arial" w:hAnsi="Arial" w:cs="Arial"/>
                <w:b/>
                <w:bCs/>
                <w:lang w:val="en-US"/>
              </w:rPr>
              <w:t>…</w:t>
            </w:r>
          </w:p>
        </w:tc>
        <w:tc>
          <w:tcPr>
            <w:tcW w:w="649" w:type="dxa"/>
            <w:vAlign w:val="center"/>
          </w:tcPr>
          <w:p w:rsidR="00000000" w:rsidRDefault="00D24B4C">
            <w:pPr>
              <w:spacing w:line="480" w:lineRule="auto"/>
              <w:jc w:val="center"/>
              <w:rPr>
                <w:rFonts w:ascii="Arial" w:hAnsi="Arial" w:cs="Arial"/>
                <w:b/>
                <w:bCs/>
                <w:lang w:val="es-ES"/>
              </w:rPr>
            </w:pPr>
            <w:r>
              <w:rPr>
                <w:rFonts w:ascii="Arial" w:hAnsi="Arial" w:cs="Arial"/>
                <w:b/>
                <w:bCs/>
                <w:lang w:val="es-ES"/>
              </w:rPr>
              <w:t>Y</w:t>
            </w:r>
            <w:r>
              <w:rPr>
                <w:rFonts w:ascii="Arial" w:hAnsi="Arial" w:cs="Arial"/>
                <w:b/>
                <w:bCs/>
                <w:vertAlign w:val="subscript"/>
                <w:lang w:val="es-ES"/>
              </w:rPr>
              <w:t>k</w:t>
            </w:r>
          </w:p>
        </w:tc>
      </w:tr>
      <w:tr w:rsidR="00000000">
        <w:tblPrEx>
          <w:tblCellMar>
            <w:top w:w="0" w:type="dxa"/>
            <w:bottom w:w="0" w:type="dxa"/>
          </w:tblCellMar>
        </w:tblPrEx>
        <w:trPr>
          <w:cantSplit/>
          <w:trHeight w:hRule="exact" w:val="386"/>
          <w:jc w:val="right"/>
        </w:trPr>
        <w:tc>
          <w:tcPr>
            <w:tcW w:w="748" w:type="dxa"/>
            <w:vAlign w:val="center"/>
          </w:tcPr>
          <w:p w:rsidR="00000000" w:rsidRDefault="00D24B4C">
            <w:pPr>
              <w:spacing w:line="480" w:lineRule="auto"/>
              <w:jc w:val="center"/>
              <w:rPr>
                <w:rFonts w:ascii="Arial" w:hAnsi="Arial" w:cs="Arial"/>
                <w:b/>
                <w:bCs/>
                <w:vertAlign w:val="subscript"/>
                <w:lang w:val="es-ES"/>
              </w:rPr>
            </w:pPr>
            <w:r>
              <w:rPr>
                <w:rFonts w:ascii="Arial" w:hAnsi="Arial" w:cs="Arial"/>
                <w:b/>
                <w:bCs/>
                <w:lang w:val="es-ES"/>
              </w:rPr>
              <w:t>X</w:t>
            </w:r>
            <w:r>
              <w:rPr>
                <w:rFonts w:ascii="Arial" w:hAnsi="Arial" w:cs="Arial"/>
                <w:b/>
                <w:bCs/>
                <w:vertAlign w:val="subscript"/>
                <w:lang w:val="es-ES"/>
              </w:rPr>
              <w:t>1</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11</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12</w:t>
            </w:r>
          </w:p>
        </w:tc>
        <w:tc>
          <w:tcPr>
            <w:tcW w:w="748" w:type="dxa"/>
            <w:vAlign w:val="center"/>
          </w:tcPr>
          <w:p w:rsidR="00000000" w:rsidRDefault="00D24B4C">
            <w:pPr>
              <w:spacing w:line="480" w:lineRule="auto"/>
              <w:jc w:val="center"/>
              <w:rPr>
                <w:rFonts w:ascii="Arial" w:hAnsi="Arial" w:cs="Arial"/>
                <w:lang w:val="es-ES"/>
              </w:rPr>
            </w:pPr>
            <w:r>
              <w:rPr>
                <w:rFonts w:ascii="Arial" w:hAnsi="Arial" w:cs="Arial"/>
                <w:lang w:val="es-ES"/>
              </w:rPr>
              <w:t>…</w:t>
            </w:r>
          </w:p>
        </w:tc>
        <w:tc>
          <w:tcPr>
            <w:tcW w:w="649"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1k</w:t>
            </w:r>
          </w:p>
        </w:tc>
      </w:tr>
      <w:tr w:rsidR="00000000">
        <w:tblPrEx>
          <w:tblCellMar>
            <w:top w:w="0" w:type="dxa"/>
            <w:bottom w:w="0" w:type="dxa"/>
          </w:tblCellMar>
        </w:tblPrEx>
        <w:trPr>
          <w:cantSplit/>
          <w:trHeight w:hRule="exact" w:val="386"/>
          <w:jc w:val="right"/>
        </w:trPr>
        <w:tc>
          <w:tcPr>
            <w:tcW w:w="748" w:type="dxa"/>
            <w:vAlign w:val="center"/>
          </w:tcPr>
          <w:p w:rsidR="00000000" w:rsidRDefault="00D24B4C">
            <w:pPr>
              <w:spacing w:line="480" w:lineRule="auto"/>
              <w:jc w:val="center"/>
              <w:rPr>
                <w:rFonts w:ascii="Arial" w:hAnsi="Arial" w:cs="Arial"/>
                <w:b/>
                <w:bCs/>
                <w:lang w:val="es-ES"/>
              </w:rPr>
            </w:pPr>
            <w:r>
              <w:rPr>
                <w:rFonts w:ascii="Arial" w:hAnsi="Arial" w:cs="Arial"/>
                <w:b/>
                <w:bCs/>
                <w:lang w:val="es-ES"/>
              </w:rPr>
              <w:t>X</w:t>
            </w:r>
            <w:r>
              <w:rPr>
                <w:rFonts w:ascii="Arial" w:hAnsi="Arial" w:cs="Arial"/>
                <w:b/>
                <w:bCs/>
                <w:vertAlign w:val="subscript"/>
                <w:lang w:val="es-ES"/>
              </w:rPr>
              <w:t>2</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21</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22</w:t>
            </w:r>
          </w:p>
        </w:tc>
        <w:tc>
          <w:tcPr>
            <w:tcW w:w="748" w:type="dxa"/>
            <w:vAlign w:val="center"/>
          </w:tcPr>
          <w:p w:rsidR="00000000" w:rsidRDefault="00D24B4C">
            <w:pPr>
              <w:spacing w:line="480" w:lineRule="auto"/>
              <w:jc w:val="center"/>
              <w:rPr>
                <w:rFonts w:ascii="Arial" w:hAnsi="Arial" w:cs="Arial"/>
                <w:lang w:val="es-ES"/>
              </w:rPr>
            </w:pPr>
            <w:r>
              <w:rPr>
                <w:rFonts w:ascii="Arial" w:hAnsi="Arial" w:cs="Arial"/>
                <w:lang w:val="es-ES"/>
              </w:rPr>
              <w:t>…</w:t>
            </w:r>
          </w:p>
        </w:tc>
        <w:tc>
          <w:tcPr>
            <w:tcW w:w="649"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2k</w:t>
            </w:r>
          </w:p>
        </w:tc>
      </w:tr>
      <w:tr w:rsidR="00000000">
        <w:tblPrEx>
          <w:tblCellMar>
            <w:top w:w="0" w:type="dxa"/>
            <w:bottom w:w="0" w:type="dxa"/>
          </w:tblCellMar>
        </w:tblPrEx>
        <w:trPr>
          <w:cantSplit/>
          <w:trHeight w:hRule="exact" w:val="480"/>
          <w:jc w:val="right"/>
        </w:trPr>
        <w:tc>
          <w:tcPr>
            <w:tcW w:w="748" w:type="dxa"/>
            <w:textDirection w:val="btLr"/>
            <w:vAlign w:val="center"/>
          </w:tcPr>
          <w:p w:rsidR="00000000" w:rsidRDefault="00D24B4C">
            <w:pPr>
              <w:spacing w:line="480" w:lineRule="auto"/>
              <w:ind w:left="113" w:right="113"/>
              <w:jc w:val="center"/>
              <w:rPr>
                <w:rFonts w:ascii="Arial" w:hAnsi="Arial" w:cs="Arial"/>
                <w:b/>
                <w:bCs/>
                <w:lang w:val="es-ES"/>
              </w:rPr>
            </w:pPr>
            <w:r>
              <w:rPr>
                <w:rFonts w:ascii="Arial" w:hAnsi="Arial" w:cs="Arial"/>
                <w:b/>
                <w:bCs/>
                <w:lang w:val="es-ES"/>
              </w:rPr>
              <w:t>…</w:t>
            </w:r>
          </w:p>
        </w:tc>
        <w:tc>
          <w:tcPr>
            <w:tcW w:w="561" w:type="dxa"/>
            <w:textDirection w:val="btLr"/>
            <w:vAlign w:val="center"/>
          </w:tcPr>
          <w:p w:rsidR="00000000" w:rsidRDefault="00D24B4C">
            <w:pPr>
              <w:spacing w:line="480" w:lineRule="auto"/>
              <w:ind w:left="113" w:right="113"/>
              <w:jc w:val="center"/>
              <w:rPr>
                <w:rFonts w:ascii="Arial" w:hAnsi="Arial" w:cs="Arial"/>
                <w:lang w:val="es-ES"/>
              </w:rPr>
            </w:pPr>
            <w:r>
              <w:rPr>
                <w:rFonts w:ascii="Arial" w:hAnsi="Arial" w:cs="Arial"/>
                <w:lang w:val="es-ES"/>
              </w:rPr>
              <w:t>…</w:t>
            </w:r>
          </w:p>
        </w:tc>
        <w:tc>
          <w:tcPr>
            <w:tcW w:w="561" w:type="dxa"/>
            <w:textDirection w:val="btLr"/>
            <w:vAlign w:val="center"/>
          </w:tcPr>
          <w:p w:rsidR="00000000" w:rsidRDefault="00D24B4C">
            <w:pPr>
              <w:spacing w:line="480" w:lineRule="auto"/>
              <w:ind w:left="113" w:right="113"/>
              <w:jc w:val="center"/>
              <w:rPr>
                <w:rFonts w:ascii="Arial" w:hAnsi="Arial" w:cs="Arial"/>
                <w:lang w:val="es-ES"/>
              </w:rPr>
            </w:pPr>
            <w:r>
              <w:rPr>
                <w:rFonts w:ascii="Arial" w:hAnsi="Arial" w:cs="Arial"/>
                <w:lang w:val="es-ES"/>
              </w:rPr>
              <w:t>…</w:t>
            </w:r>
          </w:p>
        </w:tc>
        <w:tc>
          <w:tcPr>
            <w:tcW w:w="748" w:type="dxa"/>
            <w:textDirection w:val="btLr"/>
            <w:vAlign w:val="center"/>
          </w:tcPr>
          <w:p w:rsidR="00000000" w:rsidRDefault="00D24B4C">
            <w:pPr>
              <w:spacing w:line="480" w:lineRule="auto"/>
              <w:ind w:left="113" w:right="113"/>
              <w:jc w:val="center"/>
              <w:rPr>
                <w:rFonts w:ascii="Arial" w:hAnsi="Arial" w:cs="Arial"/>
                <w:lang w:val="es-ES"/>
              </w:rPr>
            </w:pPr>
          </w:p>
        </w:tc>
        <w:tc>
          <w:tcPr>
            <w:tcW w:w="649" w:type="dxa"/>
            <w:textDirection w:val="btLr"/>
            <w:vAlign w:val="center"/>
          </w:tcPr>
          <w:p w:rsidR="00000000" w:rsidRDefault="00D24B4C">
            <w:pPr>
              <w:spacing w:line="480" w:lineRule="auto"/>
              <w:ind w:left="113" w:right="113"/>
              <w:jc w:val="center"/>
              <w:rPr>
                <w:rFonts w:ascii="Arial" w:hAnsi="Arial" w:cs="Arial"/>
                <w:lang w:val="es-ES"/>
              </w:rPr>
            </w:pPr>
            <w:r>
              <w:rPr>
                <w:rFonts w:ascii="Arial" w:hAnsi="Arial" w:cs="Arial"/>
                <w:lang w:val="es-ES"/>
              </w:rPr>
              <w:t>…</w:t>
            </w:r>
          </w:p>
        </w:tc>
      </w:tr>
      <w:tr w:rsidR="00000000">
        <w:tblPrEx>
          <w:tblCellMar>
            <w:top w:w="0" w:type="dxa"/>
            <w:bottom w:w="0" w:type="dxa"/>
          </w:tblCellMar>
        </w:tblPrEx>
        <w:trPr>
          <w:cantSplit/>
          <w:trHeight w:hRule="exact" w:val="386"/>
          <w:jc w:val="right"/>
        </w:trPr>
        <w:tc>
          <w:tcPr>
            <w:tcW w:w="748" w:type="dxa"/>
            <w:vAlign w:val="center"/>
          </w:tcPr>
          <w:p w:rsidR="00000000" w:rsidRDefault="00D24B4C">
            <w:pPr>
              <w:spacing w:line="480" w:lineRule="auto"/>
              <w:jc w:val="center"/>
              <w:rPr>
                <w:rFonts w:ascii="Arial" w:hAnsi="Arial" w:cs="Arial"/>
                <w:b/>
                <w:bCs/>
                <w:lang w:val="es-ES"/>
              </w:rPr>
            </w:pPr>
            <w:r>
              <w:rPr>
                <w:rFonts w:ascii="Arial" w:hAnsi="Arial" w:cs="Arial"/>
                <w:b/>
                <w:bCs/>
                <w:lang w:val="es-ES"/>
              </w:rPr>
              <w:t>X</w:t>
            </w:r>
            <w:r>
              <w:rPr>
                <w:rFonts w:ascii="Arial" w:hAnsi="Arial" w:cs="Arial"/>
                <w:b/>
                <w:bCs/>
                <w:vertAlign w:val="subscript"/>
                <w:lang w:val="es-ES"/>
              </w:rPr>
              <w:t>k</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p1</w:t>
            </w:r>
          </w:p>
        </w:tc>
        <w:tc>
          <w:tcPr>
            <w:tcW w:w="561"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p2</w:t>
            </w:r>
          </w:p>
        </w:tc>
        <w:tc>
          <w:tcPr>
            <w:tcW w:w="748" w:type="dxa"/>
            <w:vAlign w:val="center"/>
          </w:tcPr>
          <w:p w:rsidR="00000000" w:rsidRDefault="00D24B4C">
            <w:pPr>
              <w:spacing w:line="480" w:lineRule="auto"/>
              <w:jc w:val="center"/>
              <w:rPr>
                <w:rFonts w:ascii="Arial" w:hAnsi="Arial" w:cs="Arial"/>
                <w:lang w:val="es-ES"/>
              </w:rPr>
            </w:pPr>
            <w:r>
              <w:rPr>
                <w:rFonts w:ascii="Arial" w:hAnsi="Arial" w:cs="Arial"/>
                <w:lang w:val="es-ES"/>
              </w:rPr>
              <w:t>…</w:t>
            </w:r>
          </w:p>
        </w:tc>
        <w:tc>
          <w:tcPr>
            <w:tcW w:w="649" w:type="dxa"/>
            <w:vAlign w:val="center"/>
          </w:tcPr>
          <w:p w:rsidR="00000000" w:rsidRDefault="00D24B4C">
            <w:pPr>
              <w:spacing w:line="480" w:lineRule="auto"/>
              <w:jc w:val="center"/>
              <w:rPr>
                <w:rFonts w:ascii="Arial" w:hAnsi="Arial" w:cs="Arial"/>
                <w:lang w:val="es-ES"/>
              </w:rPr>
            </w:pPr>
            <w:r>
              <w:rPr>
                <w:rFonts w:ascii="Arial" w:hAnsi="Arial" w:cs="Arial"/>
                <w:lang w:val="es-ES"/>
              </w:rPr>
              <w:t>e</w:t>
            </w:r>
            <w:r>
              <w:rPr>
                <w:rFonts w:ascii="Arial" w:hAnsi="Arial" w:cs="Arial"/>
                <w:vertAlign w:val="subscript"/>
                <w:lang w:val="es-ES"/>
              </w:rPr>
              <w:t>pk</w:t>
            </w:r>
          </w:p>
        </w:tc>
      </w:tr>
    </w:tbl>
    <w:p w:rsidR="00000000" w:rsidRDefault="00D24B4C">
      <w:pPr>
        <w:ind w:left="1497"/>
        <w:jc w:val="both"/>
        <w:rPr>
          <w:rFonts w:ascii="Arial" w:hAnsi="Arial" w:cs="Arial"/>
          <w:sz w:val="20"/>
          <w:lang w:val="es-ES"/>
        </w:rPr>
      </w:pPr>
    </w:p>
    <w:p w:rsidR="00000000" w:rsidRDefault="00D24B4C">
      <w:pPr>
        <w:pStyle w:val="Ttulo8"/>
      </w:pPr>
      <w:r>
        <w:t>Tabla 2.16</w:t>
      </w:r>
    </w:p>
    <w:p w:rsidR="00000000" w:rsidRDefault="00D24B4C">
      <w:pPr>
        <w:spacing w:line="480" w:lineRule="auto"/>
        <w:ind w:left="1497"/>
        <w:jc w:val="both"/>
        <w:rPr>
          <w:rFonts w:ascii="Arial" w:hAnsi="Arial" w:cs="Arial"/>
        </w:rPr>
      </w:pPr>
      <w:r>
        <w:rPr>
          <w:rFonts w:ascii="Arial" w:hAnsi="Arial" w:cs="Arial"/>
          <w:sz w:val="20"/>
        </w:rPr>
        <w:t>Matriz de factores</w:t>
      </w: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rPr>
      </w:pPr>
    </w:p>
    <w:p w:rsidR="00000000" w:rsidRDefault="00D24B4C">
      <w:pPr>
        <w:spacing w:line="480" w:lineRule="auto"/>
        <w:ind w:left="1497"/>
        <w:jc w:val="both"/>
        <w:rPr>
          <w:rFonts w:ascii="Arial" w:hAnsi="Arial" w:cs="Arial"/>
          <w:lang w:val="es-ES"/>
        </w:rPr>
      </w:pPr>
      <w:r>
        <w:rPr>
          <w:rFonts w:ascii="Arial" w:hAnsi="Arial" w:cs="Arial"/>
        </w:rPr>
        <w:t xml:space="preserve">Esta es una matriz cuyas columnas son los vectores propios correspondientes a los valores propios mayores a 1.  cada uno de sus valores </w:t>
      </w:r>
      <w:r>
        <w:rPr>
          <w:rFonts w:ascii="Arial" w:hAnsi="Arial" w:cs="Arial"/>
          <w:b/>
          <w:bCs/>
          <w:lang w:val="es-ES"/>
        </w:rPr>
        <w:t>e</w:t>
      </w:r>
      <w:r>
        <w:rPr>
          <w:rFonts w:ascii="Arial" w:hAnsi="Arial" w:cs="Arial"/>
          <w:b/>
          <w:bCs/>
          <w:vertAlign w:val="subscript"/>
          <w:lang w:val="es-ES"/>
        </w:rPr>
        <w:t>j,i</w:t>
      </w:r>
      <w:r>
        <w:rPr>
          <w:rFonts w:ascii="Arial" w:hAnsi="Arial" w:cs="Arial"/>
          <w:lang w:val="es-ES"/>
        </w:rPr>
        <w:t xml:space="preserve"> son los coeficientes de</w:t>
      </w:r>
      <w:r>
        <w:rPr>
          <w:rFonts w:ascii="Arial" w:hAnsi="Arial" w:cs="Arial"/>
          <w:lang w:val="es-ES"/>
        </w:rPr>
        <w:t xml:space="preserve"> la i-ésima componente para la j-ésima variable y son directamente proporcionales a las correlaciones entre este componente y esta variable.</w:t>
      </w:r>
    </w:p>
    <w:p w:rsidR="00000000" w:rsidRDefault="00D24B4C">
      <w:pPr>
        <w:spacing w:line="480" w:lineRule="auto"/>
        <w:ind w:left="1497"/>
        <w:jc w:val="both"/>
        <w:rPr>
          <w:rFonts w:ascii="Arial" w:hAnsi="Arial" w:cs="Arial"/>
          <w:lang w:val="es-ES"/>
        </w:rPr>
      </w:pPr>
    </w:p>
    <w:p w:rsidR="00000000" w:rsidRDefault="00D24B4C">
      <w:pPr>
        <w:spacing w:line="480" w:lineRule="auto"/>
        <w:ind w:left="1497"/>
        <w:jc w:val="both"/>
        <w:rPr>
          <w:rFonts w:ascii="Arial" w:hAnsi="Arial" w:cs="Arial"/>
          <w:lang w:val="es-ES"/>
        </w:rPr>
      </w:pPr>
      <w:r>
        <w:rPr>
          <w:rFonts w:ascii="Arial" w:hAnsi="Arial" w:cs="Arial"/>
          <w:lang w:val="es-ES"/>
        </w:rPr>
        <w:t xml:space="preserve">Por medio de esta matriz elegiremos en que componente debemos ubicar a cada variable.  Mientras mayor sea </w:t>
      </w:r>
      <w:r>
        <w:rPr>
          <w:rFonts w:ascii="Arial" w:hAnsi="Arial" w:cs="Arial"/>
          <w:b/>
          <w:bCs/>
          <w:lang w:val="es-ES"/>
        </w:rPr>
        <w:t>e</w:t>
      </w:r>
      <w:r>
        <w:rPr>
          <w:rFonts w:ascii="Arial" w:hAnsi="Arial" w:cs="Arial"/>
          <w:b/>
          <w:bCs/>
          <w:vertAlign w:val="subscript"/>
          <w:lang w:val="es-ES"/>
        </w:rPr>
        <w:t>j,i</w:t>
      </w:r>
      <w:r>
        <w:rPr>
          <w:rFonts w:ascii="Arial" w:hAnsi="Arial" w:cs="Arial"/>
          <w:lang w:val="es-ES"/>
        </w:rPr>
        <w:t xml:space="preserve"> más</w:t>
      </w:r>
      <w:r>
        <w:rPr>
          <w:rFonts w:ascii="Arial" w:hAnsi="Arial" w:cs="Arial"/>
          <w:lang w:val="es-ES"/>
        </w:rPr>
        <w:t xml:space="preserve"> se relacionarán </w:t>
      </w:r>
      <w:r>
        <w:rPr>
          <w:rFonts w:ascii="Arial" w:hAnsi="Arial" w:cs="Arial"/>
          <w:b/>
          <w:bCs/>
          <w:lang w:val="es-ES"/>
        </w:rPr>
        <w:t>Y</w:t>
      </w:r>
      <w:r>
        <w:rPr>
          <w:rFonts w:ascii="Arial" w:hAnsi="Arial" w:cs="Arial"/>
          <w:b/>
          <w:bCs/>
          <w:vertAlign w:val="subscript"/>
          <w:lang w:val="es-ES"/>
        </w:rPr>
        <w:t>i</w:t>
      </w:r>
      <w:r>
        <w:rPr>
          <w:rFonts w:ascii="Arial" w:hAnsi="Arial" w:cs="Arial"/>
          <w:b/>
          <w:bCs/>
          <w:lang w:val="es-ES"/>
        </w:rPr>
        <w:t xml:space="preserve"> </w:t>
      </w:r>
      <w:r>
        <w:rPr>
          <w:rFonts w:ascii="Arial" w:hAnsi="Arial" w:cs="Arial"/>
          <w:lang w:val="es-ES"/>
        </w:rPr>
        <w:t xml:space="preserve">con </w:t>
      </w:r>
      <w:r>
        <w:rPr>
          <w:rFonts w:ascii="Arial" w:hAnsi="Arial" w:cs="Arial"/>
          <w:b/>
          <w:bCs/>
          <w:lang w:val="es-ES"/>
        </w:rPr>
        <w:t>X</w:t>
      </w:r>
      <w:r>
        <w:rPr>
          <w:rFonts w:ascii="Arial" w:hAnsi="Arial" w:cs="Arial"/>
          <w:b/>
          <w:bCs/>
          <w:vertAlign w:val="subscript"/>
          <w:lang w:val="es-ES"/>
        </w:rPr>
        <w:t>j</w:t>
      </w:r>
      <w:r>
        <w:rPr>
          <w:rFonts w:ascii="Arial" w:hAnsi="Arial" w:cs="Arial"/>
          <w:b/>
          <w:bCs/>
          <w:lang w:val="es-ES"/>
        </w:rPr>
        <w:t xml:space="preserve"> </w:t>
      </w:r>
      <w:r>
        <w:rPr>
          <w:rFonts w:ascii="Arial" w:hAnsi="Arial" w:cs="Arial"/>
          <w:lang w:val="es-ES"/>
        </w:rPr>
        <w:t>y viceversa.  Por cuestiones prácticas; es usual añadir una columna</w:t>
      </w:r>
      <w:r>
        <w:rPr>
          <w:rFonts w:ascii="Arial" w:hAnsi="Arial" w:cs="Arial"/>
          <w:b/>
          <w:bCs/>
          <w:lang w:val="es-ES"/>
        </w:rPr>
        <w:t xml:space="preserve"> </w:t>
      </w:r>
      <w:r>
        <w:rPr>
          <w:rFonts w:ascii="Arial" w:hAnsi="Arial" w:cs="Arial"/>
          <w:b/>
          <w:bCs/>
          <w:position w:val="-14"/>
          <w:lang w:val="es-ES"/>
        </w:rPr>
        <w:object w:dxaOrig="520" w:dyaOrig="360">
          <v:shape id="_x0000_i1088" type="#_x0000_t75" style="width:26.25pt;height:18pt" o:ole="">
            <v:imagedata r:id="rId134" o:title=""/>
          </v:shape>
          <o:OLEObject Type="Embed" ProgID="Equation.2" ShapeID="_x0000_i1088" DrawAspect="Content" ObjectID="_1308041506" r:id="rId135"/>
        </w:object>
      </w:r>
      <w:r>
        <w:rPr>
          <w:rFonts w:ascii="Arial" w:hAnsi="Arial" w:cs="Arial"/>
          <w:lang w:val="es-ES"/>
        </w:rPr>
        <w:t xml:space="preserve"> a un lado de cada vector propio (como referencia) para evitar el problema de interpretación de la matriz de covarianzas causado por las d</w:t>
      </w:r>
      <w:r>
        <w:rPr>
          <w:rFonts w:ascii="Arial" w:hAnsi="Arial" w:cs="Arial"/>
          <w:lang w:val="es-ES"/>
        </w:rPr>
        <w:t xml:space="preserve">iferentes escalas de medición de las variables. En otras </w:t>
      </w:r>
      <w:r>
        <w:rPr>
          <w:rFonts w:ascii="Arial" w:hAnsi="Arial" w:cs="Arial"/>
          <w:lang w:val="es-ES"/>
        </w:rPr>
        <w:lastRenderedPageBreak/>
        <w:t xml:space="preserve">palabras ubicaremos a la variable </w:t>
      </w:r>
      <w:r>
        <w:rPr>
          <w:rFonts w:ascii="Arial" w:hAnsi="Arial" w:cs="Arial"/>
          <w:b/>
          <w:bCs/>
          <w:lang w:val="es-ES"/>
        </w:rPr>
        <w:t>X</w:t>
      </w:r>
      <w:r>
        <w:rPr>
          <w:rFonts w:ascii="Arial" w:hAnsi="Arial" w:cs="Arial"/>
          <w:b/>
          <w:bCs/>
          <w:vertAlign w:val="subscript"/>
          <w:lang w:val="es-ES"/>
        </w:rPr>
        <w:t>j</w:t>
      </w:r>
      <w:r>
        <w:rPr>
          <w:rFonts w:ascii="Arial" w:hAnsi="Arial" w:cs="Arial"/>
          <w:b/>
          <w:bCs/>
          <w:lang w:val="es-ES"/>
        </w:rPr>
        <w:t xml:space="preserve"> </w:t>
      </w:r>
      <w:r>
        <w:rPr>
          <w:rFonts w:ascii="Arial" w:hAnsi="Arial" w:cs="Arial"/>
          <w:lang w:val="es-ES"/>
        </w:rPr>
        <w:t>en la componente cuyo valor [abs(</w:t>
      </w:r>
      <w:r>
        <w:rPr>
          <w:rFonts w:ascii="Arial" w:hAnsi="Arial" w:cs="Arial"/>
          <w:b/>
          <w:bCs/>
          <w:position w:val="-14"/>
          <w:lang w:val="es-ES"/>
        </w:rPr>
        <w:object w:dxaOrig="520" w:dyaOrig="360">
          <v:shape id="_x0000_i1089" type="#_x0000_t75" style="width:26.25pt;height:18pt" o:ole="">
            <v:imagedata r:id="rId134" o:title=""/>
          </v:shape>
          <o:OLEObject Type="Embed" ProgID="Equation.2" ShapeID="_x0000_i1089" DrawAspect="Content" ObjectID="_1308041507" r:id="rId136"/>
        </w:object>
      </w:r>
      <w:r>
        <w:rPr>
          <w:rFonts w:ascii="Arial" w:hAnsi="Arial" w:cs="Arial"/>
          <w:lang w:val="es-ES"/>
        </w:rPr>
        <w:t xml:space="preserve">)] se aproxime más a 1.  La ecuación para el cálculo de las correlaciones entre </w:t>
      </w:r>
      <w:r>
        <w:rPr>
          <w:rFonts w:ascii="Arial" w:hAnsi="Arial" w:cs="Arial"/>
          <w:b/>
          <w:bCs/>
          <w:lang w:val="es-ES"/>
        </w:rPr>
        <w:t>Y</w:t>
      </w:r>
      <w:r>
        <w:rPr>
          <w:rFonts w:ascii="Arial" w:hAnsi="Arial" w:cs="Arial"/>
          <w:b/>
          <w:bCs/>
          <w:vertAlign w:val="subscript"/>
          <w:lang w:val="es-ES"/>
        </w:rPr>
        <w:t>i</w:t>
      </w:r>
      <w:r>
        <w:rPr>
          <w:rFonts w:ascii="Arial" w:hAnsi="Arial" w:cs="Arial"/>
          <w:lang w:val="es-ES"/>
        </w:rPr>
        <w:t xml:space="preserve"> y </w:t>
      </w:r>
      <w:r>
        <w:rPr>
          <w:rFonts w:ascii="Arial" w:hAnsi="Arial" w:cs="Arial"/>
          <w:b/>
          <w:bCs/>
          <w:lang w:val="es-ES"/>
        </w:rPr>
        <w:t>X</w:t>
      </w:r>
      <w:r>
        <w:rPr>
          <w:rFonts w:ascii="Arial" w:hAnsi="Arial" w:cs="Arial"/>
          <w:b/>
          <w:bCs/>
          <w:vertAlign w:val="subscript"/>
          <w:lang w:val="es-ES"/>
        </w:rPr>
        <w:t>k</w:t>
      </w:r>
      <w:r>
        <w:rPr>
          <w:rFonts w:ascii="Arial" w:hAnsi="Arial" w:cs="Arial"/>
          <w:lang w:val="es-ES"/>
        </w:rPr>
        <w:t xml:space="preserve"> es:</w:t>
      </w:r>
    </w:p>
    <w:p w:rsidR="00000000" w:rsidRDefault="00D24B4C">
      <w:pPr>
        <w:spacing w:line="480" w:lineRule="auto"/>
        <w:ind w:left="1497"/>
        <w:jc w:val="center"/>
        <w:rPr>
          <w:rFonts w:ascii="Arial" w:hAnsi="Arial" w:cs="Arial"/>
          <w:lang w:val="en-US"/>
        </w:rPr>
      </w:pPr>
      <w:r>
        <w:rPr>
          <w:rFonts w:ascii="Arial" w:hAnsi="Arial" w:cs="Arial"/>
          <w:position w:val="-32"/>
          <w:lang w:val="es-ES"/>
        </w:rPr>
        <w:object w:dxaOrig="4780" w:dyaOrig="800">
          <v:shape id="_x0000_i1090" type="#_x0000_t75" style="width:239.25pt;height:39.75pt" o:ole="">
            <v:imagedata r:id="rId137" o:title=""/>
          </v:shape>
          <o:OLEObject Type="Embed" ProgID="Equation.2" ShapeID="_x0000_i1090" DrawAspect="Content" ObjectID="_1308041508" r:id="rId138"/>
        </w:object>
      </w:r>
      <w:r>
        <w:rPr>
          <w:rFonts w:ascii="Arial" w:hAnsi="Arial" w:cs="Arial"/>
          <w:lang w:val="en-US"/>
        </w:rPr>
        <w:t xml:space="preserve"> </w:t>
      </w:r>
    </w:p>
    <w:p w:rsidR="00000000" w:rsidRDefault="00D24B4C">
      <w:pPr>
        <w:spacing w:line="480" w:lineRule="auto"/>
        <w:ind w:left="1497"/>
        <w:jc w:val="center"/>
        <w:rPr>
          <w:rFonts w:ascii="Arial" w:hAnsi="Arial" w:cs="Arial"/>
          <w:lang w:val="en-US"/>
        </w:rPr>
      </w:pPr>
      <w:r>
        <w:rPr>
          <w:rFonts w:ascii="Arial" w:hAnsi="Arial" w:cs="Arial"/>
          <w:lang w:val="es-ES"/>
        </w:rPr>
        <w:t>donde</w:t>
      </w:r>
      <w:r>
        <w:rPr>
          <w:rFonts w:ascii="Arial" w:hAnsi="Arial" w:cs="Arial"/>
          <w:lang w:val="en-US"/>
        </w:rPr>
        <w:t>: i, k = 1, 2, …, p</w:t>
      </w:r>
    </w:p>
    <w:p w:rsidR="00000000" w:rsidRDefault="00D24B4C">
      <w:pPr>
        <w:spacing w:line="480" w:lineRule="auto"/>
        <w:ind w:left="1497"/>
        <w:jc w:val="both"/>
        <w:rPr>
          <w:rFonts w:ascii="Arial" w:hAnsi="Arial" w:cs="Arial"/>
          <w:lang w:val="en-US"/>
        </w:rPr>
      </w:pPr>
    </w:p>
    <w:p w:rsidR="00000000" w:rsidRDefault="00D24B4C">
      <w:pPr>
        <w:spacing w:line="480" w:lineRule="auto"/>
        <w:ind w:left="1497"/>
        <w:jc w:val="both"/>
        <w:rPr>
          <w:rFonts w:ascii="Arial" w:hAnsi="Arial" w:cs="Arial"/>
          <w:lang w:val="en-US"/>
        </w:rPr>
      </w:pPr>
    </w:p>
    <w:p w:rsidR="00D24B4C" w:rsidRDefault="00D24B4C">
      <w:pPr>
        <w:spacing w:line="480" w:lineRule="auto"/>
        <w:rPr>
          <w:rFonts w:ascii="Arial" w:hAnsi="Arial"/>
          <w:b/>
          <w:bCs/>
          <w:lang w:val="en-US"/>
        </w:rPr>
      </w:pPr>
    </w:p>
    <w:sectPr w:rsidR="00D24B4C">
      <w:headerReference w:type="default" r:id="rId139"/>
      <w:pgSz w:w="11906" w:h="16838"/>
      <w:pgMar w:top="2268" w:right="1247" w:bottom="2268" w:left="2618" w:header="720" w:footer="720" w:gutter="0"/>
      <w:pgNumType w:start="2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B4C" w:rsidRDefault="00D24B4C">
      <w:r>
        <w:separator/>
      </w:r>
    </w:p>
  </w:endnote>
  <w:endnote w:type="continuationSeparator" w:id="1">
    <w:p w:rsidR="00D24B4C" w:rsidRDefault="00D24B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ine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B4C" w:rsidRDefault="00D24B4C">
      <w:r>
        <w:separator/>
      </w:r>
    </w:p>
  </w:footnote>
  <w:footnote w:type="continuationSeparator" w:id="1">
    <w:p w:rsidR="00D24B4C" w:rsidRDefault="00D24B4C">
      <w:r>
        <w:continuationSeparator/>
      </w:r>
    </w:p>
  </w:footnote>
  <w:footnote w:id="2">
    <w:p w:rsidR="00000000" w:rsidRDefault="00D24B4C">
      <w:pPr>
        <w:pStyle w:val="Textonotapie"/>
      </w:pPr>
      <w:r>
        <w:rPr>
          <w:rStyle w:val="Refdenotaalpie"/>
        </w:rPr>
        <w:footnoteRef/>
      </w:r>
      <w:r>
        <w:t xml:space="preserve"> Richard Levin y David Rubin, autores del libro “Estadística Aplicada para Administradores” sexta edición, año 1996, página12.</w:t>
      </w:r>
    </w:p>
  </w:footnote>
  <w:footnote w:id="3">
    <w:p w:rsidR="00000000" w:rsidRDefault="00D24B4C">
      <w:pPr>
        <w:pStyle w:val="Textonotapie"/>
      </w:pPr>
      <w:r>
        <w:rPr>
          <w:rStyle w:val="Refdenotaalpie"/>
        </w:rPr>
        <w:footnoteRef/>
      </w:r>
      <w:r>
        <w:t xml:space="preserve"> Ver sección 2.3.3</w:t>
      </w:r>
    </w:p>
  </w:footnote>
  <w:footnote w:id="4">
    <w:p w:rsidR="00000000" w:rsidRDefault="00D24B4C">
      <w:pPr>
        <w:pStyle w:val="Textonotapie"/>
      </w:pPr>
      <w:r>
        <w:rPr>
          <w:rStyle w:val="Refdenotaalpie"/>
        </w:rPr>
        <w:footnoteRef/>
      </w:r>
      <w:r>
        <w:t xml:space="preserve"> H</w:t>
      </w:r>
      <w:r>
        <w:rPr>
          <w:vertAlign w:val="subscript"/>
        </w:rPr>
        <w:t>1</w:t>
      </w:r>
      <w:r>
        <w:t xml:space="preserve"> también puede ser interpretado como: la característica 1 y la ca</w:t>
      </w:r>
      <w:r>
        <w:t>racterística 2 son dependientes.</w:t>
      </w:r>
    </w:p>
  </w:footnote>
  <w:footnote w:id="5">
    <w:p w:rsidR="00000000" w:rsidRDefault="00D24B4C">
      <w:pPr>
        <w:pStyle w:val="Textonotapie"/>
      </w:pPr>
      <w:r>
        <w:rPr>
          <w:rStyle w:val="Refdenotaalpie"/>
        </w:rPr>
        <w:footnoteRef/>
      </w:r>
      <w:r>
        <w:t xml:space="preserve"> Denotaremos </w:t>
      </w:r>
      <w:r>
        <w:rPr>
          <w:b/>
          <w:bCs/>
          <w:u w:val="single"/>
        </w:rPr>
        <w:t>X</w:t>
      </w:r>
      <w:r>
        <w:t xml:space="preserve"> como el vector </w:t>
      </w:r>
      <w:r>
        <w:rPr>
          <w:b/>
          <w:bCs/>
        </w:rPr>
        <w:t>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4B4C">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4B4C">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7F7245">
      <w:rPr>
        <w:rStyle w:val="Nmerodepgina"/>
        <w:noProof/>
      </w:rPr>
      <w:t>64</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04AE"/>
    <w:multiLevelType w:val="hybridMultilevel"/>
    <w:tmpl w:val="4622DFE2"/>
    <w:lvl w:ilvl="0" w:tplc="370C1378">
      <w:start w:val="1"/>
      <w:numFmt w:val="lowerRoman"/>
      <w:lvlText w:val="%1."/>
      <w:lvlJc w:val="left"/>
      <w:pPr>
        <w:tabs>
          <w:tab w:val="num" w:pos="2292"/>
        </w:tabs>
        <w:ind w:left="2292" w:hanging="720"/>
      </w:pPr>
      <w:rPr>
        <w:rFonts w:hint="default"/>
      </w:rPr>
    </w:lvl>
    <w:lvl w:ilvl="1" w:tplc="0C0A0019" w:tentative="1">
      <w:start w:val="1"/>
      <w:numFmt w:val="lowerLetter"/>
      <w:lvlText w:val="%2."/>
      <w:lvlJc w:val="left"/>
      <w:pPr>
        <w:tabs>
          <w:tab w:val="num" w:pos="2652"/>
        </w:tabs>
        <w:ind w:left="2652" w:hanging="360"/>
      </w:pPr>
    </w:lvl>
    <w:lvl w:ilvl="2" w:tplc="0C0A001B" w:tentative="1">
      <w:start w:val="1"/>
      <w:numFmt w:val="lowerRoman"/>
      <w:lvlText w:val="%3."/>
      <w:lvlJc w:val="right"/>
      <w:pPr>
        <w:tabs>
          <w:tab w:val="num" w:pos="3372"/>
        </w:tabs>
        <w:ind w:left="3372" w:hanging="180"/>
      </w:pPr>
    </w:lvl>
    <w:lvl w:ilvl="3" w:tplc="0C0A000F" w:tentative="1">
      <w:start w:val="1"/>
      <w:numFmt w:val="decimal"/>
      <w:lvlText w:val="%4."/>
      <w:lvlJc w:val="left"/>
      <w:pPr>
        <w:tabs>
          <w:tab w:val="num" w:pos="4092"/>
        </w:tabs>
        <w:ind w:left="4092" w:hanging="360"/>
      </w:pPr>
    </w:lvl>
    <w:lvl w:ilvl="4" w:tplc="0C0A0019" w:tentative="1">
      <w:start w:val="1"/>
      <w:numFmt w:val="lowerLetter"/>
      <w:lvlText w:val="%5."/>
      <w:lvlJc w:val="left"/>
      <w:pPr>
        <w:tabs>
          <w:tab w:val="num" w:pos="4812"/>
        </w:tabs>
        <w:ind w:left="4812" w:hanging="360"/>
      </w:pPr>
    </w:lvl>
    <w:lvl w:ilvl="5" w:tplc="0C0A001B" w:tentative="1">
      <w:start w:val="1"/>
      <w:numFmt w:val="lowerRoman"/>
      <w:lvlText w:val="%6."/>
      <w:lvlJc w:val="right"/>
      <w:pPr>
        <w:tabs>
          <w:tab w:val="num" w:pos="5532"/>
        </w:tabs>
        <w:ind w:left="5532" w:hanging="180"/>
      </w:pPr>
    </w:lvl>
    <w:lvl w:ilvl="6" w:tplc="0C0A000F" w:tentative="1">
      <w:start w:val="1"/>
      <w:numFmt w:val="decimal"/>
      <w:lvlText w:val="%7."/>
      <w:lvlJc w:val="left"/>
      <w:pPr>
        <w:tabs>
          <w:tab w:val="num" w:pos="6252"/>
        </w:tabs>
        <w:ind w:left="6252" w:hanging="360"/>
      </w:pPr>
    </w:lvl>
    <w:lvl w:ilvl="7" w:tplc="0C0A0019" w:tentative="1">
      <w:start w:val="1"/>
      <w:numFmt w:val="lowerLetter"/>
      <w:lvlText w:val="%8."/>
      <w:lvlJc w:val="left"/>
      <w:pPr>
        <w:tabs>
          <w:tab w:val="num" w:pos="6972"/>
        </w:tabs>
        <w:ind w:left="6972" w:hanging="360"/>
      </w:pPr>
    </w:lvl>
    <w:lvl w:ilvl="8" w:tplc="0C0A001B" w:tentative="1">
      <w:start w:val="1"/>
      <w:numFmt w:val="lowerRoman"/>
      <w:lvlText w:val="%9."/>
      <w:lvlJc w:val="right"/>
      <w:pPr>
        <w:tabs>
          <w:tab w:val="num" w:pos="7692"/>
        </w:tabs>
        <w:ind w:left="7692" w:hanging="180"/>
      </w:pPr>
    </w:lvl>
  </w:abstractNum>
  <w:abstractNum w:abstractNumId="1">
    <w:nsid w:val="1E8C1C66"/>
    <w:multiLevelType w:val="hybridMultilevel"/>
    <w:tmpl w:val="0A9A342E"/>
    <w:lvl w:ilvl="0" w:tplc="0C0A000F">
      <w:start w:val="1"/>
      <w:numFmt w:val="decimal"/>
      <w:lvlText w:val="%1."/>
      <w:lvlJc w:val="left"/>
      <w:pPr>
        <w:tabs>
          <w:tab w:val="num" w:pos="1468"/>
        </w:tabs>
        <w:ind w:left="1468" w:hanging="360"/>
      </w:p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2">
    <w:nsid w:val="20311F65"/>
    <w:multiLevelType w:val="hybridMultilevel"/>
    <w:tmpl w:val="AF446AC8"/>
    <w:lvl w:ilvl="0" w:tplc="8CD20136">
      <w:start w:val="1"/>
      <w:numFmt w:val="lowerRoman"/>
      <w:lvlText w:val="%1."/>
      <w:lvlJc w:val="left"/>
      <w:pPr>
        <w:tabs>
          <w:tab w:val="num" w:pos="2217"/>
        </w:tabs>
        <w:ind w:left="2217" w:hanging="720"/>
      </w:pPr>
      <w:rPr>
        <w:rFonts w:hint="default"/>
      </w:rPr>
    </w:lvl>
    <w:lvl w:ilvl="1" w:tplc="0C0A0019" w:tentative="1">
      <w:start w:val="1"/>
      <w:numFmt w:val="lowerLetter"/>
      <w:lvlText w:val="%2."/>
      <w:lvlJc w:val="left"/>
      <w:pPr>
        <w:tabs>
          <w:tab w:val="num" w:pos="2577"/>
        </w:tabs>
        <w:ind w:left="2577" w:hanging="360"/>
      </w:pPr>
    </w:lvl>
    <w:lvl w:ilvl="2" w:tplc="0C0A001B" w:tentative="1">
      <w:start w:val="1"/>
      <w:numFmt w:val="lowerRoman"/>
      <w:lvlText w:val="%3."/>
      <w:lvlJc w:val="right"/>
      <w:pPr>
        <w:tabs>
          <w:tab w:val="num" w:pos="3297"/>
        </w:tabs>
        <w:ind w:left="3297" w:hanging="180"/>
      </w:pPr>
    </w:lvl>
    <w:lvl w:ilvl="3" w:tplc="0C0A000F" w:tentative="1">
      <w:start w:val="1"/>
      <w:numFmt w:val="decimal"/>
      <w:lvlText w:val="%4."/>
      <w:lvlJc w:val="left"/>
      <w:pPr>
        <w:tabs>
          <w:tab w:val="num" w:pos="4017"/>
        </w:tabs>
        <w:ind w:left="4017" w:hanging="360"/>
      </w:pPr>
    </w:lvl>
    <w:lvl w:ilvl="4" w:tplc="0C0A0019" w:tentative="1">
      <w:start w:val="1"/>
      <w:numFmt w:val="lowerLetter"/>
      <w:lvlText w:val="%5."/>
      <w:lvlJc w:val="left"/>
      <w:pPr>
        <w:tabs>
          <w:tab w:val="num" w:pos="4737"/>
        </w:tabs>
        <w:ind w:left="4737" w:hanging="360"/>
      </w:pPr>
    </w:lvl>
    <w:lvl w:ilvl="5" w:tplc="0C0A001B" w:tentative="1">
      <w:start w:val="1"/>
      <w:numFmt w:val="lowerRoman"/>
      <w:lvlText w:val="%6."/>
      <w:lvlJc w:val="right"/>
      <w:pPr>
        <w:tabs>
          <w:tab w:val="num" w:pos="5457"/>
        </w:tabs>
        <w:ind w:left="5457" w:hanging="180"/>
      </w:pPr>
    </w:lvl>
    <w:lvl w:ilvl="6" w:tplc="0C0A000F" w:tentative="1">
      <w:start w:val="1"/>
      <w:numFmt w:val="decimal"/>
      <w:lvlText w:val="%7."/>
      <w:lvlJc w:val="left"/>
      <w:pPr>
        <w:tabs>
          <w:tab w:val="num" w:pos="6177"/>
        </w:tabs>
        <w:ind w:left="6177" w:hanging="360"/>
      </w:pPr>
    </w:lvl>
    <w:lvl w:ilvl="7" w:tplc="0C0A0019" w:tentative="1">
      <w:start w:val="1"/>
      <w:numFmt w:val="lowerLetter"/>
      <w:lvlText w:val="%8."/>
      <w:lvlJc w:val="left"/>
      <w:pPr>
        <w:tabs>
          <w:tab w:val="num" w:pos="6897"/>
        </w:tabs>
        <w:ind w:left="6897" w:hanging="360"/>
      </w:pPr>
    </w:lvl>
    <w:lvl w:ilvl="8" w:tplc="0C0A001B" w:tentative="1">
      <w:start w:val="1"/>
      <w:numFmt w:val="lowerRoman"/>
      <w:lvlText w:val="%9."/>
      <w:lvlJc w:val="right"/>
      <w:pPr>
        <w:tabs>
          <w:tab w:val="num" w:pos="7617"/>
        </w:tabs>
        <w:ind w:left="7617" w:hanging="180"/>
      </w:pPr>
    </w:lvl>
  </w:abstractNum>
  <w:abstractNum w:abstractNumId="3">
    <w:nsid w:val="25130C3B"/>
    <w:multiLevelType w:val="hybridMultilevel"/>
    <w:tmpl w:val="E57A0D4E"/>
    <w:lvl w:ilvl="0" w:tplc="0C0A0001">
      <w:start w:val="1"/>
      <w:numFmt w:val="bullet"/>
      <w:lvlText w:val=""/>
      <w:lvlJc w:val="left"/>
      <w:pPr>
        <w:tabs>
          <w:tab w:val="num" w:pos="2217"/>
        </w:tabs>
        <w:ind w:left="2217" w:hanging="360"/>
      </w:pPr>
      <w:rPr>
        <w:rFonts w:ascii="Symbol" w:hAnsi="Symbol" w:hint="default"/>
      </w:rPr>
    </w:lvl>
    <w:lvl w:ilvl="1" w:tplc="0C0A000F">
      <w:start w:val="1"/>
      <w:numFmt w:val="decimal"/>
      <w:lvlText w:val="%2."/>
      <w:lvlJc w:val="left"/>
      <w:pPr>
        <w:tabs>
          <w:tab w:val="num" w:pos="2937"/>
        </w:tabs>
        <w:ind w:left="2937" w:hanging="360"/>
      </w:p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4">
    <w:nsid w:val="31705EBB"/>
    <w:multiLevelType w:val="hybridMultilevel"/>
    <w:tmpl w:val="0A9A342E"/>
    <w:lvl w:ilvl="0" w:tplc="0C0A0001">
      <w:start w:val="1"/>
      <w:numFmt w:val="bullet"/>
      <w:lvlText w:val=""/>
      <w:lvlJc w:val="left"/>
      <w:pPr>
        <w:tabs>
          <w:tab w:val="num" w:pos="1468"/>
        </w:tabs>
        <w:ind w:left="1468" w:hanging="360"/>
      </w:pPr>
      <w:rPr>
        <w:rFonts w:ascii="Symbol" w:hAnsi="Symbol"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5">
    <w:nsid w:val="40937C90"/>
    <w:multiLevelType w:val="hybridMultilevel"/>
    <w:tmpl w:val="DFEC225C"/>
    <w:lvl w:ilvl="0" w:tplc="0C0A000F">
      <w:start w:val="1"/>
      <w:numFmt w:val="decimal"/>
      <w:lvlText w:val="%1."/>
      <w:lvlJc w:val="left"/>
      <w:pPr>
        <w:tabs>
          <w:tab w:val="num" w:pos="2217"/>
        </w:tabs>
        <w:ind w:left="2217" w:hanging="360"/>
      </w:pPr>
    </w:lvl>
    <w:lvl w:ilvl="1" w:tplc="0C0A0019" w:tentative="1">
      <w:start w:val="1"/>
      <w:numFmt w:val="lowerLetter"/>
      <w:lvlText w:val="%2."/>
      <w:lvlJc w:val="left"/>
      <w:pPr>
        <w:tabs>
          <w:tab w:val="num" w:pos="2937"/>
        </w:tabs>
        <w:ind w:left="2937" w:hanging="360"/>
      </w:pPr>
    </w:lvl>
    <w:lvl w:ilvl="2" w:tplc="0C0A001B" w:tentative="1">
      <w:start w:val="1"/>
      <w:numFmt w:val="lowerRoman"/>
      <w:lvlText w:val="%3."/>
      <w:lvlJc w:val="right"/>
      <w:pPr>
        <w:tabs>
          <w:tab w:val="num" w:pos="3657"/>
        </w:tabs>
        <w:ind w:left="3657" w:hanging="180"/>
      </w:pPr>
    </w:lvl>
    <w:lvl w:ilvl="3" w:tplc="0C0A000F" w:tentative="1">
      <w:start w:val="1"/>
      <w:numFmt w:val="decimal"/>
      <w:lvlText w:val="%4."/>
      <w:lvlJc w:val="left"/>
      <w:pPr>
        <w:tabs>
          <w:tab w:val="num" w:pos="4377"/>
        </w:tabs>
        <w:ind w:left="4377" w:hanging="360"/>
      </w:pPr>
    </w:lvl>
    <w:lvl w:ilvl="4" w:tplc="0C0A0019" w:tentative="1">
      <w:start w:val="1"/>
      <w:numFmt w:val="lowerLetter"/>
      <w:lvlText w:val="%5."/>
      <w:lvlJc w:val="left"/>
      <w:pPr>
        <w:tabs>
          <w:tab w:val="num" w:pos="5097"/>
        </w:tabs>
        <w:ind w:left="5097" w:hanging="360"/>
      </w:pPr>
    </w:lvl>
    <w:lvl w:ilvl="5" w:tplc="0C0A001B" w:tentative="1">
      <w:start w:val="1"/>
      <w:numFmt w:val="lowerRoman"/>
      <w:lvlText w:val="%6."/>
      <w:lvlJc w:val="right"/>
      <w:pPr>
        <w:tabs>
          <w:tab w:val="num" w:pos="5817"/>
        </w:tabs>
        <w:ind w:left="5817" w:hanging="180"/>
      </w:pPr>
    </w:lvl>
    <w:lvl w:ilvl="6" w:tplc="0C0A000F" w:tentative="1">
      <w:start w:val="1"/>
      <w:numFmt w:val="decimal"/>
      <w:lvlText w:val="%7."/>
      <w:lvlJc w:val="left"/>
      <w:pPr>
        <w:tabs>
          <w:tab w:val="num" w:pos="6537"/>
        </w:tabs>
        <w:ind w:left="6537" w:hanging="360"/>
      </w:pPr>
    </w:lvl>
    <w:lvl w:ilvl="7" w:tplc="0C0A0019" w:tentative="1">
      <w:start w:val="1"/>
      <w:numFmt w:val="lowerLetter"/>
      <w:lvlText w:val="%8."/>
      <w:lvlJc w:val="left"/>
      <w:pPr>
        <w:tabs>
          <w:tab w:val="num" w:pos="7257"/>
        </w:tabs>
        <w:ind w:left="7257" w:hanging="360"/>
      </w:pPr>
    </w:lvl>
    <w:lvl w:ilvl="8" w:tplc="0C0A001B" w:tentative="1">
      <w:start w:val="1"/>
      <w:numFmt w:val="lowerRoman"/>
      <w:lvlText w:val="%9."/>
      <w:lvlJc w:val="right"/>
      <w:pPr>
        <w:tabs>
          <w:tab w:val="num" w:pos="7977"/>
        </w:tabs>
        <w:ind w:left="7977" w:hanging="180"/>
      </w:pPr>
    </w:lvl>
  </w:abstractNum>
  <w:abstractNum w:abstractNumId="6">
    <w:nsid w:val="56A54FD5"/>
    <w:multiLevelType w:val="multilevel"/>
    <w:tmpl w:val="649AC232"/>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1376"/>
        </w:tabs>
        <w:ind w:left="1376" w:hanging="52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2"/>
        </w:tabs>
        <w:ind w:left="3067" w:hanging="515"/>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7">
    <w:nsid w:val="6DF40B57"/>
    <w:multiLevelType w:val="hybridMultilevel"/>
    <w:tmpl w:val="5900B0A0"/>
    <w:lvl w:ilvl="0" w:tplc="9C24937E">
      <w:start w:val="1"/>
      <w:numFmt w:val="lowerLetter"/>
      <w:lvlText w:val="%1."/>
      <w:lvlJc w:val="left"/>
      <w:pPr>
        <w:tabs>
          <w:tab w:val="num" w:pos="2217"/>
        </w:tabs>
        <w:ind w:left="2217" w:hanging="360"/>
      </w:pPr>
      <w:rPr>
        <w:rFonts w:hint="default"/>
      </w:rPr>
    </w:lvl>
    <w:lvl w:ilvl="1" w:tplc="0C0A0019" w:tentative="1">
      <w:start w:val="1"/>
      <w:numFmt w:val="lowerLetter"/>
      <w:lvlText w:val="%2."/>
      <w:lvlJc w:val="left"/>
      <w:pPr>
        <w:tabs>
          <w:tab w:val="num" w:pos="2937"/>
        </w:tabs>
        <w:ind w:left="2937" w:hanging="360"/>
      </w:pPr>
    </w:lvl>
    <w:lvl w:ilvl="2" w:tplc="0C0A001B" w:tentative="1">
      <w:start w:val="1"/>
      <w:numFmt w:val="lowerRoman"/>
      <w:lvlText w:val="%3."/>
      <w:lvlJc w:val="right"/>
      <w:pPr>
        <w:tabs>
          <w:tab w:val="num" w:pos="3657"/>
        </w:tabs>
        <w:ind w:left="3657" w:hanging="180"/>
      </w:pPr>
    </w:lvl>
    <w:lvl w:ilvl="3" w:tplc="0C0A000F" w:tentative="1">
      <w:start w:val="1"/>
      <w:numFmt w:val="decimal"/>
      <w:lvlText w:val="%4."/>
      <w:lvlJc w:val="left"/>
      <w:pPr>
        <w:tabs>
          <w:tab w:val="num" w:pos="4377"/>
        </w:tabs>
        <w:ind w:left="4377" w:hanging="360"/>
      </w:pPr>
    </w:lvl>
    <w:lvl w:ilvl="4" w:tplc="0C0A0019" w:tentative="1">
      <w:start w:val="1"/>
      <w:numFmt w:val="lowerLetter"/>
      <w:lvlText w:val="%5."/>
      <w:lvlJc w:val="left"/>
      <w:pPr>
        <w:tabs>
          <w:tab w:val="num" w:pos="5097"/>
        </w:tabs>
        <w:ind w:left="5097" w:hanging="360"/>
      </w:pPr>
    </w:lvl>
    <w:lvl w:ilvl="5" w:tplc="0C0A001B" w:tentative="1">
      <w:start w:val="1"/>
      <w:numFmt w:val="lowerRoman"/>
      <w:lvlText w:val="%6."/>
      <w:lvlJc w:val="right"/>
      <w:pPr>
        <w:tabs>
          <w:tab w:val="num" w:pos="5817"/>
        </w:tabs>
        <w:ind w:left="5817" w:hanging="180"/>
      </w:pPr>
    </w:lvl>
    <w:lvl w:ilvl="6" w:tplc="0C0A000F" w:tentative="1">
      <w:start w:val="1"/>
      <w:numFmt w:val="decimal"/>
      <w:lvlText w:val="%7."/>
      <w:lvlJc w:val="left"/>
      <w:pPr>
        <w:tabs>
          <w:tab w:val="num" w:pos="6537"/>
        </w:tabs>
        <w:ind w:left="6537" w:hanging="360"/>
      </w:pPr>
    </w:lvl>
    <w:lvl w:ilvl="7" w:tplc="0C0A0019" w:tentative="1">
      <w:start w:val="1"/>
      <w:numFmt w:val="lowerLetter"/>
      <w:lvlText w:val="%8."/>
      <w:lvlJc w:val="left"/>
      <w:pPr>
        <w:tabs>
          <w:tab w:val="num" w:pos="7257"/>
        </w:tabs>
        <w:ind w:left="7257" w:hanging="360"/>
      </w:pPr>
    </w:lvl>
    <w:lvl w:ilvl="8" w:tplc="0C0A001B" w:tentative="1">
      <w:start w:val="1"/>
      <w:numFmt w:val="lowerRoman"/>
      <w:lvlText w:val="%9."/>
      <w:lvlJc w:val="right"/>
      <w:pPr>
        <w:tabs>
          <w:tab w:val="num" w:pos="7977"/>
        </w:tabs>
        <w:ind w:left="7977" w:hanging="180"/>
      </w:pPr>
    </w:lvl>
  </w:abstractNum>
  <w:num w:numId="1">
    <w:abstractNumId w:val="6"/>
  </w:num>
  <w:num w:numId="2">
    <w:abstractNumId w:val="4"/>
  </w:num>
  <w:num w:numId="3">
    <w:abstractNumId w:val="1"/>
  </w:num>
  <w:num w:numId="4">
    <w:abstractNumId w:val="2"/>
  </w:num>
  <w:num w:numId="5">
    <w:abstractNumId w:val="0"/>
  </w:num>
  <w:num w:numId="6">
    <w:abstractNumId w:val="3"/>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87"/>
  <w:drawingGridVerticalSpacing w:val="127"/>
  <w:displayVerticalDrawingGridEvery w:val="2"/>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7F7245"/>
    <w:rsid w:val="007F7245"/>
    <w:rsid w:val="00D24B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2,3"/>
      <o:regrouptable v:ext="edit">
        <o:entry new="1" old="0"/>
        <o:entry new="2" old="0"/>
        <o:entry new="3" old="0"/>
        <o:entry new="4" old="0"/>
        <o:entry new="5" old="0"/>
        <o:entry new="6" old="5"/>
        <o:entry new="7" old="0"/>
        <o:entry new="8" old="0"/>
        <o:entry new="9" old="0"/>
        <o:entry new="10" old="9"/>
        <o:entry new="11" old="9"/>
        <o:entry new="12" old="0"/>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val="es-ES_tradnl"/>
    </w:rPr>
  </w:style>
  <w:style w:type="paragraph" w:styleId="Ttulo1">
    <w:name w:val="heading 1"/>
    <w:basedOn w:val="Normal"/>
    <w:next w:val="Normal"/>
    <w:qFormat/>
    <w:pPr>
      <w:keepNext/>
      <w:spacing w:line="360" w:lineRule="auto"/>
      <w:outlineLvl w:val="0"/>
    </w:pPr>
  </w:style>
  <w:style w:type="paragraph" w:styleId="Ttulo2">
    <w:name w:val="heading 2"/>
    <w:basedOn w:val="Normal"/>
    <w:next w:val="Normal"/>
    <w:qFormat/>
    <w:pPr>
      <w:keepNext/>
      <w:spacing w:line="360" w:lineRule="auto"/>
      <w:outlineLvl w:val="1"/>
    </w:pPr>
    <w:rPr>
      <w:b/>
      <w:bCs/>
    </w:rPr>
  </w:style>
  <w:style w:type="paragraph" w:styleId="Ttulo3">
    <w:name w:val="heading 3"/>
    <w:basedOn w:val="Normal"/>
    <w:next w:val="Normal"/>
    <w:qFormat/>
    <w:pPr>
      <w:keepNext/>
      <w:outlineLvl w:val="2"/>
    </w:pPr>
    <w:rPr>
      <w:b/>
      <w:bCs/>
      <w:i/>
      <w:iCs/>
    </w:rPr>
  </w:style>
  <w:style w:type="paragraph" w:styleId="Ttulo4">
    <w:name w:val="heading 4"/>
    <w:basedOn w:val="Normal"/>
    <w:next w:val="Normal"/>
    <w:qFormat/>
    <w:pPr>
      <w:keepNext/>
      <w:ind w:left="1389"/>
      <w:jc w:val="both"/>
      <w:outlineLvl w:val="3"/>
    </w:pPr>
    <w:rPr>
      <w:rFonts w:ascii="Arial" w:hAnsi="Arial"/>
      <w:b/>
      <w:bCs/>
      <w:sz w:val="20"/>
    </w:rPr>
  </w:style>
  <w:style w:type="paragraph" w:styleId="Ttulo5">
    <w:name w:val="heading 5"/>
    <w:basedOn w:val="Normal"/>
    <w:next w:val="Normal"/>
    <w:qFormat/>
    <w:pPr>
      <w:keepNext/>
      <w:tabs>
        <w:tab w:val="left" w:pos="5758"/>
      </w:tabs>
      <w:spacing w:line="480" w:lineRule="auto"/>
      <w:ind w:left="1701"/>
      <w:jc w:val="both"/>
      <w:outlineLvl w:val="4"/>
    </w:pPr>
    <w:rPr>
      <w:rFonts w:ascii="Arial" w:hAnsi="Arial" w:cs="Arial"/>
      <w:b/>
      <w:bCs/>
    </w:rPr>
  </w:style>
  <w:style w:type="paragraph" w:styleId="Ttulo6">
    <w:name w:val="heading 6"/>
    <w:basedOn w:val="Normal"/>
    <w:next w:val="Normal"/>
    <w:qFormat/>
    <w:pPr>
      <w:keepNext/>
      <w:jc w:val="center"/>
      <w:outlineLvl w:val="5"/>
    </w:pPr>
    <w:rPr>
      <w:b/>
      <w:bCs/>
    </w:rPr>
  </w:style>
  <w:style w:type="paragraph" w:styleId="Ttulo7">
    <w:name w:val="heading 7"/>
    <w:basedOn w:val="Normal"/>
    <w:next w:val="Normal"/>
    <w:qFormat/>
    <w:pPr>
      <w:keepNext/>
      <w:ind w:left="1497"/>
      <w:outlineLvl w:val="6"/>
    </w:pPr>
    <w:rPr>
      <w:rFonts w:ascii="Arial" w:hAnsi="Arial"/>
      <w:b/>
      <w:bCs/>
    </w:rPr>
  </w:style>
  <w:style w:type="paragraph" w:styleId="Ttulo8">
    <w:name w:val="heading 8"/>
    <w:basedOn w:val="Normal"/>
    <w:next w:val="Normal"/>
    <w:qFormat/>
    <w:pPr>
      <w:keepNext/>
      <w:ind w:left="1497"/>
      <w:jc w:val="both"/>
      <w:outlineLvl w:val="7"/>
    </w:pPr>
    <w:rPr>
      <w:rFonts w:ascii="Arial" w:hAnsi="Arial" w:cs="Arial"/>
      <w:b/>
      <w:bCs/>
      <w:sz w:val="20"/>
    </w:rPr>
  </w:style>
  <w:style w:type="paragraph" w:styleId="Ttulo9">
    <w:name w:val="heading 9"/>
    <w:basedOn w:val="Normal"/>
    <w:next w:val="Normal"/>
    <w:qFormat/>
    <w:pPr>
      <w:keepNext/>
      <w:framePr w:hSpace="1497" w:wrap="around" w:vAnchor="text" w:hAnchor="margin" w:x="1636" w:y="1"/>
      <w:tabs>
        <w:tab w:val="left" w:pos="1683"/>
      </w:tabs>
      <w:ind w:right="-1219"/>
      <w:suppressOverlap/>
      <w:jc w:val="both"/>
      <w:outlineLvl w:val="8"/>
    </w:pPr>
    <w:rPr>
      <w:rFonts w:ascii="Linea" w:hAnsi="Linea"/>
      <w:b/>
      <w:bCs/>
      <w:sz w:val="26"/>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style>
  <w:style w:type="paragraph" w:styleId="Textoindependiente2">
    <w:name w:val="Body Text 2"/>
    <w:basedOn w:val="Normal"/>
    <w:semiHidden/>
    <w:pPr>
      <w:spacing w:line="480" w:lineRule="auto"/>
    </w:pPr>
    <w:rPr>
      <w:rFonts w:ascii="Arial" w:hAnsi="Arial"/>
    </w:rPr>
  </w:style>
  <w:style w:type="paragraph" w:styleId="Textonotapie">
    <w:name w:val="footnote text"/>
    <w:basedOn w:val="Normal"/>
    <w:semiHidden/>
    <w:rPr>
      <w:sz w:val="20"/>
    </w:rPr>
  </w:style>
  <w:style w:type="character" w:styleId="Refdenotaalpie">
    <w:name w:val="footnote reference"/>
    <w:basedOn w:val="Fuentedeprrafopredeter"/>
    <w:semiHidden/>
    <w:rPr>
      <w:vertAlign w:val="superscript"/>
    </w:rPr>
  </w:style>
  <w:style w:type="paragraph" w:styleId="Sangradetextonormal">
    <w:name w:val="Body Text Indent"/>
    <w:basedOn w:val="Normal"/>
    <w:semiHidden/>
    <w:pPr>
      <w:spacing w:line="480" w:lineRule="auto"/>
      <w:ind w:left="1123"/>
      <w:jc w:val="both"/>
    </w:pPr>
    <w:rPr>
      <w:rFonts w:ascii="Arial" w:hAnsi="Arial" w:cs="Arial"/>
    </w:rPr>
  </w:style>
  <w:style w:type="paragraph" w:styleId="Sangra2detindependiente">
    <w:name w:val="Body Text Indent 2"/>
    <w:basedOn w:val="Normal"/>
    <w:semiHidden/>
    <w:pPr>
      <w:spacing w:line="480" w:lineRule="auto"/>
      <w:ind w:left="748"/>
      <w:jc w:val="both"/>
    </w:pPr>
    <w:rPr>
      <w:rFonts w:ascii="Arial" w:hAnsi="Arial" w:cs="Arial"/>
    </w:rPr>
  </w:style>
  <w:style w:type="paragraph" w:styleId="Sangra3detindependiente">
    <w:name w:val="Body Text Indent 3"/>
    <w:basedOn w:val="Normal"/>
    <w:semiHidden/>
    <w:pPr>
      <w:spacing w:line="480" w:lineRule="auto"/>
      <w:ind w:left="1309"/>
      <w:jc w:val="both"/>
    </w:pPr>
    <w:rPr>
      <w:rFonts w:ascii="Arial" w:hAnsi="Arial" w:cs="Arial"/>
    </w:rPr>
  </w:style>
  <w:style w:type="paragraph" w:styleId="Textodebloque">
    <w:name w:val="Block Text"/>
    <w:basedOn w:val="Normal"/>
    <w:semiHidden/>
    <w:pPr>
      <w:ind w:left="1389" w:right="4935"/>
    </w:pPr>
  </w:style>
  <w:style w:type="paragraph" w:styleId="Encabezado">
    <w:name w:val="header"/>
    <w:basedOn w:val="Normal"/>
    <w:semiHidden/>
    <w:pPr>
      <w:tabs>
        <w:tab w:val="center" w:pos="4320"/>
        <w:tab w:val="right" w:pos="8640"/>
      </w:tabs>
    </w:pPr>
  </w:style>
  <w:style w:type="paragraph" w:styleId="Piedepgina">
    <w:name w:val="footer"/>
    <w:basedOn w:val="Normal"/>
    <w:semiHidden/>
    <w:pPr>
      <w:tabs>
        <w:tab w:val="center" w:pos="4320"/>
        <w:tab w:val="right" w:pos="8640"/>
      </w:tabs>
    </w:pPr>
  </w:style>
  <w:style w:type="character" w:styleId="Nmerodepgina">
    <w:name w:val="page number"/>
    <w:basedOn w:val="Fuentedeprrafopredeter"/>
    <w:semiHidden/>
  </w:style>
  <w:style w:type="paragraph" w:styleId="Epgrafe">
    <w:name w:val="caption"/>
    <w:basedOn w:val="Normal"/>
    <w:next w:val="Normal"/>
    <w:qFormat/>
    <w:pPr>
      <w:tabs>
        <w:tab w:val="left" w:pos="5758"/>
      </w:tabs>
      <w:spacing w:line="480" w:lineRule="auto"/>
      <w:ind w:left="1701"/>
      <w:jc w:val="both"/>
    </w:pPr>
    <w:rPr>
      <w:rFonts w:ascii="Arial" w:hAnsi="Arial" w:cs="Arial"/>
      <w:b/>
      <w:bCs/>
    </w:rPr>
  </w:style>
  <w:style w:type="paragraph" w:styleId="Textoindependiente3">
    <w:name w:val="Body Text 3"/>
    <w:basedOn w:val="Normal"/>
    <w:semiHidden/>
    <w:rPr>
      <w:b/>
      <w:bCs/>
      <w:sz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48.png"/><Relationship Id="rId21" Type="http://schemas.openxmlformats.org/officeDocument/2006/relationships/oleObject" Target="embeddings/oleObject8.bin"/><Relationship Id="rId42" Type="http://schemas.openxmlformats.org/officeDocument/2006/relationships/oleObject" Target="embeddings/oleObject18.bin"/><Relationship Id="rId47" Type="http://schemas.openxmlformats.org/officeDocument/2006/relationships/image" Target="media/image16.wmf"/><Relationship Id="rId63" Type="http://schemas.openxmlformats.org/officeDocument/2006/relationships/oleObject" Target="embeddings/Gr_fico_de_Microsoft_Office_Excel2.xls"/><Relationship Id="rId68" Type="http://schemas.openxmlformats.org/officeDocument/2006/relationships/image" Target="media/image24.wmf"/><Relationship Id="rId84" Type="http://schemas.openxmlformats.org/officeDocument/2006/relationships/oleObject" Target="embeddings/oleObject41.bin"/><Relationship Id="rId89" Type="http://schemas.openxmlformats.org/officeDocument/2006/relationships/oleObject" Target="embeddings/oleObject44.bin"/><Relationship Id="rId112" Type="http://schemas.openxmlformats.org/officeDocument/2006/relationships/image" Target="media/image45.wmf"/><Relationship Id="rId133" Type="http://schemas.openxmlformats.org/officeDocument/2006/relationships/oleObject" Target="embeddings/oleObject66.bin"/><Relationship Id="rId138" Type="http://schemas.openxmlformats.org/officeDocument/2006/relationships/oleObject" Target="embeddings/oleObject69.bin"/><Relationship Id="rId16" Type="http://schemas.openxmlformats.org/officeDocument/2006/relationships/oleObject" Target="embeddings/oleObject4.bin"/><Relationship Id="rId107" Type="http://schemas.openxmlformats.org/officeDocument/2006/relationships/oleObject" Target="embeddings/oleObject53.bin"/><Relationship Id="rId11" Type="http://schemas.openxmlformats.org/officeDocument/2006/relationships/oleObject" Target="embeddings/oleObject1.bin"/><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oleObject" Target="embeddings/oleObject28.bin"/><Relationship Id="rId74" Type="http://schemas.openxmlformats.org/officeDocument/2006/relationships/image" Target="media/image27.wmf"/><Relationship Id="rId79" Type="http://schemas.openxmlformats.org/officeDocument/2006/relationships/oleObject" Target="embeddings/oleObject38.bin"/><Relationship Id="rId102" Type="http://schemas.openxmlformats.org/officeDocument/2006/relationships/image" Target="media/image40.wmf"/><Relationship Id="rId123" Type="http://schemas.openxmlformats.org/officeDocument/2006/relationships/oleObject" Target="embeddings/oleObject61.bin"/><Relationship Id="rId128" Type="http://schemas.openxmlformats.org/officeDocument/2006/relationships/image" Target="media/image53.wmf"/><Relationship Id="rId5" Type="http://schemas.openxmlformats.org/officeDocument/2006/relationships/footnotes" Target="footnotes.xml"/><Relationship Id="rId90" Type="http://schemas.openxmlformats.org/officeDocument/2006/relationships/image" Target="media/image34.wmf"/><Relationship Id="rId95" Type="http://schemas.openxmlformats.org/officeDocument/2006/relationships/oleObject" Target="embeddings/oleObject47.bin"/><Relationship Id="rId22" Type="http://schemas.openxmlformats.org/officeDocument/2006/relationships/oleObject" Target="embeddings/oleObject9.bin"/><Relationship Id="rId27" Type="http://schemas.openxmlformats.org/officeDocument/2006/relationships/image" Target="media/image8.wmf"/><Relationship Id="rId43" Type="http://schemas.openxmlformats.org/officeDocument/2006/relationships/image" Target="media/image14.wmf"/><Relationship Id="rId48" Type="http://schemas.openxmlformats.org/officeDocument/2006/relationships/oleObject" Target="embeddings/oleObject21.bin"/><Relationship Id="rId64" Type="http://schemas.openxmlformats.org/officeDocument/2006/relationships/image" Target="media/image22.wmf"/><Relationship Id="rId69" Type="http://schemas.openxmlformats.org/officeDocument/2006/relationships/oleObject" Target="embeddings/oleObject33.bin"/><Relationship Id="rId113" Type="http://schemas.openxmlformats.org/officeDocument/2006/relationships/oleObject" Target="embeddings/oleObject56.bin"/><Relationship Id="rId118" Type="http://schemas.openxmlformats.org/officeDocument/2006/relationships/image" Target="media/image49.png"/><Relationship Id="rId134" Type="http://schemas.openxmlformats.org/officeDocument/2006/relationships/image" Target="media/image56.wmf"/><Relationship Id="rId139"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18.wmf"/><Relationship Id="rId72" Type="http://schemas.openxmlformats.org/officeDocument/2006/relationships/image" Target="media/image26.wmf"/><Relationship Id="rId80" Type="http://schemas.openxmlformats.org/officeDocument/2006/relationships/image" Target="media/image30.wmf"/><Relationship Id="rId85" Type="http://schemas.openxmlformats.org/officeDocument/2006/relationships/oleObject" Target="embeddings/oleObject42.bin"/><Relationship Id="rId93" Type="http://schemas.openxmlformats.org/officeDocument/2006/relationships/oleObject" Target="embeddings/oleObject46.bin"/><Relationship Id="rId98" Type="http://schemas.openxmlformats.org/officeDocument/2006/relationships/image" Target="media/image38.wmf"/><Relationship Id="rId121" Type="http://schemas.openxmlformats.org/officeDocument/2006/relationships/oleObject" Target="embeddings/oleObject60.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hart" Target="charts/chart1.xml"/><Relationship Id="rId46" Type="http://schemas.openxmlformats.org/officeDocument/2006/relationships/oleObject" Target="embeddings/oleObject20.bin"/><Relationship Id="rId59" Type="http://schemas.openxmlformats.org/officeDocument/2006/relationships/image" Target="media/image20.wmf"/><Relationship Id="rId67" Type="http://schemas.openxmlformats.org/officeDocument/2006/relationships/oleObject" Target="embeddings/oleObject32.bin"/><Relationship Id="rId103" Type="http://schemas.openxmlformats.org/officeDocument/2006/relationships/oleObject" Target="embeddings/oleObject51.bin"/><Relationship Id="rId108" Type="http://schemas.openxmlformats.org/officeDocument/2006/relationships/image" Target="media/image43.wmf"/><Relationship Id="rId116" Type="http://schemas.openxmlformats.org/officeDocument/2006/relationships/image" Target="media/image47.png"/><Relationship Id="rId124" Type="http://schemas.openxmlformats.org/officeDocument/2006/relationships/image" Target="media/image51.wmf"/><Relationship Id="rId129" Type="http://schemas.openxmlformats.org/officeDocument/2006/relationships/oleObject" Target="embeddings/oleObject64.bin"/><Relationship Id="rId137" Type="http://schemas.openxmlformats.org/officeDocument/2006/relationships/image" Target="media/image57.wmf"/><Relationship Id="rId20" Type="http://schemas.openxmlformats.org/officeDocument/2006/relationships/oleObject" Target="embeddings/oleObject7.bin"/><Relationship Id="rId41" Type="http://schemas.openxmlformats.org/officeDocument/2006/relationships/image" Target="media/image13.wmf"/><Relationship Id="rId54" Type="http://schemas.openxmlformats.org/officeDocument/2006/relationships/oleObject" Target="embeddings/oleObject24.bin"/><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33.wmf"/><Relationship Id="rId91" Type="http://schemas.openxmlformats.org/officeDocument/2006/relationships/oleObject" Target="embeddings/oleObject45.bin"/><Relationship Id="rId96" Type="http://schemas.openxmlformats.org/officeDocument/2006/relationships/image" Target="media/image37.wmf"/><Relationship Id="rId111" Type="http://schemas.openxmlformats.org/officeDocument/2006/relationships/oleObject" Target="embeddings/oleObject55.bin"/><Relationship Id="rId132" Type="http://schemas.openxmlformats.org/officeDocument/2006/relationships/image" Target="media/image55.wmf"/><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6.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17.wmf"/><Relationship Id="rId57" Type="http://schemas.openxmlformats.org/officeDocument/2006/relationships/oleObject" Target="embeddings/oleObject27.bin"/><Relationship Id="rId106" Type="http://schemas.openxmlformats.org/officeDocument/2006/relationships/image" Target="media/image42.wmf"/><Relationship Id="rId114" Type="http://schemas.openxmlformats.org/officeDocument/2006/relationships/image" Target="media/image46.wmf"/><Relationship Id="rId119" Type="http://schemas.openxmlformats.org/officeDocument/2006/relationships/oleObject" Target="embeddings/oleObject58.bin"/><Relationship Id="rId127" Type="http://schemas.openxmlformats.org/officeDocument/2006/relationships/oleObject" Target="embeddings/oleObject63.bin"/><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9.bin"/><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29.wmf"/><Relationship Id="rId81" Type="http://schemas.openxmlformats.org/officeDocument/2006/relationships/oleObject" Target="embeddings/oleObject39.bin"/><Relationship Id="rId86" Type="http://schemas.openxmlformats.org/officeDocument/2006/relationships/image" Target="media/image32.wmf"/><Relationship Id="rId94" Type="http://schemas.openxmlformats.org/officeDocument/2006/relationships/image" Target="media/image36.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0.wmf"/><Relationship Id="rId130" Type="http://schemas.openxmlformats.org/officeDocument/2006/relationships/image" Target="media/image54.wmf"/><Relationship Id="rId135" Type="http://schemas.openxmlformats.org/officeDocument/2006/relationships/oleObject" Target="embeddings/oleObject67.bin"/><Relationship Id="rId4" Type="http://schemas.openxmlformats.org/officeDocument/2006/relationships/webSettings" Target="webSettings.xml"/><Relationship Id="rId9" Type="http://schemas.openxmlformats.org/officeDocument/2006/relationships/oleObject" Target="embeddings/Gr_fico_de_Microsoft_Office_Excel1.xls"/><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chart" Target="charts/chart2.xml"/><Relationship Id="rId109" Type="http://schemas.openxmlformats.org/officeDocument/2006/relationships/oleObject" Target="embeddings/oleObject54.bin"/><Relationship Id="rId34" Type="http://schemas.openxmlformats.org/officeDocument/2006/relationships/oleObject" Target="embeddings/oleObject15.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28.wmf"/><Relationship Id="rId97" Type="http://schemas.openxmlformats.org/officeDocument/2006/relationships/oleObject" Target="embeddings/oleObject48.bin"/><Relationship Id="rId104" Type="http://schemas.openxmlformats.org/officeDocument/2006/relationships/image" Target="media/image41.wmf"/><Relationship Id="rId120" Type="http://schemas.openxmlformats.org/officeDocument/2006/relationships/oleObject" Target="embeddings/oleObject59.bin"/><Relationship Id="rId125" Type="http://schemas.openxmlformats.org/officeDocument/2006/relationships/oleObject" Target="embeddings/oleObject62.bin"/><Relationship Id="rId141"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34.bin"/><Relationship Id="rId92" Type="http://schemas.openxmlformats.org/officeDocument/2006/relationships/image" Target="media/image35.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chart" Target="charts/chart3.xml"/><Relationship Id="rId45" Type="http://schemas.openxmlformats.org/officeDocument/2006/relationships/image" Target="media/image15.wmf"/><Relationship Id="rId66" Type="http://schemas.openxmlformats.org/officeDocument/2006/relationships/image" Target="media/image23.wmf"/><Relationship Id="rId87" Type="http://schemas.openxmlformats.org/officeDocument/2006/relationships/oleObject" Target="embeddings/oleObject43.bin"/><Relationship Id="rId110" Type="http://schemas.openxmlformats.org/officeDocument/2006/relationships/image" Target="media/image44.w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oleObject" Target="embeddings/oleObject68.bin"/><Relationship Id="rId61" Type="http://schemas.openxmlformats.org/officeDocument/2006/relationships/oleObject" Target="embeddings/oleObject30.bin"/><Relationship Id="rId82" Type="http://schemas.openxmlformats.org/officeDocument/2006/relationships/image" Target="media/image31.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image" Target="media/image12.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image" Target="media/image39.wmf"/><Relationship Id="rId105" Type="http://schemas.openxmlformats.org/officeDocument/2006/relationships/oleObject" Target="embeddings/oleObject52.bin"/><Relationship Id="rId126" Type="http://schemas.openxmlformats.org/officeDocument/2006/relationships/image" Target="media/image52.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
          <c:y val="0"/>
          <c:w val="1"/>
          <c:h val="0.79807692307692291"/>
        </c:manualLayout>
      </c:layout>
      <c:lineChart>
        <c:grouping val="standard"/>
        <c:ser>
          <c:idx val="0"/>
          <c:order val="0"/>
          <c:spPr>
            <a:ln w="11968">
              <a:solidFill>
                <a:srgbClr val="000080"/>
              </a:solidFill>
              <a:prstDash val="solid"/>
            </a:ln>
          </c:spPr>
          <c:marker>
            <c:symbol val="none"/>
          </c:marker>
          <c:val>
            <c:numRef>
              <c:f>Hoja1!$C$497:$C$1800</c:f>
              <c:numCache>
                <c:formatCode>General</c:formatCode>
                <c:ptCount val="1304"/>
                <c:pt idx="0">
                  <c:v>9.9010546548150625E-6</c:v>
                </c:pt>
                <c:pt idx="1">
                  <c:v>1.0063504015223056E-5</c:v>
                </c:pt>
                <c:pt idx="2">
                  <c:v>1.0228363120479141E-5</c:v>
                </c:pt>
                <c:pt idx="3">
                  <c:v>1.039566313920659E-5</c:v>
                </c:pt>
                <c:pt idx="4">
                  <c:v>1.0565435565768066E-5</c:v>
                </c:pt>
                <c:pt idx="5">
                  <c:v>1.0737712222264051E-5</c:v>
                </c:pt>
                <c:pt idx="6">
                  <c:v>1.0912525260753383E-5</c:v>
                </c:pt>
                <c:pt idx="7">
                  <c:v>1.1089907165584561E-5</c:v>
                </c:pt>
                <c:pt idx="8">
                  <c:v>1.1269890755394311E-5</c:v>
                </c:pt>
                <c:pt idx="9">
                  <c:v>1.1452509184772818E-5</c:v>
                </c:pt>
                <c:pt idx="10">
                  <c:v>1.1637795947372364E-5</c:v>
                </c:pt>
                <c:pt idx="11">
                  <c:v>1.1825784877239629E-5</c:v>
                </c:pt>
                <c:pt idx="12">
                  <c:v>1.201651015070304E-5</c:v>
                </c:pt>
                <c:pt idx="13">
                  <c:v>1.2210006289925529E-5</c:v>
                </c:pt>
                <c:pt idx="14">
                  <c:v>1.2406308162793426E-5</c:v>
                </c:pt>
                <c:pt idx="15">
                  <c:v>1.2605450986913355E-5</c:v>
                </c:pt>
                <c:pt idx="16">
                  <c:v>1.2807470330611369E-5</c:v>
                </c:pt>
                <c:pt idx="17">
                  <c:v>1.3012402115486493E-5</c:v>
                </c:pt>
                <c:pt idx="18">
                  <c:v>1.3220282617743004E-5</c:v>
                </c:pt>
                <c:pt idx="19">
                  <c:v>1.3431148471410033E-5</c:v>
                </c:pt>
                <c:pt idx="20">
                  <c:v>1.3645036669118772E-5</c:v>
                </c:pt>
                <c:pt idx="21">
                  <c:v>1.3861984565100026E-5</c:v>
                </c:pt>
                <c:pt idx="22">
                  <c:v>1.4082029876072441E-5</c:v>
                </c:pt>
                <c:pt idx="23">
                  <c:v>1.4305210684573136E-5</c:v>
                </c:pt>
                <c:pt idx="24">
                  <c:v>1.4531565439623865E-5</c:v>
                </c:pt>
                <c:pt idx="25">
                  <c:v>1.4761132959617571E-5</c:v>
                </c:pt>
                <c:pt idx="26">
                  <c:v>1.4993952433650651E-5</c:v>
                </c:pt>
                <c:pt idx="27">
                  <c:v>1.5230063423965497E-5</c:v>
                </c:pt>
                <c:pt idx="28">
                  <c:v>1.5469505867060654E-5</c:v>
                </c:pt>
                <c:pt idx="29">
                  <c:v>1.5712320076466401E-5</c:v>
                </c:pt>
                <c:pt idx="30">
                  <c:v>1.5958546743966028E-5</c:v>
                </c:pt>
                <c:pt idx="31">
                  <c:v>1.6208226941594187E-5</c:v>
                </c:pt>
                <c:pt idx="32">
                  <c:v>1.6461402123857393E-5</c:v>
                </c:pt>
                <c:pt idx="33">
                  <c:v>1.6718114128733148E-5</c:v>
                </c:pt>
                <c:pt idx="34">
                  <c:v>1.6978405180223543E-5</c:v>
                </c:pt>
                <c:pt idx="35">
                  <c:v>1.7242317889798471E-5</c:v>
                </c:pt>
                <c:pt idx="36">
                  <c:v>1.7509895257838983E-5</c:v>
                </c:pt>
                <c:pt idx="37">
                  <c:v>1.7781180675857669E-5</c:v>
                </c:pt>
                <c:pt idx="38">
                  <c:v>1.8056217928275053E-5</c:v>
                </c:pt>
                <c:pt idx="39">
                  <c:v>1.833505119319679E-5</c:v>
                </c:pt>
                <c:pt idx="40">
                  <c:v>1.8617725045078095E-5</c:v>
                </c:pt>
                <c:pt idx="41">
                  <c:v>1.8904284455834044E-5</c:v>
                </c:pt>
                <c:pt idx="42">
                  <c:v>1.919477479661593E-5</c:v>
                </c:pt>
                <c:pt idx="43">
                  <c:v>1.948924183892143E-5</c:v>
                </c:pt>
                <c:pt idx="44">
                  <c:v>1.9787731757259244E-5</c:v>
                </c:pt>
                <c:pt idx="45">
                  <c:v>2.0090291129148952E-5</c:v>
                </c:pt>
                <c:pt idx="46">
                  <c:v>2.0396966937896721E-5</c:v>
                </c:pt>
                <c:pt idx="47">
                  <c:v>2.0707806573372365E-5</c:v>
                </c:pt>
                <c:pt idx="48">
                  <c:v>2.1022857833674645E-5</c:v>
                </c:pt>
                <c:pt idx="49">
                  <c:v>2.1342168926352656E-5</c:v>
                </c:pt>
                <c:pt idx="50">
                  <c:v>2.1665788470293122E-5</c:v>
                </c:pt>
                <c:pt idx="51">
                  <c:v>2.1993765496053391E-5</c:v>
                </c:pt>
                <c:pt idx="52">
                  <c:v>2.2326149448415055E-5</c:v>
                </c:pt>
                <c:pt idx="53">
                  <c:v>2.2662990186828067E-5</c:v>
                </c:pt>
                <c:pt idx="54">
                  <c:v>2.3004337986853883E-5</c:v>
                </c:pt>
                <c:pt idx="55">
                  <c:v>2.3350243541275805E-5</c:v>
                </c:pt>
                <c:pt idx="56">
                  <c:v>2.3700757961875335E-5</c:v>
                </c:pt>
                <c:pt idx="57">
                  <c:v>2.4055932779321078E-5</c:v>
                </c:pt>
                <c:pt idx="58">
                  <c:v>2.4415819946055367E-5</c:v>
                </c:pt>
                <c:pt idx="59">
                  <c:v>2.4780471835517133E-5</c:v>
                </c:pt>
                <c:pt idx="60">
                  <c:v>2.5149941244584379E-5</c:v>
                </c:pt>
                <c:pt idx="61">
                  <c:v>2.5524281393685115E-5</c:v>
                </c:pt>
                <c:pt idx="62">
                  <c:v>2.5903545928351888E-5</c:v>
                </c:pt>
                <c:pt idx="63">
                  <c:v>2.6287788919776597E-5</c:v>
                </c:pt>
                <c:pt idx="64">
                  <c:v>2.6677064865587859E-5</c:v>
                </c:pt>
                <c:pt idx="65">
                  <c:v>2.7071428691294332E-5</c:v>
                </c:pt>
                <c:pt idx="66">
                  <c:v>2.7470935750506554E-5</c:v>
                </c:pt>
                <c:pt idx="67">
                  <c:v>2.787564182571426E-5</c:v>
                </c:pt>
                <c:pt idx="68">
                  <c:v>2.8285603129396558E-5</c:v>
                </c:pt>
                <c:pt idx="69">
                  <c:v>2.8700876304355041E-5</c:v>
                </c:pt>
                <c:pt idx="70">
                  <c:v>2.9121518424379849E-5</c:v>
                </c:pt>
                <c:pt idx="71">
                  <c:v>2.9547586994915782E-5</c:v>
                </c:pt>
                <c:pt idx="72">
                  <c:v>2.9979139953617579E-5</c:v>
                </c:pt>
                <c:pt idx="73">
                  <c:v>3.0416235670793798E-5</c:v>
                </c:pt>
                <c:pt idx="74">
                  <c:v>3.0858932949517935E-5</c:v>
                </c:pt>
                <c:pt idx="75">
                  <c:v>3.1307291027071776E-5</c:v>
                </c:pt>
                <c:pt idx="76">
                  <c:v>3.1761369573501972E-5</c:v>
                </c:pt>
                <c:pt idx="77">
                  <c:v>3.2221228693840607E-5</c:v>
                </c:pt>
                <c:pt idx="78">
                  <c:v>3.2686928927216945E-5</c:v>
                </c:pt>
                <c:pt idx="79">
                  <c:v>3.3158531246968437E-5</c:v>
                </c:pt>
                <c:pt idx="80">
                  <c:v>3.3636097061529063E-5</c:v>
                </c:pt>
                <c:pt idx="81">
                  <c:v>3.4119688213984936E-5</c:v>
                </c:pt>
                <c:pt idx="82">
                  <c:v>3.4609366982074646E-5</c:v>
                </c:pt>
                <c:pt idx="83">
                  <c:v>3.5105196078300003E-5</c:v>
                </c:pt>
                <c:pt idx="84">
                  <c:v>3.5607238650148274E-5</c:v>
                </c:pt>
                <c:pt idx="85">
                  <c:v>3.6115558279314917E-5</c:v>
                </c:pt>
                <c:pt idx="86">
                  <c:v>3.6630218982258745E-5</c:v>
                </c:pt>
                <c:pt idx="87">
                  <c:v>3.7151285209202654E-5</c:v>
                </c:pt>
                <c:pt idx="88">
                  <c:v>3.7678821844133763E-5</c:v>
                </c:pt>
                <c:pt idx="89">
                  <c:v>3.8212894205025285E-5</c:v>
                </c:pt>
                <c:pt idx="90">
                  <c:v>3.8753568042504418E-5</c:v>
                </c:pt>
                <c:pt idx="91">
                  <c:v>3.9300909539630189E-5</c:v>
                </c:pt>
                <c:pt idx="92">
                  <c:v>3.9854985311671447E-5</c:v>
                </c:pt>
                <c:pt idx="93">
                  <c:v>4.0415862405440726E-5</c:v>
                </c:pt>
                <c:pt idx="94">
                  <c:v>4.0983608298073036E-5</c:v>
                </c:pt>
                <c:pt idx="95">
                  <c:v>4.1558290897136848E-5</c:v>
                </c:pt>
                <c:pt idx="96">
                  <c:v>4.2139978539079692E-5</c:v>
                </c:pt>
                <c:pt idx="97">
                  <c:v>4.2728739988784388E-5</c:v>
                </c:pt>
                <c:pt idx="98">
                  <c:v>4.3324644438569336E-5</c:v>
                </c:pt>
                <c:pt idx="99">
                  <c:v>4.3927761507078798E-5</c:v>
                </c:pt>
                <c:pt idx="100">
                  <c:v>4.4538161238394401E-5</c:v>
                </c:pt>
                <c:pt idx="101">
                  <c:v>4.5155914100702986E-5</c:v>
                </c:pt>
                <c:pt idx="102">
                  <c:v>4.5781090985408431E-5</c:v>
                </c:pt>
                <c:pt idx="103">
                  <c:v>4.641376320546623E-5</c:v>
                </c:pt>
                <c:pt idx="104">
                  <c:v>4.7054002493940337E-5</c:v>
                </c:pt>
                <c:pt idx="105">
                  <c:v>4.7701881003670031E-5</c:v>
                </c:pt>
                <c:pt idx="106">
                  <c:v>4.83574713042723E-5</c:v>
                </c:pt>
                <c:pt idx="107">
                  <c:v>4.9020846381475649E-5</c:v>
                </c:pt>
                <c:pt idx="108">
                  <c:v>4.9692079635454987E-5</c:v>
                </c:pt>
                <c:pt idx="109">
                  <c:v>5.0371244878832946E-5</c:v>
                </c:pt>
                <c:pt idx="110">
                  <c:v>5.1058416335347821E-5</c:v>
                </c:pt>
                <c:pt idx="111">
                  <c:v>5.1753668637188908E-5</c:v>
                </c:pt>
                <c:pt idx="112">
                  <c:v>5.2457076823886387E-5</c:v>
                </c:pt>
                <c:pt idx="113">
                  <c:v>5.3168716339868672E-5</c:v>
                </c:pt>
                <c:pt idx="114">
                  <c:v>5.3888663032686307E-5</c:v>
                </c:pt>
                <c:pt idx="115">
                  <c:v>5.4616993150236123E-5</c:v>
                </c:pt>
                <c:pt idx="116">
                  <c:v>5.5353783339318118E-5</c:v>
                </c:pt>
                <c:pt idx="117">
                  <c:v>5.6099110642526844E-5</c:v>
                </c:pt>
                <c:pt idx="118">
                  <c:v>5.6853052496586023E-5</c:v>
                </c:pt>
                <c:pt idx="119">
                  <c:v>5.7615686729017886E-5</c:v>
                </c:pt>
                <c:pt idx="120">
                  <c:v>5.8387091556366738E-5</c:v>
                </c:pt>
                <c:pt idx="121">
                  <c:v>5.9167345581090394E-5</c:v>
                </c:pt>
                <c:pt idx="122">
                  <c:v>5.9956527789006896E-5</c:v>
                </c:pt>
                <c:pt idx="123">
                  <c:v>6.0754717545963342E-5</c:v>
                </c:pt>
                <c:pt idx="124">
                  <c:v>6.1561994595948937E-5</c:v>
                </c:pt>
                <c:pt idx="125">
                  <c:v>6.2378439056876066E-5</c:v>
                </c:pt>
                <c:pt idx="126">
                  <c:v>6.3204131418581638E-5</c:v>
                </c:pt>
                <c:pt idx="127">
                  <c:v>6.4039152538830676E-5</c:v>
                </c:pt>
                <c:pt idx="128">
                  <c:v>6.4883583640318389E-5</c:v>
                </c:pt>
                <c:pt idx="129">
                  <c:v>6.5737506307672638E-5</c:v>
                </c:pt>
                <c:pt idx="130">
                  <c:v>6.6601002483679395E-5</c:v>
                </c:pt>
                <c:pt idx="131">
                  <c:v>6.7474154465396757E-5</c:v>
                </c:pt>
                <c:pt idx="132">
                  <c:v>6.8357044901268314E-5</c:v>
                </c:pt>
                <c:pt idx="133">
                  <c:v>6.9249756786904371E-5</c:v>
                </c:pt>
                <c:pt idx="134">
                  <c:v>7.0152373461418476E-5</c:v>
                </c:pt>
                <c:pt idx="135">
                  <c:v>7.1064978603652129E-5</c:v>
                </c:pt>
                <c:pt idx="136">
                  <c:v>7.1987656227734425E-5</c:v>
                </c:pt>
                <c:pt idx="137">
                  <c:v>7.2920490679639931E-5</c:v>
                </c:pt>
                <c:pt idx="138">
                  <c:v>7.3863566632415042E-5</c:v>
                </c:pt>
                <c:pt idx="139">
                  <c:v>7.4816969082180994E-5</c:v>
                </c:pt>
                <c:pt idx="140">
                  <c:v>7.5780783344026116E-5</c:v>
                </c:pt>
                <c:pt idx="141">
                  <c:v>7.675509504656569E-5</c:v>
                </c:pt>
                <c:pt idx="142">
                  <c:v>7.7739990128722428E-5</c:v>
                </c:pt>
                <c:pt idx="143">
                  <c:v>7.873555483406408E-5</c:v>
                </c:pt>
                <c:pt idx="144">
                  <c:v>7.9741875706140815E-5</c:v>
                </c:pt>
                <c:pt idx="145">
                  <c:v>8.0759039584155144E-5</c:v>
                </c:pt>
                <c:pt idx="146">
                  <c:v>8.1787133597410744E-5</c:v>
                </c:pt>
                <c:pt idx="147">
                  <c:v>8.2826245160538879E-5</c:v>
                </c:pt>
                <c:pt idx="148">
                  <c:v>8.3876461968390796E-5</c:v>
                </c:pt>
                <c:pt idx="149">
                  <c:v>8.4937871990487063E-5</c:v>
                </c:pt>
                <c:pt idx="150">
                  <c:v>8.6010563466132421E-5</c:v>
                </c:pt>
                <c:pt idx="151">
                  <c:v>8.7094624898198525E-5</c:v>
                </c:pt>
                <c:pt idx="152">
                  <c:v>8.819014504812822E-5</c:v>
                </c:pt>
                <c:pt idx="153">
                  <c:v>8.9297212930494806E-5</c:v>
                </c:pt>
                <c:pt idx="154">
                  <c:v>9.0415917806119253E-5</c:v>
                </c:pt>
                <c:pt idx="155">
                  <c:v>9.1546349177629269E-5</c:v>
                </c:pt>
                <c:pt idx="156">
                  <c:v>9.2688596782464257E-5</c:v>
                </c:pt>
                <c:pt idx="157">
                  <c:v>9.3842750586992164E-5</c:v>
                </c:pt>
                <c:pt idx="158">
                  <c:v>9.5008900780402331E-5</c:v>
                </c:pt>
                <c:pt idx="159">
                  <c:v>9.6187137768488667E-5</c:v>
                </c:pt>
                <c:pt idx="160">
                  <c:v>9.7377552167210514E-5</c:v>
                </c:pt>
                <c:pt idx="161">
                  <c:v>9.8580234796030771E-5</c:v>
                </c:pt>
                <c:pt idx="162">
                  <c:v>9.9795276671144141E-5</c:v>
                </c:pt>
                <c:pt idx="163">
                  <c:v>1.0102276899959243E-4</c:v>
                </c:pt>
                <c:pt idx="164">
                  <c:v>1.0226280317116042E-4</c:v>
                </c:pt>
                <c:pt idx="165">
                  <c:v>1.0351547075271306E-4</c:v>
                </c:pt>
                <c:pt idx="166">
                  <c:v>1.0478086348009179E-4</c:v>
                </c:pt>
                <c:pt idx="167">
                  <c:v>1.060590732515632E-4</c:v>
                </c:pt>
                <c:pt idx="168">
                  <c:v>1.0735019212027026E-4</c:v>
                </c:pt>
                <c:pt idx="169">
                  <c:v>1.0865431228757063E-4</c:v>
                </c:pt>
                <c:pt idx="170">
                  <c:v>1.0997152609393272E-4</c:v>
                </c:pt>
                <c:pt idx="171">
                  <c:v>1.1130192601338525E-4</c:v>
                </c:pt>
                <c:pt idx="172">
                  <c:v>1.1264560464441246E-4</c:v>
                </c:pt>
                <c:pt idx="173">
                  <c:v>1.1400265470240539E-4</c:v>
                </c:pt>
                <c:pt idx="174">
                  <c:v>1.1537316901222282E-4</c:v>
                </c:pt>
                <c:pt idx="175">
                  <c:v>1.1675724049953218E-4</c:v>
                </c:pt>
                <c:pt idx="176">
                  <c:v>1.1815496218337006E-4</c:v>
                </c:pt>
                <c:pt idx="177">
                  <c:v>1.1956642716715045E-4</c:v>
                </c:pt>
                <c:pt idx="178">
                  <c:v>1.2099172863078161E-4</c:v>
                </c:pt>
                <c:pt idx="179">
                  <c:v>1.2243095982233942E-4</c:v>
                </c:pt>
                <c:pt idx="180">
                  <c:v>1.2388421404896382E-4</c:v>
                </c:pt>
                <c:pt idx="181">
                  <c:v>1.2535158466853166E-4</c:v>
                </c:pt>
                <c:pt idx="182">
                  <c:v>1.2683316508110831E-4</c:v>
                </c:pt>
                <c:pt idx="183">
                  <c:v>1.2832904871917799E-4</c:v>
                </c:pt>
                <c:pt idx="184">
                  <c:v>1.2983932903976036E-4</c:v>
                </c:pt>
                <c:pt idx="185">
                  <c:v>1.3136409951430841E-4</c:v>
                </c:pt>
                <c:pt idx="186">
                  <c:v>1.3290345362027006E-4</c:v>
                </c:pt>
                <c:pt idx="187">
                  <c:v>1.3445748483120745E-4</c:v>
                </c:pt>
                <c:pt idx="188">
                  <c:v>1.3602628660736038E-4</c:v>
                </c:pt>
                <c:pt idx="189">
                  <c:v>1.3760995238654161E-4</c:v>
                </c:pt>
                <c:pt idx="190">
                  <c:v>1.3920857557425681E-4</c:v>
                </c:pt>
                <c:pt idx="191">
                  <c:v>1.4082224953348987E-4</c:v>
                </c:pt>
                <c:pt idx="192">
                  <c:v>1.4245106757537768E-4</c:v>
                </c:pt>
                <c:pt idx="193">
                  <c:v>1.4409512294921711E-4</c:v>
                </c:pt>
                <c:pt idx="194">
                  <c:v>1.4575450883214103E-4</c:v>
                </c:pt>
                <c:pt idx="195">
                  <c:v>1.4742931831857048E-4</c:v>
                </c:pt>
                <c:pt idx="196">
                  <c:v>1.4911964441088887E-4</c:v>
                </c:pt>
                <c:pt idx="197">
                  <c:v>1.5082558000800727E-4</c:v>
                </c:pt>
                <c:pt idx="198">
                  <c:v>1.5254721789548239E-4</c:v>
                </c:pt>
                <c:pt idx="199">
                  <c:v>1.5428465073452643E-4</c:v>
                </c:pt>
                <c:pt idx="200">
                  <c:v>1.560379710515703E-4</c:v>
                </c:pt>
                <c:pt idx="201">
                  <c:v>1.5780727122727275E-4</c:v>
                </c:pt>
                <c:pt idx="202">
                  <c:v>1.5959264348519583E-4</c:v>
                </c:pt>
                <c:pt idx="203">
                  <c:v>1.6139417988159102E-4</c:v>
                </c:pt>
                <c:pt idx="204">
                  <c:v>1.6321197229363107E-4</c:v>
                </c:pt>
                <c:pt idx="205">
                  <c:v>1.6504611240797398E-4</c:v>
                </c:pt>
                <c:pt idx="206">
                  <c:v>1.6689669171032767E-4</c:v>
                </c:pt>
                <c:pt idx="207">
                  <c:v>1.6876380147279329E-4</c:v>
                </c:pt>
                <c:pt idx="208">
                  <c:v>1.7064753274298466E-4</c:v>
                </c:pt>
                <c:pt idx="209">
                  <c:v>1.7254797633281529E-4</c:v>
                </c:pt>
                <c:pt idx="210">
                  <c:v>1.7446522280539786E-4</c:v>
                </c:pt>
                <c:pt idx="211">
                  <c:v>1.7639936246438564E-4</c:v>
                </c:pt>
                <c:pt idx="212">
                  <c:v>1.7835048534131651E-4</c:v>
                </c:pt>
                <c:pt idx="213">
                  <c:v>1.8031868118428834E-4</c:v>
                </c:pt>
                <c:pt idx="214">
                  <c:v>1.8230403944452528E-4</c:v>
                </c:pt>
                <c:pt idx="215">
                  <c:v>1.8430664926560874E-4</c:v>
                </c:pt>
                <c:pt idx="216">
                  <c:v>1.8632659947004368E-4</c:v>
                </c:pt>
                <c:pt idx="217">
                  <c:v>1.88363978547157E-4</c:v>
                </c:pt>
                <c:pt idx="218">
                  <c:v>1.9041887464066334E-4</c:v>
                </c:pt>
                <c:pt idx="219">
                  <c:v>1.9249137553578607E-4</c:v>
                </c:pt>
                <c:pt idx="220">
                  <c:v>1.9458156864682341E-4</c:v>
                </c:pt>
                <c:pt idx="221">
                  <c:v>1.9668954100404706E-4</c:v>
                </c:pt>
                <c:pt idx="222">
                  <c:v>1.988153792408244E-4</c:v>
                </c:pt>
                <c:pt idx="223">
                  <c:v>2.0095916958085005E-4</c:v>
                </c:pt>
                <c:pt idx="224">
                  <c:v>2.0312099782449086E-4</c:v>
                </c:pt>
                <c:pt idx="225">
                  <c:v>2.0530094933646206E-4</c:v>
                </c:pt>
                <c:pt idx="226">
                  <c:v>2.0749910903161708E-4</c:v>
                </c:pt>
                <c:pt idx="227">
                  <c:v>2.0971556136262226E-4</c:v>
                </c:pt>
                <c:pt idx="228">
                  <c:v>2.1195039030497131E-4</c:v>
                </c:pt>
                <c:pt idx="229">
                  <c:v>2.1420367934532614E-4</c:v>
                </c:pt>
                <c:pt idx="230">
                  <c:v>2.1647551146686261E-4</c:v>
                </c:pt>
                <c:pt idx="231">
                  <c:v>2.1876596913494875E-4</c:v>
                </c:pt>
                <c:pt idx="232">
                  <c:v>2.2107513428504277E-4</c:v>
                </c:pt>
                <c:pt idx="233">
                  <c:v>2.2340308830748343E-4</c:v>
                </c:pt>
                <c:pt idx="234">
                  <c:v>2.2574991203405678E-4</c:v>
                </c:pt>
                <c:pt idx="235">
                  <c:v>2.2811568572389556E-4</c:v>
                </c:pt>
                <c:pt idx="236">
                  <c:v>2.3050048904948994E-4</c:v>
                </c:pt>
                <c:pt idx="237">
                  <c:v>2.3290440108270094E-4</c:v>
                </c:pt>
                <c:pt idx="238">
                  <c:v>2.3532750027976956E-4</c:v>
                </c:pt>
                <c:pt idx="239">
                  <c:v>2.3776986446799608E-4</c:v>
                </c:pt>
                <c:pt idx="240">
                  <c:v>2.4023157083086235E-4</c:v>
                </c:pt>
                <c:pt idx="241">
                  <c:v>2.4271269589371008E-4</c:v>
                </c:pt>
                <c:pt idx="242">
                  <c:v>2.4521331550875225E-4</c:v>
                </c:pt>
                <c:pt idx="243">
                  <c:v>2.4773350484152994E-4</c:v>
                </c:pt>
                <c:pt idx="244">
                  <c:v>2.5027333835547793E-4</c:v>
                </c:pt>
                <c:pt idx="245">
                  <c:v>2.5283288979727219E-4</c:v>
                </c:pt>
                <c:pt idx="246">
                  <c:v>2.5541223218228398E-4</c:v>
                </c:pt>
                <c:pt idx="247">
                  <c:v>2.5801143777992607E-4</c:v>
                </c:pt>
                <c:pt idx="248">
                  <c:v>2.6063057809833101E-4</c:v>
                </c:pt>
                <c:pt idx="249">
                  <c:v>2.6326972386947489E-4</c:v>
                </c:pt>
                <c:pt idx="250">
                  <c:v>2.6592894503596476E-4</c:v>
                </c:pt>
                <c:pt idx="251">
                  <c:v>2.6860831073161078E-4</c:v>
                </c:pt>
                <c:pt idx="252">
                  <c:v>2.7130788927132176E-4</c:v>
                </c:pt>
                <c:pt idx="253">
                  <c:v>2.7402774813289915E-4</c:v>
                </c:pt>
                <c:pt idx="254">
                  <c:v>2.7676795394304687E-4</c:v>
                </c:pt>
                <c:pt idx="255">
                  <c:v>2.7952857246194018E-4</c:v>
                </c:pt>
                <c:pt idx="256">
                  <c:v>2.8230966856757089E-4</c:v>
                </c:pt>
                <c:pt idx="257">
                  <c:v>2.8511130624064862E-4</c:v>
                </c:pt>
                <c:pt idx="258">
                  <c:v>2.8793354854972375E-4</c:v>
                </c:pt>
                <c:pt idx="259">
                  <c:v>2.907764576350893E-4</c:v>
                </c:pt>
                <c:pt idx="260">
                  <c:v>2.9364009469368135E-4</c:v>
                </c:pt>
                <c:pt idx="261">
                  <c:v>2.9652451996364793E-4</c:v>
                </c:pt>
                <c:pt idx="262">
                  <c:v>2.9942979270891634E-4</c:v>
                </c:pt>
                <c:pt idx="263">
                  <c:v>3.0235597120320561E-4</c:v>
                </c:pt>
                <c:pt idx="264">
                  <c:v>3.0530311271526072E-4</c:v>
                </c:pt>
                <c:pt idx="265">
                  <c:v>3.0827127349220007E-4</c:v>
                </c:pt>
                <c:pt idx="266">
                  <c:v>3.1126050874552558E-4</c:v>
                </c:pt>
                <c:pt idx="267">
                  <c:v>3.1427087263347092E-4</c:v>
                </c:pt>
                <c:pt idx="268">
                  <c:v>3.173024182470121E-4</c:v>
                </c:pt>
                <c:pt idx="269">
                  <c:v>3.203551975937694E-4</c:v>
                </c:pt>
                <c:pt idx="270">
                  <c:v>3.2342926158168705E-4</c:v>
                </c:pt>
                <c:pt idx="271">
                  <c:v>3.2652466000393521E-4</c:v>
                </c:pt>
                <c:pt idx="272">
                  <c:v>3.2964144152347613E-4</c:v>
                </c:pt>
                <c:pt idx="273">
                  <c:v>3.3277965365652328E-4</c:v>
                </c:pt>
                <c:pt idx="274">
                  <c:v>3.3593934275766296E-4</c:v>
                </c:pt>
                <c:pt idx="275">
                  <c:v>3.3912055400375795E-4</c:v>
                </c:pt>
                <c:pt idx="276">
                  <c:v>3.4232333137773651E-4</c:v>
                </c:pt>
                <c:pt idx="277">
                  <c:v>3.4554771765404896E-4</c:v>
                </c:pt>
                <c:pt idx="278">
                  <c:v>3.4879375438223769E-4</c:v>
                </c:pt>
                <c:pt idx="279">
                  <c:v>3.5206148187050284E-4</c:v>
                </c:pt>
                <c:pt idx="280">
                  <c:v>3.5535093917193905E-4</c:v>
                </c:pt>
                <c:pt idx="281">
                  <c:v>3.5866216406677003E-4</c:v>
                </c:pt>
                <c:pt idx="282">
                  <c:v>3.6199519304802591E-4</c:v>
                </c:pt>
                <c:pt idx="283">
                  <c:v>3.6535006130533631E-4</c:v>
                </c:pt>
                <c:pt idx="284">
                  <c:v>3.6872680270960711E-4</c:v>
                </c:pt>
                <c:pt idx="285">
                  <c:v>3.7212544979692297E-4</c:v>
                </c:pt>
                <c:pt idx="286">
                  <c:v>3.7554603375322692E-4</c:v>
                </c:pt>
                <c:pt idx="287">
                  <c:v>3.7898858439922045E-4</c:v>
                </c:pt>
                <c:pt idx="288">
                  <c:v>3.8245313017359921E-4</c:v>
                </c:pt>
                <c:pt idx="289">
                  <c:v>3.8593969811895351E-4</c:v>
                </c:pt>
                <c:pt idx="290">
                  <c:v>3.8944831386511519E-4</c:v>
                </c:pt>
                <c:pt idx="291">
                  <c:v>3.9297900161472409E-4</c:v>
                </c:pt>
                <c:pt idx="292">
                  <c:v>3.9653178412690803E-4</c:v>
                </c:pt>
                <c:pt idx="293">
                  <c:v>4.0010668270251698E-4</c:v>
                </c:pt>
                <c:pt idx="294">
                  <c:v>4.0370371716846903E-4</c:v>
                </c:pt>
                <c:pt idx="295">
                  <c:v>4.0732290586287289E-4</c:v>
                </c:pt>
                <c:pt idx="296">
                  <c:v>4.109642656192629E-4</c:v>
                </c:pt>
                <c:pt idx="297">
                  <c:v>4.1462781175194435E-4</c:v>
                </c:pt>
                <c:pt idx="298">
                  <c:v>4.1831355804078374E-4</c:v>
                </c:pt>
                <c:pt idx="299">
                  <c:v>4.2202151671555388E-4</c:v>
                </c:pt>
                <c:pt idx="300">
                  <c:v>4.2575169844172311E-4</c:v>
                </c:pt>
                <c:pt idx="301">
                  <c:v>4.2950411230524593E-4</c:v>
                </c:pt>
                <c:pt idx="302">
                  <c:v>4.3327876579746266E-4</c:v>
                </c:pt>
                <c:pt idx="303">
                  <c:v>4.3707566480077897E-4</c:v>
                </c:pt>
                <c:pt idx="304">
                  <c:v>4.4089481357301229E-4</c:v>
                </c:pt>
                <c:pt idx="305">
                  <c:v>4.4473621473450925E-4</c:v>
                </c:pt>
                <c:pt idx="306">
                  <c:v>4.4859986925105437E-4</c:v>
                </c:pt>
                <c:pt idx="307">
                  <c:v>4.5248577642209575E-4</c:v>
                </c:pt>
                <c:pt idx="308">
                  <c:v>4.5639393386365267E-4</c:v>
                </c:pt>
                <c:pt idx="309">
                  <c:v>4.6032433749665407E-4</c:v>
                </c:pt>
                <c:pt idx="310">
                  <c:v>4.6427698153039842E-4</c:v>
                </c:pt>
                <c:pt idx="311">
                  <c:v>4.6825185845000838E-4</c:v>
                </c:pt>
                <c:pt idx="312">
                  <c:v>4.7224895900144248E-4</c:v>
                </c:pt>
                <c:pt idx="313">
                  <c:v>4.7626827217772693E-4</c:v>
                </c:pt>
                <c:pt idx="314">
                  <c:v>4.8030978520574585E-4</c:v>
                </c:pt>
                <c:pt idx="315">
                  <c:v>4.8437348353147502E-4</c:v>
                </c:pt>
                <c:pt idx="316">
                  <c:v>4.8845935080754621E-4</c:v>
                </c:pt>
                <c:pt idx="317">
                  <c:v>4.9256736887803897E-4</c:v>
                </c:pt>
                <c:pt idx="318">
                  <c:v>4.9669751776704185E-4</c:v>
                </c:pt>
                <c:pt idx="319">
                  <c:v>5.0084977566355882E-4</c:v>
                </c:pt>
                <c:pt idx="320">
                  <c:v>5.0502411890984732E-4</c:v>
                </c:pt>
                <c:pt idx="321">
                  <c:v>5.0922052198709711E-4</c:v>
                </c:pt>
                <c:pt idx="322">
                  <c:v>5.1343895750344281E-4</c:v>
                </c:pt>
                <c:pt idx="323">
                  <c:v>5.1767939618030433E-4</c:v>
                </c:pt>
                <c:pt idx="324">
                  <c:v>5.2194180684050906E-4</c:v>
                </c:pt>
                <c:pt idx="325">
                  <c:v>5.2622615639530434E-4</c:v>
                </c:pt>
                <c:pt idx="326">
                  <c:v>5.3053240983191884E-4</c:v>
                </c:pt>
                <c:pt idx="327">
                  <c:v>5.348605302015752E-4</c:v>
                </c:pt>
                <c:pt idx="328">
                  <c:v>5.3921047860694394E-4</c:v>
                </c:pt>
                <c:pt idx="329">
                  <c:v>5.4358221419081919E-4</c:v>
                </c:pt>
                <c:pt idx="330">
                  <c:v>5.4797569412334845E-4</c:v>
                </c:pt>
                <c:pt idx="331">
                  <c:v>5.5239087359137983E-4</c:v>
                </c:pt>
                <c:pt idx="332">
                  <c:v>5.5682770578591189E-4</c:v>
                </c:pt>
                <c:pt idx="333">
                  <c:v>5.6128614189177028E-4</c:v>
                </c:pt>
                <c:pt idx="334">
                  <c:v>5.6576613107561812E-4</c:v>
                </c:pt>
                <c:pt idx="335">
                  <c:v>5.7026762047485168E-4</c:v>
                </c:pt>
                <c:pt idx="336">
                  <c:v>5.747905551876098E-4</c:v>
                </c:pt>
                <c:pt idx="337">
                  <c:v>5.7933487826122908E-4</c:v>
                </c:pt>
                <c:pt idx="338">
                  <c:v>5.8390053068169134E-4</c:v>
                </c:pt>
                <c:pt idx="339">
                  <c:v>5.884874513638616E-4</c:v>
                </c:pt>
                <c:pt idx="340">
                  <c:v>5.9309557714082328E-4</c:v>
                </c:pt>
                <c:pt idx="341">
                  <c:v>5.9772484275411096E-4</c:v>
                </c:pt>
                <c:pt idx="342">
                  <c:v>6.0237518084349517E-4</c:v>
                </c:pt>
                <c:pt idx="343">
                  <c:v>6.0704652193688301E-4</c:v>
                </c:pt>
                <c:pt idx="344">
                  <c:v>6.1173879444598178E-4</c:v>
                </c:pt>
                <c:pt idx="345">
                  <c:v>6.1645192464587751E-4</c:v>
                </c:pt>
                <c:pt idx="346">
                  <c:v>6.211858366772518E-4</c:v>
                </c:pt>
                <c:pt idx="347">
                  <c:v>6.2594045253217012E-4</c:v>
                </c:pt>
                <c:pt idx="348">
                  <c:v>6.3071569204620204E-4</c:v>
                </c:pt>
                <c:pt idx="349">
                  <c:v>6.355114728897604E-4</c:v>
                </c:pt>
                <c:pt idx="350">
                  <c:v>6.4032771056088454E-4</c:v>
                </c:pt>
                <c:pt idx="351">
                  <c:v>6.4516431837580244E-4</c:v>
                </c:pt>
                <c:pt idx="352">
                  <c:v>6.5002120746238145E-4</c:v>
                </c:pt>
                <c:pt idx="353">
                  <c:v>6.5489828675135986E-4</c:v>
                </c:pt>
                <c:pt idx="354">
                  <c:v>6.5979546296990321E-4</c:v>
                </c:pt>
                <c:pt idx="355">
                  <c:v>6.647126406342797E-4</c:v>
                </c:pt>
                <c:pt idx="356">
                  <c:v>6.6964972204208739E-4</c:v>
                </c:pt>
                <c:pt idx="357">
                  <c:v>6.7460660726681497E-4</c:v>
                </c:pt>
                <c:pt idx="358">
                  <c:v>6.7958319414984669E-4</c:v>
                </c:pt>
                <c:pt idx="359">
                  <c:v>6.8457937829624681E-4</c:v>
                </c:pt>
                <c:pt idx="360">
                  <c:v>6.8959505306631663E-4</c:v>
                </c:pt>
                <c:pt idx="361">
                  <c:v>6.9463010957160408E-4</c:v>
                </c:pt>
                <c:pt idx="362">
                  <c:v>6.9968443666923474E-4</c:v>
                </c:pt>
                <c:pt idx="363">
                  <c:v>7.0475792095481293E-4</c:v>
                </c:pt>
                <c:pt idx="364">
                  <c:v>7.0985044676008524E-4</c:v>
                </c:pt>
                <c:pt idx="365">
                  <c:v>7.1496189614594929E-4</c:v>
                </c:pt>
                <c:pt idx="366">
                  <c:v>7.2009214889889894E-4</c:v>
                </c:pt>
                <c:pt idx="367">
                  <c:v>7.252410825262513E-4</c:v>
                </c:pt>
                <c:pt idx="368">
                  <c:v>7.3040857225292754E-4</c:v>
                </c:pt>
                <c:pt idx="369">
                  <c:v>7.3559449101601193E-4</c:v>
                </c:pt>
                <c:pt idx="370">
                  <c:v>7.4079870946364178E-4</c:v>
                </c:pt>
                <c:pt idx="371">
                  <c:v>7.4602109594867926E-4</c:v>
                </c:pt>
                <c:pt idx="372">
                  <c:v>7.5126151652893413E-4</c:v>
                </c:pt>
                <c:pt idx="373">
                  <c:v>7.565198349615001E-4</c:v>
                </c:pt>
                <c:pt idx="374">
                  <c:v>7.6179591270264502E-4</c:v>
                </c:pt>
                <c:pt idx="375">
                  <c:v>7.6708960890381527E-4</c:v>
                </c:pt>
                <c:pt idx="376">
                  <c:v>7.7240078041096482E-4</c:v>
                </c:pt>
                <c:pt idx="377">
                  <c:v>7.7772928176178579E-4</c:v>
                </c:pt>
                <c:pt idx="378">
                  <c:v>7.8307496518570429E-4</c:v>
                </c:pt>
                <c:pt idx="379">
                  <c:v>7.8843768060099517E-4</c:v>
                </c:pt>
                <c:pt idx="380">
                  <c:v>7.9381727561600489E-4</c:v>
                </c:pt>
                <c:pt idx="381">
                  <c:v>7.9921359552681558E-4</c:v>
                </c:pt>
                <c:pt idx="382">
                  <c:v>8.0462648331769469E-4</c:v>
                </c:pt>
                <c:pt idx="383">
                  <c:v>8.1005577966197816E-4</c:v>
                </c:pt>
                <c:pt idx="384">
                  <c:v>8.155013229207425E-4</c:v>
                </c:pt>
                <c:pt idx="385">
                  <c:v>8.2096294914457723E-4</c:v>
                </c:pt>
                <c:pt idx="386">
                  <c:v>8.2644049207425462E-4</c:v>
                </c:pt>
                <c:pt idx="387">
                  <c:v>8.3193378314183684E-4</c:v>
                </c:pt>
                <c:pt idx="388">
                  <c:v>8.3744265147223215E-4</c:v>
                </c:pt>
                <c:pt idx="389">
                  <c:v>8.4296692388497016E-4</c:v>
                </c:pt>
                <c:pt idx="390">
                  <c:v>8.4850642489620119E-4</c:v>
                </c:pt>
                <c:pt idx="391">
                  <c:v>8.5406097672147162E-4</c:v>
                </c:pt>
                <c:pt idx="392">
                  <c:v>8.5963039927805518E-4</c:v>
                </c:pt>
                <c:pt idx="393">
                  <c:v>8.6521451018783978E-4</c:v>
                </c:pt>
                <c:pt idx="394">
                  <c:v>8.7081312478165529E-4</c:v>
                </c:pt>
                <c:pt idx="395">
                  <c:v>8.7642605610116497E-4</c:v>
                </c:pt>
                <c:pt idx="396">
                  <c:v>8.8205311490474668E-4</c:v>
                </c:pt>
                <c:pt idx="397">
                  <c:v>8.8769410967026784E-4</c:v>
                </c:pt>
                <c:pt idx="398">
                  <c:v>8.9334884659986234E-4</c:v>
                </c:pt>
                <c:pt idx="399">
                  <c:v>8.9901712962658952E-4</c:v>
                </c:pt>
                <c:pt idx="400">
                  <c:v>9.0469876041598984E-4</c:v>
                </c:pt>
                <c:pt idx="401">
                  <c:v>9.1039353837607528E-4</c:v>
                </c:pt>
                <c:pt idx="402">
                  <c:v>9.1610126065877538E-4</c:v>
                </c:pt>
                <c:pt idx="403">
                  <c:v>9.2182172217003533E-4</c:v>
                </c:pt>
                <c:pt idx="404">
                  <c:v>9.275547155730428E-4</c:v>
                </c:pt>
                <c:pt idx="405">
                  <c:v>9.3330003129721327E-4</c:v>
                </c:pt>
                <c:pt idx="406">
                  <c:v>9.3905745754407997E-4</c:v>
                </c:pt>
                <c:pt idx="407">
                  <c:v>9.4482678029572664E-4</c:v>
                </c:pt>
                <c:pt idx="408">
                  <c:v>9.5060778332067906E-4</c:v>
                </c:pt>
                <c:pt idx="409">
                  <c:v>9.5640024818544056E-4</c:v>
                </c:pt>
                <c:pt idx="410">
                  <c:v>9.6220395425827907E-4</c:v>
                </c:pt>
                <c:pt idx="411">
                  <c:v>9.6801867872242729E-4</c:v>
                </c:pt>
                <c:pt idx="412">
                  <c:v>9.7384419658197441E-4</c:v>
                </c:pt>
                <c:pt idx="413">
                  <c:v>9.7968028067285727E-4</c:v>
                </c:pt>
                <c:pt idx="414">
                  <c:v>9.8552670167218045E-4</c:v>
                </c:pt>
                <c:pt idx="415">
                  <c:v>9.9138322810821198E-4</c:v>
                </c:pt>
                <c:pt idx="416">
                  <c:v>9.9724962637037914E-4</c:v>
                </c:pt>
                <c:pt idx="417">
                  <c:v>1.0031256607212495E-3</c:v>
                </c:pt>
                <c:pt idx="418">
                  <c:v>1.0090110933058671E-3</c:v>
                </c:pt>
                <c:pt idx="419">
                  <c:v>1.0149056841641799E-3</c:v>
                </c:pt>
                <c:pt idx="420">
                  <c:v>1.0208091912427002E-3</c:v>
                </c:pt>
                <c:pt idx="421">
                  <c:v>1.0267213704062699E-3</c:v>
                </c:pt>
                <c:pt idx="422">
                  <c:v>1.0326419754502774E-3</c:v>
                </c:pt>
                <c:pt idx="423">
                  <c:v>1.0385707581137553E-3</c:v>
                </c:pt>
                <c:pt idx="424">
                  <c:v>1.0445074680922603E-3</c:v>
                </c:pt>
                <c:pt idx="425">
                  <c:v>1.0504518530505273E-3</c:v>
                </c:pt>
                <c:pt idx="426">
                  <c:v>1.0564036586379055E-3</c:v>
                </c:pt>
                <c:pt idx="427">
                  <c:v>1.0623626285001246E-3</c:v>
                </c:pt>
                <c:pt idx="428">
                  <c:v>1.0683285042953909E-3</c:v>
                </c:pt>
                <c:pt idx="429">
                  <c:v>1.0743010257081582E-3</c:v>
                </c:pt>
                <c:pt idx="430">
                  <c:v>1.0802799304646675E-3</c:v>
                </c:pt>
                <c:pt idx="431">
                  <c:v>1.0862649543473823E-3</c:v>
                </c:pt>
                <c:pt idx="432">
                  <c:v>1.0922558312120867E-3</c:v>
                </c:pt>
                <c:pt idx="433">
                  <c:v>1.0982522930022003E-3</c:v>
                </c:pt>
                <c:pt idx="434">
                  <c:v>1.1042540697664427E-3</c:v>
                </c:pt>
                <c:pt idx="435">
                  <c:v>1.1102608896750305E-3</c:v>
                </c:pt>
                <c:pt idx="436">
                  <c:v>1.1162724790360081E-3</c:v>
                </c:pt>
                <c:pt idx="437">
                  <c:v>1.1222885623116694E-3</c:v>
                </c:pt>
                <c:pt idx="438">
                  <c:v>1.1283088621455448E-3</c:v>
                </c:pt>
                <c:pt idx="439">
                  <c:v>1.1343330993597305E-3</c:v>
                </c:pt>
                <c:pt idx="440">
                  <c:v>1.1403609929948604E-3</c:v>
                </c:pt>
                <c:pt idx="441">
                  <c:v>1.1463922603166541E-3</c:v>
                </c:pt>
                <c:pt idx="442">
                  <c:v>1.1524266168385648E-3</c:v>
                </c:pt>
                <c:pt idx="443">
                  <c:v>1.1584637763398802E-3</c:v>
                </c:pt>
                <c:pt idx="444">
                  <c:v>1.1645034508853684E-3</c:v>
                </c:pt>
                <c:pt idx="445">
                  <c:v>1.1705453508462648E-3</c:v>
                </c:pt>
                <c:pt idx="446">
                  <c:v>1.176589184918476E-3</c:v>
                </c:pt>
                <c:pt idx="447">
                  <c:v>1.1826346601452324E-3</c:v>
                </c:pt>
                <c:pt idx="448">
                  <c:v>1.1886814819360725E-3</c:v>
                </c:pt>
                <c:pt idx="449">
                  <c:v>1.1947293540892638E-3</c:v>
                </c:pt>
                <c:pt idx="450">
                  <c:v>1.2007779788119075E-3</c:v>
                </c:pt>
                <c:pt idx="451">
                  <c:v>1.2068270567436867E-3</c:v>
                </c:pt>
                <c:pt idx="452">
                  <c:v>1.2128762869758618E-3</c:v>
                </c:pt>
                <c:pt idx="453">
                  <c:v>1.2189253670777944E-3</c:v>
                </c:pt>
                <c:pt idx="454">
                  <c:v>1.2249739931147201E-3</c:v>
                </c:pt>
                <c:pt idx="455">
                  <c:v>1.2310218596751632E-3</c:v>
                </c:pt>
                <c:pt idx="456">
                  <c:v>1.23706865989115E-3</c:v>
                </c:pt>
                <c:pt idx="457">
                  <c:v>1.2431140854628486E-3</c:v>
                </c:pt>
                <c:pt idx="458">
                  <c:v>1.2491578266830019E-3</c:v>
                </c:pt>
                <c:pt idx="459">
                  <c:v>1.2551995724595644E-3</c:v>
                </c:pt>
                <c:pt idx="460">
                  <c:v>1.2612390103420299E-3</c:v>
                </c:pt>
                <c:pt idx="461">
                  <c:v>1.2672758265440682E-3</c:v>
                </c:pt>
                <c:pt idx="462">
                  <c:v>1.2733097059701715E-3</c:v>
                </c:pt>
                <c:pt idx="463">
                  <c:v>1.2793403322404195E-3</c:v>
                </c:pt>
                <c:pt idx="464">
                  <c:v>1.2853673877151195E-3</c:v>
                </c:pt>
                <c:pt idx="465">
                  <c:v>1.2913905535227865E-3</c:v>
                </c:pt>
                <c:pt idx="466">
                  <c:v>1.2974095095836806E-3</c:v>
                </c:pt>
                <c:pt idx="467">
                  <c:v>1.3034239346383376E-3</c:v>
                </c:pt>
                <c:pt idx="468">
                  <c:v>1.3094335062729945E-3</c:v>
                </c:pt>
                <c:pt idx="469">
                  <c:v>1.3154379009466819E-3</c:v>
                </c:pt>
                <c:pt idx="470">
                  <c:v>1.321436794019526E-3</c:v>
                </c:pt>
                <c:pt idx="471">
                  <c:v>1.3274298597781842E-3</c:v>
                </c:pt>
                <c:pt idx="472">
                  <c:v>1.3334167714655904E-3</c:v>
                </c:pt>
                <c:pt idx="473">
                  <c:v>1.3393972013077131E-3</c:v>
                </c:pt>
                <c:pt idx="474">
                  <c:v>1.3453708205417589E-3</c:v>
                </c:pt>
                <c:pt idx="475">
                  <c:v>1.3513372994458099E-3</c:v>
                </c:pt>
                <c:pt idx="476">
                  <c:v>1.3572963073664734E-3</c:v>
                </c:pt>
                <c:pt idx="477">
                  <c:v>1.3632475127475238E-3</c:v>
                </c:pt>
                <c:pt idx="478">
                  <c:v>1.3691905831607625E-3</c:v>
                </c:pt>
                <c:pt idx="479">
                  <c:v>1.3751251853338924E-3</c:v>
                </c:pt>
                <c:pt idx="480">
                  <c:v>1.3810509851809323E-3</c:v>
                </c:pt>
                <c:pt idx="481">
                  <c:v>1.3869676478318609E-3</c:v>
                </c:pt>
                <c:pt idx="482">
                  <c:v>1.3928748376632609E-3</c:v>
                </c:pt>
                <c:pt idx="483">
                  <c:v>1.3987722183275157E-3</c:v>
                </c:pt>
                <c:pt idx="484">
                  <c:v>1.4046594527860061E-3</c:v>
                </c:pt>
                <c:pt idx="485">
                  <c:v>1.4105362033354218E-3</c:v>
                </c:pt>
                <c:pt idx="486">
                  <c:v>1.4164021316444013E-3</c:v>
                </c:pt>
                <c:pt idx="487">
                  <c:v>1.4222568987800614E-3</c:v>
                </c:pt>
                <c:pt idx="488">
                  <c:v>1.4281001652416423E-3</c:v>
                </c:pt>
                <c:pt idx="489">
                  <c:v>1.4339315909920321E-3</c:v>
                </c:pt>
                <c:pt idx="490">
                  <c:v>1.4397508354891952E-3</c:v>
                </c:pt>
                <c:pt idx="491">
                  <c:v>1.4455575577186912E-3</c:v>
                </c:pt>
                <c:pt idx="492">
                  <c:v>1.451351416225211E-3</c:v>
                </c:pt>
                <c:pt idx="493">
                  <c:v>1.4571320691454397E-3</c:v>
                </c:pt>
                <c:pt idx="494">
                  <c:v>1.4628991742406949E-3</c:v>
                </c:pt>
                <c:pt idx="495">
                  <c:v>1.4686523889300145E-3</c:v>
                </c:pt>
                <c:pt idx="496">
                  <c:v>1.4743913703214595E-3</c:v>
                </c:pt>
                <c:pt idx="497">
                  <c:v>1.4801157752484255E-3</c:v>
                </c:pt>
                <c:pt idx="498">
                  <c:v>1.4858252602990558E-3</c:v>
                </c:pt>
                <c:pt idx="499">
                  <c:v>1.491519481852777E-3</c:v>
                </c:pt>
                <c:pt idx="500">
                  <c:v>1.4971980961125952E-3</c:v>
                </c:pt>
                <c:pt idx="501">
                  <c:v>1.5028607591389687E-3</c:v>
                </c:pt>
                <c:pt idx="502">
                  <c:v>1.5085071268832197E-3</c:v>
                </c:pt>
                <c:pt idx="503">
                  <c:v>1.5141368552233918E-3</c:v>
                </c:pt>
                <c:pt idx="504">
                  <c:v>1.5197495999956789E-3</c:v>
                </c:pt>
                <c:pt idx="505">
                  <c:v>1.5253450170319427E-3</c:v>
                </c:pt>
                <c:pt idx="506">
                  <c:v>1.5309227621905785E-3</c:v>
                </c:pt>
                <c:pt idx="507">
                  <c:v>1.5364824913950423E-3</c:v>
                </c:pt>
                <c:pt idx="508">
                  <c:v>1.5420238606649321E-3</c:v>
                </c:pt>
                <c:pt idx="509">
                  <c:v>1.5475465261531878E-3</c:v>
                </c:pt>
                <c:pt idx="510">
                  <c:v>1.5530501441805022E-3</c:v>
                </c:pt>
                <c:pt idx="511">
                  <c:v>1.5585343712690718E-3</c:v>
                </c:pt>
                <c:pt idx="512">
                  <c:v>1.5639988641801277E-3</c:v>
                </c:pt>
                <c:pt idx="513">
                  <c:v>1.5694432799466811E-3</c:v>
                </c:pt>
                <c:pt idx="514">
                  <c:v>1.5748672759108302E-3</c:v>
                </c:pt>
                <c:pt idx="515">
                  <c:v>1.5802705097578429E-3</c:v>
                </c:pt>
                <c:pt idx="516">
                  <c:v>1.5856526395523489E-3</c:v>
                </c:pt>
                <c:pt idx="517">
                  <c:v>1.5910133237744266E-3</c:v>
                </c:pt>
                <c:pt idx="518">
                  <c:v>1.5963522213529046E-3</c:v>
                </c:pt>
                <c:pt idx="519">
                  <c:v>1.6016689917046638E-3</c:v>
                </c:pt>
                <c:pt idx="520">
                  <c:v>1.6069632947675054E-3</c:v>
                </c:pt>
                <c:pt idx="521">
                  <c:v>1.6122347910370041E-3</c:v>
                </c:pt>
                <c:pt idx="522">
                  <c:v>1.6174831416024831E-3</c:v>
                </c:pt>
                <c:pt idx="523">
                  <c:v>1.6227080081837604E-3</c:v>
                </c:pt>
                <c:pt idx="524">
                  <c:v>1.6279090531647888E-3</c:v>
                </c:pt>
                <c:pt idx="525">
                  <c:v>1.6330859396321848E-3</c:v>
                </c:pt>
                <c:pt idx="526">
                  <c:v>1.6382383314099695E-3</c:v>
                </c:pt>
                <c:pt idx="527">
                  <c:v>1.6433658930962165E-3</c:v>
                </c:pt>
                <c:pt idx="528">
                  <c:v>1.6484682900980156E-3</c:v>
                </c:pt>
                <c:pt idx="529">
                  <c:v>1.6535451886694479E-3</c:v>
                </c:pt>
                <c:pt idx="530">
                  <c:v>1.6585962559427796E-3</c:v>
                </c:pt>
                <c:pt idx="531">
                  <c:v>1.6636211599823096E-3</c:v>
                </c:pt>
                <c:pt idx="532">
                  <c:v>1.6686195697863684E-3</c:v>
                </c:pt>
                <c:pt idx="533">
                  <c:v>1.6735911553570348E-3</c:v>
                </c:pt>
                <c:pt idx="534">
                  <c:v>1.6785355877207983E-3</c:v>
                </c:pt>
                <c:pt idx="535">
                  <c:v>1.6834525389646257E-3</c:v>
                </c:pt>
                <c:pt idx="536">
                  <c:v>1.6883416822776058E-3</c:v>
                </c:pt>
                <c:pt idx="537">
                  <c:v>1.6932026919800342E-3</c:v>
                </c:pt>
                <c:pt idx="538">
                  <c:v>1.6980352435663768E-3</c:v>
                </c:pt>
                <c:pt idx="539">
                  <c:v>1.7028390137360241E-3</c:v>
                </c:pt>
                <c:pt idx="540">
                  <c:v>1.7076136804321518E-3</c:v>
                </c:pt>
                <c:pt idx="541">
                  <c:v>1.7123589228766898E-3</c:v>
                </c:pt>
                <c:pt idx="542">
                  <c:v>1.7170744216051803E-3</c:v>
                </c:pt>
                <c:pt idx="543">
                  <c:v>1.7217598585050897E-3</c:v>
                </c:pt>
                <c:pt idx="544">
                  <c:v>1.7264149168494396E-3</c:v>
                </c:pt>
                <c:pt idx="545">
                  <c:v>1.7310392813325579E-3</c:v>
                </c:pt>
                <c:pt idx="546">
                  <c:v>1.735632638106499E-3</c:v>
                </c:pt>
                <c:pt idx="547">
                  <c:v>1.7401946748167867E-3</c:v>
                </c:pt>
                <c:pt idx="548">
                  <c:v>1.7447250806362784E-3</c:v>
                </c:pt>
                <c:pt idx="549">
                  <c:v>1.7492235463023587E-3</c:v>
                </c:pt>
                <c:pt idx="550">
                  <c:v>1.7536897641508013E-3</c:v>
                </c:pt>
                <c:pt idx="551">
                  <c:v>1.7581234281517375E-3</c:v>
                </c:pt>
                <c:pt idx="552">
                  <c:v>1.7625242339437412E-3</c:v>
                </c:pt>
                <c:pt idx="553">
                  <c:v>1.7668918788700254E-3</c:v>
                </c:pt>
                <c:pt idx="554">
                  <c:v>1.7712260620124098E-3</c:v>
                </c:pt>
                <c:pt idx="555">
                  <c:v>1.7755264842256313E-3</c:v>
                </c:pt>
                <c:pt idx="556">
                  <c:v>1.7797928481728675E-3</c:v>
                </c:pt>
                <c:pt idx="557">
                  <c:v>1.7840248583601559E-3</c:v>
                </c:pt>
                <c:pt idx="558">
                  <c:v>1.7882222211689229E-3</c:v>
                </c:pt>
                <c:pt idx="559">
                  <c:v>1.7923846448925089E-3</c:v>
                </c:pt>
                <c:pt idx="560">
                  <c:v>1.7965118397685895E-3</c:v>
                </c:pt>
                <c:pt idx="561">
                  <c:v>1.8006035180134776E-3</c:v>
                </c:pt>
                <c:pt idx="562">
                  <c:v>1.804659393855879E-3</c:v>
                </c:pt>
                <c:pt idx="563">
                  <c:v>1.8086791835696396E-3</c:v>
                </c:pt>
                <c:pt idx="564">
                  <c:v>1.8126626055086081E-3</c:v>
                </c:pt>
                <c:pt idx="565">
                  <c:v>1.8166093801395E-3</c:v>
                </c:pt>
                <c:pt idx="566">
                  <c:v>1.8205192300712056E-3</c:v>
                </c:pt>
                <c:pt idx="567">
                  <c:v>1.8243918800944221E-3</c:v>
                </c:pt>
                <c:pt idx="568">
                  <c:v>1.8282270572083097E-3</c:v>
                </c:pt>
                <c:pt idx="569">
                  <c:v>1.8320244906552263E-3</c:v>
                </c:pt>
                <c:pt idx="570">
                  <c:v>1.8357839119536043E-3</c:v>
                </c:pt>
                <c:pt idx="571">
                  <c:v>1.8395050549278042E-3</c:v>
                </c:pt>
                <c:pt idx="572">
                  <c:v>1.8431876557430953E-3</c:v>
                </c:pt>
                <c:pt idx="573">
                  <c:v>1.8468314529332956E-3</c:v>
                </c:pt>
                <c:pt idx="574">
                  <c:v>1.850436187436078E-3</c:v>
                </c:pt>
                <c:pt idx="575">
                  <c:v>1.8540016026202815E-3</c:v>
                </c:pt>
                <c:pt idx="576">
                  <c:v>1.8575274443201066E-3</c:v>
                </c:pt>
                <c:pt idx="577">
                  <c:v>1.8610134608644251E-3</c:v>
                </c:pt>
                <c:pt idx="578">
                  <c:v>1.8644594031063122E-3</c:v>
                </c:pt>
                <c:pt idx="579">
                  <c:v>1.8678650244543522E-3</c:v>
                </c:pt>
                <c:pt idx="580">
                  <c:v>1.8712300809025089E-3</c:v>
                </c:pt>
                <c:pt idx="581">
                  <c:v>1.8745543310598749E-3</c:v>
                </c:pt>
                <c:pt idx="582">
                  <c:v>1.8778375361788735E-3</c:v>
                </c:pt>
                <c:pt idx="583">
                  <c:v>1.8810794601861202E-3</c:v>
                </c:pt>
                <c:pt idx="584">
                  <c:v>1.8842798697100715E-3</c:v>
                </c:pt>
                <c:pt idx="585">
                  <c:v>1.8874385341105537E-3</c:v>
                </c:pt>
                <c:pt idx="586">
                  <c:v>1.8905552255058533E-3</c:v>
                </c:pt>
                <c:pt idx="587">
                  <c:v>1.8936297188022477E-3</c:v>
                </c:pt>
                <c:pt idx="588">
                  <c:v>1.8966617917207666E-3</c:v>
                </c:pt>
                <c:pt idx="589">
                  <c:v>1.8996512248246064E-3</c:v>
                </c:pt>
                <c:pt idx="590">
                  <c:v>1.9025978015471128E-3</c:v>
                </c:pt>
                <c:pt idx="591">
                  <c:v>1.9055013082183161E-3</c:v>
                </c:pt>
                <c:pt idx="592">
                  <c:v>1.9083615340906865E-3</c:v>
                </c:pt>
                <c:pt idx="593">
                  <c:v>1.9111782713665546E-3</c:v>
                </c:pt>
                <c:pt idx="594">
                  <c:v>1.9139513152235392E-3</c:v>
                </c:pt>
                <c:pt idx="595">
                  <c:v>1.9166804638407493E-3</c:v>
                </c:pt>
                <c:pt idx="596">
                  <c:v>1.9193655184227565E-3</c:v>
                </c:pt>
                <c:pt idx="597">
                  <c:v>1.9220062832259193E-3</c:v>
                </c:pt>
                <c:pt idx="598">
                  <c:v>1.9246025655832461E-3</c:v>
                </c:pt>
                <c:pt idx="599">
                  <c:v>1.9271541759258172E-3</c:v>
                </c:pt>
                <c:pt idx="600">
                  <c:v>1.9296609278122167E-3</c:v>
                </c:pt>
                <c:pt idx="601">
                  <c:v>1.9321226379472873E-3</c:v>
                </c:pt>
                <c:pt idx="602">
                  <c:v>1.9345391262064484E-3</c:v>
                </c:pt>
                <c:pt idx="603">
                  <c:v>1.9369102156612263E-3</c:v>
                </c:pt>
                <c:pt idx="604">
                  <c:v>1.9392357325995764E-3</c:v>
                </c:pt>
                <c:pt idx="605">
                  <c:v>1.9415155065476432E-3</c:v>
                </c:pt>
                <c:pt idx="606">
                  <c:v>1.943749370294068E-3</c:v>
                </c:pt>
                <c:pt idx="607">
                  <c:v>1.9459371599089847E-3</c:v>
                </c:pt>
                <c:pt idx="608">
                  <c:v>1.9480787147678773E-3</c:v>
                </c:pt>
                <c:pt idx="609">
                  <c:v>1.9501738775701285E-3</c:v>
                </c:pt>
                <c:pt idx="610">
                  <c:v>1.9522224943597801E-3</c:v>
                </c:pt>
                <c:pt idx="611">
                  <c:v>1.9542244145474017E-3</c:v>
                </c:pt>
                <c:pt idx="612">
                  <c:v>1.9561794909275241E-3</c:v>
                </c:pt>
                <c:pt idx="613">
                  <c:v>1.9580875797000647E-3</c:v>
                </c:pt>
                <c:pt idx="614">
                  <c:v>1.9599485404868675E-3</c:v>
                </c:pt>
                <c:pt idx="615">
                  <c:v>1.9617622363532492E-3</c:v>
                </c:pt>
                <c:pt idx="616">
                  <c:v>1.9635285338232009E-3</c:v>
                </c:pt>
                <c:pt idx="617">
                  <c:v>1.9652473028991544E-3</c:v>
                </c:pt>
                <c:pt idx="618">
                  <c:v>1.9669184170788565E-3</c:v>
                </c:pt>
                <c:pt idx="619">
                  <c:v>1.9685417533726883E-3</c:v>
                </c:pt>
                <c:pt idx="620">
                  <c:v>1.9701171923186553E-3</c:v>
                </c:pt>
                <c:pt idx="621">
                  <c:v>1.9716446180005902E-3</c:v>
                </c:pt>
                <c:pt idx="622">
                  <c:v>1.9731239180637026E-3</c:v>
                </c:pt>
                <c:pt idx="623">
                  <c:v>1.9745549837285612E-3</c:v>
                </c:pt>
                <c:pt idx="624">
                  <c:v>1.9759377098032002E-3</c:v>
                </c:pt>
                <c:pt idx="625">
                  <c:v>1.9772719947182002E-3</c:v>
                </c:pt>
                <c:pt idx="626">
                  <c:v>1.9785577404988226E-3</c:v>
                </c:pt>
                <c:pt idx="627">
                  <c:v>1.9797948528217377E-3</c:v>
                </c:pt>
                <c:pt idx="628">
                  <c:v>1.9809832410052639E-3</c:v>
                </c:pt>
                <c:pt idx="629">
                  <c:v>1.9821228180281212E-3</c:v>
                </c:pt>
                <c:pt idx="630">
                  <c:v>1.9832135005424254E-3</c:v>
                </c:pt>
                <c:pt idx="631">
                  <c:v>1.9842552088837908E-3</c:v>
                </c:pt>
                <c:pt idx="632">
                  <c:v>1.985247867085206E-3</c:v>
                </c:pt>
                <c:pt idx="633">
                  <c:v>1.9861914028861402E-3</c:v>
                </c:pt>
                <c:pt idx="634">
                  <c:v>1.9870857477450885E-3</c:v>
                </c:pt>
                <c:pt idx="635">
                  <c:v>1.9879308368485624E-3</c:v>
                </c:pt>
                <c:pt idx="636">
                  <c:v>1.9887266091231925E-3</c:v>
                </c:pt>
                <c:pt idx="637">
                  <c:v>1.9894730072423927E-3</c:v>
                </c:pt>
                <c:pt idx="638">
                  <c:v>1.9901699776374579E-3</c:v>
                </c:pt>
                <c:pt idx="639">
                  <c:v>1.9908174705057808E-3</c:v>
                </c:pt>
                <c:pt idx="640">
                  <c:v>1.9914154398190673E-3</c:v>
                </c:pt>
                <c:pt idx="641">
                  <c:v>1.9919638433308915E-3</c:v>
                </c:pt>
                <c:pt idx="642">
                  <c:v>1.9924626425847922E-3</c:v>
                </c:pt>
                <c:pt idx="643">
                  <c:v>1.9929118029184964E-3</c:v>
                </c:pt>
                <c:pt idx="644">
                  <c:v>1.9933112934765749E-3</c:v>
                </c:pt>
                <c:pt idx="645">
                  <c:v>1.9936610872081095E-3</c:v>
                </c:pt>
                <c:pt idx="646">
                  <c:v>1.9939611608799099E-3</c:v>
                </c:pt>
                <c:pt idx="647">
                  <c:v>1.9942114950770593E-3</c:v>
                </c:pt>
                <c:pt idx="648">
                  <c:v>1.994412074210695E-3</c:v>
                </c:pt>
                <c:pt idx="649">
                  <c:v>1.9945628865180045E-3</c:v>
                </c:pt>
                <c:pt idx="650">
                  <c:v>1.9946639240715509E-3</c:v>
                </c:pt>
                <c:pt idx="651">
                  <c:v>1.9947151827778295E-3</c:v>
                </c:pt>
                <c:pt idx="652">
                  <c:v>1.9947147462194841E-3</c:v>
                </c:pt>
                <c:pt idx="653">
                  <c:v>1.9946639240708847E-3</c:v>
                </c:pt>
                <c:pt idx="654">
                  <c:v>1.9945628865180045E-3</c:v>
                </c:pt>
                <c:pt idx="655">
                  <c:v>1.9944120742105848E-3</c:v>
                </c:pt>
                <c:pt idx="656">
                  <c:v>1.9942114950776144E-3</c:v>
                </c:pt>
                <c:pt idx="657">
                  <c:v>1.9939611608799099E-3</c:v>
                </c:pt>
                <c:pt idx="658">
                  <c:v>1.9936610872079985E-3</c:v>
                </c:pt>
                <c:pt idx="659">
                  <c:v>1.9933112934764638E-3</c:v>
                </c:pt>
                <c:pt idx="660">
                  <c:v>1.9929118029184964E-3</c:v>
                </c:pt>
                <c:pt idx="661">
                  <c:v>1.9924626425844583E-3</c:v>
                </c:pt>
                <c:pt idx="662">
                  <c:v>1.9919638433312245E-3</c:v>
                </c:pt>
                <c:pt idx="663">
                  <c:v>1.9914154398192893E-3</c:v>
                </c:pt>
                <c:pt idx="664">
                  <c:v>1.990817470505891E-3</c:v>
                </c:pt>
                <c:pt idx="665">
                  <c:v>1.9901699776374579E-3</c:v>
                </c:pt>
                <c:pt idx="666">
                  <c:v>1.9894730072419495E-3</c:v>
                </c:pt>
                <c:pt idx="667">
                  <c:v>1.9887266091235265E-3</c:v>
                </c:pt>
                <c:pt idx="668">
                  <c:v>1.9879308368488955E-3</c:v>
                </c:pt>
                <c:pt idx="669">
                  <c:v>1.9870857477447554E-3</c:v>
                </c:pt>
                <c:pt idx="670">
                  <c:v>1.9861914028863623E-3</c:v>
                </c:pt>
                <c:pt idx="671">
                  <c:v>1.985247867085206E-3</c:v>
                </c:pt>
                <c:pt idx="672">
                  <c:v>1.9842552088840124E-3</c:v>
                </c:pt>
                <c:pt idx="673">
                  <c:v>1.9832135005426474E-3</c:v>
                </c:pt>
                <c:pt idx="674">
                  <c:v>1.9821228180281212E-3</c:v>
                </c:pt>
                <c:pt idx="675">
                  <c:v>1.9809832410051529E-3</c:v>
                </c:pt>
                <c:pt idx="676">
                  <c:v>1.9797948528217377E-3</c:v>
                </c:pt>
                <c:pt idx="677">
                  <c:v>1.9785577404989332E-3</c:v>
                </c:pt>
                <c:pt idx="678">
                  <c:v>1.9772719947182002E-3</c:v>
                </c:pt>
                <c:pt idx="679">
                  <c:v>1.9759377098076411E-3</c:v>
                </c:pt>
                <c:pt idx="680">
                  <c:v>1.9745549837281171E-3</c:v>
                </c:pt>
                <c:pt idx="681">
                  <c:v>1.9731239180637026E-3</c:v>
                </c:pt>
                <c:pt idx="682">
                  <c:v>1.9716446180009228E-3</c:v>
                </c:pt>
                <c:pt idx="683">
                  <c:v>1.9701171923185447E-3</c:v>
                </c:pt>
                <c:pt idx="684">
                  <c:v>1.9685417533727998E-3</c:v>
                </c:pt>
                <c:pt idx="685">
                  <c:v>1.9669184170791887E-3</c:v>
                </c:pt>
                <c:pt idx="686">
                  <c:v>1.9652473028990433E-3</c:v>
                </c:pt>
                <c:pt idx="687">
                  <c:v>1.9635285338233119E-3</c:v>
                </c:pt>
                <c:pt idx="688">
                  <c:v>1.9617622363532492E-3</c:v>
                </c:pt>
                <c:pt idx="689">
                  <c:v>1.9599485404870895E-3</c:v>
                </c:pt>
                <c:pt idx="690">
                  <c:v>1.9580875796999537E-3</c:v>
                </c:pt>
                <c:pt idx="691">
                  <c:v>1.9561794909276351E-3</c:v>
                </c:pt>
                <c:pt idx="692">
                  <c:v>1.9542244145475127E-3</c:v>
                </c:pt>
                <c:pt idx="693">
                  <c:v>1.9522224943598909E-3</c:v>
                </c:pt>
                <c:pt idx="694">
                  <c:v>1.9501738775701285E-3</c:v>
                </c:pt>
                <c:pt idx="695">
                  <c:v>1.9480787147682106E-3</c:v>
                </c:pt>
                <c:pt idx="696">
                  <c:v>1.9459371599093174E-3</c:v>
                </c:pt>
                <c:pt idx="697">
                  <c:v>1.9437493702939574E-3</c:v>
                </c:pt>
                <c:pt idx="698">
                  <c:v>1.9415155065477547E-3</c:v>
                </c:pt>
                <c:pt idx="699">
                  <c:v>1.9392357325994647E-3</c:v>
                </c:pt>
                <c:pt idx="700">
                  <c:v>1.9369102156615587E-3</c:v>
                </c:pt>
                <c:pt idx="701">
                  <c:v>1.9345391262066706E-3</c:v>
                </c:pt>
                <c:pt idx="702">
                  <c:v>1.9321226379470653E-3</c:v>
                </c:pt>
                <c:pt idx="703">
                  <c:v>1.9296609278126604E-3</c:v>
                </c:pt>
                <c:pt idx="704">
                  <c:v>1.9271541759260393E-3</c:v>
                </c:pt>
                <c:pt idx="705">
                  <c:v>1.9246025655832461E-3</c:v>
                </c:pt>
                <c:pt idx="706">
                  <c:v>1.9220062832261413E-3</c:v>
                </c:pt>
                <c:pt idx="707">
                  <c:v>1.9193655184228668E-3</c:v>
                </c:pt>
                <c:pt idx="708">
                  <c:v>1.9166804638410823E-3</c:v>
                </c:pt>
                <c:pt idx="709">
                  <c:v>1.9139513152238721E-3</c:v>
                </c:pt>
                <c:pt idx="710">
                  <c:v>1.9111782713664431E-3</c:v>
                </c:pt>
                <c:pt idx="711">
                  <c:v>1.9083615340905757E-3</c:v>
                </c:pt>
                <c:pt idx="712">
                  <c:v>1.9055013082184269E-3</c:v>
                </c:pt>
                <c:pt idx="713">
                  <c:v>1.9025978015473355E-3</c:v>
                </c:pt>
                <c:pt idx="714">
                  <c:v>1.899651224824495E-3</c:v>
                </c:pt>
                <c:pt idx="715">
                  <c:v>1.8966617917210997E-3</c:v>
                </c:pt>
                <c:pt idx="716">
                  <c:v>1.8936297188024698E-3</c:v>
                </c:pt>
                <c:pt idx="717">
                  <c:v>1.8905552255060753E-3</c:v>
                </c:pt>
                <c:pt idx="718">
                  <c:v>1.8874385341070006E-3</c:v>
                </c:pt>
                <c:pt idx="719">
                  <c:v>1.8842798697102936E-3</c:v>
                </c:pt>
                <c:pt idx="720">
                  <c:v>1.8810794601861202E-3</c:v>
                </c:pt>
                <c:pt idx="721">
                  <c:v>1.8778375361790949E-3</c:v>
                </c:pt>
                <c:pt idx="722">
                  <c:v>1.8745543310599859E-3</c:v>
                </c:pt>
                <c:pt idx="723">
                  <c:v>1.8712300809027309E-3</c:v>
                </c:pt>
                <c:pt idx="724">
                  <c:v>1.867865024454463E-3</c:v>
                </c:pt>
                <c:pt idx="725">
                  <c:v>1.8644594031064225E-3</c:v>
                </c:pt>
                <c:pt idx="726">
                  <c:v>1.8610134608646471E-3</c:v>
                </c:pt>
                <c:pt idx="727">
                  <c:v>1.8575274443205507E-3</c:v>
                </c:pt>
                <c:pt idx="728">
                  <c:v>1.8540016026202815E-3</c:v>
                </c:pt>
                <c:pt idx="729">
                  <c:v>1.8504361874361885E-3</c:v>
                </c:pt>
                <c:pt idx="730">
                  <c:v>1.8468314529334062E-3</c:v>
                </c:pt>
                <c:pt idx="731">
                  <c:v>1.8431876557434281E-3</c:v>
                </c:pt>
                <c:pt idx="732">
                  <c:v>1.8395050549280263E-3</c:v>
                </c:pt>
                <c:pt idx="733">
                  <c:v>1.8357839119536043E-3</c:v>
                </c:pt>
                <c:pt idx="734">
                  <c:v>1.8320244906553373E-3</c:v>
                </c:pt>
                <c:pt idx="735">
                  <c:v>1.8282270572085317E-3</c:v>
                </c:pt>
                <c:pt idx="736">
                  <c:v>1.8243918800946446E-3</c:v>
                </c:pt>
                <c:pt idx="737">
                  <c:v>1.8205192300716493E-3</c:v>
                </c:pt>
                <c:pt idx="738">
                  <c:v>1.816609380139278E-3</c:v>
                </c:pt>
                <c:pt idx="739">
                  <c:v>1.8126626055092743E-3</c:v>
                </c:pt>
                <c:pt idx="740">
                  <c:v>1.8086791835699723E-3</c:v>
                </c:pt>
                <c:pt idx="741">
                  <c:v>1.8046593938557682E-3</c:v>
                </c:pt>
                <c:pt idx="742">
                  <c:v>1.8006035180138107E-3</c:v>
                </c:pt>
                <c:pt idx="743">
                  <c:v>1.7965118397688115E-3</c:v>
                </c:pt>
                <c:pt idx="744">
                  <c:v>1.7923846448928422E-3</c:v>
                </c:pt>
                <c:pt idx="745">
                  <c:v>1.7882222211690339E-3</c:v>
                </c:pt>
                <c:pt idx="746">
                  <c:v>1.7840248583603779E-3</c:v>
                </c:pt>
                <c:pt idx="747">
                  <c:v>1.77979284817309E-3</c:v>
                </c:pt>
                <c:pt idx="748">
                  <c:v>1.7755264842258538E-3</c:v>
                </c:pt>
                <c:pt idx="749">
                  <c:v>1.7712260620124098E-3</c:v>
                </c:pt>
                <c:pt idx="750">
                  <c:v>1.7668918788704691E-3</c:v>
                </c:pt>
                <c:pt idx="751">
                  <c:v>1.7625242339439628E-3</c:v>
                </c:pt>
                <c:pt idx="752">
                  <c:v>1.7581234281517375E-3</c:v>
                </c:pt>
                <c:pt idx="753">
                  <c:v>1.7536897641512459E-3</c:v>
                </c:pt>
                <c:pt idx="754">
                  <c:v>1.7492235463025807E-3</c:v>
                </c:pt>
                <c:pt idx="755">
                  <c:v>1.7447250806366115E-3</c:v>
                </c:pt>
                <c:pt idx="756">
                  <c:v>1.7401946748170083E-3</c:v>
                </c:pt>
                <c:pt idx="757">
                  <c:v>1.7356326381068321E-3</c:v>
                </c:pt>
                <c:pt idx="758">
                  <c:v>1.7310392813325579E-3</c:v>
                </c:pt>
                <c:pt idx="759">
                  <c:v>1.7264149168494396E-3</c:v>
                </c:pt>
                <c:pt idx="760">
                  <c:v>1.7217598585057561E-3</c:v>
                </c:pt>
                <c:pt idx="761">
                  <c:v>1.7170744216051803E-3</c:v>
                </c:pt>
                <c:pt idx="762">
                  <c:v>1.7123589228770228E-3</c:v>
                </c:pt>
                <c:pt idx="763">
                  <c:v>1.7076136804322628E-3</c:v>
                </c:pt>
                <c:pt idx="764">
                  <c:v>1.702839013736468E-3</c:v>
                </c:pt>
                <c:pt idx="765">
                  <c:v>1.6980352435664876E-3</c:v>
                </c:pt>
                <c:pt idx="766">
                  <c:v>1.6932026919804781E-3</c:v>
                </c:pt>
                <c:pt idx="767">
                  <c:v>1.6883416822774944E-3</c:v>
                </c:pt>
                <c:pt idx="768">
                  <c:v>1.6834525389652923E-3</c:v>
                </c:pt>
                <c:pt idx="769">
                  <c:v>1.6785355877206869E-3</c:v>
                </c:pt>
                <c:pt idx="770">
                  <c:v>1.67359115535759E-3</c:v>
                </c:pt>
                <c:pt idx="771">
                  <c:v>1.6686195697865904E-3</c:v>
                </c:pt>
                <c:pt idx="772">
                  <c:v>1.6636211599825317E-3</c:v>
                </c:pt>
                <c:pt idx="773">
                  <c:v>1.6585962559465541E-3</c:v>
                </c:pt>
                <c:pt idx="774">
                  <c:v>1.6535451886694479E-3</c:v>
                </c:pt>
                <c:pt idx="775">
                  <c:v>1.6484682900983483E-3</c:v>
                </c:pt>
                <c:pt idx="776">
                  <c:v>1.6433658930963273E-3</c:v>
                </c:pt>
                <c:pt idx="777">
                  <c:v>1.638238331410303E-3</c:v>
                </c:pt>
                <c:pt idx="778">
                  <c:v>1.6330859396324069E-3</c:v>
                </c:pt>
                <c:pt idx="779">
                  <c:v>1.6279090531650109E-3</c:v>
                </c:pt>
                <c:pt idx="780">
                  <c:v>1.6227080081839824E-3</c:v>
                </c:pt>
                <c:pt idx="781">
                  <c:v>1.6174831416030386E-3</c:v>
                </c:pt>
                <c:pt idx="782">
                  <c:v>1.6122347910371149E-3</c:v>
                </c:pt>
                <c:pt idx="783">
                  <c:v>1.606963294767616E-3</c:v>
                </c:pt>
                <c:pt idx="784">
                  <c:v>1.6016689917049964E-3</c:v>
                </c:pt>
                <c:pt idx="785">
                  <c:v>1.5963522213532379E-3</c:v>
                </c:pt>
                <c:pt idx="786">
                  <c:v>1.5910133237746486E-3</c:v>
                </c:pt>
                <c:pt idx="787">
                  <c:v>1.5856526395527934E-3</c:v>
                </c:pt>
                <c:pt idx="788">
                  <c:v>1.5802705097580649E-3</c:v>
                </c:pt>
                <c:pt idx="789">
                  <c:v>1.5748672759110522E-3</c:v>
                </c:pt>
                <c:pt idx="790">
                  <c:v>1.5694432799469031E-3</c:v>
                </c:pt>
                <c:pt idx="791">
                  <c:v>1.5639988641805718E-3</c:v>
                </c:pt>
                <c:pt idx="792">
                  <c:v>1.5585343712692938E-3</c:v>
                </c:pt>
                <c:pt idx="793">
                  <c:v>1.5530501441807245E-3</c:v>
                </c:pt>
                <c:pt idx="794">
                  <c:v>1.5475465261534102E-3</c:v>
                </c:pt>
                <c:pt idx="795">
                  <c:v>1.5420238606652656E-3</c:v>
                </c:pt>
                <c:pt idx="796">
                  <c:v>1.5364824913951529E-3</c:v>
                </c:pt>
                <c:pt idx="797">
                  <c:v>1.5309227621910231E-3</c:v>
                </c:pt>
                <c:pt idx="798">
                  <c:v>1.5253450170321643E-3</c:v>
                </c:pt>
                <c:pt idx="799">
                  <c:v>1.5197495999960124E-3</c:v>
                </c:pt>
                <c:pt idx="800">
                  <c:v>1.5141368552237249E-3</c:v>
                </c:pt>
                <c:pt idx="801">
                  <c:v>1.5085071268834413E-3</c:v>
                </c:pt>
                <c:pt idx="802">
                  <c:v>1.5028607591391903E-3</c:v>
                </c:pt>
                <c:pt idx="803">
                  <c:v>1.4971980961129279E-3</c:v>
                </c:pt>
                <c:pt idx="804">
                  <c:v>1.4915194818531101E-3</c:v>
                </c:pt>
                <c:pt idx="805">
                  <c:v>1.4858252602992779E-3</c:v>
                </c:pt>
                <c:pt idx="806">
                  <c:v>1.4801157752486476E-3</c:v>
                </c:pt>
                <c:pt idx="807">
                  <c:v>1.474391370321904E-3</c:v>
                </c:pt>
                <c:pt idx="808">
                  <c:v>1.4686523889302365E-3</c:v>
                </c:pt>
                <c:pt idx="809">
                  <c:v>1.4628991742409174E-3</c:v>
                </c:pt>
                <c:pt idx="810">
                  <c:v>1.4571320691457727E-3</c:v>
                </c:pt>
                <c:pt idx="811">
                  <c:v>1.4513514162254326E-3</c:v>
                </c:pt>
                <c:pt idx="812">
                  <c:v>1.4455575577160267E-3</c:v>
                </c:pt>
                <c:pt idx="813">
                  <c:v>1.4397508354896393E-3</c:v>
                </c:pt>
                <c:pt idx="814">
                  <c:v>1.4339315909922541E-3</c:v>
                </c:pt>
                <c:pt idx="815">
                  <c:v>1.4281001652418643E-3</c:v>
                </c:pt>
                <c:pt idx="816">
                  <c:v>1.4222568987805055E-3</c:v>
                </c:pt>
                <c:pt idx="817">
                  <c:v>1.4164021316446234E-3</c:v>
                </c:pt>
                <c:pt idx="818">
                  <c:v>1.4105362033357549E-3</c:v>
                </c:pt>
                <c:pt idx="819">
                  <c:v>1.4046594527862282E-3</c:v>
                </c:pt>
                <c:pt idx="820">
                  <c:v>1.3987722183279598E-3</c:v>
                </c:pt>
                <c:pt idx="821">
                  <c:v>1.3928748376635942E-3</c:v>
                </c:pt>
                <c:pt idx="822">
                  <c:v>1.3869676478320825E-3</c:v>
                </c:pt>
                <c:pt idx="823">
                  <c:v>1.3810509851813764E-3</c:v>
                </c:pt>
                <c:pt idx="824">
                  <c:v>1.375125185334114E-3</c:v>
                </c:pt>
                <c:pt idx="825">
                  <c:v>1.3691905831610955E-3</c:v>
                </c:pt>
                <c:pt idx="826">
                  <c:v>1.3632475127479675E-3</c:v>
                </c:pt>
                <c:pt idx="827">
                  <c:v>1.3572963073666955E-3</c:v>
                </c:pt>
                <c:pt idx="828">
                  <c:v>1.351337299446143E-3</c:v>
                </c:pt>
                <c:pt idx="829">
                  <c:v>1.3453708205420916E-3</c:v>
                </c:pt>
                <c:pt idx="830">
                  <c:v>1.3393972013078241E-3</c:v>
                </c:pt>
                <c:pt idx="831">
                  <c:v>1.3334167714660345E-3</c:v>
                </c:pt>
                <c:pt idx="832">
                  <c:v>1.3274298597785177E-3</c:v>
                </c:pt>
                <c:pt idx="833">
                  <c:v>1.321436794019859E-3</c:v>
                </c:pt>
                <c:pt idx="834">
                  <c:v>1.3154379009471255E-3</c:v>
                </c:pt>
                <c:pt idx="835">
                  <c:v>1.3094335062731059E-3</c:v>
                </c:pt>
                <c:pt idx="836">
                  <c:v>1.3034239346386704E-3</c:v>
                </c:pt>
                <c:pt idx="837">
                  <c:v>1.2974095095840137E-3</c:v>
                </c:pt>
                <c:pt idx="838">
                  <c:v>1.291390553523009E-3</c:v>
                </c:pt>
                <c:pt idx="839">
                  <c:v>1.2853673877154526E-3</c:v>
                </c:pt>
                <c:pt idx="840">
                  <c:v>1.279340332240753E-3</c:v>
                </c:pt>
                <c:pt idx="841">
                  <c:v>1.2733097059705045E-3</c:v>
                </c:pt>
                <c:pt idx="842">
                  <c:v>1.267275826544179E-3</c:v>
                </c:pt>
                <c:pt idx="843">
                  <c:v>1.2612390103425852E-3</c:v>
                </c:pt>
                <c:pt idx="844">
                  <c:v>1.2551995724598974E-3</c:v>
                </c:pt>
                <c:pt idx="845">
                  <c:v>1.2491578266832239E-3</c:v>
                </c:pt>
                <c:pt idx="846">
                  <c:v>1.2431140854630707E-3</c:v>
                </c:pt>
                <c:pt idx="847">
                  <c:v>1.2370686598914826E-3</c:v>
                </c:pt>
                <c:pt idx="848">
                  <c:v>1.2310218596754958E-3</c:v>
                </c:pt>
                <c:pt idx="849">
                  <c:v>1.224973993115164E-3</c:v>
                </c:pt>
                <c:pt idx="850">
                  <c:v>1.2189253670780165E-3</c:v>
                </c:pt>
                <c:pt idx="851">
                  <c:v>1.2128762869763059E-3</c:v>
                </c:pt>
                <c:pt idx="852">
                  <c:v>1.2068270567439092E-3</c:v>
                </c:pt>
                <c:pt idx="853">
                  <c:v>1.2007779788122403E-3</c:v>
                </c:pt>
                <c:pt idx="854">
                  <c:v>1.1947293540894854E-3</c:v>
                </c:pt>
                <c:pt idx="855">
                  <c:v>1.1886814819364053E-3</c:v>
                </c:pt>
                <c:pt idx="856">
                  <c:v>1.1826346601456761E-3</c:v>
                </c:pt>
                <c:pt idx="857">
                  <c:v>1.1765891849188095E-3</c:v>
                </c:pt>
                <c:pt idx="858">
                  <c:v>1.1705453508465977E-3</c:v>
                </c:pt>
                <c:pt idx="859">
                  <c:v>1.1645034508855905E-3</c:v>
                </c:pt>
                <c:pt idx="860">
                  <c:v>1.1584637763401024E-3</c:v>
                </c:pt>
                <c:pt idx="861">
                  <c:v>1.1524266168388979E-3</c:v>
                </c:pt>
                <c:pt idx="862">
                  <c:v>1.1463922603170977E-3</c:v>
                </c:pt>
                <c:pt idx="863">
                  <c:v>1.1403609929950824E-3</c:v>
                </c:pt>
                <c:pt idx="864">
                  <c:v>1.1343330993601741E-3</c:v>
                </c:pt>
                <c:pt idx="865">
                  <c:v>1.1283088621458779E-3</c:v>
                </c:pt>
                <c:pt idx="866">
                  <c:v>1.1222885623140008E-3</c:v>
                </c:pt>
                <c:pt idx="867">
                  <c:v>1.1162724790363409E-3</c:v>
                </c:pt>
                <c:pt idx="868">
                  <c:v>1.1102608896753638E-3</c:v>
                </c:pt>
                <c:pt idx="869">
                  <c:v>1.1042540697668868E-3</c:v>
                </c:pt>
                <c:pt idx="870">
                  <c:v>1.0982522930024221E-3</c:v>
                </c:pt>
                <c:pt idx="871">
                  <c:v>1.0922558312123087E-3</c:v>
                </c:pt>
                <c:pt idx="872">
                  <c:v>1.0862649543477163E-3</c:v>
                </c:pt>
                <c:pt idx="873">
                  <c:v>1.0802799304648896E-3</c:v>
                </c:pt>
                <c:pt idx="874">
                  <c:v>1.0743010257086023E-3</c:v>
                </c:pt>
                <c:pt idx="875">
                  <c:v>1.0683285042956132E-3</c:v>
                </c:pt>
                <c:pt idx="876">
                  <c:v>1.0623626285004577E-3</c:v>
                </c:pt>
                <c:pt idx="877">
                  <c:v>1.056403658638239E-3</c:v>
                </c:pt>
                <c:pt idx="878">
                  <c:v>1.0504518530507498E-3</c:v>
                </c:pt>
                <c:pt idx="879">
                  <c:v>1.044507468092482E-3</c:v>
                </c:pt>
                <c:pt idx="880">
                  <c:v>1.0385707581140879E-3</c:v>
                </c:pt>
                <c:pt idx="881">
                  <c:v>1.0326419754506104E-3</c:v>
                </c:pt>
                <c:pt idx="882">
                  <c:v>1.0267213704066025E-3</c:v>
                </c:pt>
                <c:pt idx="883">
                  <c:v>1.0208091912430333E-3</c:v>
                </c:pt>
                <c:pt idx="884">
                  <c:v>1.0149056841644022E-3</c:v>
                </c:pt>
                <c:pt idx="885">
                  <c:v>1.0090110933060896E-3</c:v>
                </c:pt>
                <c:pt idx="886">
                  <c:v>1.0031256607215826E-3</c:v>
                </c:pt>
                <c:pt idx="887">
                  <c:v>9.9724962637071221E-4</c:v>
                </c:pt>
                <c:pt idx="888">
                  <c:v>9.9138322810854527E-4</c:v>
                </c:pt>
                <c:pt idx="889">
                  <c:v>9.8552670167251287E-4</c:v>
                </c:pt>
                <c:pt idx="890">
                  <c:v>9.7968028067319012E-4</c:v>
                </c:pt>
                <c:pt idx="891">
                  <c:v>9.7384419658219645E-4</c:v>
                </c:pt>
                <c:pt idx="892">
                  <c:v>9.6801867872264912E-4</c:v>
                </c:pt>
                <c:pt idx="893">
                  <c:v>9.6220395425861236E-4</c:v>
                </c:pt>
                <c:pt idx="894">
                  <c:v>9.564002481856626E-4</c:v>
                </c:pt>
                <c:pt idx="895">
                  <c:v>9.5060778332112315E-4</c:v>
                </c:pt>
                <c:pt idx="896">
                  <c:v>9.4482678029583756E-4</c:v>
                </c:pt>
                <c:pt idx="897">
                  <c:v>9.3905745754452449E-4</c:v>
                </c:pt>
                <c:pt idx="898">
                  <c:v>9.3330003129743564E-4</c:v>
                </c:pt>
                <c:pt idx="899">
                  <c:v>9.2755471557337587E-4</c:v>
                </c:pt>
                <c:pt idx="900">
                  <c:v>9.218217221703684E-4</c:v>
                </c:pt>
                <c:pt idx="901">
                  <c:v>9.1610126065910791E-4</c:v>
                </c:pt>
                <c:pt idx="902">
                  <c:v>9.1039353837618674E-4</c:v>
                </c:pt>
                <c:pt idx="903">
                  <c:v>9.0469876041632312E-4</c:v>
                </c:pt>
                <c:pt idx="904">
                  <c:v>8.9901712962681157E-4</c:v>
                </c:pt>
                <c:pt idx="905">
                  <c:v>8.9334884660030643E-4</c:v>
                </c:pt>
                <c:pt idx="906">
                  <c:v>8.8769410966871352E-4</c:v>
                </c:pt>
                <c:pt idx="907">
                  <c:v>8.8205311490496894E-4</c:v>
                </c:pt>
                <c:pt idx="908">
                  <c:v>8.7642605610149804E-4</c:v>
                </c:pt>
                <c:pt idx="909">
                  <c:v>8.7081312478187733E-4</c:v>
                </c:pt>
                <c:pt idx="910">
                  <c:v>8.6521451018817285E-4</c:v>
                </c:pt>
                <c:pt idx="911">
                  <c:v>8.5963039927827722E-4</c:v>
                </c:pt>
                <c:pt idx="912">
                  <c:v>8.5406097672180469E-4</c:v>
                </c:pt>
                <c:pt idx="913">
                  <c:v>8.4850642489653458E-4</c:v>
                </c:pt>
                <c:pt idx="914">
                  <c:v>8.4296692388519199E-4</c:v>
                </c:pt>
                <c:pt idx="915">
                  <c:v>8.3744265147256555E-4</c:v>
                </c:pt>
                <c:pt idx="916">
                  <c:v>8.3193378314217023E-4</c:v>
                </c:pt>
                <c:pt idx="917">
                  <c:v>8.2644049207447666E-4</c:v>
                </c:pt>
                <c:pt idx="918">
                  <c:v>8.2096294914491051E-4</c:v>
                </c:pt>
                <c:pt idx="919">
                  <c:v>8.1550132292096508E-4</c:v>
                </c:pt>
                <c:pt idx="920">
                  <c:v>8.1005577966231145E-4</c:v>
                </c:pt>
                <c:pt idx="921">
                  <c:v>8.0462648331802754E-4</c:v>
                </c:pt>
                <c:pt idx="922">
                  <c:v>7.9921359552703774E-4</c:v>
                </c:pt>
                <c:pt idx="923">
                  <c:v>7.9381727561622694E-4</c:v>
                </c:pt>
                <c:pt idx="924">
                  <c:v>7.8843768060143948E-4</c:v>
                </c:pt>
                <c:pt idx="925">
                  <c:v>7.8307496518581531E-4</c:v>
                </c:pt>
                <c:pt idx="926">
                  <c:v>7.7772928176211885E-4</c:v>
                </c:pt>
                <c:pt idx="927">
                  <c:v>7.7240078041118697E-4</c:v>
                </c:pt>
                <c:pt idx="928">
                  <c:v>7.6708960890414823E-4</c:v>
                </c:pt>
                <c:pt idx="929">
                  <c:v>7.617959127028675E-4</c:v>
                </c:pt>
                <c:pt idx="930">
                  <c:v>7.5651983496183327E-4</c:v>
                </c:pt>
                <c:pt idx="931">
                  <c:v>7.5126151652915628E-4</c:v>
                </c:pt>
                <c:pt idx="932">
                  <c:v>7.4602109594901244E-4</c:v>
                </c:pt>
                <c:pt idx="933">
                  <c:v>7.4079870946386394E-4</c:v>
                </c:pt>
                <c:pt idx="934">
                  <c:v>7.3559449101634499E-4</c:v>
                </c:pt>
                <c:pt idx="935">
                  <c:v>7.3040857225314959E-4</c:v>
                </c:pt>
                <c:pt idx="936">
                  <c:v>7.2524108252658437E-4</c:v>
                </c:pt>
                <c:pt idx="937">
                  <c:v>7.200921488991212E-4</c:v>
                </c:pt>
                <c:pt idx="938">
                  <c:v>7.1496189614617134E-4</c:v>
                </c:pt>
                <c:pt idx="939">
                  <c:v>7.0985044676041852E-4</c:v>
                </c:pt>
                <c:pt idx="940">
                  <c:v>7.0475792095503497E-4</c:v>
                </c:pt>
                <c:pt idx="941">
                  <c:v>6.99684436669457E-4</c:v>
                </c:pt>
                <c:pt idx="942">
                  <c:v>6.9463010957193725E-4</c:v>
                </c:pt>
                <c:pt idx="943">
                  <c:v>6.8959505306653856E-4</c:v>
                </c:pt>
                <c:pt idx="944">
                  <c:v>6.8457937829646885E-4</c:v>
                </c:pt>
                <c:pt idx="945">
                  <c:v>6.7958319415029078E-4</c:v>
                </c:pt>
                <c:pt idx="946">
                  <c:v>6.7460660726692588E-4</c:v>
                </c:pt>
                <c:pt idx="947">
                  <c:v>6.6964972204242045E-4</c:v>
                </c:pt>
                <c:pt idx="948">
                  <c:v>6.6471264063450164E-4</c:v>
                </c:pt>
                <c:pt idx="949">
                  <c:v>6.5979546297023639E-4</c:v>
                </c:pt>
                <c:pt idx="950">
                  <c:v>6.5489828675158179E-4</c:v>
                </c:pt>
                <c:pt idx="951">
                  <c:v>6.500212074626035E-4</c:v>
                </c:pt>
                <c:pt idx="952">
                  <c:v>6.4516431837602448E-4</c:v>
                </c:pt>
                <c:pt idx="953">
                  <c:v>6.403277105611067E-4</c:v>
                </c:pt>
                <c:pt idx="954">
                  <c:v>6.3551147289009347E-4</c:v>
                </c:pt>
                <c:pt idx="955">
                  <c:v>6.3071569204631328E-4</c:v>
                </c:pt>
                <c:pt idx="956">
                  <c:v>6.2594045253239194E-4</c:v>
                </c:pt>
                <c:pt idx="957">
                  <c:v>6.2118583667758486E-4</c:v>
                </c:pt>
                <c:pt idx="958">
                  <c:v>6.1645192464609955E-4</c:v>
                </c:pt>
                <c:pt idx="959">
                  <c:v>6.1173879444631507E-4</c:v>
                </c:pt>
                <c:pt idx="960">
                  <c:v>6.0704652193821517E-4</c:v>
                </c:pt>
                <c:pt idx="961">
                  <c:v>6.0237518084382824E-4</c:v>
                </c:pt>
                <c:pt idx="962">
                  <c:v>5.9772484275433322E-4</c:v>
                </c:pt>
                <c:pt idx="963">
                  <c:v>5.930955771410451E-4</c:v>
                </c:pt>
                <c:pt idx="964">
                  <c:v>5.8848745136408386E-4</c:v>
                </c:pt>
                <c:pt idx="965">
                  <c:v>5.8390053068191371E-4</c:v>
                </c:pt>
                <c:pt idx="966">
                  <c:v>5.7933487826145123E-4</c:v>
                </c:pt>
                <c:pt idx="967">
                  <c:v>5.7479055518783184E-4</c:v>
                </c:pt>
                <c:pt idx="968">
                  <c:v>5.7026762047518486E-4</c:v>
                </c:pt>
                <c:pt idx="969">
                  <c:v>5.6576613107572893E-4</c:v>
                </c:pt>
                <c:pt idx="970">
                  <c:v>5.6128614189199233E-4</c:v>
                </c:pt>
                <c:pt idx="971">
                  <c:v>5.5682770578613394E-4</c:v>
                </c:pt>
                <c:pt idx="972">
                  <c:v>5.5239087359160188E-4</c:v>
                </c:pt>
                <c:pt idx="973">
                  <c:v>5.479756941235705E-4</c:v>
                </c:pt>
                <c:pt idx="974">
                  <c:v>5.4358221419104112E-4</c:v>
                </c:pt>
                <c:pt idx="975">
                  <c:v>5.3921047860727711E-4</c:v>
                </c:pt>
                <c:pt idx="976">
                  <c:v>5.3486053020168644E-4</c:v>
                </c:pt>
                <c:pt idx="977">
                  <c:v>5.3053240983214089E-4</c:v>
                </c:pt>
                <c:pt idx="978">
                  <c:v>5.2622615639552638E-4</c:v>
                </c:pt>
                <c:pt idx="979">
                  <c:v>5.219418068407311E-4</c:v>
                </c:pt>
                <c:pt idx="980">
                  <c:v>5.1767939618052594E-4</c:v>
                </c:pt>
                <c:pt idx="981">
                  <c:v>5.1343895750355362E-4</c:v>
                </c:pt>
                <c:pt idx="982">
                  <c:v>5.0922052198743039E-4</c:v>
                </c:pt>
                <c:pt idx="983">
                  <c:v>5.0502411891006948E-4</c:v>
                </c:pt>
                <c:pt idx="984">
                  <c:v>5.0084977566378108E-4</c:v>
                </c:pt>
                <c:pt idx="985">
                  <c:v>4.9669751776715309E-4</c:v>
                </c:pt>
                <c:pt idx="986">
                  <c:v>4.9256736887826112E-4</c:v>
                </c:pt>
                <c:pt idx="987">
                  <c:v>4.8845935080776837E-4</c:v>
                </c:pt>
                <c:pt idx="988">
                  <c:v>4.8437348353169707E-4</c:v>
                </c:pt>
                <c:pt idx="989">
                  <c:v>4.8030978520596812E-4</c:v>
                </c:pt>
                <c:pt idx="990">
                  <c:v>4.7626827217794898E-4</c:v>
                </c:pt>
                <c:pt idx="991">
                  <c:v>4.7224895900155328E-4</c:v>
                </c:pt>
                <c:pt idx="992">
                  <c:v>4.6825185845023065E-4</c:v>
                </c:pt>
                <c:pt idx="993">
                  <c:v>4.6427698153062046E-4</c:v>
                </c:pt>
                <c:pt idx="994">
                  <c:v>4.6032433749687595E-4</c:v>
                </c:pt>
                <c:pt idx="995">
                  <c:v>4.563939338638745E-4</c:v>
                </c:pt>
                <c:pt idx="996">
                  <c:v>4.5248577642209575E-4</c:v>
                </c:pt>
                <c:pt idx="997">
                  <c:v>4.485998692513875E-4</c:v>
                </c:pt>
                <c:pt idx="998">
                  <c:v>4.4473621473462027E-4</c:v>
                </c:pt>
                <c:pt idx="999">
                  <c:v>4.4089481357334519E-4</c:v>
                </c:pt>
                <c:pt idx="1000">
                  <c:v>4.3707566480000182E-4</c:v>
                </c:pt>
                <c:pt idx="1001">
                  <c:v>4.3327876579768443E-4</c:v>
                </c:pt>
                <c:pt idx="1002">
                  <c:v>4.2950411230546824E-4</c:v>
                </c:pt>
                <c:pt idx="1003">
                  <c:v>4.2575169844183414E-4</c:v>
                </c:pt>
                <c:pt idx="1004">
                  <c:v>4.2202151671577576E-4</c:v>
                </c:pt>
                <c:pt idx="1005">
                  <c:v>4.1831355804089476E-4</c:v>
                </c:pt>
                <c:pt idx="1006">
                  <c:v>4.1462781175227763E-4</c:v>
                </c:pt>
                <c:pt idx="1007">
                  <c:v>4.1096426561948489E-4</c:v>
                </c:pt>
                <c:pt idx="1008">
                  <c:v>4.0732290586298402E-4</c:v>
                </c:pt>
                <c:pt idx="1009">
                  <c:v>4.037037171686908E-4</c:v>
                </c:pt>
                <c:pt idx="1010">
                  <c:v>4.0010668270262784E-4</c:v>
                </c:pt>
                <c:pt idx="1011">
                  <c:v>3.9653178412713013E-4</c:v>
                </c:pt>
                <c:pt idx="1012">
                  <c:v>3.9297900161494614E-4</c:v>
                </c:pt>
                <c:pt idx="1013">
                  <c:v>3.8944831386533723E-4</c:v>
                </c:pt>
                <c:pt idx="1014">
                  <c:v>3.8593969811906453E-4</c:v>
                </c:pt>
                <c:pt idx="1015">
                  <c:v>3.824531301738212E-4</c:v>
                </c:pt>
                <c:pt idx="1016">
                  <c:v>3.7898858439933147E-4</c:v>
                </c:pt>
                <c:pt idx="1017">
                  <c:v>3.7554603375344897E-4</c:v>
                </c:pt>
                <c:pt idx="1018">
                  <c:v>3.7212544979714512E-4</c:v>
                </c:pt>
                <c:pt idx="1019">
                  <c:v>3.6872680270971808E-4</c:v>
                </c:pt>
                <c:pt idx="1020">
                  <c:v>3.6535006130555836E-4</c:v>
                </c:pt>
                <c:pt idx="1021">
                  <c:v>3.6199519304813698E-4</c:v>
                </c:pt>
                <c:pt idx="1022">
                  <c:v>3.5866216406699202E-4</c:v>
                </c:pt>
                <c:pt idx="1023">
                  <c:v>3.5535093917205007E-4</c:v>
                </c:pt>
                <c:pt idx="1024">
                  <c:v>3.5206148187072483E-4</c:v>
                </c:pt>
                <c:pt idx="1025">
                  <c:v>3.487937543823486E-4</c:v>
                </c:pt>
                <c:pt idx="1026">
                  <c:v>3.4554771765427106E-4</c:v>
                </c:pt>
                <c:pt idx="1027">
                  <c:v>3.4232333137795845E-4</c:v>
                </c:pt>
                <c:pt idx="1028">
                  <c:v>3.3912055400386892E-4</c:v>
                </c:pt>
                <c:pt idx="1029">
                  <c:v>3.3593934275788495E-4</c:v>
                </c:pt>
                <c:pt idx="1030">
                  <c:v>3.3277965365663436E-4</c:v>
                </c:pt>
                <c:pt idx="1031">
                  <c:v>3.2964144152358715E-4</c:v>
                </c:pt>
                <c:pt idx="1032">
                  <c:v>3.265246600041573E-4</c:v>
                </c:pt>
                <c:pt idx="1033">
                  <c:v>3.2342926158179818E-4</c:v>
                </c:pt>
                <c:pt idx="1034">
                  <c:v>3.203551975938802E-4</c:v>
                </c:pt>
                <c:pt idx="1035">
                  <c:v>3.1730241824734512E-4</c:v>
                </c:pt>
                <c:pt idx="1036">
                  <c:v>3.14270872633582E-4</c:v>
                </c:pt>
                <c:pt idx="1037">
                  <c:v>3.1126050874563671E-4</c:v>
                </c:pt>
                <c:pt idx="1038">
                  <c:v>3.08271273492422E-4</c:v>
                </c:pt>
                <c:pt idx="1039">
                  <c:v>3.0530311271526072E-4</c:v>
                </c:pt>
                <c:pt idx="1040">
                  <c:v>3.023559712034276E-4</c:v>
                </c:pt>
                <c:pt idx="1041">
                  <c:v>2.9942979270902736E-4</c:v>
                </c:pt>
                <c:pt idx="1042">
                  <c:v>2.9652451996386997E-4</c:v>
                </c:pt>
                <c:pt idx="1043">
                  <c:v>2.9364009469379237E-4</c:v>
                </c:pt>
                <c:pt idx="1044">
                  <c:v>2.9077645763531134E-4</c:v>
                </c:pt>
                <c:pt idx="1045">
                  <c:v>2.8793354854983466E-4</c:v>
                </c:pt>
                <c:pt idx="1046">
                  <c:v>2.8511130624075975E-4</c:v>
                </c:pt>
                <c:pt idx="1047">
                  <c:v>2.8230966856768191E-4</c:v>
                </c:pt>
                <c:pt idx="1048">
                  <c:v>2.7952857246216212E-4</c:v>
                </c:pt>
                <c:pt idx="1049">
                  <c:v>2.76767953943158E-4</c:v>
                </c:pt>
                <c:pt idx="1050">
                  <c:v>2.7402774813312125E-4</c:v>
                </c:pt>
                <c:pt idx="1051">
                  <c:v>2.7130788927132176E-4</c:v>
                </c:pt>
                <c:pt idx="1052">
                  <c:v>2.6860831073183288E-4</c:v>
                </c:pt>
                <c:pt idx="1053">
                  <c:v>2.6592894503607589E-4</c:v>
                </c:pt>
                <c:pt idx="1054">
                  <c:v>2.6326972387014108E-4</c:v>
                </c:pt>
                <c:pt idx="1055">
                  <c:v>2.6063057809844209E-4</c:v>
                </c:pt>
                <c:pt idx="1056">
                  <c:v>2.5801143778014817E-4</c:v>
                </c:pt>
                <c:pt idx="1057">
                  <c:v>2.5541223218239495E-4</c:v>
                </c:pt>
                <c:pt idx="1058">
                  <c:v>2.5283288979738316E-4</c:v>
                </c:pt>
                <c:pt idx="1059">
                  <c:v>2.5027333835558885E-4</c:v>
                </c:pt>
                <c:pt idx="1060">
                  <c:v>2.4773350484164097E-4</c:v>
                </c:pt>
                <c:pt idx="1061">
                  <c:v>2.4521331550886316E-4</c:v>
                </c:pt>
                <c:pt idx="1062">
                  <c:v>2.4271269589382102E-4</c:v>
                </c:pt>
                <c:pt idx="1063">
                  <c:v>2.4023157083097343E-4</c:v>
                </c:pt>
                <c:pt idx="1064">
                  <c:v>2.3776986446821802E-4</c:v>
                </c:pt>
                <c:pt idx="1065">
                  <c:v>2.3532750027988047E-4</c:v>
                </c:pt>
                <c:pt idx="1066">
                  <c:v>2.3290440108270094E-4</c:v>
                </c:pt>
                <c:pt idx="1067">
                  <c:v>2.305004890497121E-4</c:v>
                </c:pt>
                <c:pt idx="1068">
                  <c:v>2.281156857240065E-4</c:v>
                </c:pt>
                <c:pt idx="1069">
                  <c:v>2.2574991203416786E-4</c:v>
                </c:pt>
                <c:pt idx="1070">
                  <c:v>2.234030883075945E-4</c:v>
                </c:pt>
                <c:pt idx="1071">
                  <c:v>2.2107513428515384E-4</c:v>
                </c:pt>
                <c:pt idx="1072">
                  <c:v>2.1876596913505977E-4</c:v>
                </c:pt>
                <c:pt idx="1073">
                  <c:v>2.1647551146697372E-4</c:v>
                </c:pt>
                <c:pt idx="1074">
                  <c:v>2.1420367934543729E-4</c:v>
                </c:pt>
                <c:pt idx="1075">
                  <c:v>2.1195039030519344E-4</c:v>
                </c:pt>
                <c:pt idx="1076">
                  <c:v>2.0971556136262226E-4</c:v>
                </c:pt>
                <c:pt idx="1077">
                  <c:v>2.074991090317281E-4</c:v>
                </c:pt>
                <c:pt idx="1078">
                  <c:v>2.0530094933657317E-4</c:v>
                </c:pt>
                <c:pt idx="1079">
                  <c:v>2.0312099782460188E-4</c:v>
                </c:pt>
                <c:pt idx="1080">
                  <c:v>2.0095916958096102E-4</c:v>
                </c:pt>
                <c:pt idx="1081">
                  <c:v>1.9881537924093539E-4</c:v>
                </c:pt>
                <c:pt idx="1082">
                  <c:v>1.9668954100415814E-4</c:v>
                </c:pt>
                <c:pt idx="1083">
                  <c:v>1.9458156864693443E-4</c:v>
                </c:pt>
                <c:pt idx="1084">
                  <c:v>1.9249137553589707E-4</c:v>
                </c:pt>
                <c:pt idx="1085">
                  <c:v>1.9041887464077436E-4</c:v>
                </c:pt>
                <c:pt idx="1086">
                  <c:v>1.8836397854726799E-4</c:v>
                </c:pt>
                <c:pt idx="1087">
                  <c:v>1.8632659947004368E-4</c:v>
                </c:pt>
                <c:pt idx="1088">
                  <c:v>1.843066492653867E-4</c:v>
                </c:pt>
                <c:pt idx="1089">
                  <c:v>1.8230403944496937E-4</c:v>
                </c:pt>
                <c:pt idx="1090">
                  <c:v>1.8031868118439939E-4</c:v>
                </c:pt>
                <c:pt idx="1091">
                  <c:v>1.7835048534142753E-4</c:v>
                </c:pt>
                <c:pt idx="1092">
                  <c:v>1.763993624641636E-4</c:v>
                </c:pt>
                <c:pt idx="1093">
                  <c:v>1.7446522280539786E-4</c:v>
                </c:pt>
                <c:pt idx="1094">
                  <c:v>1.7254797633325941E-4</c:v>
                </c:pt>
                <c:pt idx="1095">
                  <c:v>1.706475327428737E-4</c:v>
                </c:pt>
                <c:pt idx="1096">
                  <c:v>1.6876380147279329E-4</c:v>
                </c:pt>
                <c:pt idx="1097">
                  <c:v>1.6689669171043867E-4</c:v>
                </c:pt>
                <c:pt idx="1098">
                  <c:v>1.6504611240841801E-4</c:v>
                </c:pt>
                <c:pt idx="1099">
                  <c:v>1.6321197229340897E-4</c:v>
                </c:pt>
                <c:pt idx="1100">
                  <c:v>1.6139417988170204E-4</c:v>
                </c:pt>
                <c:pt idx="1101">
                  <c:v>1.5959264348530683E-4</c:v>
                </c:pt>
                <c:pt idx="1102">
                  <c:v>1.5780727122727275E-4</c:v>
                </c:pt>
                <c:pt idx="1103">
                  <c:v>1.5603797105179229E-4</c:v>
                </c:pt>
                <c:pt idx="1104">
                  <c:v>1.5428465073463743E-4</c:v>
                </c:pt>
                <c:pt idx="1105">
                  <c:v>1.5254721789548239E-4</c:v>
                </c:pt>
                <c:pt idx="1106">
                  <c:v>1.508255800081183E-4</c:v>
                </c:pt>
                <c:pt idx="1107">
                  <c:v>1.491196444109999E-4</c:v>
                </c:pt>
                <c:pt idx="1108">
                  <c:v>1.4742931831857048E-4</c:v>
                </c:pt>
                <c:pt idx="1109">
                  <c:v>1.4575450883225205E-4</c:v>
                </c:pt>
                <c:pt idx="1110">
                  <c:v>1.4409512294932824E-4</c:v>
                </c:pt>
                <c:pt idx="1111">
                  <c:v>1.4245106757548864E-4</c:v>
                </c:pt>
                <c:pt idx="1112">
                  <c:v>1.4082224953348987E-4</c:v>
                </c:pt>
                <c:pt idx="1113">
                  <c:v>1.3920857557436783E-4</c:v>
                </c:pt>
                <c:pt idx="1114">
                  <c:v>1.3760995238665266E-4</c:v>
                </c:pt>
                <c:pt idx="1115">
                  <c:v>1.360262866074714E-4</c:v>
                </c:pt>
                <c:pt idx="1116">
                  <c:v>1.3445748483120745E-4</c:v>
                </c:pt>
                <c:pt idx="1117">
                  <c:v>1.3290345362038111E-4</c:v>
                </c:pt>
                <c:pt idx="1118">
                  <c:v>1.3136409951441938E-4</c:v>
                </c:pt>
                <c:pt idx="1119">
                  <c:v>1.2983932903976036E-4</c:v>
                </c:pt>
                <c:pt idx="1120">
                  <c:v>1.2832904871928896E-4</c:v>
                </c:pt>
                <c:pt idx="1121">
                  <c:v>1.2683316508110831E-4</c:v>
                </c:pt>
                <c:pt idx="1122">
                  <c:v>1.2535158466875368E-4</c:v>
                </c:pt>
                <c:pt idx="1123">
                  <c:v>1.2388421404907487E-4</c:v>
                </c:pt>
                <c:pt idx="1124">
                  <c:v>1.2243095982233942E-4</c:v>
                </c:pt>
                <c:pt idx="1125">
                  <c:v>1.2099172863089261E-4</c:v>
                </c:pt>
                <c:pt idx="1126">
                  <c:v>1.1956642716715045E-4</c:v>
                </c:pt>
                <c:pt idx="1127">
                  <c:v>1.1815496218348108E-4</c:v>
                </c:pt>
                <c:pt idx="1128">
                  <c:v>1.167572404996432E-4</c:v>
                </c:pt>
                <c:pt idx="1129">
                  <c:v>1.1537316901222282E-4</c:v>
                </c:pt>
                <c:pt idx="1130">
                  <c:v>1.1400265470251641E-4</c:v>
                </c:pt>
                <c:pt idx="1131">
                  <c:v>1.1264560464441246E-4</c:v>
                </c:pt>
                <c:pt idx="1132">
                  <c:v>1.113019260134962E-4</c:v>
                </c:pt>
                <c:pt idx="1133">
                  <c:v>1.0997152609404374E-4</c:v>
                </c:pt>
                <c:pt idx="1134">
                  <c:v>1.0865431228757063E-4</c:v>
                </c:pt>
                <c:pt idx="1135">
                  <c:v>1.0735019212038131E-4</c:v>
                </c:pt>
                <c:pt idx="1136">
                  <c:v>1.0605907325167425E-4</c:v>
                </c:pt>
                <c:pt idx="1137">
                  <c:v>1.0478086348009179E-4</c:v>
                </c:pt>
                <c:pt idx="1138">
                  <c:v>1.0351547075282412E-4</c:v>
                </c:pt>
                <c:pt idx="1139">
                  <c:v>1.0226280317127144E-4</c:v>
                </c:pt>
                <c:pt idx="1140">
                  <c:v>1.0102276899959243E-4</c:v>
                </c:pt>
                <c:pt idx="1141">
                  <c:v>9.9795276671255163E-5</c:v>
                </c:pt>
                <c:pt idx="1142">
                  <c:v>9.8580234796030771E-5</c:v>
                </c:pt>
                <c:pt idx="1143">
                  <c:v>9.7377552167210514E-5</c:v>
                </c:pt>
                <c:pt idx="1144">
                  <c:v>9.6187137768599689E-5</c:v>
                </c:pt>
                <c:pt idx="1145">
                  <c:v>9.500890078051334E-5</c:v>
                </c:pt>
                <c:pt idx="1146">
                  <c:v>9.3842750586992164E-5</c:v>
                </c:pt>
                <c:pt idx="1147">
                  <c:v>9.2688596782575266E-5</c:v>
                </c:pt>
                <c:pt idx="1148">
                  <c:v>9.1546349177851286E-5</c:v>
                </c:pt>
                <c:pt idx="1149">
                  <c:v>9.0415917806230234E-5</c:v>
                </c:pt>
                <c:pt idx="1150">
                  <c:v>8.9297212930494806E-5</c:v>
                </c:pt>
                <c:pt idx="1151">
                  <c:v>8.8190145048239283E-5</c:v>
                </c:pt>
                <c:pt idx="1152">
                  <c:v>8.7094624898198525E-5</c:v>
                </c:pt>
                <c:pt idx="1153">
                  <c:v>8.6010563466132421E-5</c:v>
                </c:pt>
                <c:pt idx="1154">
                  <c:v>8.4937871990598072E-5</c:v>
                </c:pt>
                <c:pt idx="1155">
                  <c:v>8.3876461968501777E-5</c:v>
                </c:pt>
                <c:pt idx="1156">
                  <c:v>8.2826245160538879E-5</c:v>
                </c:pt>
                <c:pt idx="1157">
                  <c:v>8.1787133597410744E-5</c:v>
                </c:pt>
                <c:pt idx="1158">
                  <c:v>8.0759039584266207E-5</c:v>
                </c:pt>
                <c:pt idx="1159">
                  <c:v>7.9741875706140815E-5</c:v>
                </c:pt>
                <c:pt idx="1160">
                  <c:v>7.873555483406408E-5</c:v>
                </c:pt>
                <c:pt idx="1161">
                  <c:v>7.7739990128833451E-5</c:v>
                </c:pt>
                <c:pt idx="1162">
                  <c:v>7.6755095046676712E-5</c:v>
                </c:pt>
                <c:pt idx="1163">
                  <c:v>7.5780783344026116E-5</c:v>
                </c:pt>
                <c:pt idx="1164">
                  <c:v>7.4816969082292016E-5</c:v>
                </c:pt>
                <c:pt idx="1165">
                  <c:v>7.3863566632415042E-5</c:v>
                </c:pt>
                <c:pt idx="1166">
                  <c:v>7.2920490679639931E-5</c:v>
                </c:pt>
                <c:pt idx="1167">
                  <c:v>7.1987656227845447E-5</c:v>
                </c:pt>
                <c:pt idx="1168">
                  <c:v>7.1064978603652129E-5</c:v>
                </c:pt>
                <c:pt idx="1169">
                  <c:v>7.0152373461418476E-5</c:v>
                </c:pt>
                <c:pt idx="1170">
                  <c:v>6.9249756787015393E-5</c:v>
                </c:pt>
                <c:pt idx="1171">
                  <c:v>6.8357044901268314E-5</c:v>
                </c:pt>
                <c:pt idx="1172">
                  <c:v>6.7474154465507779E-5</c:v>
                </c:pt>
                <c:pt idx="1173">
                  <c:v>6.6601002483679395E-5</c:v>
                </c:pt>
                <c:pt idx="1174">
                  <c:v>6.5737506307783674E-5</c:v>
                </c:pt>
                <c:pt idx="1175">
                  <c:v>6.4883583640318389E-5</c:v>
                </c:pt>
                <c:pt idx="1176">
                  <c:v>6.4039152538830676E-5</c:v>
                </c:pt>
                <c:pt idx="1177">
                  <c:v>6.3204131418581638E-5</c:v>
                </c:pt>
                <c:pt idx="1178">
                  <c:v>6.2378439056987075E-5</c:v>
                </c:pt>
                <c:pt idx="1179">
                  <c:v>6.1561994595948937E-5</c:v>
                </c:pt>
                <c:pt idx="1180">
                  <c:v>6.0754717545963342E-5</c:v>
                </c:pt>
                <c:pt idx="1181">
                  <c:v>5.9956527789117898E-5</c:v>
                </c:pt>
                <c:pt idx="1182">
                  <c:v>5.9167345581090394E-5</c:v>
                </c:pt>
                <c:pt idx="1183">
                  <c:v>5.8387091556477754E-5</c:v>
                </c:pt>
                <c:pt idx="1184">
                  <c:v>5.7615686728906857E-5</c:v>
                </c:pt>
                <c:pt idx="1185">
                  <c:v>5.6853052496697032E-5</c:v>
                </c:pt>
                <c:pt idx="1186">
                  <c:v>5.6099110642637867E-5</c:v>
                </c:pt>
                <c:pt idx="1187">
                  <c:v>5.5353783339207095E-5</c:v>
                </c:pt>
                <c:pt idx="1188">
                  <c:v>5.4616993150347138E-5</c:v>
                </c:pt>
                <c:pt idx="1189">
                  <c:v>5.3888663032686307E-5</c:v>
                </c:pt>
                <c:pt idx="1190">
                  <c:v>5.3168716339979681E-5</c:v>
                </c:pt>
                <c:pt idx="1191">
                  <c:v>5.2457076823775358E-5</c:v>
                </c:pt>
                <c:pt idx="1192">
                  <c:v>5.1753668637299924E-5</c:v>
                </c:pt>
                <c:pt idx="1193">
                  <c:v>5.1058416335347821E-5</c:v>
                </c:pt>
                <c:pt idx="1194">
                  <c:v>5.0371244879054984E-5</c:v>
                </c:pt>
                <c:pt idx="1195">
                  <c:v>4.9692079635343992E-5</c:v>
                </c:pt>
                <c:pt idx="1196">
                  <c:v>4.9020846381475649E-5</c:v>
                </c:pt>
                <c:pt idx="1197">
                  <c:v>4.83574713042723E-5</c:v>
                </c:pt>
                <c:pt idx="1198">
                  <c:v>4.7701881003781073E-5</c:v>
                </c:pt>
                <c:pt idx="1199">
                  <c:v>4.7054002494051359E-5</c:v>
                </c:pt>
                <c:pt idx="1200">
                  <c:v>4.6413763205355188E-5</c:v>
                </c:pt>
                <c:pt idx="1201">
                  <c:v>4.5781090985408431E-5</c:v>
                </c:pt>
                <c:pt idx="1202">
                  <c:v>4.5155914100814008E-5</c:v>
                </c:pt>
                <c:pt idx="1203">
                  <c:v>4.453816123850543E-5</c:v>
                </c:pt>
                <c:pt idx="1204">
                  <c:v>4.3927761507078798E-5</c:v>
                </c:pt>
                <c:pt idx="1205">
                  <c:v>4.3324644438569336E-5</c:v>
                </c:pt>
                <c:pt idx="1206">
                  <c:v>4.2728739988784388E-5</c:v>
                </c:pt>
                <c:pt idx="1207">
                  <c:v>4.2139978539079692E-5</c:v>
                </c:pt>
                <c:pt idx="1208">
                  <c:v>4.1558290897247856E-5</c:v>
                </c:pt>
                <c:pt idx="1209">
                  <c:v>4.0983608298073036E-5</c:v>
                </c:pt>
                <c:pt idx="1210">
                  <c:v>4.0415862405440726E-5</c:v>
                </c:pt>
                <c:pt idx="1211">
                  <c:v>3.9854985311782456E-5</c:v>
                </c:pt>
                <c:pt idx="1212">
                  <c:v>3.9300909539630189E-5</c:v>
                </c:pt>
                <c:pt idx="1213">
                  <c:v>3.8753568042504418E-5</c:v>
                </c:pt>
                <c:pt idx="1214">
                  <c:v>3.8212894205025285E-5</c:v>
                </c:pt>
                <c:pt idx="1215">
                  <c:v>3.7678821844244786E-5</c:v>
                </c:pt>
                <c:pt idx="1216">
                  <c:v>3.7151285209091625E-5</c:v>
                </c:pt>
                <c:pt idx="1217">
                  <c:v>3.6630218982369774E-5</c:v>
                </c:pt>
                <c:pt idx="1218">
                  <c:v>3.6115558279314917E-5</c:v>
                </c:pt>
                <c:pt idx="1219">
                  <c:v>3.5607238650259303E-5</c:v>
                </c:pt>
                <c:pt idx="1220">
                  <c:v>3.5105196078300003E-5</c:v>
                </c:pt>
                <c:pt idx="1221">
                  <c:v>3.4609366982074646E-5</c:v>
                </c:pt>
                <c:pt idx="1222">
                  <c:v>3.4119688213984936E-5</c:v>
                </c:pt>
                <c:pt idx="1223">
                  <c:v>3.3636097061529063E-5</c:v>
                </c:pt>
                <c:pt idx="1224">
                  <c:v>3.3158531247079459E-5</c:v>
                </c:pt>
                <c:pt idx="1225">
                  <c:v>3.2686928927216945E-5</c:v>
                </c:pt>
                <c:pt idx="1226">
                  <c:v>3.2221228693840607E-5</c:v>
                </c:pt>
                <c:pt idx="1227">
                  <c:v>3.1761369573613001E-5</c:v>
                </c:pt>
                <c:pt idx="1228">
                  <c:v>3.1307291026960753E-5</c:v>
                </c:pt>
                <c:pt idx="1229">
                  <c:v>3.0858932949628957E-5</c:v>
                </c:pt>
                <c:pt idx="1230">
                  <c:v>3.0416235670793798E-5</c:v>
                </c:pt>
                <c:pt idx="1231">
                  <c:v>2.9979139953617579E-5</c:v>
                </c:pt>
                <c:pt idx="1232">
                  <c:v>2.9547586995026801E-5</c:v>
                </c:pt>
                <c:pt idx="1233">
                  <c:v>2.9121518424379849E-5</c:v>
                </c:pt>
                <c:pt idx="1234">
                  <c:v>2.8700876304355041E-5</c:v>
                </c:pt>
                <c:pt idx="1235">
                  <c:v>2.8285603129396558E-5</c:v>
                </c:pt>
                <c:pt idx="1236">
                  <c:v>2.787564182571426E-5</c:v>
                </c:pt>
                <c:pt idx="1237">
                  <c:v>2.7470935750506554E-5</c:v>
                </c:pt>
                <c:pt idx="1238">
                  <c:v>2.7071428691405354E-5</c:v>
                </c:pt>
                <c:pt idx="1239">
                  <c:v>2.6677064865587859E-5</c:v>
                </c:pt>
                <c:pt idx="1240">
                  <c:v>2.6287788919665565E-5</c:v>
                </c:pt>
                <c:pt idx="1241">
                  <c:v>2.5903545928462907E-5</c:v>
                </c:pt>
                <c:pt idx="1242">
                  <c:v>2.5524281393685115E-5</c:v>
                </c:pt>
                <c:pt idx="1243">
                  <c:v>2.5149941244584379E-5</c:v>
                </c:pt>
                <c:pt idx="1244">
                  <c:v>2.4780471835628152E-5</c:v>
                </c:pt>
                <c:pt idx="1245">
                  <c:v>2.4415819946055367E-5</c:v>
                </c:pt>
                <c:pt idx="1246">
                  <c:v>2.4055932779432097E-5</c:v>
                </c:pt>
                <c:pt idx="1247">
                  <c:v>2.3700757961764303E-5</c:v>
                </c:pt>
                <c:pt idx="1248">
                  <c:v>2.3350243541386824E-5</c:v>
                </c:pt>
                <c:pt idx="1249">
                  <c:v>2.3004337986742857E-5</c:v>
                </c:pt>
                <c:pt idx="1250">
                  <c:v>2.266299018693909E-5</c:v>
                </c:pt>
                <c:pt idx="1251">
                  <c:v>2.2326149448415055E-5</c:v>
                </c:pt>
                <c:pt idx="1252">
                  <c:v>2.1993765496053391E-5</c:v>
                </c:pt>
                <c:pt idx="1253">
                  <c:v>2.1665788470293122E-5</c:v>
                </c:pt>
                <c:pt idx="1254">
                  <c:v>2.1342168926352656E-5</c:v>
                </c:pt>
                <c:pt idx="1255">
                  <c:v>2.1022857833674645E-5</c:v>
                </c:pt>
                <c:pt idx="1256">
                  <c:v>2.0707806573483391E-5</c:v>
                </c:pt>
                <c:pt idx="1257">
                  <c:v>2.0396966937896721E-5</c:v>
                </c:pt>
                <c:pt idx="1258">
                  <c:v>2.0090291129148952E-5</c:v>
                </c:pt>
                <c:pt idx="1259">
                  <c:v>1.9787731757259244E-5</c:v>
                </c:pt>
                <c:pt idx="1260">
                  <c:v>1.9489241839032459E-5</c:v>
                </c:pt>
                <c:pt idx="1261">
                  <c:v>1.9194774796504901E-5</c:v>
                </c:pt>
                <c:pt idx="1262">
                  <c:v>1.8904284455834044E-5</c:v>
                </c:pt>
                <c:pt idx="1263">
                  <c:v>1.8617725045189118E-5</c:v>
                </c:pt>
                <c:pt idx="1264">
                  <c:v>1.833505119319679E-5</c:v>
                </c:pt>
                <c:pt idx="1265">
                  <c:v>1.8056217928164031E-5</c:v>
                </c:pt>
                <c:pt idx="1266">
                  <c:v>1.7781180675968691E-5</c:v>
                </c:pt>
                <c:pt idx="1267">
                  <c:v>1.7509895257838983E-5</c:v>
                </c:pt>
                <c:pt idx="1268">
                  <c:v>1.7242317889798471E-5</c:v>
                </c:pt>
                <c:pt idx="1269">
                  <c:v>1.6978405180223543E-5</c:v>
                </c:pt>
                <c:pt idx="1270">
                  <c:v>1.6718114128844167E-5</c:v>
                </c:pt>
                <c:pt idx="1271">
                  <c:v>1.6461402123746367E-5</c:v>
                </c:pt>
                <c:pt idx="1272">
                  <c:v>1.6208226941705213E-5</c:v>
                </c:pt>
                <c:pt idx="1273">
                  <c:v>1.5958546743966028E-5</c:v>
                </c:pt>
                <c:pt idx="1274">
                  <c:v>1.5712320076466401E-5</c:v>
                </c:pt>
                <c:pt idx="1275">
                  <c:v>1.5469505867060654E-5</c:v>
                </c:pt>
                <c:pt idx="1276">
                  <c:v>1.5230063423965497E-5</c:v>
                </c:pt>
                <c:pt idx="1277">
                  <c:v>1.4993952433650651E-5</c:v>
                </c:pt>
                <c:pt idx="1278">
                  <c:v>1.4761132959728588E-5</c:v>
                </c:pt>
                <c:pt idx="1279">
                  <c:v>1.4531565439623865E-5</c:v>
                </c:pt>
                <c:pt idx="1280">
                  <c:v>1.4305210684462119E-5</c:v>
                </c:pt>
                <c:pt idx="1281">
                  <c:v>1.4082029876183464E-5</c:v>
                </c:pt>
                <c:pt idx="1282">
                  <c:v>1.3861984564989004E-5</c:v>
                </c:pt>
                <c:pt idx="1283">
                  <c:v>1.3645036669229789E-5</c:v>
                </c:pt>
                <c:pt idx="1284">
                  <c:v>1.3431148471410033E-5</c:v>
                </c:pt>
                <c:pt idx="1285">
                  <c:v>1.3220282617854026E-5</c:v>
                </c:pt>
                <c:pt idx="1286">
                  <c:v>1.3012402115375469E-5</c:v>
                </c:pt>
                <c:pt idx="1287">
                  <c:v>1.2807470330611369E-5</c:v>
                </c:pt>
                <c:pt idx="1288">
                  <c:v>1.2605450986913355E-5</c:v>
                </c:pt>
                <c:pt idx="1289">
                  <c:v>1.2406308162793426E-5</c:v>
                </c:pt>
                <c:pt idx="1290">
                  <c:v>1.2210006289925529E-5</c:v>
                </c:pt>
                <c:pt idx="1291">
                  <c:v>1.2016510150814065E-5</c:v>
                </c:pt>
                <c:pt idx="1292">
                  <c:v>1.1825784877128606E-5</c:v>
                </c:pt>
                <c:pt idx="1293">
                  <c:v>1.1637795947483384E-5</c:v>
                </c:pt>
                <c:pt idx="1294">
                  <c:v>1.1452509184772818E-5</c:v>
                </c:pt>
                <c:pt idx="1295">
                  <c:v>1.1269890755283292E-5</c:v>
                </c:pt>
                <c:pt idx="1296">
                  <c:v>1.1089907165695583E-5</c:v>
                </c:pt>
                <c:pt idx="1297">
                  <c:v>1.0912525260753383E-5</c:v>
                </c:pt>
                <c:pt idx="1298">
                  <c:v>1.0737712222264051E-5</c:v>
                </c:pt>
                <c:pt idx="1299">
                  <c:v>1.0565435565768066E-5</c:v>
                </c:pt>
                <c:pt idx="1300">
                  <c:v>1.039566313920659E-5</c:v>
                </c:pt>
                <c:pt idx="1301">
                  <c:v>1.0228363120479141E-5</c:v>
                </c:pt>
                <c:pt idx="1302">
                  <c:v>1.0063504015223056E-5</c:v>
                </c:pt>
                <c:pt idx="1303">
                  <c:v>9.9010546549260882E-6</c:v>
                </c:pt>
              </c:numCache>
            </c:numRef>
          </c:val>
        </c:ser>
        <c:marker val="1"/>
        <c:axId val="86838656"/>
        <c:axId val="86865024"/>
      </c:lineChart>
      <c:catAx>
        <c:axId val="86838656"/>
        <c:scaling>
          <c:orientation val="minMax"/>
        </c:scaling>
        <c:delete val="1"/>
        <c:axPos val="b"/>
        <c:tickLblPos val="nextTo"/>
        <c:crossAx val="86865024"/>
        <c:crosses val="autoZero"/>
        <c:auto val="1"/>
        <c:lblAlgn val="ctr"/>
        <c:lblOffset val="100"/>
      </c:catAx>
      <c:valAx>
        <c:axId val="86865024"/>
        <c:scaling>
          <c:orientation val="minMax"/>
        </c:scaling>
        <c:delete val="1"/>
        <c:axPos val="l"/>
        <c:numFmt formatCode="General" sourceLinked="1"/>
        <c:tickLblPos val="nextTo"/>
        <c:crossAx val="86838656"/>
        <c:crosses val="autoZero"/>
        <c:crossBetween val="between"/>
      </c:valAx>
      <c:spPr>
        <a:noFill/>
        <a:ln w="23937">
          <a:noFill/>
        </a:ln>
      </c:spPr>
    </c:plotArea>
    <c:plotVisOnly val="1"/>
    <c:dispBlanksAs val="gap"/>
  </c:chart>
  <c:spPr>
    <a:solidFill>
      <a:srgbClr val="FFFFFF"/>
    </a:solidFill>
    <a:ln w="2992">
      <a:solidFill>
        <a:srgbClr val="000000"/>
      </a:solidFill>
      <a:prstDash val="solid"/>
    </a:ln>
  </c:spPr>
  <c:txPr>
    <a:bodyPr/>
    <a:lstStyle/>
    <a:p>
      <a:pPr>
        <a:defRPr sz="51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
          <c:y val="0"/>
          <c:w val="1"/>
          <c:h val="0.8045977011494253"/>
        </c:manualLayout>
      </c:layout>
      <c:lineChart>
        <c:grouping val="standard"/>
        <c:ser>
          <c:idx val="0"/>
          <c:order val="0"/>
          <c:spPr>
            <a:ln w="12668">
              <a:solidFill>
                <a:srgbClr val="000080"/>
              </a:solidFill>
              <a:prstDash val="solid"/>
            </a:ln>
          </c:spPr>
          <c:marker>
            <c:symbol val="none"/>
          </c:marker>
          <c:val>
            <c:numRef>
              <c:f>Hoja1!$D$543:$D$2759</c:f>
              <c:numCache>
                <c:formatCode>General</c:formatCode>
                <c:ptCount val="22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1.7802730399615286E-3</c:v>
                </c:pt>
                <c:pt idx="901">
                  <c:v>1.8097781085063252E-3</c:v>
                </c:pt>
                <c:pt idx="902">
                  <c:v>1.8397261808239165E-3</c:v>
                </c:pt>
                <c:pt idx="903">
                  <c:v>1.870123077933284E-3</c:v>
                </c:pt>
                <c:pt idx="904">
                  <c:v>1.9009746831657075E-3</c:v>
                </c:pt>
                <c:pt idx="905">
                  <c:v>1.9322869426011654E-3</c:v>
                </c:pt>
                <c:pt idx="906">
                  <c:v>1.9640658655039906E-3</c:v>
                </c:pt>
                <c:pt idx="907">
                  <c:v>1.996317524757772E-3</c:v>
                </c:pt>
                <c:pt idx="908">
                  <c:v>2.0290480572993739E-3</c:v>
                </c:pt>
                <c:pt idx="909">
                  <c:v>2.0622636645520583E-3</c:v>
                </c:pt>
                <c:pt idx="910">
                  <c:v>2.0959706128575364E-3</c:v>
                </c:pt>
                <c:pt idx="911">
                  <c:v>2.1301752339069487E-3</c:v>
                </c:pt>
                <c:pt idx="912">
                  <c:v>2.1648839251706426E-3</c:v>
                </c:pt>
                <c:pt idx="913">
                  <c:v>2.2001031503267061E-3</c:v>
                </c:pt>
                <c:pt idx="914">
                  <c:v>2.2358394396881066E-3</c:v>
                </c:pt>
                <c:pt idx="915">
                  <c:v>2.2720993906284329E-3</c:v>
                </c:pt>
                <c:pt idx="916">
                  <c:v>2.3088896680060517E-3</c:v>
                </c:pt>
                <c:pt idx="917">
                  <c:v>2.3462170045867132E-3</c:v>
                </c:pt>
                <c:pt idx="918">
                  <c:v>2.3840882014643842E-3</c:v>
                </c:pt>
                <c:pt idx="919">
                  <c:v>2.4225101284803237E-3</c:v>
                </c:pt>
                <c:pt idx="920">
                  <c:v>2.4614897246402301E-3</c:v>
                </c:pt>
                <c:pt idx="921">
                  <c:v>2.5010339985294455E-3</c:v>
                </c:pt>
                <c:pt idx="922">
                  <c:v>2.5411500287260374E-3</c:v>
                </c:pt>
                <c:pt idx="923">
                  <c:v>2.5818449642117233E-3</c:v>
                </c:pt>
                <c:pt idx="924">
                  <c:v>2.6231260247805274E-3</c:v>
                </c:pt>
                <c:pt idx="925">
                  <c:v>2.665000501445026E-3</c:v>
                </c:pt>
                <c:pt idx="926">
                  <c:v>2.7074757568401899E-3</c:v>
                </c:pt>
                <c:pt idx="927">
                  <c:v>2.7505592256245786E-3</c:v>
                </c:pt>
                <c:pt idx="928">
                  <c:v>2.7942584148789181E-3</c:v>
                </c:pt>
                <c:pt idx="929">
                  <c:v>2.8385809045018617E-3</c:v>
                </c:pt>
                <c:pt idx="930">
                  <c:v>2.8835343476028984E-3</c:v>
                </c:pt>
                <c:pt idx="931">
                  <c:v>2.9291264708922447E-3</c:v>
                </c:pt>
                <c:pt idx="932">
                  <c:v>2.9753650750676962E-3</c:v>
                </c:pt>
                <c:pt idx="933">
                  <c:v>3.0222580351981884E-3</c:v>
                </c:pt>
                <c:pt idx="934">
                  <c:v>3.0698133011041657E-3</c:v>
                </c:pt>
                <c:pt idx="935">
                  <c:v>3.1180388977344246E-3</c:v>
                </c:pt>
                <c:pt idx="936">
                  <c:v>3.1669429255394891E-3</c:v>
                </c:pt>
                <c:pt idx="937">
                  <c:v>3.2165335608413284E-3</c:v>
                </c:pt>
                <c:pt idx="938">
                  <c:v>3.2668190561993141E-3</c:v>
                </c:pt>
                <c:pt idx="939">
                  <c:v>3.3178077407723279E-3</c:v>
                </c:pt>
                <c:pt idx="940">
                  <c:v>3.3695080206768589E-3</c:v>
                </c:pt>
                <c:pt idx="941">
                  <c:v>3.4219283793410086E-3</c:v>
                </c:pt>
                <c:pt idx="942">
                  <c:v>3.4750773778542956E-3</c:v>
                </c:pt>
                <c:pt idx="943">
                  <c:v>3.5289636553131102E-3</c:v>
                </c:pt>
                <c:pt idx="944">
                  <c:v>3.5835959291617031E-3</c:v>
                </c:pt>
                <c:pt idx="945">
                  <c:v>3.6389829955286034E-3</c:v>
                </c:pt>
                <c:pt idx="946">
                  <c:v>3.6951337295583571E-3</c:v>
                </c:pt>
                <c:pt idx="947">
                  <c:v>3.7520570857384199E-3</c:v>
                </c:pt>
                <c:pt idx="948">
                  <c:v>3.809762098221107E-3</c:v>
                </c:pt>
                <c:pt idx="949">
                  <c:v>3.8682578811404925E-3</c:v>
                </c:pt>
                <c:pt idx="950">
                  <c:v>3.927553628924065E-3</c:v>
                </c:pt>
                <c:pt idx="951">
                  <c:v>3.9876586165991249E-3</c:v>
                </c:pt>
                <c:pt idx="952">
                  <c:v>4.0485822000936884E-3</c:v>
                </c:pt>
                <c:pt idx="953">
                  <c:v>4.1103338165318151E-3</c:v>
                </c:pt>
                <c:pt idx="954">
                  <c:v>4.1729229845232085E-3</c:v>
                </c:pt>
                <c:pt idx="955">
                  <c:v>4.2363593044470269E-3</c:v>
                </c:pt>
                <c:pt idx="956">
                  <c:v>4.3006524587296691E-3</c:v>
                </c:pt>
                <c:pt idx="957">
                  <c:v>4.365812212116486E-3</c:v>
                </c:pt>
                <c:pt idx="958">
                  <c:v>4.4318484119372148E-3</c:v>
                </c:pt>
                <c:pt idx="959">
                  <c:v>4.4987709883650669E-3</c:v>
                </c:pt>
                <c:pt idx="960">
                  <c:v>4.5665899546693282E-3</c:v>
                </c:pt>
                <c:pt idx="961">
                  <c:v>4.6353154074612376E-3</c:v>
                </c:pt>
                <c:pt idx="962">
                  <c:v>4.7049575269331395E-3</c:v>
                </c:pt>
                <c:pt idx="963">
                  <c:v>4.7755265770907064E-3</c:v>
                </c:pt>
                <c:pt idx="964">
                  <c:v>4.8470329059780827E-3</c:v>
                </c:pt>
                <c:pt idx="965">
                  <c:v>4.9194869458958285E-3</c:v>
                </c:pt>
                <c:pt idx="966">
                  <c:v>4.9928992136114899E-3</c:v>
                </c:pt>
                <c:pt idx="967">
                  <c:v>5.0672803105627825E-3</c:v>
                </c:pt>
                <c:pt idx="968">
                  <c:v>5.1426409230528811E-3</c:v>
                </c:pt>
                <c:pt idx="969">
                  <c:v>5.2189918224387144E-3</c:v>
                </c:pt>
                <c:pt idx="970">
                  <c:v>5.2963438653099316E-3</c:v>
                </c:pt>
                <c:pt idx="971">
                  <c:v>5.3747079936611545E-3</c:v>
                </c:pt>
                <c:pt idx="972">
                  <c:v>5.4540952350554308E-3</c:v>
                </c:pt>
                <c:pt idx="973">
                  <c:v>5.5345167027793683E-3</c:v>
                </c:pt>
                <c:pt idx="974">
                  <c:v>5.6159835959898154E-3</c:v>
                </c:pt>
                <c:pt idx="975">
                  <c:v>5.698507199851913E-3</c:v>
                </c:pt>
                <c:pt idx="976">
                  <c:v>5.7820988856683046E-3</c:v>
                </c:pt>
                <c:pt idx="977">
                  <c:v>5.8667701109994053E-3</c:v>
                </c:pt>
                <c:pt idx="978">
                  <c:v>5.9525324197746447E-3</c:v>
                </c:pt>
                <c:pt idx="979">
                  <c:v>6.0393974423943843E-3</c:v>
                </c:pt>
                <c:pt idx="980">
                  <c:v>6.1273768958224513E-3</c:v>
                </c:pt>
                <c:pt idx="981">
                  <c:v>6.2164825836691709E-3</c:v>
                </c:pt>
                <c:pt idx="982">
                  <c:v>6.3067263962646595E-3</c:v>
                </c:pt>
                <c:pt idx="983">
                  <c:v>6.3981203107222693E-3</c:v>
                </c:pt>
                <c:pt idx="984">
                  <c:v>6.4906763909920702E-3</c:v>
                </c:pt>
                <c:pt idx="985">
                  <c:v>6.5844067879040711E-3</c:v>
                </c:pt>
                <c:pt idx="986">
                  <c:v>6.6793237392012827E-3</c:v>
                </c:pt>
                <c:pt idx="987">
                  <c:v>6.7754395695621764E-3</c:v>
                </c:pt>
                <c:pt idx="988">
                  <c:v>6.8727666906126077E-3</c:v>
                </c:pt>
                <c:pt idx="989">
                  <c:v>6.971317600926891E-3</c:v>
                </c:pt>
                <c:pt idx="990">
                  <c:v>7.0711048860180427E-3</c:v>
                </c:pt>
                <c:pt idx="991">
                  <c:v>7.1721412183168584E-3</c:v>
                </c:pt>
                <c:pt idx="992">
                  <c:v>7.2744393571397819E-3</c:v>
                </c:pt>
                <c:pt idx="993">
                  <c:v>7.3780121486453363E-3</c:v>
                </c:pt>
                <c:pt idx="994">
                  <c:v>7.4828725257790833E-3</c:v>
                </c:pt>
                <c:pt idx="995">
                  <c:v>7.5890335082067963E-3</c:v>
                </c:pt>
                <c:pt idx="996">
                  <c:v>7.6965082022358031E-3</c:v>
                </c:pt>
                <c:pt idx="997">
                  <c:v>7.8053098007242958E-3</c:v>
                </c:pt>
                <c:pt idx="998">
                  <c:v>7.915451582978416E-3</c:v>
                </c:pt>
                <c:pt idx="999">
                  <c:v>8.0269469146371213E-3</c:v>
                </c:pt>
                <c:pt idx="1000">
                  <c:v>8.139809247544429E-3</c:v>
                </c:pt>
                <c:pt idx="1001">
                  <c:v>8.2540521196091034E-3</c:v>
                </c:pt>
                <c:pt idx="1002">
                  <c:v>8.3696891546514076E-3</c:v>
                </c:pt>
                <c:pt idx="1003">
                  <c:v>8.4867340622370759E-3</c:v>
                </c:pt>
                <c:pt idx="1004">
                  <c:v>8.6052006374980061E-3</c:v>
                </c:pt>
                <c:pt idx="1005">
                  <c:v>8.7251027609397489E-3</c:v>
                </c:pt>
                <c:pt idx="1006">
                  <c:v>8.8464543982355245E-3</c:v>
                </c:pt>
                <c:pt idx="1007">
                  <c:v>8.9692696000066522E-3</c:v>
                </c:pt>
                <c:pt idx="1008">
                  <c:v>9.0935625015893078E-3</c:v>
                </c:pt>
                <c:pt idx="1009">
                  <c:v>9.2193473227872268E-3</c:v>
                </c:pt>
                <c:pt idx="1010">
                  <c:v>9.3466383676104967E-3</c:v>
                </c:pt>
                <c:pt idx="1011">
                  <c:v>9.4754500240000431E-3</c:v>
                </c:pt>
                <c:pt idx="1012">
                  <c:v>9.6057967635377484E-3</c:v>
                </c:pt>
                <c:pt idx="1013">
                  <c:v>9.7376931411421487E-3</c:v>
                </c:pt>
                <c:pt idx="1014">
                  <c:v>9.8711537947492652E-3</c:v>
                </c:pt>
                <c:pt idx="1015">
                  <c:v>1.000619344497878E-2</c:v>
                </c:pt>
                <c:pt idx="1016">
                  <c:v>1.0142826894785155E-2</c:v>
                </c:pt>
                <c:pt idx="1017">
                  <c:v>1.0281069029093572E-2</c:v>
                </c:pt>
                <c:pt idx="1018">
                  <c:v>1.042093481442063E-2</c:v>
                </c:pt>
                <c:pt idx="1019">
                  <c:v>1.0562439298479626E-2</c:v>
                </c:pt>
                <c:pt idx="1020">
                  <c:v>1.0705597609770171E-2</c:v>
                </c:pt>
                <c:pt idx="1021">
                  <c:v>1.0850424957152098E-2</c:v>
                </c:pt>
                <c:pt idx="1022">
                  <c:v>1.0996936629403519E-2</c:v>
                </c:pt>
                <c:pt idx="1023">
                  <c:v>1.1145147994762721E-2</c:v>
                </c:pt>
                <c:pt idx="1024">
                  <c:v>1.1295074500454017E-2</c:v>
                </c:pt>
                <c:pt idx="1025">
                  <c:v>1.1446731672197187E-2</c:v>
                </c:pt>
                <c:pt idx="1026">
                  <c:v>1.1600135113700418E-2</c:v>
                </c:pt>
                <c:pt idx="1027">
                  <c:v>1.1755300506136587E-2</c:v>
                </c:pt>
                <c:pt idx="1028">
                  <c:v>1.1912243607602967E-2</c:v>
                </c:pt>
                <c:pt idx="1029">
                  <c:v>1.2070980252563753E-2</c:v>
                </c:pt>
                <c:pt idx="1030">
                  <c:v>1.223152635127572E-2</c:v>
                </c:pt>
                <c:pt idx="1031">
                  <c:v>1.2393897889196523E-2</c:v>
                </c:pt>
                <c:pt idx="1032">
                  <c:v>1.2558110926375887E-2</c:v>
                </c:pt>
                <c:pt idx="1033">
                  <c:v>1.2724181596829089E-2</c:v>
                </c:pt>
                <c:pt idx="1034">
                  <c:v>1.2892126107892948E-2</c:v>
                </c:pt>
                <c:pt idx="1035">
                  <c:v>1.3061960739564017E-2</c:v>
                </c:pt>
                <c:pt idx="1036">
                  <c:v>1.3233701843818949E-2</c:v>
                </c:pt>
                <c:pt idx="1037">
                  <c:v>1.3407365843916799E-2</c:v>
                </c:pt>
                <c:pt idx="1038">
                  <c:v>1.358296923368316E-2</c:v>
                </c:pt>
                <c:pt idx="1039">
                  <c:v>1.3760528576776013E-2</c:v>
                </c:pt>
                <c:pt idx="1040">
                  <c:v>1.3940060505933296E-2</c:v>
                </c:pt>
                <c:pt idx="1041">
                  <c:v>1.4121581722201721E-2</c:v>
                </c:pt>
                <c:pt idx="1042">
                  <c:v>1.4305108994147119E-2</c:v>
                </c:pt>
                <c:pt idx="1043">
                  <c:v>1.4490659157045839E-2</c:v>
                </c:pt>
                <c:pt idx="1044">
                  <c:v>1.4678249112057395E-2</c:v>
                </c:pt>
                <c:pt idx="1045">
                  <c:v>1.4867895825377961E-2</c:v>
                </c:pt>
                <c:pt idx="1046">
                  <c:v>1.5059616327374736E-2</c:v>
                </c:pt>
                <c:pt idx="1047">
                  <c:v>1.5253427711701146E-2</c:v>
                </c:pt>
                <c:pt idx="1048">
                  <c:v>1.5449347134392414E-2</c:v>
                </c:pt>
                <c:pt idx="1049">
                  <c:v>1.5647391812941971E-2</c:v>
                </c:pt>
                <c:pt idx="1050">
                  <c:v>1.5847579025357997E-2</c:v>
                </c:pt>
                <c:pt idx="1051">
                  <c:v>1.6049926109200353E-2</c:v>
                </c:pt>
                <c:pt idx="1052">
                  <c:v>1.6254450460597623E-2</c:v>
                </c:pt>
                <c:pt idx="1053">
                  <c:v>1.6461169533244349E-2</c:v>
                </c:pt>
                <c:pt idx="1054">
                  <c:v>1.6670100837378115E-2</c:v>
                </c:pt>
                <c:pt idx="1055">
                  <c:v>1.6881261938736531E-2</c:v>
                </c:pt>
                <c:pt idx="1056">
                  <c:v>1.7094670457493938E-2</c:v>
                </c:pt>
                <c:pt idx="1057">
                  <c:v>1.7310344067177977E-2</c:v>
                </c:pt>
                <c:pt idx="1058">
                  <c:v>1.752830049356547E-2</c:v>
                </c:pt>
                <c:pt idx="1059">
                  <c:v>1.7748557513557948E-2</c:v>
                </c:pt>
                <c:pt idx="1060">
                  <c:v>1.797113295403651E-2</c:v>
                </c:pt>
                <c:pt idx="1061">
                  <c:v>1.8196044690696092E-2</c:v>
                </c:pt>
                <c:pt idx="1062">
                  <c:v>1.8423310646858405E-2</c:v>
                </c:pt>
                <c:pt idx="1063">
                  <c:v>1.8652948792266213E-2</c:v>
                </c:pt>
                <c:pt idx="1064">
                  <c:v>1.8884977141852444E-2</c:v>
                </c:pt>
                <c:pt idx="1065">
                  <c:v>1.9119413754492446E-2</c:v>
                </c:pt>
                <c:pt idx="1066">
                  <c:v>1.9356276731733159E-2</c:v>
                </c:pt>
                <c:pt idx="1067">
                  <c:v>1.9595584216501486E-2</c:v>
                </c:pt>
                <c:pt idx="1068">
                  <c:v>1.9837354391791427E-2</c:v>
                </c:pt>
                <c:pt idx="1069">
                  <c:v>2.0081605479330057E-2</c:v>
                </c:pt>
                <c:pt idx="1070">
                  <c:v>2.0328355738221868E-2</c:v>
                </c:pt>
                <c:pt idx="1071">
                  <c:v>2.0577623463572073E-2</c:v>
                </c:pt>
                <c:pt idx="1072">
                  <c:v>2.0829426985088134E-2</c:v>
                </c:pt>
                <c:pt idx="1073">
                  <c:v>2.1083784665660011E-2</c:v>
                </c:pt>
                <c:pt idx="1074">
                  <c:v>2.1340714899918657E-2</c:v>
                </c:pt>
                <c:pt idx="1075">
                  <c:v>2.1600236112772963E-2</c:v>
                </c:pt>
                <c:pt idx="1076">
                  <c:v>2.1862366757925186E-2</c:v>
                </c:pt>
                <c:pt idx="1077">
                  <c:v>2.2127125316364401E-2</c:v>
                </c:pt>
                <c:pt idx="1078">
                  <c:v>2.2394530294838587E-2</c:v>
                </c:pt>
                <c:pt idx="1079">
                  <c:v>2.2664600224304554E-2</c:v>
                </c:pt>
                <c:pt idx="1080">
                  <c:v>2.2937353658356325E-2</c:v>
                </c:pt>
                <c:pt idx="1081">
                  <c:v>2.3212809171631682E-2</c:v>
                </c:pt>
                <c:pt idx="1082">
                  <c:v>2.3490985358196884E-2</c:v>
                </c:pt>
                <c:pt idx="1083">
                  <c:v>2.3771900829909296E-2</c:v>
                </c:pt>
                <c:pt idx="1084">
                  <c:v>2.4055574214758398E-2</c:v>
                </c:pt>
                <c:pt idx="1085">
                  <c:v>2.4342024155184931E-2</c:v>
                </c:pt>
                <c:pt idx="1086">
                  <c:v>2.4631269306377861E-2</c:v>
                </c:pt>
                <c:pt idx="1087">
                  <c:v>2.4923328334549629E-2</c:v>
                </c:pt>
                <c:pt idx="1088">
                  <c:v>2.5218219915189646E-2</c:v>
                </c:pt>
                <c:pt idx="1089">
                  <c:v>2.5515962731295552E-2</c:v>
                </c:pt>
                <c:pt idx="1090">
                  <c:v>2.5816575471582871E-2</c:v>
                </c:pt>
                <c:pt idx="1091">
                  <c:v>2.6120076828672512E-2</c:v>
                </c:pt>
                <c:pt idx="1092">
                  <c:v>2.6426485497256798E-2</c:v>
                </c:pt>
                <c:pt idx="1093">
                  <c:v>2.6735820172243258E-2</c:v>
                </c:pt>
                <c:pt idx="1094">
                  <c:v>2.7048099546876751E-2</c:v>
                </c:pt>
                <c:pt idx="1095">
                  <c:v>2.7363342310839898E-2</c:v>
                </c:pt>
                <c:pt idx="1096">
                  <c:v>2.7681567148331452E-2</c:v>
                </c:pt>
                <c:pt idx="1097">
                  <c:v>2.8002792736123421E-2</c:v>
                </c:pt>
                <c:pt idx="1098">
                  <c:v>2.8327037741595951E-2</c:v>
                </c:pt>
                <c:pt idx="1099">
                  <c:v>2.8654320820751006E-2</c:v>
                </c:pt>
                <c:pt idx="1100">
                  <c:v>2.8984660616204114E-2</c:v>
                </c:pt>
                <c:pt idx="1101">
                  <c:v>2.9318075755154886E-2</c:v>
                </c:pt>
                <c:pt idx="1102">
                  <c:v>2.9654584847335835E-2</c:v>
                </c:pt>
                <c:pt idx="1103">
                  <c:v>2.9994206482939854E-2</c:v>
                </c:pt>
                <c:pt idx="1104">
                  <c:v>3.0336959230526126E-2</c:v>
                </c:pt>
                <c:pt idx="1105">
                  <c:v>3.0682861634905256E-2</c:v>
                </c:pt>
                <c:pt idx="1106">
                  <c:v>3.1031932215002649E-2</c:v>
                </c:pt>
                <c:pt idx="1107">
                  <c:v>3.138418946170099E-2</c:v>
                </c:pt>
                <c:pt idx="1108">
                  <c:v>3.1739651835661707E-2</c:v>
                </c:pt>
                <c:pt idx="1109">
                  <c:v>3.2098337765125461E-2</c:v>
                </c:pt>
                <c:pt idx="1110">
                  <c:v>3.2460265643691644E-2</c:v>
                </c:pt>
                <c:pt idx="1111">
                  <c:v>3.2825453828077299E-2</c:v>
                </c:pt>
                <c:pt idx="1112">
                  <c:v>3.3193920635855204E-2</c:v>
                </c:pt>
                <c:pt idx="1113">
                  <c:v>3.3565684343171573E-2</c:v>
                </c:pt>
                <c:pt idx="1114">
                  <c:v>3.3940763182443164E-2</c:v>
                </c:pt>
                <c:pt idx="1115">
                  <c:v>3.431917534003414E-2</c:v>
                </c:pt>
                <c:pt idx="1116">
                  <c:v>3.4700938953912679E-2</c:v>
                </c:pt>
                <c:pt idx="1117">
                  <c:v>3.5086072111287676E-2</c:v>
                </c:pt>
                <c:pt idx="1118">
                  <c:v>3.5474592846225193E-2</c:v>
                </c:pt>
                <c:pt idx="1119">
                  <c:v>3.5866519137245409E-2</c:v>
                </c:pt>
                <c:pt idx="1120">
                  <c:v>3.6261868904899887E-2</c:v>
                </c:pt>
                <c:pt idx="1121">
                  <c:v>3.6660660009328855E-2</c:v>
                </c:pt>
                <c:pt idx="1122">
                  <c:v>3.7062910247800028E-2</c:v>
                </c:pt>
                <c:pt idx="1123">
                  <c:v>3.746863735222724E-2</c:v>
                </c:pt>
                <c:pt idx="1124">
                  <c:v>3.7877858986670947E-2</c:v>
                </c:pt>
                <c:pt idx="1125">
                  <c:v>3.8290592744818809E-2</c:v>
                </c:pt>
                <c:pt idx="1126">
                  <c:v>3.8706856147448905E-2</c:v>
                </c:pt>
                <c:pt idx="1127">
                  <c:v>3.9126666639873221E-2</c:v>
                </c:pt>
                <c:pt idx="1128">
                  <c:v>3.9550041589363441E-2</c:v>
                </c:pt>
                <c:pt idx="1129">
                  <c:v>3.9976998282558282E-2</c:v>
                </c:pt>
                <c:pt idx="1130">
                  <c:v>4.0407553922853397E-2</c:v>
                </c:pt>
                <c:pt idx="1131">
                  <c:v>4.0841725627772781E-2</c:v>
                </c:pt>
                <c:pt idx="1132">
                  <c:v>4.1279530426323367E-2</c:v>
                </c:pt>
                <c:pt idx="1133">
                  <c:v>4.1720985256331534E-2</c:v>
                </c:pt>
                <c:pt idx="1134">
                  <c:v>4.2166106961763171E-2</c:v>
                </c:pt>
                <c:pt idx="1135">
                  <c:v>4.2614912290026577E-2</c:v>
                </c:pt>
                <c:pt idx="1136">
                  <c:v>4.306741788925849E-2</c:v>
                </c:pt>
                <c:pt idx="1137">
                  <c:v>4.3523640305593907E-2</c:v>
                </c:pt>
                <c:pt idx="1138">
                  <c:v>4.3983595980419808E-2</c:v>
                </c:pt>
                <c:pt idx="1139">
                  <c:v>4.4447301247612481E-2</c:v>
                </c:pt>
                <c:pt idx="1140">
                  <c:v>4.4914772330759585E-2</c:v>
                </c:pt>
                <c:pt idx="1141">
                  <c:v>4.5386025340366454E-2</c:v>
                </c:pt>
                <c:pt idx="1142">
                  <c:v>4.5861076271047282E-2</c:v>
                </c:pt>
                <c:pt idx="1143">
                  <c:v>4.6339940998701527E-2</c:v>
                </c:pt>
                <c:pt idx="1144">
                  <c:v>4.6822635277675377E-2</c:v>
                </c:pt>
                <c:pt idx="1145">
                  <c:v>4.7309174737908924E-2</c:v>
                </c:pt>
                <c:pt idx="1146">
                  <c:v>4.7799574882069165E-2</c:v>
                </c:pt>
                <c:pt idx="1147">
                  <c:v>4.8293851082669356E-2</c:v>
                </c:pt>
                <c:pt idx="1148">
                  <c:v>4.8792018579174722E-2</c:v>
                </c:pt>
                <c:pt idx="1149">
                  <c:v>4.9294092475094774E-2</c:v>
                </c:pt>
                <c:pt idx="1150">
                  <c:v>4.980008773506267E-2</c:v>
                </c:pt>
                <c:pt idx="1151">
                  <c:v>5.0310019181902324E-2</c:v>
                </c:pt>
                <c:pt idx="1152">
                  <c:v>5.0823901493682891E-2</c:v>
                </c:pt>
                <c:pt idx="1153">
                  <c:v>5.1341749200761129E-2</c:v>
                </c:pt>
                <c:pt idx="1154">
                  <c:v>5.1863576682812169E-2</c:v>
                </c:pt>
                <c:pt idx="1155">
                  <c:v>5.238939816584922E-2</c:v>
                </c:pt>
                <c:pt idx="1156">
                  <c:v>5.2919227719230744E-2</c:v>
                </c:pt>
                <c:pt idx="1157">
                  <c:v>5.3453079252662392E-2</c:v>
                </c:pt>
                <c:pt idx="1158">
                  <c:v>5.3990966513178314E-2</c:v>
                </c:pt>
                <c:pt idx="1159">
                  <c:v>5.4532903082122615E-2</c:v>
                </c:pt>
                <c:pt idx="1160">
                  <c:v>5.5078902372115893E-2</c:v>
                </c:pt>
                <c:pt idx="1161">
                  <c:v>5.5628977624014156E-2</c:v>
                </c:pt>
                <c:pt idx="1162">
                  <c:v>5.6183141903858029E-2</c:v>
                </c:pt>
                <c:pt idx="1163">
                  <c:v>5.6741408099813907E-2</c:v>
                </c:pt>
                <c:pt idx="1164">
                  <c:v>5.7303788919107007E-2</c:v>
                </c:pt>
                <c:pt idx="1165">
                  <c:v>5.7870296884945986E-2</c:v>
                </c:pt>
                <c:pt idx="1166">
                  <c:v>5.8440944333441186E-2</c:v>
                </c:pt>
                <c:pt idx="1167">
                  <c:v>5.9015743410514881E-2</c:v>
                </c:pt>
                <c:pt idx="1168">
                  <c:v>5.9594706068805604E-2</c:v>
                </c:pt>
                <c:pt idx="1169">
                  <c:v>6.0177844064565847E-2</c:v>
                </c:pt>
                <c:pt idx="1170">
                  <c:v>6.0765168954554125E-2</c:v>
                </c:pt>
                <c:pt idx="1171">
                  <c:v>6.1356692092921827E-2</c:v>
                </c:pt>
                <c:pt idx="1172">
                  <c:v>6.1952424628094409E-2</c:v>
                </c:pt>
                <c:pt idx="1173">
                  <c:v>6.2552377499649162E-2</c:v>
                </c:pt>
                <c:pt idx="1174">
                  <c:v>6.3156561435187719E-2</c:v>
                </c:pt>
                <c:pt idx="1175">
                  <c:v>6.3764986947205712E-2</c:v>
                </c:pt>
                <c:pt idx="1176">
                  <c:v>6.4377664329958312E-2</c:v>
                </c:pt>
                <c:pt idx="1177">
                  <c:v>6.499460365632409E-2</c:v>
                </c:pt>
                <c:pt idx="1178">
                  <c:v>6.5615814774665354E-2</c:v>
                </c:pt>
                <c:pt idx="1179">
                  <c:v>6.6241307305687405E-2</c:v>
                </c:pt>
                <c:pt idx="1180">
                  <c:v>6.6871090639295763E-2</c:v>
                </c:pt>
                <c:pt idx="1181">
                  <c:v>6.7505173931452681E-2</c:v>
                </c:pt>
                <c:pt idx="1182">
                  <c:v>6.8143566101033032E-2</c:v>
                </c:pt>
                <c:pt idx="1183">
                  <c:v>6.8786275826680329E-2</c:v>
                </c:pt>
                <c:pt idx="1184">
                  <c:v>6.9433311543662529E-2</c:v>
                </c:pt>
                <c:pt idx="1185">
                  <c:v>7.0084681440729588E-2</c:v>
                </c:pt>
                <c:pt idx="1186">
                  <c:v>7.0740393456971529E-2</c:v>
                </c:pt>
                <c:pt idx="1187">
                  <c:v>7.1400455278679095E-2</c:v>
                </c:pt>
                <c:pt idx="1188">
                  <c:v>7.2064874336206008E-2</c:v>
                </c:pt>
                <c:pt idx="1189">
                  <c:v>7.2733657800834697E-2</c:v>
                </c:pt>
                <c:pt idx="1190">
                  <c:v>7.3406812581644734E-2</c:v>
                </c:pt>
                <c:pt idx="1191">
                  <c:v>7.4084345322386072E-2</c:v>
                </c:pt>
                <c:pt idx="1192">
                  <c:v>7.4766262398355307E-2</c:v>
                </c:pt>
                <c:pt idx="1193">
                  <c:v>7.5452569913277812E-2</c:v>
                </c:pt>
                <c:pt idx="1194">
                  <c:v>7.6143273696194808E-2</c:v>
                </c:pt>
                <c:pt idx="1195">
                  <c:v>7.6838379298356518E-2</c:v>
                </c:pt>
                <c:pt idx="1196">
                  <c:v>7.7537891990121413E-2</c:v>
                </c:pt>
                <c:pt idx="1197">
                  <c:v>7.8241816757862376E-2</c:v>
                </c:pt>
                <c:pt idx="1198">
                  <c:v>7.8950158300881368E-2</c:v>
                </c:pt>
                <c:pt idx="1199">
                  <c:v>7.9662921028330155E-2</c:v>
                </c:pt>
                <c:pt idx="1200">
                  <c:v>8.038010905614118E-2</c:v>
                </c:pt>
                <c:pt idx="1201">
                  <c:v>8.1101726203967203E-2</c:v>
                </c:pt>
                <c:pt idx="1202">
                  <c:v>8.1827775992129745E-2</c:v>
                </c:pt>
                <c:pt idx="1203">
                  <c:v>8.2558261638578448E-2</c:v>
                </c:pt>
                <c:pt idx="1204">
                  <c:v>8.329318605586121E-2</c:v>
                </c:pt>
                <c:pt idx="1205">
                  <c:v>8.4032551848104931E-2</c:v>
                </c:pt>
                <c:pt idx="1206">
                  <c:v>8.4776361308008849E-2</c:v>
                </c:pt>
                <c:pt idx="1207">
                  <c:v>8.5524616413849119E-2</c:v>
                </c:pt>
                <c:pt idx="1208">
                  <c:v>8.6277318826497945E-2</c:v>
                </c:pt>
                <c:pt idx="1209">
                  <c:v>8.7034469886454705E-2</c:v>
                </c:pt>
                <c:pt idx="1210">
                  <c:v>8.7796070610891896E-2</c:v>
                </c:pt>
                <c:pt idx="1211">
                  <c:v>8.8562121690715603E-2</c:v>
                </c:pt>
                <c:pt idx="1212">
                  <c:v>8.9332623487641094E-2</c:v>
                </c:pt>
                <c:pt idx="1213">
                  <c:v>9.0107576031284151E-2</c:v>
                </c:pt>
                <c:pt idx="1214">
                  <c:v>9.0886979016268785E-2</c:v>
                </c:pt>
                <c:pt idx="1215">
                  <c:v>9.1670831799352176E-2</c:v>
                </c:pt>
                <c:pt idx="1216">
                  <c:v>9.2459133396566445E-2</c:v>
                </c:pt>
                <c:pt idx="1217">
                  <c:v>9.3251882480379286E-2</c:v>
                </c:pt>
                <c:pt idx="1218">
                  <c:v>9.4049077376872542E-2</c:v>
                </c:pt>
                <c:pt idx="1219">
                  <c:v>9.4850716062940862E-2</c:v>
                </c:pt>
                <c:pt idx="1220">
                  <c:v>9.5656796163509472E-2</c:v>
                </c:pt>
                <c:pt idx="1221">
                  <c:v>9.6467314948772462E-2</c:v>
                </c:pt>
                <c:pt idx="1222">
                  <c:v>9.7282269331452773E-2</c:v>
                </c:pt>
                <c:pt idx="1223">
                  <c:v>9.8101655864083051E-2</c:v>
                </c:pt>
                <c:pt idx="1224">
                  <c:v>9.8925470736308849E-2</c:v>
                </c:pt>
                <c:pt idx="1225">
                  <c:v>9.9753709772215177E-2</c:v>
                </c:pt>
                <c:pt idx="1226">
                  <c:v>0.1005863684276755</c:v>
                </c:pt>
                <c:pt idx="1227">
                  <c:v>0.101423441787726</c:v>
                </c:pt>
                <c:pt idx="1228">
                  <c:v>0.10226492456396286</c:v>
                </c:pt>
                <c:pt idx="1229">
                  <c:v>0.1031108110919661</c:v>
                </c:pt>
                <c:pt idx="1230">
                  <c:v>0.10396109532874881</c:v>
                </c:pt>
                <c:pt idx="1231">
                  <c:v>0.10481577085023223</c:v>
                </c:pt>
                <c:pt idx="1232">
                  <c:v>0.10567483084874811</c:v>
                </c:pt>
                <c:pt idx="1233">
                  <c:v>0.10653826813056949</c:v>
                </c:pt>
                <c:pt idx="1234">
                  <c:v>0.10740607511346814</c:v>
                </c:pt>
                <c:pt idx="1235">
                  <c:v>0.10827824382430208</c:v>
                </c:pt>
                <c:pt idx="1236">
                  <c:v>0.10915476589663158</c:v>
                </c:pt>
                <c:pt idx="1237">
                  <c:v>0.11003563256836577</c:v>
                </c:pt>
                <c:pt idx="1238">
                  <c:v>0.11092083467943956</c:v>
                </c:pt>
                <c:pt idx="1239">
                  <c:v>0.11181036266952163</c:v>
                </c:pt>
                <c:pt idx="1240">
                  <c:v>0.11270420657575445</c:v>
                </c:pt>
                <c:pt idx="1241">
                  <c:v>0.11360235603052611</c:v>
                </c:pt>
                <c:pt idx="1242">
                  <c:v>0.11450480025927609</c:v>
                </c:pt>
                <c:pt idx="1243">
                  <c:v>0.1154115280783336</c:v>
                </c:pt>
                <c:pt idx="1244">
                  <c:v>0.11632252789279061</c:v>
                </c:pt>
                <c:pt idx="1245">
                  <c:v>0.11723778769440943</c:v>
                </c:pt>
                <c:pt idx="1246">
                  <c:v>0.11815729505956564</c:v>
                </c:pt>
                <c:pt idx="1247">
                  <c:v>0.11908103714722701</c:v>
                </c:pt>
                <c:pt idx="1248">
                  <c:v>0.12000900069696885</c:v>
                </c:pt>
                <c:pt idx="1249">
                  <c:v>0.12094117202702634</c:v>
                </c:pt>
                <c:pt idx="1250">
                  <c:v>0.12187753703238301</c:v>
                </c:pt>
                <c:pt idx="1251">
                  <c:v>0.12281808118290638</c:v>
                </c:pt>
                <c:pt idx="1252">
                  <c:v>0.12376278952150424</c:v>
                </c:pt>
                <c:pt idx="1253">
                  <c:v>0.12471164666233819</c:v>
                </c:pt>
                <c:pt idx="1254">
                  <c:v>0.12566463678906903</c:v>
                </c:pt>
                <c:pt idx="1255">
                  <c:v>0.12662174365314338</c:v>
                </c:pt>
                <c:pt idx="1256">
                  <c:v>0.12758295057212271</c:v>
                </c:pt>
                <c:pt idx="1257">
                  <c:v>0.12854824042805166</c:v>
                </c:pt>
                <c:pt idx="1258">
                  <c:v>0.12951759566587229</c:v>
                </c:pt>
                <c:pt idx="1259">
                  <c:v>0.13049099829187791</c:v>
                </c:pt>
                <c:pt idx="1260">
                  <c:v>0.13146842987221152</c:v>
                </c:pt>
                <c:pt idx="1261">
                  <c:v>0.13244987153140833</c:v>
                </c:pt>
                <c:pt idx="1262">
                  <c:v>0.1334353039509826</c:v>
                </c:pt>
                <c:pt idx="1263">
                  <c:v>0.13442470736805917</c:v>
                </c:pt>
                <c:pt idx="1264">
                  <c:v>0.13541806157405145</c:v>
                </c:pt>
                <c:pt idx="1265">
                  <c:v>0.13641534591338353</c:v>
                </c:pt>
                <c:pt idx="1266">
                  <c:v>0.13741653928226177</c:v>
                </c:pt>
                <c:pt idx="1267">
                  <c:v>0.13842162012749104</c:v>
                </c:pt>
                <c:pt idx="1268">
                  <c:v>0.13943056644533999</c:v>
                </c:pt>
                <c:pt idx="1269">
                  <c:v>0.14044335578045453</c:v>
                </c:pt>
                <c:pt idx="1270">
                  <c:v>0.14145996522481838</c:v>
                </c:pt>
                <c:pt idx="1271">
                  <c:v>0.14248037141676606</c:v>
                </c:pt>
                <c:pt idx="1272">
                  <c:v>0.14350455054004191</c:v>
                </c:pt>
                <c:pt idx="1273">
                  <c:v>0.14453247832291233</c:v>
                </c:pt>
                <c:pt idx="1274">
                  <c:v>0.14556413003732702</c:v>
                </c:pt>
                <c:pt idx="1275">
                  <c:v>0.1465994804981321</c:v>
                </c:pt>
                <c:pt idx="1276">
                  <c:v>0.14763850406233495</c:v>
                </c:pt>
                <c:pt idx="1277">
                  <c:v>0.14868117462842118</c:v>
                </c:pt>
                <c:pt idx="1278">
                  <c:v>0.14972746563572395</c:v>
                </c:pt>
                <c:pt idx="1279">
                  <c:v>0.1507773500638469</c:v>
                </c:pt>
                <c:pt idx="1280">
                  <c:v>0.15183080043214059</c:v>
                </c:pt>
                <c:pt idx="1281">
                  <c:v>0.15288778879923262</c:v>
                </c:pt>
                <c:pt idx="1282">
                  <c:v>0.15394828676261255</c:v>
                </c:pt>
                <c:pt idx="1283">
                  <c:v>0.15501226545827196</c:v>
                </c:pt>
                <c:pt idx="1284">
                  <c:v>0.15607969556039952</c:v>
                </c:pt>
                <c:pt idx="1285">
                  <c:v>0.15715054728113195</c:v>
                </c:pt>
                <c:pt idx="1286">
                  <c:v>0.15822479037036161</c:v>
                </c:pt>
                <c:pt idx="1287">
                  <c:v>0.15930239411559971</c:v>
                </c:pt>
                <c:pt idx="1288">
                  <c:v>0.16038332734189795</c:v>
                </c:pt>
                <c:pt idx="1289">
                  <c:v>0.16146755841182708</c:v>
                </c:pt>
                <c:pt idx="1290">
                  <c:v>0.16255505522551228</c:v>
                </c:pt>
                <c:pt idx="1291">
                  <c:v>0.16364578522072901</c:v>
                </c:pt>
                <c:pt idx="1292">
                  <c:v>0.16473971537305487</c:v>
                </c:pt>
                <c:pt idx="1293">
                  <c:v>0.16583681219608271</c:v>
                </c:pt>
                <c:pt idx="1294">
                  <c:v>0.16693704174169188</c:v>
                </c:pt>
                <c:pt idx="1295">
                  <c:v>0.16804036960037894</c:v>
                </c:pt>
                <c:pt idx="1296">
                  <c:v>0.16914676090165018</c:v>
                </c:pt>
                <c:pt idx="1297">
                  <c:v>0.17025618031447237</c:v>
                </c:pt>
                <c:pt idx="1298">
                  <c:v>0.17136859204778512</c:v>
                </c:pt>
                <c:pt idx="1299">
                  <c:v>0.17248395985107517</c:v>
                </c:pt>
                <c:pt idx="1300">
                  <c:v>0.17360224701501059</c:v>
                </c:pt>
                <c:pt idx="1301">
                  <c:v>0.17472341637213787</c:v>
                </c:pt>
                <c:pt idx="1302">
                  <c:v>0.17584743029763994</c:v>
                </c:pt>
                <c:pt idx="1303">
                  <c:v>0.17697425071015715</c:v>
                </c:pt>
                <c:pt idx="1304">
                  <c:v>0.17810383907267099</c:v>
                </c:pt>
                <c:pt idx="1305">
                  <c:v>0.17923615639344964</c:v>
                </c:pt>
                <c:pt idx="1306">
                  <c:v>0.1803711632270576</c:v>
                </c:pt>
                <c:pt idx="1307">
                  <c:v>0.18150881967542809</c:v>
                </c:pt>
                <c:pt idx="1308">
                  <c:v>0.18264908538899918</c:v>
                </c:pt>
                <c:pt idx="1309">
                  <c:v>0.18379191956791344</c:v>
                </c:pt>
                <c:pt idx="1310">
                  <c:v>0.18493728096328244</c:v>
                </c:pt>
                <c:pt idx="1311">
                  <c:v>0.18608512787851422</c:v>
                </c:pt>
                <c:pt idx="1312">
                  <c:v>0.18723541817070657</c:v>
                </c:pt>
                <c:pt idx="1313">
                  <c:v>0.18838810925210328</c:v>
                </c:pt>
                <c:pt idx="1314">
                  <c:v>0.18954315809161718</c:v>
                </c:pt>
                <c:pt idx="1315">
                  <c:v>0.19070052121641612</c:v>
                </c:pt>
                <c:pt idx="1316">
                  <c:v>0.19186015471357612</c:v>
                </c:pt>
                <c:pt idx="1317">
                  <c:v>0.19302201423179777</c:v>
                </c:pt>
                <c:pt idx="1318">
                  <c:v>0.19418605498318955</c:v>
                </c:pt>
                <c:pt idx="1319">
                  <c:v>0.1953522317451164</c:v>
                </c:pt>
                <c:pt idx="1320">
                  <c:v>0.19652049886211317</c:v>
                </c:pt>
                <c:pt idx="1321">
                  <c:v>0.19769081024786483</c:v>
                </c:pt>
                <c:pt idx="1322">
                  <c:v>0.1988631193872524</c:v>
                </c:pt>
                <c:pt idx="1323">
                  <c:v>0.20003737933846424</c:v>
                </c:pt>
                <c:pt idx="1324">
                  <c:v>0.20121354273517383</c:v>
                </c:pt>
                <c:pt idx="1325">
                  <c:v>0.20239156178878373</c:v>
                </c:pt>
                <c:pt idx="1326">
                  <c:v>0.20357138829073576</c:v>
                </c:pt>
                <c:pt idx="1327">
                  <c:v>0.20475297361488667</c:v>
                </c:pt>
                <c:pt idx="1328">
                  <c:v>0.2059362687199511</c:v>
                </c:pt>
                <c:pt idx="1329">
                  <c:v>0.2071212241520097</c:v>
                </c:pt>
                <c:pt idx="1330">
                  <c:v>0.20830779004708463</c:v>
                </c:pt>
                <c:pt idx="1331">
                  <c:v>0.20949591613378041</c:v>
                </c:pt>
                <c:pt idx="1332">
                  <c:v>0.21068555173599143</c:v>
                </c:pt>
                <c:pt idx="1333">
                  <c:v>0.21187664577567561</c:v>
                </c:pt>
                <c:pt idx="1334">
                  <c:v>0.21306914677569411</c:v>
                </c:pt>
                <c:pt idx="1335">
                  <c:v>0.21426300286271696</c:v>
                </c:pt>
                <c:pt idx="1336">
                  <c:v>0.21545816177019589</c:v>
                </c:pt>
                <c:pt idx="1337">
                  <c:v>0.21665457084140122</c:v>
                </c:pt>
                <c:pt idx="1338">
                  <c:v>0.21785217703252654</c:v>
                </c:pt>
                <c:pt idx="1339">
                  <c:v>0.21905092691585792</c:v>
                </c:pt>
                <c:pt idx="1340">
                  <c:v>0.22025076668300922</c:v>
                </c:pt>
                <c:pt idx="1341">
                  <c:v>0.22145164214822313</c:v>
                </c:pt>
                <c:pt idx="1342">
                  <c:v>0.22265349875173709</c:v>
                </c:pt>
                <c:pt idx="1343">
                  <c:v>0.22385628156321541</c:v>
                </c:pt>
                <c:pt idx="1344">
                  <c:v>0.22505993528524321</c:v>
                </c:pt>
                <c:pt idx="1345">
                  <c:v>0.22626440425689745</c:v>
                </c:pt>
                <c:pt idx="1346">
                  <c:v>0.22746963245735943</c:v>
                </c:pt>
                <c:pt idx="1347">
                  <c:v>0.2286755635096146</c:v>
                </c:pt>
                <c:pt idx="1348">
                  <c:v>0.22988214068420645</c:v>
                </c:pt>
                <c:pt idx="1349">
                  <c:v>0.23108930690305468</c:v>
                </c:pt>
                <c:pt idx="1350">
                  <c:v>0.23229700474333972</c:v>
                </c:pt>
                <c:pt idx="1351">
                  <c:v>0.23350517644144825</c:v>
                </c:pt>
                <c:pt idx="1352">
                  <c:v>0.23471376389698526</c:v>
                </c:pt>
                <c:pt idx="1353">
                  <c:v>0.23592270867684592</c:v>
                </c:pt>
                <c:pt idx="1354">
                  <c:v>0.23713195201935292</c:v>
                </c:pt>
                <c:pt idx="1355">
                  <c:v>0.23834143483845482</c:v>
                </c:pt>
                <c:pt idx="1356">
                  <c:v>0.23955109772798674</c:v>
                </c:pt>
                <c:pt idx="1357">
                  <c:v>0.24076088096599424</c:v>
                </c:pt>
                <c:pt idx="1358">
                  <c:v>0.24197072451911675</c:v>
                </c:pt>
                <c:pt idx="1359">
                  <c:v>0.2431805680470342</c:v>
                </c:pt>
                <c:pt idx="1360">
                  <c:v>0.24439035090697298</c:v>
                </c:pt>
                <c:pt idx="1361">
                  <c:v>0.24560001215827321</c:v>
                </c:pt>
                <c:pt idx="1362">
                  <c:v>0.24680949056701623</c:v>
                </c:pt>
                <c:pt idx="1363">
                  <c:v>0.24801872461071048</c:v>
                </c:pt>
                <c:pt idx="1364">
                  <c:v>0.24922765248303935</c:v>
                </c:pt>
                <c:pt idx="1365">
                  <c:v>0.25043621209866446</c:v>
                </c:pt>
                <c:pt idx="1366">
                  <c:v>0.25164434109809053</c:v>
                </c:pt>
                <c:pt idx="1367">
                  <c:v>0.25285197685258592</c:v>
                </c:pt>
                <c:pt idx="1368">
                  <c:v>0.25405905646916227</c:v>
                </c:pt>
                <c:pt idx="1369">
                  <c:v>0.25526551679561077</c:v>
                </c:pt>
                <c:pt idx="1370">
                  <c:v>0.25647129442559374</c:v>
                </c:pt>
                <c:pt idx="1371">
                  <c:v>0.25767632570379484</c:v>
                </c:pt>
                <c:pt idx="1372">
                  <c:v>0.25888054673112226</c:v>
                </c:pt>
                <c:pt idx="1373">
                  <c:v>0.26008389336996945</c:v>
                </c:pt>
                <c:pt idx="1374">
                  <c:v>0.26128630124952684</c:v>
                </c:pt>
                <c:pt idx="1375">
                  <c:v>0.26248770577115255</c:v>
                </c:pt>
                <c:pt idx="1376">
                  <c:v>0.26368804211379171</c:v>
                </c:pt>
                <c:pt idx="1377">
                  <c:v>0.26488724523945206</c:v>
                </c:pt>
                <c:pt idx="1378">
                  <c:v>0.26608524989872845</c:v>
                </c:pt>
                <c:pt idx="1379">
                  <c:v>0.26728199063638375</c:v>
                </c:pt>
                <c:pt idx="1380">
                  <c:v>0.26847740179697616</c:v>
                </c:pt>
                <c:pt idx="1381">
                  <c:v>0.26967141753053903</c:v>
                </c:pt>
                <c:pt idx="1382">
                  <c:v>0.2708639717983119</c:v>
                </c:pt>
                <c:pt idx="1383">
                  <c:v>0.27205499837851732</c:v>
                </c:pt>
                <c:pt idx="1384">
                  <c:v>0.27324443087219003</c:v>
                </c:pt>
                <c:pt idx="1385">
                  <c:v>0.27443220270905122</c:v>
                </c:pt>
                <c:pt idx="1386">
                  <c:v>0.27561824715343058</c:v>
                </c:pt>
                <c:pt idx="1387">
                  <c:v>0.27680249731023687</c:v>
                </c:pt>
                <c:pt idx="1388">
                  <c:v>0.27798488613097067</c:v>
                </c:pt>
                <c:pt idx="1389">
                  <c:v>0.27916534641978591</c:v>
                </c:pt>
                <c:pt idx="1390">
                  <c:v>0.28034381083959475</c:v>
                </c:pt>
                <c:pt idx="1391">
                  <c:v>0.28152021191821325</c:v>
                </c:pt>
                <c:pt idx="1392">
                  <c:v>0.28269448205455455</c:v>
                </c:pt>
                <c:pt idx="1393">
                  <c:v>0.28386655352486168</c:v>
                </c:pt>
                <c:pt idx="1394">
                  <c:v>0.28503635848898135</c:v>
                </c:pt>
                <c:pt idx="1395">
                  <c:v>0.28620382899668134</c:v>
                </c:pt>
                <c:pt idx="1396">
                  <c:v>0.28736889699400298</c:v>
                </c:pt>
                <c:pt idx="1397">
                  <c:v>0.28853149432965708</c:v>
                </c:pt>
                <c:pt idx="1398">
                  <c:v>0.28969155276145719</c:v>
                </c:pt>
                <c:pt idx="1399">
                  <c:v>0.29084900396278895</c:v>
                </c:pt>
                <c:pt idx="1400">
                  <c:v>0.29200377952911616</c:v>
                </c:pt>
                <c:pt idx="1401">
                  <c:v>0.29315581098452476</c:v>
                </c:pt>
                <c:pt idx="1402">
                  <c:v>0.29430502978829987</c:v>
                </c:pt>
                <c:pt idx="1403">
                  <c:v>0.29545136734153782</c:v>
                </c:pt>
                <c:pt idx="1404">
                  <c:v>0.29659475499379057</c:v>
                </c:pt>
                <c:pt idx="1405">
                  <c:v>0.29773512404974434</c:v>
                </c:pt>
                <c:pt idx="1406">
                  <c:v>0.29887240577592794</c:v>
                </c:pt>
                <c:pt idx="1407">
                  <c:v>0.30000653140745193</c:v>
                </c:pt>
                <c:pt idx="1408">
                  <c:v>0.30113743215477956</c:v>
                </c:pt>
                <c:pt idx="1409">
                  <c:v>0.30226503921052417</c:v>
                </c:pt>
                <c:pt idx="1410">
                  <c:v>0.30338928375627561</c:v>
                </c:pt>
                <c:pt idx="1411">
                  <c:v>0.30451009696945308</c:v>
                </c:pt>
                <c:pt idx="1412">
                  <c:v>0.30562741003018534</c:v>
                </c:pt>
                <c:pt idx="1413">
                  <c:v>0.30674115412821534</c:v>
                </c:pt>
                <c:pt idx="1414">
                  <c:v>0.30785126046982864</c:v>
                </c:pt>
                <c:pt idx="1415">
                  <c:v>0.30895766028480459</c:v>
                </c:pt>
                <c:pt idx="1416">
                  <c:v>0.31006028483339187</c:v>
                </c:pt>
                <c:pt idx="1417">
                  <c:v>0.31115906541330485</c:v>
                </c:pt>
                <c:pt idx="1418">
                  <c:v>0.31225393336673718</c:v>
                </c:pt>
                <c:pt idx="1419">
                  <c:v>0.3133448200874</c:v>
                </c:pt>
                <c:pt idx="1420">
                  <c:v>0.31443165702757342</c:v>
                </c:pt>
                <c:pt idx="1421">
                  <c:v>0.31551437570517976</c:v>
                </c:pt>
                <c:pt idx="1422">
                  <c:v>0.31659290771086929</c:v>
                </c:pt>
                <c:pt idx="1423">
                  <c:v>0.31766718471512462</c:v>
                </c:pt>
                <c:pt idx="1424">
                  <c:v>0.31873713847537793</c:v>
                </c:pt>
                <c:pt idx="1425">
                  <c:v>0.31980270084314144</c:v>
                </c:pt>
                <c:pt idx="1426">
                  <c:v>0.32086380377114937</c:v>
                </c:pt>
                <c:pt idx="1427">
                  <c:v>0.32192037932051459</c:v>
                </c:pt>
                <c:pt idx="1428">
                  <c:v>0.3229723596678914</c:v>
                </c:pt>
                <c:pt idx="1429">
                  <c:v>0.32401967711265045</c:v>
                </c:pt>
                <c:pt idx="1430">
                  <c:v>0.32506226408405947</c:v>
                </c:pt>
                <c:pt idx="1431">
                  <c:v>0.32610005314847407</c:v>
                </c:pt>
                <c:pt idx="1432">
                  <c:v>0.32713297701653182</c:v>
                </c:pt>
                <c:pt idx="1433">
                  <c:v>0.32816096855035265</c:v>
                </c:pt>
                <c:pt idx="1434">
                  <c:v>0.32918396077074252</c:v>
                </c:pt>
                <c:pt idx="1435">
                  <c:v>0.33020188686440127</c:v>
                </c:pt>
                <c:pt idx="1436">
                  <c:v>0.33121468019113082</c:v>
                </c:pt>
                <c:pt idx="1437">
                  <c:v>0.33222227429104301</c:v>
                </c:pt>
                <c:pt idx="1438">
                  <c:v>0.33322460289177586</c:v>
                </c:pt>
                <c:pt idx="1439">
                  <c:v>0.33422159991569028</c:v>
                </c:pt>
                <c:pt idx="1440">
                  <c:v>0.33521319948708245</c:v>
                </c:pt>
                <c:pt idx="1441">
                  <c:v>0.33619933593938389</c:v>
                </c:pt>
                <c:pt idx="1442">
                  <c:v>0.33717994382235728</c:v>
                </c:pt>
                <c:pt idx="1443">
                  <c:v>0.33815495790928829</c:v>
                </c:pt>
                <c:pt idx="1444">
                  <c:v>0.33912431320416919</c:v>
                </c:pt>
                <c:pt idx="1445">
                  <c:v>0.34008794494887473</c:v>
                </c:pt>
                <c:pt idx="1446">
                  <c:v>0.34104578863032964</c:v>
                </c:pt>
                <c:pt idx="1447">
                  <c:v>0.34199777998766462</c:v>
                </c:pt>
                <c:pt idx="1448">
                  <c:v>0.34294385501936131</c:v>
                </c:pt>
                <c:pt idx="1449">
                  <c:v>0.34388394999038685</c:v>
                </c:pt>
                <c:pt idx="1450">
                  <c:v>0.34481800143931113</c:v>
                </c:pt>
                <c:pt idx="1451">
                  <c:v>0.3457459461854131</c:v>
                </c:pt>
                <c:pt idx="1452">
                  <c:v>0.34666772133576962</c:v>
                </c:pt>
                <c:pt idx="1453">
                  <c:v>0.34758326429232622</c:v>
                </c:pt>
                <c:pt idx="1454">
                  <c:v>0.34849251275895282</c:v>
                </c:pt>
                <c:pt idx="1455">
                  <c:v>0.34939540474847797</c:v>
                </c:pt>
                <c:pt idx="1456">
                  <c:v>0.35029187858970434</c:v>
                </c:pt>
                <c:pt idx="1457">
                  <c:v>0.3511818729344019</c:v>
                </c:pt>
                <c:pt idx="1458">
                  <c:v>0.35206532676427832</c:v>
                </c:pt>
                <c:pt idx="1459">
                  <c:v>0.35294217939792943</c:v>
                </c:pt>
                <c:pt idx="1460">
                  <c:v>0.35381237049775893</c:v>
                </c:pt>
                <c:pt idx="1461">
                  <c:v>0.3546758400768783</c:v>
                </c:pt>
                <c:pt idx="1462">
                  <c:v>0.35553252850597655</c:v>
                </c:pt>
                <c:pt idx="1463">
                  <c:v>0.35638237652016302</c:v>
                </c:pt>
                <c:pt idx="1464">
                  <c:v>0.35722532522578077</c:v>
                </c:pt>
                <c:pt idx="1465">
                  <c:v>0.35806131610719083</c:v>
                </c:pt>
                <c:pt idx="1466">
                  <c:v>0.35889029103352482</c:v>
                </c:pt>
                <c:pt idx="1467">
                  <c:v>0.35971219226540441</c:v>
                </c:pt>
                <c:pt idx="1468">
                  <c:v>0.36052696246162858</c:v>
                </c:pt>
                <c:pt idx="1469">
                  <c:v>0.36133454468582632</c:v>
                </c:pt>
                <c:pt idx="1470">
                  <c:v>0.36213488241307307</c:v>
                </c:pt>
                <c:pt idx="1471">
                  <c:v>0.36292791953647191</c:v>
                </c:pt>
                <c:pt idx="1472">
                  <c:v>0.36371360037369471</c:v>
                </c:pt>
                <c:pt idx="1473">
                  <c:v>0.36449186967348796</c:v>
                </c:pt>
                <c:pt idx="1474">
                  <c:v>0.36526267262213541</c:v>
                </c:pt>
                <c:pt idx="1475">
                  <c:v>0.36602595484988293</c:v>
                </c:pt>
                <c:pt idx="1476">
                  <c:v>0.36678166243731802</c:v>
                </c:pt>
                <c:pt idx="1477">
                  <c:v>0.36752974192171067</c:v>
                </c:pt>
                <c:pt idx="1478">
                  <c:v>0.36827014030330557</c:v>
                </c:pt>
                <c:pt idx="1479">
                  <c:v>0.36900280505157401</c:v>
                </c:pt>
                <c:pt idx="1480">
                  <c:v>0.3697276841114151</c:v>
                </c:pt>
                <c:pt idx="1481">
                  <c:v>0.37044472590931404</c:v>
                </c:pt>
                <c:pt idx="1482">
                  <c:v>0.37115387935944938</c:v>
                </c:pt>
                <c:pt idx="1483">
                  <c:v>0.37185509386975241</c:v>
                </c:pt>
                <c:pt idx="1484">
                  <c:v>0.37254831934791693</c:v>
                </c:pt>
                <c:pt idx="1485">
                  <c:v>0.37323350620735685</c:v>
                </c:pt>
                <c:pt idx="1486">
                  <c:v>0.37391060537311244</c:v>
                </c:pt>
                <c:pt idx="1487">
                  <c:v>0.37457956828770189</c:v>
                </c:pt>
                <c:pt idx="1488">
                  <c:v>0.3752403469169221</c:v>
                </c:pt>
                <c:pt idx="1489">
                  <c:v>0.37589289375559193</c:v>
                </c:pt>
                <c:pt idx="1490">
                  <c:v>0.37653716183323865</c:v>
                </c:pt>
                <c:pt idx="1491">
                  <c:v>0.3771731047197307</c:v>
                </c:pt>
                <c:pt idx="1492">
                  <c:v>0.37780067653084992</c:v>
                </c:pt>
                <c:pt idx="1493">
                  <c:v>0.37841983193380491</c:v>
                </c:pt>
                <c:pt idx="1494">
                  <c:v>0.37903052615268717</c:v>
                </c:pt>
                <c:pt idx="1495">
                  <c:v>0.37963271497386425</c:v>
                </c:pt>
                <c:pt idx="1496">
                  <c:v>0.38022635475131072</c:v>
                </c:pt>
                <c:pt idx="1497">
                  <c:v>0.38081140241188038</c:v>
                </c:pt>
                <c:pt idx="1498">
                  <c:v>0.38138781546051043</c:v>
                </c:pt>
                <c:pt idx="1499">
                  <c:v>0.38195555198536485</c:v>
                </c:pt>
                <c:pt idx="1500">
                  <c:v>0.38251457066291095</c:v>
                </c:pt>
                <c:pt idx="1501">
                  <c:v>0.38306483076293085</c:v>
                </c:pt>
                <c:pt idx="1502">
                  <c:v>0.38360629215346581</c:v>
                </c:pt>
                <c:pt idx="1503">
                  <c:v>0.38413891530569227</c:v>
                </c:pt>
                <c:pt idx="1504">
                  <c:v>0.3846626612987305</c:v>
                </c:pt>
                <c:pt idx="1505">
                  <c:v>0.38517749182438321</c:v>
                </c:pt>
                <c:pt idx="1506">
                  <c:v>0.38568336919180429</c:v>
                </c:pt>
                <c:pt idx="1507">
                  <c:v>0.38618025633209641</c:v>
                </c:pt>
                <c:pt idx="1508">
                  <c:v>0.38666811680283775</c:v>
                </c:pt>
                <c:pt idx="1509">
                  <c:v>0.38714691479253471</c:v>
                </c:pt>
                <c:pt idx="1510">
                  <c:v>0.38761661512500317</c:v>
                </c:pt>
                <c:pt idx="1511">
                  <c:v>0.38807718326367396</c:v>
                </c:pt>
                <c:pt idx="1512">
                  <c:v>0.38852858531582551</c:v>
                </c:pt>
                <c:pt idx="1513">
                  <c:v>0.38897078803673901</c:v>
                </c:pt>
                <c:pt idx="1514">
                  <c:v>0.3894037588337802</c:v>
                </c:pt>
                <c:pt idx="1515">
                  <c:v>0.38982746577040095</c:v>
                </c:pt>
                <c:pt idx="1516">
                  <c:v>0.39024187757006451</c:v>
                </c:pt>
                <c:pt idx="1517">
                  <c:v>0.39064696362009582</c:v>
                </c:pt>
                <c:pt idx="1518">
                  <c:v>0.39104269397544683</c:v>
                </c:pt>
                <c:pt idx="1519">
                  <c:v>0.39142903936238688</c:v>
                </c:pt>
                <c:pt idx="1520">
                  <c:v>0.39180597118211236</c:v>
                </c:pt>
                <c:pt idx="1521">
                  <c:v>0.39217346151427318</c:v>
                </c:pt>
                <c:pt idx="1522">
                  <c:v>0.39253148312042052</c:v>
                </c:pt>
                <c:pt idx="1523">
                  <c:v>0.39288000944737123</c:v>
                </c:pt>
                <c:pt idx="1524">
                  <c:v>0.39321901463048925</c:v>
                </c:pt>
                <c:pt idx="1525">
                  <c:v>0.39354847349688588</c:v>
                </c:pt>
                <c:pt idx="1526">
                  <c:v>0.39386836156853344</c:v>
                </c:pt>
                <c:pt idx="1527">
                  <c:v>0.39417865506529737</c:v>
                </c:pt>
                <c:pt idx="1528">
                  <c:v>0.39447933090788201</c:v>
                </c:pt>
                <c:pt idx="1529">
                  <c:v>0.39477036672069138</c:v>
                </c:pt>
                <c:pt idx="1530">
                  <c:v>0.39505174083460476</c:v>
                </c:pt>
                <c:pt idx="1531">
                  <c:v>0.39532343228966466</c:v>
                </c:pt>
                <c:pt idx="1532">
                  <c:v>0.39558542083768089</c:v>
                </c:pt>
                <c:pt idx="1533">
                  <c:v>0.39583768694474336</c:v>
                </c:pt>
                <c:pt idx="1534">
                  <c:v>0.39608021179365016</c:v>
                </c:pt>
                <c:pt idx="1535">
                  <c:v>0.39631297728624765</c:v>
                </c:pt>
                <c:pt idx="1536">
                  <c:v>0.39653596604568025</c:v>
                </c:pt>
                <c:pt idx="1537">
                  <c:v>0.39674916141855365</c:v>
                </c:pt>
                <c:pt idx="1538">
                  <c:v>0.39695254747700676</c:v>
                </c:pt>
                <c:pt idx="1539">
                  <c:v>0.39714610902069486</c:v>
                </c:pt>
                <c:pt idx="1540">
                  <c:v>0.3973298315786839</c:v>
                </c:pt>
                <c:pt idx="1541">
                  <c:v>0.39750370141125235</c:v>
                </c:pt>
                <c:pt idx="1542">
                  <c:v>0.39766770551160485</c:v>
                </c:pt>
                <c:pt idx="1543">
                  <c:v>0.39782183160749346</c:v>
                </c:pt>
                <c:pt idx="1544">
                  <c:v>0.39796606816274765</c:v>
                </c:pt>
                <c:pt idx="1545">
                  <c:v>0.39810040437871397</c:v>
                </c:pt>
                <c:pt idx="1546">
                  <c:v>0.39822483019560401</c:v>
                </c:pt>
                <c:pt idx="1547">
                  <c:v>0.39833933629374835</c:v>
                </c:pt>
                <c:pt idx="1548">
                  <c:v>0.39844391409476154</c:v>
                </c:pt>
                <c:pt idx="1549">
                  <c:v>0.39853855576261255</c:v>
                </c:pt>
                <c:pt idx="1550">
                  <c:v>0.39862325420460304</c:v>
                </c:pt>
                <c:pt idx="1551">
                  <c:v>0.39869800307225406</c:v>
                </c:pt>
                <c:pt idx="1552">
                  <c:v>0.39876279676209825</c:v>
                </c:pt>
                <c:pt idx="1553">
                  <c:v>0.39881763041638046</c:v>
                </c:pt>
                <c:pt idx="1554">
                  <c:v>0.39886249992366535</c:v>
                </c:pt>
                <c:pt idx="1555">
                  <c:v>0.39889740191934892</c:v>
                </c:pt>
                <c:pt idx="1556">
                  <c:v>0.39892233378608183</c:v>
                </c:pt>
                <c:pt idx="1557">
                  <c:v>0.39893729365409475</c:v>
                </c:pt>
                <c:pt idx="1558">
                  <c:v>0.39894228040143276</c:v>
                </c:pt>
                <c:pt idx="1559">
                  <c:v>0.39893729365409536</c:v>
                </c:pt>
                <c:pt idx="1560">
                  <c:v>0.39892233378608283</c:v>
                </c:pt>
                <c:pt idx="1561">
                  <c:v>0.39889740191935052</c:v>
                </c:pt>
                <c:pt idx="1562">
                  <c:v>0.39886249992366751</c:v>
                </c:pt>
                <c:pt idx="1563">
                  <c:v>0.39881763041638307</c:v>
                </c:pt>
                <c:pt idx="1564">
                  <c:v>0.39876279676210136</c:v>
                </c:pt>
                <c:pt idx="1565">
                  <c:v>0.39869800307225772</c:v>
                </c:pt>
                <c:pt idx="1566">
                  <c:v>0.39862325420460726</c:v>
                </c:pt>
                <c:pt idx="1567">
                  <c:v>0.39853855576261721</c:v>
                </c:pt>
                <c:pt idx="1568">
                  <c:v>0.39844391409476676</c:v>
                </c:pt>
                <c:pt idx="1569">
                  <c:v>0.39833933629375395</c:v>
                </c:pt>
                <c:pt idx="1570">
                  <c:v>0.39822483019561022</c:v>
                </c:pt>
                <c:pt idx="1571">
                  <c:v>0.39810040437872074</c:v>
                </c:pt>
                <c:pt idx="1572">
                  <c:v>0.39796606816275493</c:v>
                </c:pt>
                <c:pt idx="1573">
                  <c:v>0.39782183160750123</c:v>
                </c:pt>
                <c:pt idx="1574">
                  <c:v>0.39766770551161307</c:v>
                </c:pt>
                <c:pt idx="1575">
                  <c:v>0.39750370141126101</c:v>
                </c:pt>
                <c:pt idx="1576">
                  <c:v>0.39732983157869317</c:v>
                </c:pt>
                <c:pt idx="1577">
                  <c:v>0.39714610902070463</c:v>
                </c:pt>
                <c:pt idx="1578">
                  <c:v>0.39695254747701697</c:v>
                </c:pt>
                <c:pt idx="1579">
                  <c:v>0.39674916141856437</c:v>
                </c:pt>
                <c:pt idx="1580">
                  <c:v>0.39653596604569152</c:v>
                </c:pt>
                <c:pt idx="1581">
                  <c:v>0.39631297728625953</c:v>
                </c:pt>
                <c:pt idx="1582">
                  <c:v>0.39608021179366248</c:v>
                </c:pt>
                <c:pt idx="1583">
                  <c:v>0.39583768694475607</c:v>
                </c:pt>
                <c:pt idx="1584">
                  <c:v>0.39558542083769427</c:v>
                </c:pt>
                <c:pt idx="1585">
                  <c:v>0.39532343228967848</c:v>
                </c:pt>
                <c:pt idx="1586">
                  <c:v>0.39505174083461847</c:v>
                </c:pt>
                <c:pt idx="1587">
                  <c:v>0.39477036672070576</c:v>
                </c:pt>
                <c:pt idx="1588">
                  <c:v>0.39447933090789677</c:v>
                </c:pt>
                <c:pt idx="1589">
                  <c:v>0.39417865506531258</c:v>
                </c:pt>
                <c:pt idx="1590">
                  <c:v>0.39386836156854932</c:v>
                </c:pt>
                <c:pt idx="1591">
                  <c:v>0.39354847349690197</c:v>
                </c:pt>
                <c:pt idx="1592">
                  <c:v>0.39321901463050585</c:v>
                </c:pt>
                <c:pt idx="1593">
                  <c:v>0.39288000944738838</c:v>
                </c:pt>
                <c:pt idx="1594">
                  <c:v>0.39253148312043817</c:v>
                </c:pt>
                <c:pt idx="1595">
                  <c:v>0.39217346151429133</c:v>
                </c:pt>
                <c:pt idx="1596">
                  <c:v>0.39180597118213101</c:v>
                </c:pt>
                <c:pt idx="1597">
                  <c:v>0.39142903936240603</c:v>
                </c:pt>
                <c:pt idx="1598">
                  <c:v>0.39104269397546637</c:v>
                </c:pt>
                <c:pt idx="1599">
                  <c:v>0.39064696362011586</c:v>
                </c:pt>
                <c:pt idx="1600">
                  <c:v>0.39024187757008488</c:v>
                </c:pt>
                <c:pt idx="1601">
                  <c:v>0.38982746577042188</c:v>
                </c:pt>
                <c:pt idx="1602">
                  <c:v>0.38940375883380163</c:v>
                </c:pt>
                <c:pt idx="1603">
                  <c:v>0.38897078803676094</c:v>
                </c:pt>
                <c:pt idx="1604">
                  <c:v>0.38852858531584794</c:v>
                </c:pt>
                <c:pt idx="1605">
                  <c:v>0.38807718326369672</c:v>
                </c:pt>
                <c:pt idx="1606">
                  <c:v>0.38761661512502638</c:v>
                </c:pt>
                <c:pt idx="1607">
                  <c:v>0.38714691479255842</c:v>
                </c:pt>
                <c:pt idx="1608">
                  <c:v>0.38666811680286201</c:v>
                </c:pt>
                <c:pt idx="1609">
                  <c:v>0.386180256332121</c:v>
                </c:pt>
                <c:pt idx="1610">
                  <c:v>0.38568336919182927</c:v>
                </c:pt>
                <c:pt idx="1611">
                  <c:v>0.38517749182440869</c:v>
                </c:pt>
                <c:pt idx="1612">
                  <c:v>0.38466266129875648</c:v>
                </c:pt>
                <c:pt idx="1613">
                  <c:v>0.38413891530571864</c:v>
                </c:pt>
                <c:pt idx="1614">
                  <c:v>0.38360629215349257</c:v>
                </c:pt>
                <c:pt idx="1615">
                  <c:v>0.38306483076295816</c:v>
                </c:pt>
                <c:pt idx="1616">
                  <c:v>0.38251457066293854</c:v>
                </c:pt>
                <c:pt idx="1617">
                  <c:v>0.38195555198539288</c:v>
                </c:pt>
                <c:pt idx="1618">
                  <c:v>0.38138781546053901</c:v>
                </c:pt>
                <c:pt idx="1619">
                  <c:v>0.38081140241190936</c:v>
                </c:pt>
                <c:pt idx="1620">
                  <c:v>0.38022635475134031</c:v>
                </c:pt>
                <c:pt idx="1621">
                  <c:v>0.37963271497389406</c:v>
                </c:pt>
                <c:pt idx="1622">
                  <c:v>0.37903052615271737</c:v>
                </c:pt>
                <c:pt idx="1623">
                  <c:v>0.37841983193383555</c:v>
                </c:pt>
                <c:pt idx="1624">
                  <c:v>0.37780067653088101</c:v>
                </c:pt>
                <c:pt idx="1625">
                  <c:v>0.37717310471976356</c:v>
                </c:pt>
                <c:pt idx="1626">
                  <c:v>0.37653716183327196</c:v>
                </c:pt>
                <c:pt idx="1627">
                  <c:v>0.37589289375562573</c:v>
                </c:pt>
                <c:pt idx="1628">
                  <c:v>0.37524034691695635</c:v>
                </c:pt>
                <c:pt idx="1629">
                  <c:v>0.37457956828773642</c:v>
                </c:pt>
                <c:pt idx="1630">
                  <c:v>0.37391060537314746</c:v>
                </c:pt>
                <c:pt idx="1631">
                  <c:v>0.37323350620739226</c:v>
                </c:pt>
                <c:pt idx="1632">
                  <c:v>0.37254831934795296</c:v>
                </c:pt>
                <c:pt idx="1633">
                  <c:v>0.37185509386978866</c:v>
                </c:pt>
                <c:pt idx="1634">
                  <c:v>0.37115387935948602</c:v>
                </c:pt>
                <c:pt idx="1635">
                  <c:v>0.37044472590935118</c:v>
                </c:pt>
                <c:pt idx="1636">
                  <c:v>0.36972768411145257</c:v>
                </c:pt>
                <c:pt idx="1637">
                  <c:v>0.36900280505161193</c:v>
                </c:pt>
                <c:pt idx="1638">
                  <c:v>0.36827014030334398</c:v>
                </c:pt>
                <c:pt idx="1639">
                  <c:v>0.36752974192174936</c:v>
                </c:pt>
                <c:pt idx="1640">
                  <c:v>0.36678166243735721</c:v>
                </c:pt>
                <c:pt idx="1641">
                  <c:v>0.36602595484992245</c:v>
                </c:pt>
                <c:pt idx="1642">
                  <c:v>0.36526267262217532</c:v>
                </c:pt>
                <c:pt idx="1643">
                  <c:v>0.36449186967352826</c:v>
                </c:pt>
                <c:pt idx="1644">
                  <c:v>0.36371360037373535</c:v>
                </c:pt>
                <c:pt idx="1645">
                  <c:v>0.36292791953651282</c:v>
                </c:pt>
                <c:pt idx="1646">
                  <c:v>0.36213488241311437</c:v>
                </c:pt>
                <c:pt idx="1647">
                  <c:v>0.36133454468586812</c:v>
                </c:pt>
                <c:pt idx="1648">
                  <c:v>0.36052696246167087</c:v>
                </c:pt>
                <c:pt idx="1649">
                  <c:v>0.35971219226544693</c:v>
                </c:pt>
                <c:pt idx="1650">
                  <c:v>0.35889029103356784</c:v>
                </c:pt>
                <c:pt idx="1651">
                  <c:v>0.35806131610723407</c:v>
                </c:pt>
                <c:pt idx="1652">
                  <c:v>0.35722532522582445</c:v>
                </c:pt>
                <c:pt idx="1653">
                  <c:v>0.35638237652020716</c:v>
                </c:pt>
                <c:pt idx="1654">
                  <c:v>0.35553252850602085</c:v>
                </c:pt>
                <c:pt idx="1655">
                  <c:v>0.35467584007692304</c:v>
                </c:pt>
                <c:pt idx="1656">
                  <c:v>0.35381237049780412</c:v>
                </c:pt>
                <c:pt idx="1657">
                  <c:v>0.35294217939797495</c:v>
                </c:pt>
                <c:pt idx="1658">
                  <c:v>0.35206532676432412</c:v>
                </c:pt>
                <c:pt idx="1659">
                  <c:v>0.35118187293444802</c:v>
                </c:pt>
                <c:pt idx="1660">
                  <c:v>0.3502918785897508</c:v>
                </c:pt>
                <c:pt idx="1661">
                  <c:v>0.34939540474852476</c:v>
                </c:pt>
                <c:pt idx="1662">
                  <c:v>0.34849251275899984</c:v>
                </c:pt>
                <c:pt idx="1663">
                  <c:v>0.34758326429237374</c:v>
                </c:pt>
                <c:pt idx="1664">
                  <c:v>0.34666772133581741</c:v>
                </c:pt>
                <c:pt idx="1665">
                  <c:v>0.34574594618546128</c:v>
                </c:pt>
                <c:pt idx="1666">
                  <c:v>0.34481800143935953</c:v>
                </c:pt>
                <c:pt idx="1667">
                  <c:v>0.34388394999043548</c:v>
                </c:pt>
                <c:pt idx="1668">
                  <c:v>0.34294385501941038</c:v>
                </c:pt>
                <c:pt idx="1669">
                  <c:v>0.34199777998771391</c:v>
                </c:pt>
                <c:pt idx="1670">
                  <c:v>0.34104578863037921</c:v>
                </c:pt>
                <c:pt idx="1671">
                  <c:v>0.34008794494892475</c:v>
                </c:pt>
                <c:pt idx="1672">
                  <c:v>0.33912431320421949</c:v>
                </c:pt>
                <c:pt idx="1673">
                  <c:v>0.33815495790933875</c:v>
                </c:pt>
                <c:pt idx="1674">
                  <c:v>0.33717994382240812</c:v>
                </c:pt>
                <c:pt idx="1675">
                  <c:v>0.33619933593943491</c:v>
                </c:pt>
                <c:pt idx="1676">
                  <c:v>0.33521319948713385</c:v>
                </c:pt>
                <c:pt idx="1677">
                  <c:v>0.33422159991574202</c:v>
                </c:pt>
                <c:pt idx="1678">
                  <c:v>0.33322460289182781</c:v>
                </c:pt>
                <c:pt idx="1679">
                  <c:v>0.33222227429109513</c:v>
                </c:pt>
                <c:pt idx="1680">
                  <c:v>0.33121468019118128</c:v>
                </c:pt>
                <c:pt idx="1681">
                  <c:v>0.33020188686445207</c:v>
                </c:pt>
                <c:pt idx="1682">
                  <c:v>0.32918396077079354</c:v>
                </c:pt>
                <c:pt idx="1683">
                  <c:v>0.32816096855040394</c:v>
                </c:pt>
                <c:pt idx="1684">
                  <c:v>0.32713297701658339</c:v>
                </c:pt>
                <c:pt idx="1685">
                  <c:v>0.3261000531485258</c:v>
                </c:pt>
                <c:pt idx="1686">
                  <c:v>0.32506226408411137</c:v>
                </c:pt>
                <c:pt idx="1687">
                  <c:v>0.32401967711270252</c:v>
                </c:pt>
                <c:pt idx="1688">
                  <c:v>0.32297235966794396</c:v>
                </c:pt>
                <c:pt idx="1689">
                  <c:v>0.32192037932056738</c:v>
                </c:pt>
                <c:pt idx="1690">
                  <c:v>0.32086380377120233</c:v>
                </c:pt>
                <c:pt idx="1691">
                  <c:v>0.31980270084319451</c:v>
                </c:pt>
                <c:pt idx="1692">
                  <c:v>0.31873713847543128</c:v>
                </c:pt>
                <c:pt idx="1693">
                  <c:v>0.3176671847151783</c:v>
                </c:pt>
                <c:pt idx="1694">
                  <c:v>0.31659290771092302</c:v>
                </c:pt>
                <c:pt idx="1695">
                  <c:v>0.31551437570523377</c:v>
                </c:pt>
                <c:pt idx="1696">
                  <c:v>0.31443165702762776</c:v>
                </c:pt>
                <c:pt idx="1697">
                  <c:v>0.31334482008745457</c:v>
                </c:pt>
                <c:pt idx="1698">
                  <c:v>0.3122539333667918</c:v>
                </c:pt>
                <c:pt idx="1699">
                  <c:v>0.31115906541335958</c:v>
                </c:pt>
                <c:pt idx="1700">
                  <c:v>0.31006028483344716</c:v>
                </c:pt>
                <c:pt idx="1701">
                  <c:v>0.30895766028485994</c:v>
                </c:pt>
                <c:pt idx="1702">
                  <c:v>0.30785126046988415</c:v>
                </c:pt>
                <c:pt idx="1703">
                  <c:v>0.30674115412827097</c:v>
                </c:pt>
                <c:pt idx="1704">
                  <c:v>0.30562741003024124</c:v>
                </c:pt>
                <c:pt idx="1705">
                  <c:v>0.30451009696950893</c:v>
                </c:pt>
                <c:pt idx="1706">
                  <c:v>0.30338928375633162</c:v>
                </c:pt>
                <c:pt idx="1707">
                  <c:v>0.30226503921058046</c:v>
                </c:pt>
                <c:pt idx="1708">
                  <c:v>0.30113743215483602</c:v>
                </c:pt>
                <c:pt idx="1709">
                  <c:v>0.30000653140750855</c:v>
                </c:pt>
                <c:pt idx="1710">
                  <c:v>0.29887240577598478</c:v>
                </c:pt>
                <c:pt idx="1711">
                  <c:v>0.29773512404980135</c:v>
                </c:pt>
                <c:pt idx="1712">
                  <c:v>0.29659475499384785</c:v>
                </c:pt>
                <c:pt idx="1713">
                  <c:v>0.29545136734159505</c:v>
                </c:pt>
                <c:pt idx="1714">
                  <c:v>0.29430502978835732</c:v>
                </c:pt>
                <c:pt idx="1715">
                  <c:v>0.29315581098458232</c:v>
                </c:pt>
                <c:pt idx="1716">
                  <c:v>0.29200377952917383</c:v>
                </c:pt>
                <c:pt idx="1717">
                  <c:v>0.29084900396284691</c:v>
                </c:pt>
                <c:pt idx="1718">
                  <c:v>0.28969155276151504</c:v>
                </c:pt>
                <c:pt idx="1719">
                  <c:v>0.28853149432971736</c:v>
                </c:pt>
                <c:pt idx="1720">
                  <c:v>0.28736889699406348</c:v>
                </c:pt>
                <c:pt idx="1721">
                  <c:v>0.2862038289967419</c:v>
                </c:pt>
                <c:pt idx="1722">
                  <c:v>0.2850363584890423</c:v>
                </c:pt>
                <c:pt idx="1723">
                  <c:v>0.28386655352492246</c:v>
                </c:pt>
                <c:pt idx="1724">
                  <c:v>0.2826944820546155</c:v>
                </c:pt>
                <c:pt idx="1725">
                  <c:v>0.28152021191827437</c:v>
                </c:pt>
                <c:pt idx="1726">
                  <c:v>0.28034381083965604</c:v>
                </c:pt>
                <c:pt idx="1727">
                  <c:v>0.27916534641984736</c:v>
                </c:pt>
                <c:pt idx="1728">
                  <c:v>0.27798488613103201</c:v>
                </c:pt>
                <c:pt idx="1729">
                  <c:v>0.27680249731029838</c:v>
                </c:pt>
                <c:pt idx="1730">
                  <c:v>0.27561824715349231</c:v>
                </c:pt>
                <c:pt idx="1731">
                  <c:v>0.27443220270911284</c:v>
                </c:pt>
                <c:pt idx="1732">
                  <c:v>0.27324443087225192</c:v>
                </c:pt>
                <c:pt idx="1733">
                  <c:v>0.27205499837857927</c:v>
                </c:pt>
                <c:pt idx="1734">
                  <c:v>0.2708639717983739</c:v>
                </c:pt>
                <c:pt idx="1735">
                  <c:v>0.2696714175306012</c:v>
                </c:pt>
                <c:pt idx="1736">
                  <c:v>0.26847740179703827</c:v>
                </c:pt>
                <c:pt idx="1737">
                  <c:v>0.26728199063644598</c:v>
                </c:pt>
                <c:pt idx="1738">
                  <c:v>0.26608524989879084</c:v>
                </c:pt>
                <c:pt idx="1739">
                  <c:v>0.26488724523951435</c:v>
                </c:pt>
                <c:pt idx="1740">
                  <c:v>0.26368804211385422</c:v>
                </c:pt>
                <c:pt idx="1741">
                  <c:v>0.26248770577121494</c:v>
                </c:pt>
                <c:pt idx="1742">
                  <c:v>0.26128630124958935</c:v>
                </c:pt>
                <c:pt idx="1743">
                  <c:v>0.2600838933700319</c:v>
                </c:pt>
                <c:pt idx="1744">
                  <c:v>0.25888054673118494</c:v>
                </c:pt>
                <c:pt idx="1745">
                  <c:v>0.25767632570385762</c:v>
                </c:pt>
                <c:pt idx="1746">
                  <c:v>0.25647129442565658</c:v>
                </c:pt>
                <c:pt idx="1747">
                  <c:v>0.2552655167956735</c:v>
                </c:pt>
                <c:pt idx="1748">
                  <c:v>0.25405905646922505</c:v>
                </c:pt>
                <c:pt idx="1749">
                  <c:v>0.25285197685264893</c:v>
                </c:pt>
                <c:pt idx="1750">
                  <c:v>0.25164434109815326</c:v>
                </c:pt>
                <c:pt idx="1751">
                  <c:v>0.25043621209872724</c:v>
                </c:pt>
                <c:pt idx="1752">
                  <c:v>0.24922765248310219</c:v>
                </c:pt>
                <c:pt idx="1753">
                  <c:v>0.2480187246107734</c:v>
                </c:pt>
                <c:pt idx="1754">
                  <c:v>0.2468094905670791</c:v>
                </c:pt>
                <c:pt idx="1755">
                  <c:v>0.24560001215833616</c:v>
                </c:pt>
                <c:pt idx="1756">
                  <c:v>0.24439035090703587</c:v>
                </c:pt>
                <c:pt idx="1757">
                  <c:v>0.24318056804709706</c:v>
                </c:pt>
                <c:pt idx="1758">
                  <c:v>0.24197072451917961</c:v>
                </c:pt>
                <c:pt idx="1759">
                  <c:v>0.24076088096605708</c:v>
                </c:pt>
                <c:pt idx="1760">
                  <c:v>0.23955109772804964</c:v>
                </c:pt>
                <c:pt idx="1761">
                  <c:v>0.23834143483851769</c:v>
                </c:pt>
                <c:pt idx="1762">
                  <c:v>0.23713195201941584</c:v>
                </c:pt>
                <c:pt idx="1763">
                  <c:v>0.23592270867690876</c:v>
                </c:pt>
                <c:pt idx="1764">
                  <c:v>0.23471376389704818</c:v>
                </c:pt>
                <c:pt idx="1765">
                  <c:v>0.23350517644151103</c:v>
                </c:pt>
                <c:pt idx="1766">
                  <c:v>0.23229700474340248</c:v>
                </c:pt>
                <c:pt idx="1767">
                  <c:v>0.23108930690311752</c:v>
                </c:pt>
                <c:pt idx="1768">
                  <c:v>0.22988214068426921</c:v>
                </c:pt>
                <c:pt idx="1769">
                  <c:v>0.2286755635096773</c:v>
                </c:pt>
                <c:pt idx="1770">
                  <c:v>0.22746963245742222</c:v>
                </c:pt>
                <c:pt idx="1771">
                  <c:v>0.22626440425696007</c:v>
                </c:pt>
                <c:pt idx="1772">
                  <c:v>0.22505993528530574</c:v>
                </c:pt>
                <c:pt idx="1773">
                  <c:v>0.22385628156327561</c:v>
                </c:pt>
                <c:pt idx="1774">
                  <c:v>0.22265349875179721</c:v>
                </c:pt>
                <c:pt idx="1775">
                  <c:v>0.22145164214828314</c:v>
                </c:pt>
                <c:pt idx="1776">
                  <c:v>0.22025076668306923</c:v>
                </c:pt>
                <c:pt idx="1777">
                  <c:v>0.21905092691591788</c:v>
                </c:pt>
                <c:pt idx="1778">
                  <c:v>0.21785217703258647</c:v>
                </c:pt>
                <c:pt idx="1779">
                  <c:v>0.21665457084146103</c:v>
                </c:pt>
                <c:pt idx="1780">
                  <c:v>0.21545816177025562</c:v>
                </c:pt>
                <c:pt idx="1781">
                  <c:v>0.21426300286277666</c:v>
                </c:pt>
                <c:pt idx="1782">
                  <c:v>0.21306914677575373</c:v>
                </c:pt>
                <c:pt idx="1783">
                  <c:v>0.21187664577573523</c:v>
                </c:pt>
                <c:pt idx="1784">
                  <c:v>0.21068555173605089</c:v>
                </c:pt>
                <c:pt idx="1785">
                  <c:v>0.20949591613383994</c:v>
                </c:pt>
                <c:pt idx="1786">
                  <c:v>0.208307790047144</c:v>
                </c:pt>
                <c:pt idx="1787">
                  <c:v>0.20712122415206896</c:v>
                </c:pt>
                <c:pt idx="1788">
                  <c:v>0.20593626872001028</c:v>
                </c:pt>
                <c:pt idx="1789">
                  <c:v>0.20475297361494582</c:v>
                </c:pt>
                <c:pt idx="1790">
                  <c:v>0.20357138829079485</c:v>
                </c:pt>
                <c:pt idx="1791">
                  <c:v>0.20239156178884268</c:v>
                </c:pt>
                <c:pt idx="1792">
                  <c:v>0.20121354273523273</c:v>
                </c:pt>
                <c:pt idx="1793">
                  <c:v>0.20003737933852297</c:v>
                </c:pt>
                <c:pt idx="1794">
                  <c:v>0.19886311938731113</c:v>
                </c:pt>
                <c:pt idx="1795">
                  <c:v>0.1976908102479234</c:v>
                </c:pt>
                <c:pt idx="1796">
                  <c:v>0.19652049886217168</c:v>
                </c:pt>
                <c:pt idx="1797">
                  <c:v>0.19535223174517483</c:v>
                </c:pt>
                <c:pt idx="1798">
                  <c:v>0.19418605498324787</c:v>
                </c:pt>
                <c:pt idx="1799">
                  <c:v>0.19302201423185586</c:v>
                </c:pt>
                <c:pt idx="1800">
                  <c:v>0.19186015471363416</c:v>
                </c:pt>
                <c:pt idx="1801">
                  <c:v>0.19070052121647407</c:v>
                </c:pt>
                <c:pt idx="1802">
                  <c:v>0.18954315809167496</c:v>
                </c:pt>
                <c:pt idx="1803">
                  <c:v>0.18838810925216101</c:v>
                </c:pt>
                <c:pt idx="1804">
                  <c:v>0.18723541817076414</c:v>
                </c:pt>
                <c:pt idx="1805">
                  <c:v>0.1860851278785717</c:v>
                </c:pt>
                <c:pt idx="1806">
                  <c:v>0.18493728096333975</c:v>
                </c:pt>
                <c:pt idx="1807">
                  <c:v>0.18379191956797067</c:v>
                </c:pt>
                <c:pt idx="1808">
                  <c:v>0.18264908538905622</c:v>
                </c:pt>
                <c:pt idx="1809">
                  <c:v>0.18150881967548504</c:v>
                </c:pt>
                <c:pt idx="1810">
                  <c:v>0.18037116322711438</c:v>
                </c:pt>
                <c:pt idx="1811">
                  <c:v>0.17923615639350629</c:v>
                </c:pt>
                <c:pt idx="1812">
                  <c:v>0.17810383907272756</c:v>
                </c:pt>
                <c:pt idx="1813">
                  <c:v>0.1769742507102158</c:v>
                </c:pt>
                <c:pt idx="1814">
                  <c:v>0.17584743029769848</c:v>
                </c:pt>
                <c:pt idx="1815">
                  <c:v>0.17472341637219627</c:v>
                </c:pt>
                <c:pt idx="1816">
                  <c:v>0.17360224701506888</c:v>
                </c:pt>
                <c:pt idx="1817">
                  <c:v>0.17248395985113327</c:v>
                </c:pt>
                <c:pt idx="1818">
                  <c:v>0.17136859204784299</c:v>
                </c:pt>
                <c:pt idx="1819">
                  <c:v>0.17025618031453013</c:v>
                </c:pt>
                <c:pt idx="1820">
                  <c:v>0.16914676090170785</c:v>
                </c:pt>
                <c:pt idx="1821">
                  <c:v>0.16804036960043642</c:v>
                </c:pt>
                <c:pt idx="1822">
                  <c:v>0.16693704174174911</c:v>
                </c:pt>
                <c:pt idx="1823">
                  <c:v>0.16583681219613991</c:v>
                </c:pt>
                <c:pt idx="1824">
                  <c:v>0.16473971537311186</c:v>
                </c:pt>
                <c:pt idx="1825">
                  <c:v>0.16364578522078577</c:v>
                </c:pt>
                <c:pt idx="1826">
                  <c:v>0.16255505522556893</c:v>
                </c:pt>
                <c:pt idx="1827">
                  <c:v>0.16146755841188346</c:v>
                </c:pt>
                <c:pt idx="1828">
                  <c:v>0.16038332734195418</c:v>
                </c:pt>
                <c:pt idx="1829">
                  <c:v>0.15930239411565575</c:v>
                </c:pt>
                <c:pt idx="1830">
                  <c:v>0.15822479037041753</c:v>
                </c:pt>
                <c:pt idx="1831">
                  <c:v>0.15715054728118769</c:v>
                </c:pt>
                <c:pt idx="1832">
                  <c:v>0.15607969556045512</c:v>
                </c:pt>
                <c:pt idx="1833">
                  <c:v>0.15501226545832744</c:v>
                </c:pt>
                <c:pt idx="1834">
                  <c:v>0.15394828676266786</c:v>
                </c:pt>
                <c:pt idx="1835">
                  <c:v>0.15288778879928763</c:v>
                </c:pt>
                <c:pt idx="1836">
                  <c:v>0.15183080043219549</c:v>
                </c:pt>
                <c:pt idx="1837">
                  <c:v>0.15077735006390161</c:v>
                </c:pt>
                <c:pt idx="1838">
                  <c:v>0.14972746563577841</c:v>
                </c:pt>
                <c:pt idx="1839">
                  <c:v>0.14868117462847538</c:v>
                </c:pt>
                <c:pt idx="1840">
                  <c:v>0.14763850406238901</c:v>
                </c:pt>
                <c:pt idx="1841">
                  <c:v>0.14659948049818602</c:v>
                </c:pt>
                <c:pt idx="1842">
                  <c:v>0.14556413003738075</c:v>
                </c:pt>
                <c:pt idx="1843">
                  <c:v>0.14453247832296587</c:v>
                </c:pt>
                <c:pt idx="1844">
                  <c:v>0.14350455054009525</c:v>
                </c:pt>
                <c:pt idx="1845">
                  <c:v>0.14248037141681921</c:v>
                </c:pt>
                <c:pt idx="1846">
                  <c:v>0.14145996522487134</c:v>
                </c:pt>
                <c:pt idx="1847">
                  <c:v>0.14044335578050726</c:v>
                </c:pt>
                <c:pt idx="1848">
                  <c:v>0.13943056644539262</c:v>
                </c:pt>
                <c:pt idx="1849">
                  <c:v>0.13842162012754333</c:v>
                </c:pt>
                <c:pt idx="1850">
                  <c:v>0.13741653928231393</c:v>
                </c:pt>
                <c:pt idx="1851">
                  <c:v>0.13641534591343546</c:v>
                </c:pt>
                <c:pt idx="1852">
                  <c:v>0.13541806157410319</c:v>
                </c:pt>
                <c:pt idx="1853">
                  <c:v>0.1344247073681108</c:v>
                </c:pt>
                <c:pt idx="1854">
                  <c:v>0.13343530395103392</c:v>
                </c:pt>
                <c:pt idx="1855">
                  <c:v>0.13244987153145946</c:v>
                </c:pt>
                <c:pt idx="1856">
                  <c:v>0.13146842987226251</c:v>
                </c:pt>
                <c:pt idx="1857">
                  <c:v>0.13049099829192867</c:v>
                </c:pt>
                <c:pt idx="1858">
                  <c:v>0.12951759566592289</c:v>
                </c:pt>
                <c:pt idx="1859">
                  <c:v>0.12854824042810195</c:v>
                </c:pt>
                <c:pt idx="1860">
                  <c:v>0.12758295057217275</c:v>
                </c:pt>
                <c:pt idx="1861">
                  <c:v>0.12662174365319337</c:v>
                </c:pt>
                <c:pt idx="1862">
                  <c:v>0.12566463678911868</c:v>
                </c:pt>
                <c:pt idx="1863">
                  <c:v>0.12471164666238764</c:v>
                </c:pt>
                <c:pt idx="1864">
                  <c:v>0.12376278952155352</c:v>
                </c:pt>
                <c:pt idx="1865">
                  <c:v>0.12281808118295538</c:v>
                </c:pt>
                <c:pt idx="1866">
                  <c:v>0.12187753703243176</c:v>
                </c:pt>
                <c:pt idx="1867">
                  <c:v>0.12094117202707307</c:v>
                </c:pt>
                <c:pt idx="1868">
                  <c:v>0.12000900069701535</c:v>
                </c:pt>
                <c:pt idx="1869">
                  <c:v>0.11908103714727332</c:v>
                </c:pt>
                <c:pt idx="1870">
                  <c:v>0.11815729505961177</c:v>
                </c:pt>
                <c:pt idx="1871">
                  <c:v>0.11723778769445534</c:v>
                </c:pt>
                <c:pt idx="1872">
                  <c:v>0.11632252789283631</c:v>
                </c:pt>
                <c:pt idx="1873">
                  <c:v>0.11541152807837908</c:v>
                </c:pt>
                <c:pt idx="1874">
                  <c:v>0.11450480025932132</c:v>
                </c:pt>
                <c:pt idx="1875">
                  <c:v>0.11360235603057109</c:v>
                </c:pt>
                <c:pt idx="1876">
                  <c:v>0.11270420657579924</c:v>
                </c:pt>
                <c:pt idx="1877">
                  <c:v>0.11181036266956618</c:v>
                </c:pt>
                <c:pt idx="1878">
                  <c:v>0.11092083467948394</c:v>
                </c:pt>
                <c:pt idx="1879">
                  <c:v>0.11003563256840997</c:v>
                </c:pt>
                <c:pt idx="1880">
                  <c:v>0.10915476589667551</c:v>
                </c:pt>
                <c:pt idx="1881">
                  <c:v>0.10827824382434582</c:v>
                </c:pt>
                <c:pt idx="1882">
                  <c:v>0.10740607511351168</c:v>
                </c:pt>
                <c:pt idx="1883">
                  <c:v>0.10653826813061279</c:v>
                </c:pt>
                <c:pt idx="1884">
                  <c:v>0.10567483084879116</c:v>
                </c:pt>
                <c:pt idx="1885">
                  <c:v>0.10481577085027508</c:v>
                </c:pt>
                <c:pt idx="1886">
                  <c:v>0.10396109532879148</c:v>
                </c:pt>
                <c:pt idx="1887">
                  <c:v>0.10311081109200852</c:v>
                </c:pt>
                <c:pt idx="1888">
                  <c:v>0.10226492456400502</c:v>
                </c:pt>
                <c:pt idx="1889">
                  <c:v>0.10142344178776798</c:v>
                </c:pt>
                <c:pt idx="1890">
                  <c:v>0.10058636842771725</c:v>
                </c:pt>
                <c:pt idx="1891">
                  <c:v>9.9753709772256727E-2</c:v>
                </c:pt>
                <c:pt idx="1892">
                  <c:v>9.8925470736350218E-2</c:v>
                </c:pt>
                <c:pt idx="1893">
                  <c:v>9.8101655864124088E-2</c:v>
                </c:pt>
                <c:pt idx="1894">
                  <c:v>9.7282269331493643E-2</c:v>
                </c:pt>
                <c:pt idx="1895">
                  <c:v>9.6467314948813096E-2</c:v>
                </c:pt>
                <c:pt idx="1896">
                  <c:v>9.5656796163549912E-2</c:v>
                </c:pt>
                <c:pt idx="1897">
                  <c:v>9.4850716062981053E-2</c:v>
                </c:pt>
                <c:pt idx="1898">
                  <c:v>9.4049077376912524E-2</c:v>
                </c:pt>
                <c:pt idx="1899">
                  <c:v>9.3251882480419032E-2</c:v>
                </c:pt>
                <c:pt idx="1900">
                  <c:v>9.2459133396605941E-2</c:v>
                </c:pt>
                <c:pt idx="1901">
                  <c:v>9.1670831799391492E-2</c:v>
                </c:pt>
                <c:pt idx="1902">
                  <c:v>9.0886979016307837E-2</c:v>
                </c:pt>
                <c:pt idx="1903">
                  <c:v>9.0107576031322967E-2</c:v>
                </c:pt>
                <c:pt idx="1904">
                  <c:v>8.933262348767973E-2</c:v>
                </c:pt>
                <c:pt idx="1905">
                  <c:v>8.8562121690754045E-2</c:v>
                </c:pt>
                <c:pt idx="1906">
                  <c:v>8.7796070610930088E-2</c:v>
                </c:pt>
                <c:pt idx="1907">
                  <c:v>8.7034469886494228E-2</c:v>
                </c:pt>
                <c:pt idx="1908">
                  <c:v>8.6277318826537178E-2</c:v>
                </c:pt>
                <c:pt idx="1909">
                  <c:v>8.5524616413888158E-2</c:v>
                </c:pt>
                <c:pt idx="1910">
                  <c:v>8.4776361308047651E-2</c:v>
                </c:pt>
                <c:pt idx="1911">
                  <c:v>8.4032551848143511E-2</c:v>
                </c:pt>
                <c:pt idx="1912">
                  <c:v>8.3293186055899526E-2</c:v>
                </c:pt>
                <c:pt idx="1913">
                  <c:v>8.2558261638616529E-2</c:v>
                </c:pt>
                <c:pt idx="1914">
                  <c:v>8.1827775992167603E-2</c:v>
                </c:pt>
                <c:pt idx="1915">
                  <c:v>8.1101726204004812E-2</c:v>
                </c:pt>
                <c:pt idx="1916">
                  <c:v>8.0380109056178609E-2</c:v>
                </c:pt>
                <c:pt idx="1917">
                  <c:v>7.9662921028367334E-2</c:v>
                </c:pt>
                <c:pt idx="1918">
                  <c:v>7.8950158300918311E-2</c:v>
                </c:pt>
                <c:pt idx="1919">
                  <c:v>7.8241816757899083E-2</c:v>
                </c:pt>
                <c:pt idx="1920">
                  <c:v>7.753789199015787E-2</c:v>
                </c:pt>
                <c:pt idx="1921">
                  <c:v>7.6838379298392781E-2</c:v>
                </c:pt>
                <c:pt idx="1922">
                  <c:v>7.6143273696230862E-2</c:v>
                </c:pt>
                <c:pt idx="1923">
                  <c:v>7.5452569913313616E-2</c:v>
                </c:pt>
                <c:pt idx="1924">
                  <c:v>7.476626239839089E-2</c:v>
                </c:pt>
                <c:pt idx="1925">
                  <c:v>7.4084345322421419E-2</c:v>
                </c:pt>
                <c:pt idx="1926">
                  <c:v>7.3406812581679845E-2</c:v>
                </c:pt>
                <c:pt idx="1927">
                  <c:v>7.2733657800869517E-2</c:v>
                </c:pt>
                <c:pt idx="1928">
                  <c:v>7.2064874336240703E-2</c:v>
                </c:pt>
                <c:pt idx="1929">
                  <c:v>7.140045527871354E-2</c:v>
                </c:pt>
                <c:pt idx="1930">
                  <c:v>7.0740393457005765E-2</c:v>
                </c:pt>
                <c:pt idx="1931">
                  <c:v>7.0084681440763574E-2</c:v>
                </c:pt>
                <c:pt idx="1932">
                  <c:v>6.9433311543696308E-2</c:v>
                </c:pt>
                <c:pt idx="1933">
                  <c:v>6.8786275826713858E-2</c:v>
                </c:pt>
                <c:pt idx="1934">
                  <c:v>6.8143566101066338E-2</c:v>
                </c:pt>
                <c:pt idx="1935">
                  <c:v>6.7505173931485793E-2</c:v>
                </c:pt>
                <c:pt idx="1936">
                  <c:v>6.687109063932864E-2</c:v>
                </c:pt>
                <c:pt idx="1937">
                  <c:v>6.624130730572006E-2</c:v>
                </c:pt>
                <c:pt idx="1938">
                  <c:v>6.5615814774697773E-2</c:v>
                </c:pt>
                <c:pt idx="1939">
                  <c:v>6.4994603656356315E-2</c:v>
                </c:pt>
                <c:pt idx="1940">
                  <c:v>6.4377664329990286E-2</c:v>
                </c:pt>
                <c:pt idx="1941">
                  <c:v>6.3764986947237451E-2</c:v>
                </c:pt>
                <c:pt idx="1942">
                  <c:v>6.3156561435219263E-2</c:v>
                </c:pt>
                <c:pt idx="1943">
                  <c:v>6.255237749968047E-2</c:v>
                </c:pt>
                <c:pt idx="1944">
                  <c:v>6.1952424628125495E-2</c:v>
                </c:pt>
                <c:pt idx="1945">
                  <c:v>6.1356692092952678E-2</c:v>
                </c:pt>
                <c:pt idx="1946">
                  <c:v>6.0765168954584801E-2</c:v>
                </c:pt>
                <c:pt idx="1947">
                  <c:v>6.0177844064596288E-2</c:v>
                </c:pt>
                <c:pt idx="1948">
                  <c:v>5.959470606883583E-2</c:v>
                </c:pt>
                <c:pt idx="1949">
                  <c:v>5.9015743410544885E-2</c:v>
                </c:pt>
                <c:pt idx="1950">
                  <c:v>5.8440944333470905E-2</c:v>
                </c:pt>
                <c:pt idx="1951">
                  <c:v>5.7870296884975532E-2</c:v>
                </c:pt>
                <c:pt idx="1952">
                  <c:v>5.7303788919136345E-2</c:v>
                </c:pt>
                <c:pt idx="1953">
                  <c:v>5.6741408099843064E-2</c:v>
                </c:pt>
                <c:pt idx="1954">
                  <c:v>5.6183141903886964E-2</c:v>
                </c:pt>
                <c:pt idx="1955">
                  <c:v>5.5628977624042862E-2</c:v>
                </c:pt>
                <c:pt idx="1956">
                  <c:v>5.5078902372144405E-2</c:v>
                </c:pt>
                <c:pt idx="1957">
                  <c:v>5.4532903082150884E-2</c:v>
                </c:pt>
                <c:pt idx="1958">
                  <c:v>5.3990966513206423E-2</c:v>
                </c:pt>
                <c:pt idx="1959">
                  <c:v>5.3453079252690293E-2</c:v>
                </c:pt>
                <c:pt idx="1960">
                  <c:v>5.2919227719258374E-2</c:v>
                </c:pt>
                <c:pt idx="1961">
                  <c:v>5.2389398165875595E-2</c:v>
                </c:pt>
                <c:pt idx="1962">
                  <c:v>5.1863576682838405E-2</c:v>
                </c:pt>
                <c:pt idx="1963">
                  <c:v>5.1341749200787108E-2</c:v>
                </c:pt>
                <c:pt idx="1964">
                  <c:v>5.0823901493708717E-2</c:v>
                </c:pt>
                <c:pt idx="1965">
                  <c:v>5.0310019181927922E-2</c:v>
                </c:pt>
                <c:pt idx="1966">
                  <c:v>4.9800087735088046E-2</c:v>
                </c:pt>
                <c:pt idx="1967">
                  <c:v>4.9294092475119969E-2</c:v>
                </c:pt>
                <c:pt idx="1968">
                  <c:v>4.8792018579199757E-2</c:v>
                </c:pt>
                <c:pt idx="1969">
                  <c:v>4.8293851082694156E-2</c:v>
                </c:pt>
                <c:pt idx="1970">
                  <c:v>4.7799574882093805E-2</c:v>
                </c:pt>
                <c:pt idx="1971">
                  <c:v>4.7309174737933377E-2</c:v>
                </c:pt>
                <c:pt idx="1972">
                  <c:v>4.6822635277699622E-2</c:v>
                </c:pt>
                <c:pt idx="1973">
                  <c:v>4.6339940998725571E-2</c:v>
                </c:pt>
                <c:pt idx="1974">
                  <c:v>4.5861076271071118E-2</c:v>
                </c:pt>
                <c:pt idx="1975">
                  <c:v>4.5386025340390108E-2</c:v>
                </c:pt>
                <c:pt idx="1976">
                  <c:v>4.4914772330783025E-2</c:v>
                </c:pt>
                <c:pt idx="1977">
                  <c:v>4.4447301247635781E-2</c:v>
                </c:pt>
                <c:pt idx="1978">
                  <c:v>4.3983595980442894E-2</c:v>
                </c:pt>
                <c:pt idx="1979">
                  <c:v>4.3523640305616812E-2</c:v>
                </c:pt>
                <c:pt idx="1980">
                  <c:v>4.3067417889281201E-2</c:v>
                </c:pt>
                <c:pt idx="1981">
                  <c:v>4.2614912290049073E-2</c:v>
                </c:pt>
                <c:pt idx="1982">
                  <c:v>4.2166106961785507E-2</c:v>
                </c:pt>
                <c:pt idx="1983">
                  <c:v>4.1720985256353683E-2</c:v>
                </c:pt>
                <c:pt idx="1984">
                  <c:v>4.127953042634535E-2</c:v>
                </c:pt>
                <c:pt idx="1985">
                  <c:v>4.0841725627794576E-2</c:v>
                </c:pt>
                <c:pt idx="1986">
                  <c:v>4.0407553922874997E-2</c:v>
                </c:pt>
                <c:pt idx="1987">
                  <c:v>3.9976998282579723E-2</c:v>
                </c:pt>
                <c:pt idx="1988">
                  <c:v>3.9550041589384681E-2</c:v>
                </c:pt>
                <c:pt idx="1989">
                  <c:v>3.9126666639894288E-2</c:v>
                </c:pt>
                <c:pt idx="1990">
                  <c:v>3.8706856147469819E-2</c:v>
                </c:pt>
                <c:pt idx="1991">
                  <c:v>3.8290592744839536E-2</c:v>
                </c:pt>
                <c:pt idx="1992">
                  <c:v>3.7877858986691465E-2</c:v>
                </c:pt>
                <c:pt idx="1993">
                  <c:v>3.7468637352247626E-2</c:v>
                </c:pt>
                <c:pt idx="1994">
                  <c:v>3.706291024782022E-2</c:v>
                </c:pt>
                <c:pt idx="1995">
                  <c:v>3.6660660009349672E-2</c:v>
                </c:pt>
                <c:pt idx="1996">
                  <c:v>3.6261868904919746E-2</c:v>
                </c:pt>
                <c:pt idx="1997">
                  <c:v>3.5866519137265102E-2</c:v>
                </c:pt>
                <c:pt idx="1998">
                  <c:v>3.5474592846244699E-2</c:v>
                </c:pt>
                <c:pt idx="1999">
                  <c:v>3.5086072111307785E-2</c:v>
                </c:pt>
                <c:pt idx="2000">
                  <c:v>3.4700938953932607E-2</c:v>
                </c:pt>
                <c:pt idx="2001">
                  <c:v>3.4319175340053111E-2</c:v>
                </c:pt>
                <c:pt idx="2002">
                  <c:v>3.3940763182462752E-2</c:v>
                </c:pt>
                <c:pt idx="2003">
                  <c:v>3.3565684343190981E-2</c:v>
                </c:pt>
                <c:pt idx="2004">
                  <c:v>3.3193920635874431E-2</c:v>
                </c:pt>
                <c:pt idx="2005">
                  <c:v>3.2825453828095645E-2</c:v>
                </c:pt>
                <c:pt idx="2006">
                  <c:v>3.2460265643710559E-2</c:v>
                </c:pt>
                <c:pt idx="2007">
                  <c:v>3.2098337765144216E-2</c:v>
                </c:pt>
                <c:pt idx="2008">
                  <c:v>3.1739651835680248E-2</c:v>
                </c:pt>
                <c:pt idx="2009">
                  <c:v>3.1384189461719392E-2</c:v>
                </c:pt>
                <c:pt idx="2010">
                  <c:v>3.1031932215020899E-2</c:v>
                </c:pt>
                <c:pt idx="2011">
                  <c:v>3.0682861634923356E-2</c:v>
                </c:pt>
                <c:pt idx="2012">
                  <c:v>3.0336959230544011E-2</c:v>
                </c:pt>
                <c:pt idx="2013">
                  <c:v>2.9994206482957586E-2</c:v>
                </c:pt>
                <c:pt idx="2014">
                  <c:v>2.9654584847353432E-2</c:v>
                </c:pt>
                <c:pt idx="2015">
                  <c:v>2.931807575517233E-2</c:v>
                </c:pt>
                <c:pt idx="2016">
                  <c:v>2.8984660616221364E-2</c:v>
                </c:pt>
                <c:pt idx="2017">
                  <c:v>2.8654320820768082E-2</c:v>
                </c:pt>
                <c:pt idx="2018">
                  <c:v>2.8327037741612889E-2</c:v>
                </c:pt>
                <c:pt idx="2019">
                  <c:v>2.8002792736140217E-2</c:v>
                </c:pt>
                <c:pt idx="2020">
                  <c:v>2.7681567148348074E-2</c:v>
                </c:pt>
                <c:pt idx="2021">
                  <c:v>2.7363342310856353E-2</c:v>
                </c:pt>
                <c:pt idx="2022">
                  <c:v>2.7048099546893085E-2</c:v>
                </c:pt>
                <c:pt idx="2023">
                  <c:v>2.673582017225945E-2</c:v>
                </c:pt>
                <c:pt idx="2024">
                  <c:v>2.6426485497272795E-2</c:v>
                </c:pt>
                <c:pt idx="2025">
                  <c:v>2.612007682868835E-2</c:v>
                </c:pt>
                <c:pt idx="2026">
                  <c:v>2.5816575471598557E-2</c:v>
                </c:pt>
                <c:pt idx="2027">
                  <c:v>2.5515962731311129E-2</c:v>
                </c:pt>
                <c:pt idx="2028">
                  <c:v>2.5218219915205082E-2</c:v>
                </c:pt>
                <c:pt idx="2029">
                  <c:v>2.4923328334564877E-2</c:v>
                </c:pt>
                <c:pt idx="2030">
                  <c:v>2.4631269306392974E-2</c:v>
                </c:pt>
                <c:pt idx="2031">
                  <c:v>2.4342024155199902E-2</c:v>
                </c:pt>
                <c:pt idx="2032">
                  <c:v>2.4055574214773251E-2</c:v>
                </c:pt>
                <c:pt idx="2033">
                  <c:v>2.3771900829923982E-2</c:v>
                </c:pt>
                <c:pt idx="2034">
                  <c:v>2.3490985358211418E-2</c:v>
                </c:pt>
                <c:pt idx="2035">
                  <c:v>2.3212809171646087E-2</c:v>
                </c:pt>
                <c:pt idx="2036">
                  <c:v>2.2937353658370595E-2</c:v>
                </c:pt>
                <c:pt idx="2037">
                  <c:v>2.266460022431865E-2</c:v>
                </c:pt>
                <c:pt idx="2038">
                  <c:v>2.2394530294852555E-2</c:v>
                </c:pt>
                <c:pt idx="2039">
                  <c:v>2.2127125316378254E-2</c:v>
                </c:pt>
                <c:pt idx="2040">
                  <c:v>2.1862366757938873E-2</c:v>
                </c:pt>
                <c:pt idx="2041">
                  <c:v>2.1600236112786518E-2</c:v>
                </c:pt>
                <c:pt idx="2042">
                  <c:v>2.1340714899932067E-2</c:v>
                </c:pt>
                <c:pt idx="2043">
                  <c:v>2.1083784665673323E-2</c:v>
                </c:pt>
                <c:pt idx="2044">
                  <c:v>2.0829426985101304E-2</c:v>
                </c:pt>
                <c:pt idx="2045">
                  <c:v>2.057762346358509E-2</c:v>
                </c:pt>
                <c:pt idx="2046">
                  <c:v>2.0328355738234747E-2</c:v>
                </c:pt>
                <c:pt idx="2047">
                  <c:v>2.0081605479342835E-2</c:v>
                </c:pt>
                <c:pt idx="2048">
                  <c:v>1.983735439180408E-2</c:v>
                </c:pt>
                <c:pt idx="2049">
                  <c:v>1.9595584216513987E-2</c:v>
                </c:pt>
                <c:pt idx="2050">
                  <c:v>1.935627673174552E-2</c:v>
                </c:pt>
                <c:pt idx="2051">
                  <c:v>1.911941375450469E-2</c:v>
                </c:pt>
                <c:pt idx="2052">
                  <c:v>1.888497714186458E-2</c:v>
                </c:pt>
                <c:pt idx="2053">
                  <c:v>1.8652948792278228E-2</c:v>
                </c:pt>
                <c:pt idx="2054">
                  <c:v>1.8423310646870274E-2</c:v>
                </c:pt>
                <c:pt idx="2055">
                  <c:v>1.8196044690707406E-2</c:v>
                </c:pt>
                <c:pt idx="2056">
                  <c:v>1.7971132954047699E-2</c:v>
                </c:pt>
                <c:pt idx="2057">
                  <c:v>1.7748557513569022E-2</c:v>
                </c:pt>
                <c:pt idx="2058">
                  <c:v>1.7528300493576413E-2</c:v>
                </c:pt>
                <c:pt idx="2059">
                  <c:v>1.7310344067188815E-2</c:v>
                </c:pt>
                <c:pt idx="2060">
                  <c:v>1.7094670457504662E-2</c:v>
                </c:pt>
                <c:pt idx="2061">
                  <c:v>1.6881261938747148E-2</c:v>
                </c:pt>
                <c:pt idx="2062">
                  <c:v>1.6670100837388624E-2</c:v>
                </c:pt>
                <c:pt idx="2063">
                  <c:v>1.6461169533254747E-2</c:v>
                </c:pt>
                <c:pt idx="2064">
                  <c:v>1.625445046060791E-2</c:v>
                </c:pt>
                <c:pt idx="2065">
                  <c:v>1.6049926109210525E-2</c:v>
                </c:pt>
                <c:pt idx="2066">
                  <c:v>1.5847579025368062E-2</c:v>
                </c:pt>
                <c:pt idx="2067">
                  <c:v>1.5647391812951921E-2</c:v>
                </c:pt>
                <c:pt idx="2068">
                  <c:v>1.5449347134402261E-2</c:v>
                </c:pt>
                <c:pt idx="2069">
                  <c:v>1.5253427711710899E-2</c:v>
                </c:pt>
                <c:pt idx="2070">
                  <c:v>1.5059616327384376E-2</c:v>
                </c:pt>
                <c:pt idx="2071">
                  <c:v>1.4867895825387497E-2</c:v>
                </c:pt>
                <c:pt idx="2072">
                  <c:v>1.4678249112066824E-2</c:v>
                </c:pt>
                <c:pt idx="2073">
                  <c:v>1.4490659157055169E-2</c:v>
                </c:pt>
                <c:pt idx="2074">
                  <c:v>1.4305108994156327E-2</c:v>
                </c:pt>
                <c:pt idx="2075">
                  <c:v>1.4121581722210844E-2</c:v>
                </c:pt>
                <c:pt idx="2076">
                  <c:v>1.3940060505942323E-2</c:v>
                </c:pt>
                <c:pt idx="2077">
                  <c:v>1.376052857678494E-2</c:v>
                </c:pt>
                <c:pt idx="2078">
                  <c:v>1.3582969233691981E-2</c:v>
                </c:pt>
                <c:pt idx="2079">
                  <c:v>1.3407365843925529E-2</c:v>
                </c:pt>
                <c:pt idx="2080">
                  <c:v>1.323370184382759E-2</c:v>
                </c:pt>
                <c:pt idx="2081">
                  <c:v>1.3061960739572557E-2</c:v>
                </c:pt>
                <c:pt idx="2082">
                  <c:v>1.2892126107901395E-2</c:v>
                </c:pt>
                <c:pt idx="2083">
                  <c:v>1.2724181596837447E-2</c:v>
                </c:pt>
                <c:pt idx="2084">
                  <c:v>1.2558110926384142E-2</c:v>
                </c:pt>
                <c:pt idx="2085">
                  <c:v>1.2393897889204685E-2</c:v>
                </c:pt>
                <c:pt idx="2086">
                  <c:v>1.2231526351283791E-2</c:v>
                </c:pt>
                <c:pt idx="2087">
                  <c:v>1.2070980252572061E-2</c:v>
                </c:pt>
                <c:pt idx="2088">
                  <c:v>1.191224360761086E-2</c:v>
                </c:pt>
                <c:pt idx="2089">
                  <c:v>1.1755300506144385E-2</c:v>
                </c:pt>
                <c:pt idx="2090">
                  <c:v>1.1600135113708134E-2</c:v>
                </c:pt>
                <c:pt idx="2091">
                  <c:v>1.1446731672205127E-2</c:v>
                </c:pt>
                <c:pt idx="2092">
                  <c:v>1.1295074500461563E-2</c:v>
                </c:pt>
                <c:pt idx="2093">
                  <c:v>1.1145147994770174E-2</c:v>
                </c:pt>
                <c:pt idx="2094">
                  <c:v>1.0996936629411171E-2</c:v>
                </c:pt>
                <c:pt idx="2095">
                  <c:v>1.0850424957159677E-2</c:v>
                </c:pt>
                <c:pt idx="2096">
                  <c:v>1.0705597609777665E-2</c:v>
                </c:pt>
                <c:pt idx="2097">
                  <c:v>1.0562439298486747E-2</c:v>
                </c:pt>
                <c:pt idx="2098">
                  <c:v>1.0420934814427943E-2</c:v>
                </c:pt>
                <c:pt idx="2099">
                  <c:v>1.0281069029100797E-2</c:v>
                </c:pt>
                <c:pt idx="2100">
                  <c:v>1.0142826894792303E-2</c:v>
                </c:pt>
                <c:pt idx="2101">
                  <c:v>1.0006193444985573E-2</c:v>
                </c:pt>
                <c:pt idx="2102">
                  <c:v>9.8711537947562406E-3</c:v>
                </c:pt>
                <c:pt idx="2103">
                  <c:v>9.7376931411490408E-3</c:v>
                </c:pt>
                <c:pt idx="2104">
                  <c:v>9.6057967635445728E-3</c:v>
                </c:pt>
                <c:pt idx="2105">
                  <c:v>9.4754500240067825E-3</c:v>
                </c:pt>
                <c:pt idx="2106">
                  <c:v>9.3466383676171511E-3</c:v>
                </c:pt>
                <c:pt idx="2107">
                  <c:v>9.2193473227938014E-3</c:v>
                </c:pt>
                <c:pt idx="2108">
                  <c:v>9.093562501595806E-3</c:v>
                </c:pt>
                <c:pt idx="2109">
                  <c:v>8.9692696000130828E-3</c:v>
                </c:pt>
                <c:pt idx="2110">
                  <c:v>8.846454398241865E-3</c:v>
                </c:pt>
                <c:pt idx="2111">
                  <c:v>8.7251027609460217E-3</c:v>
                </c:pt>
                <c:pt idx="2112">
                  <c:v>8.6052006375042112E-3</c:v>
                </c:pt>
                <c:pt idx="2113">
                  <c:v>8.4867340622432064E-3</c:v>
                </c:pt>
                <c:pt idx="2114">
                  <c:v>8.3696891546574531E-3</c:v>
                </c:pt>
                <c:pt idx="2115">
                  <c:v>8.2540521196150726E-3</c:v>
                </c:pt>
                <c:pt idx="2116">
                  <c:v>8.1398092475503392E-3</c:v>
                </c:pt>
                <c:pt idx="2117">
                  <c:v>8.0269469146429621E-3</c:v>
                </c:pt>
                <c:pt idx="2118">
                  <c:v>7.9154515829841735E-3</c:v>
                </c:pt>
                <c:pt idx="2119">
                  <c:v>7.8053098007299804E-3</c:v>
                </c:pt>
                <c:pt idx="2120">
                  <c:v>7.6965082022414323E-3</c:v>
                </c:pt>
                <c:pt idx="2121">
                  <c:v>7.5890335082123605E-3</c:v>
                </c:pt>
                <c:pt idx="2122">
                  <c:v>7.4828725257845676E-3</c:v>
                </c:pt>
                <c:pt idx="2123">
                  <c:v>7.3780121486507503E-3</c:v>
                </c:pt>
                <c:pt idx="2124">
                  <c:v>7.2744393571451335E-3</c:v>
                </c:pt>
                <c:pt idx="2125">
                  <c:v>7.1721412183221494E-3</c:v>
                </c:pt>
                <c:pt idx="2126">
                  <c:v>7.0711048860232703E-3</c:v>
                </c:pt>
                <c:pt idx="2127">
                  <c:v>6.9713176009320423E-3</c:v>
                </c:pt>
                <c:pt idx="2128">
                  <c:v>6.8727666906176973E-3</c:v>
                </c:pt>
                <c:pt idx="2129">
                  <c:v>6.7754395695672053E-3</c:v>
                </c:pt>
                <c:pt idx="2130">
                  <c:v>6.6793237392062518E-3</c:v>
                </c:pt>
                <c:pt idx="2131">
                  <c:v>6.58440678790897E-3</c:v>
                </c:pt>
                <c:pt idx="2132">
                  <c:v>6.4906763909969058E-3</c:v>
                </c:pt>
                <c:pt idx="2133">
                  <c:v>6.3981203107270511E-3</c:v>
                </c:pt>
                <c:pt idx="2134">
                  <c:v>6.3067263962693805E-3</c:v>
                </c:pt>
                <c:pt idx="2135">
                  <c:v>6.2164825836738312E-3</c:v>
                </c:pt>
                <c:pt idx="2136">
                  <c:v>6.12737689582705E-3</c:v>
                </c:pt>
                <c:pt idx="2137">
                  <c:v>6.0393974423989319E-3</c:v>
                </c:pt>
                <c:pt idx="2138">
                  <c:v>5.9525324197791394E-3</c:v>
                </c:pt>
                <c:pt idx="2139">
                  <c:v>5.8667701110038314E-3</c:v>
                </c:pt>
                <c:pt idx="2140">
                  <c:v>5.7820988856726761E-3</c:v>
                </c:pt>
                <c:pt idx="2141">
                  <c:v>5.698507199856236E-3</c:v>
                </c:pt>
                <c:pt idx="2142">
                  <c:v>5.615983595994082E-3</c:v>
                </c:pt>
                <c:pt idx="2143">
                  <c:v>5.5345167027835733E-3</c:v>
                </c:pt>
                <c:pt idx="2144">
                  <c:v>5.454095235059582E-3</c:v>
                </c:pt>
                <c:pt idx="2145">
                  <c:v>5.3747079936652562E-3</c:v>
                </c:pt>
                <c:pt idx="2146">
                  <c:v>5.2963438653139813E-3</c:v>
                </c:pt>
                <c:pt idx="2147">
                  <c:v>5.2189918224427104E-3</c:v>
                </c:pt>
                <c:pt idx="2148">
                  <c:v>5.1426409230568232E-3</c:v>
                </c:pt>
                <c:pt idx="2149">
                  <c:v>5.0672803105665286E-3</c:v>
                </c:pt>
                <c:pt idx="2150">
                  <c:v>4.9928992136151857E-3</c:v>
                </c:pt>
                <c:pt idx="2151">
                  <c:v>4.9194869458994706E-3</c:v>
                </c:pt>
                <c:pt idx="2152">
                  <c:v>4.8470329059816832E-3</c:v>
                </c:pt>
                <c:pt idx="2153">
                  <c:v>4.7755265770942591E-3</c:v>
                </c:pt>
                <c:pt idx="2154">
                  <c:v>4.7049575269366446E-3</c:v>
                </c:pt>
                <c:pt idx="2155">
                  <c:v>4.6353154074646958E-3</c:v>
                </c:pt>
                <c:pt idx="2156">
                  <c:v>4.5665899546727404E-3</c:v>
                </c:pt>
                <c:pt idx="2157">
                  <c:v>4.4987709883684331E-3</c:v>
                </c:pt>
                <c:pt idx="2158">
                  <c:v>4.4318484119405394E-3</c:v>
                </c:pt>
                <c:pt idx="2159">
                  <c:v>4.3658122121197681E-3</c:v>
                </c:pt>
                <c:pt idx="2160">
                  <c:v>4.300652458732907E-3</c:v>
                </c:pt>
                <c:pt idx="2161">
                  <c:v>4.2363593044502197E-3</c:v>
                </c:pt>
                <c:pt idx="2162">
                  <c:v>4.1729229845263571E-3</c:v>
                </c:pt>
                <c:pt idx="2163">
                  <c:v>4.1103338165349263E-3</c:v>
                </c:pt>
                <c:pt idx="2164">
                  <c:v>4.0485822000967545E-3</c:v>
                </c:pt>
                <c:pt idx="2165">
                  <c:v>3.9876586166021494E-3</c:v>
                </c:pt>
                <c:pt idx="2166">
                  <c:v>3.9275536289270479E-3</c:v>
                </c:pt>
                <c:pt idx="2167">
                  <c:v>3.8682578811434355E-3</c:v>
                </c:pt>
                <c:pt idx="2168">
                  <c:v>3.8097620982240135E-3</c:v>
                </c:pt>
                <c:pt idx="2169">
                  <c:v>3.7520570857412852E-3</c:v>
                </c:pt>
                <c:pt idx="2170">
                  <c:v>3.6951337295611855E-3</c:v>
                </c:pt>
                <c:pt idx="2171">
                  <c:v>3.6389829955313898E-3</c:v>
                </c:pt>
                <c:pt idx="2172">
                  <c:v>3.58359592916445E-3</c:v>
                </c:pt>
                <c:pt idx="2173">
                  <c:v>3.528963655315822E-3</c:v>
                </c:pt>
                <c:pt idx="2174">
                  <c:v>3.4750773778569727E-3</c:v>
                </c:pt>
                <c:pt idx="2175">
                  <c:v>3.4219283793436449E-3</c:v>
                </c:pt>
                <c:pt idx="2176">
                  <c:v>3.3695080206794614E-3</c:v>
                </c:pt>
                <c:pt idx="2177">
                  <c:v>3.3178077407748923E-3</c:v>
                </c:pt>
                <c:pt idx="2178">
                  <c:v>3.2668190562018455E-3</c:v>
                </c:pt>
                <c:pt idx="2179">
                  <c:v>3.2165335608438234E-3</c:v>
                </c:pt>
                <c:pt idx="2180">
                  <c:v>3.166942925541952E-3</c:v>
                </c:pt>
                <c:pt idx="2181">
                  <c:v>3.1180388977368532E-3</c:v>
                </c:pt>
                <c:pt idx="2182">
                  <c:v>3.0698133011065622E-3</c:v>
                </c:pt>
                <c:pt idx="2183">
                  <c:v>3.0222580352005507E-3</c:v>
                </c:pt>
                <c:pt idx="2184">
                  <c:v>2.9753650750700242E-3</c:v>
                </c:pt>
                <c:pt idx="2185">
                  <c:v>2.929126470894541E-3</c:v>
                </c:pt>
                <c:pt idx="2186">
                  <c:v>2.8835343476051622E-3</c:v>
                </c:pt>
                <c:pt idx="2187">
                  <c:v>2.8385809045040934E-3</c:v>
                </c:pt>
                <c:pt idx="2188">
                  <c:v>2.7942584148811195E-3</c:v>
                </c:pt>
                <c:pt idx="2189">
                  <c:v>2.7505592256267474E-3</c:v>
                </c:pt>
                <c:pt idx="2190">
                  <c:v>2.7074757568423301E-3</c:v>
                </c:pt>
                <c:pt idx="2191">
                  <c:v>2.6650005014471358E-3</c:v>
                </c:pt>
                <c:pt idx="2192">
                  <c:v>2.623126024782606E-3</c:v>
                </c:pt>
                <c:pt idx="2193">
                  <c:v>2.5818449642137724E-3</c:v>
                </c:pt>
                <c:pt idx="2194">
                  <c:v>2.5411500287280567E-3</c:v>
                </c:pt>
                <c:pt idx="2195">
                  <c:v>2.5010339985314396E-3</c:v>
                </c:pt>
                <c:pt idx="2196">
                  <c:v>2.4614897246421951E-3</c:v>
                </c:pt>
                <c:pt idx="2197">
                  <c:v>2.422510128482336E-3</c:v>
                </c:pt>
                <c:pt idx="2198">
                  <c:v>2.38408820146637E-3</c:v>
                </c:pt>
                <c:pt idx="2199">
                  <c:v>2.3462170045885919E-3</c:v>
                </c:pt>
                <c:pt idx="2200">
                  <c:v>2.3088896680079057E-3</c:v>
                </c:pt>
                <c:pt idx="2201">
                  <c:v>2.2720993906303298E-3</c:v>
                </c:pt>
                <c:pt idx="2202">
                  <c:v>2.2358394396899792E-3</c:v>
                </c:pt>
                <c:pt idx="2203">
                  <c:v>2.2001031503284811E-3</c:v>
                </c:pt>
                <c:pt idx="2204">
                  <c:v>2.1648839251723921E-3</c:v>
                </c:pt>
                <c:pt idx="2205">
                  <c:v>2.1301752339087372E-3</c:v>
                </c:pt>
                <c:pt idx="2206">
                  <c:v>2.0959706128593036E-3</c:v>
                </c:pt>
                <c:pt idx="2207">
                  <c:v>2.0622636645537978E-3</c:v>
                </c:pt>
                <c:pt idx="2208">
                  <c:v>2.0290480573010852E-3</c:v>
                </c:pt>
                <c:pt idx="2209">
                  <c:v>1.9963175247594599E-3</c:v>
                </c:pt>
                <c:pt idx="2210">
                  <c:v>1.9640658655056568E-3</c:v>
                </c:pt>
                <c:pt idx="2211">
                  <c:v>1.9322869426028084E-3</c:v>
                </c:pt>
                <c:pt idx="2212">
                  <c:v>1.900974683167323E-3</c:v>
                </c:pt>
                <c:pt idx="2213">
                  <c:v>1.8701230779348745E-3</c:v>
                </c:pt>
                <c:pt idx="2214">
                  <c:v>1.8397261808254868E-3</c:v>
                </c:pt>
                <c:pt idx="2215">
                  <c:v>1.8097781085078723E-3</c:v>
                </c:pt>
                <c:pt idx="2216">
                  <c:v>1.7802730399630493E-3</c:v>
                </c:pt>
              </c:numCache>
            </c:numRef>
          </c:val>
        </c:ser>
        <c:ser>
          <c:idx val="1"/>
          <c:order val="1"/>
          <c:spPr>
            <a:ln w="12668">
              <a:solidFill>
                <a:srgbClr val="FF00FF"/>
              </a:solidFill>
              <a:prstDash val="solid"/>
            </a:ln>
          </c:spPr>
          <c:marker>
            <c:symbol val="none"/>
          </c:marker>
          <c:val>
            <c:numRef>
              <c:f>Hoja1!$E$543:$E$2759</c:f>
              <c:numCache>
                <c:formatCode>General</c:formatCode>
                <c:ptCount val="2217"/>
                <c:pt idx="0">
                  <c:v>1.7802730399615286E-3</c:v>
                </c:pt>
                <c:pt idx="1">
                  <c:v>1.8097781085063252E-3</c:v>
                </c:pt>
                <c:pt idx="2">
                  <c:v>1.8397261808239165E-3</c:v>
                </c:pt>
                <c:pt idx="3">
                  <c:v>1.870123077933284E-3</c:v>
                </c:pt>
                <c:pt idx="4">
                  <c:v>1.9009746831657075E-3</c:v>
                </c:pt>
                <c:pt idx="5">
                  <c:v>1.9322869426011654E-3</c:v>
                </c:pt>
                <c:pt idx="6">
                  <c:v>1.9640658655039906E-3</c:v>
                </c:pt>
                <c:pt idx="7">
                  <c:v>1.996317524757772E-3</c:v>
                </c:pt>
                <c:pt idx="8">
                  <c:v>2.0290480572993739E-3</c:v>
                </c:pt>
                <c:pt idx="9">
                  <c:v>2.0622636645520583E-3</c:v>
                </c:pt>
                <c:pt idx="10">
                  <c:v>2.0959706128575364E-3</c:v>
                </c:pt>
                <c:pt idx="11">
                  <c:v>2.1301752339069487E-3</c:v>
                </c:pt>
                <c:pt idx="12">
                  <c:v>2.1648839251706426E-3</c:v>
                </c:pt>
                <c:pt idx="13">
                  <c:v>2.2001031503267061E-3</c:v>
                </c:pt>
                <c:pt idx="14">
                  <c:v>2.2358394396881066E-3</c:v>
                </c:pt>
                <c:pt idx="15">
                  <c:v>2.2720993906284329E-3</c:v>
                </c:pt>
                <c:pt idx="16">
                  <c:v>2.3088896680060517E-3</c:v>
                </c:pt>
                <c:pt idx="17">
                  <c:v>2.3462170045867132E-3</c:v>
                </c:pt>
                <c:pt idx="18">
                  <c:v>2.3840882014643842E-3</c:v>
                </c:pt>
                <c:pt idx="19">
                  <c:v>2.4225101284803237E-3</c:v>
                </c:pt>
                <c:pt idx="20">
                  <c:v>2.4614897246402301E-3</c:v>
                </c:pt>
                <c:pt idx="21">
                  <c:v>2.5010339985294455E-3</c:v>
                </c:pt>
                <c:pt idx="22">
                  <c:v>2.5411500287260374E-3</c:v>
                </c:pt>
                <c:pt idx="23">
                  <c:v>2.5818449642117233E-3</c:v>
                </c:pt>
                <c:pt idx="24">
                  <c:v>2.6231260247805274E-3</c:v>
                </c:pt>
                <c:pt idx="25">
                  <c:v>2.665000501445026E-3</c:v>
                </c:pt>
                <c:pt idx="26">
                  <c:v>2.7074757568401899E-3</c:v>
                </c:pt>
                <c:pt idx="27">
                  <c:v>2.7505592256245786E-3</c:v>
                </c:pt>
                <c:pt idx="28">
                  <c:v>2.7942584148789181E-3</c:v>
                </c:pt>
                <c:pt idx="29">
                  <c:v>2.8385809045018617E-3</c:v>
                </c:pt>
                <c:pt idx="30">
                  <c:v>2.8835343476028984E-3</c:v>
                </c:pt>
                <c:pt idx="31">
                  <c:v>2.9291264708922447E-3</c:v>
                </c:pt>
                <c:pt idx="32">
                  <c:v>2.9753650750676962E-3</c:v>
                </c:pt>
                <c:pt idx="33">
                  <c:v>3.0222580351981884E-3</c:v>
                </c:pt>
                <c:pt idx="34">
                  <c:v>3.0698133011041657E-3</c:v>
                </c:pt>
                <c:pt idx="35">
                  <c:v>3.1180388977344246E-3</c:v>
                </c:pt>
                <c:pt idx="36">
                  <c:v>3.1669429255394891E-3</c:v>
                </c:pt>
                <c:pt idx="37">
                  <c:v>3.2165335608413284E-3</c:v>
                </c:pt>
                <c:pt idx="38">
                  <c:v>3.2668190561993141E-3</c:v>
                </c:pt>
                <c:pt idx="39">
                  <c:v>3.3178077407723279E-3</c:v>
                </c:pt>
                <c:pt idx="40">
                  <c:v>3.3695080206768589E-3</c:v>
                </c:pt>
                <c:pt idx="41">
                  <c:v>3.4219283793410086E-3</c:v>
                </c:pt>
                <c:pt idx="42">
                  <c:v>3.4750773778542956E-3</c:v>
                </c:pt>
                <c:pt idx="43">
                  <c:v>3.5289636553131102E-3</c:v>
                </c:pt>
                <c:pt idx="44">
                  <c:v>3.5835959291617031E-3</c:v>
                </c:pt>
                <c:pt idx="45">
                  <c:v>3.6389829955286034E-3</c:v>
                </c:pt>
                <c:pt idx="46">
                  <c:v>3.6951337295583571E-3</c:v>
                </c:pt>
                <c:pt idx="47">
                  <c:v>3.7520570857384199E-3</c:v>
                </c:pt>
                <c:pt idx="48">
                  <c:v>3.809762098221107E-3</c:v>
                </c:pt>
                <c:pt idx="49">
                  <c:v>3.8682578811404925E-3</c:v>
                </c:pt>
                <c:pt idx="50">
                  <c:v>3.927553628924065E-3</c:v>
                </c:pt>
                <c:pt idx="51">
                  <c:v>3.9876586165991249E-3</c:v>
                </c:pt>
                <c:pt idx="52">
                  <c:v>4.0485822000936884E-3</c:v>
                </c:pt>
                <c:pt idx="53">
                  <c:v>4.1103338165318151E-3</c:v>
                </c:pt>
                <c:pt idx="54">
                  <c:v>4.1729229845232085E-3</c:v>
                </c:pt>
                <c:pt idx="55">
                  <c:v>4.2363593044470269E-3</c:v>
                </c:pt>
                <c:pt idx="56">
                  <c:v>4.3006524587296691E-3</c:v>
                </c:pt>
                <c:pt idx="57">
                  <c:v>4.365812212116486E-3</c:v>
                </c:pt>
                <c:pt idx="58">
                  <c:v>4.4318484119372148E-3</c:v>
                </c:pt>
                <c:pt idx="59">
                  <c:v>4.4987709883650669E-3</c:v>
                </c:pt>
                <c:pt idx="60">
                  <c:v>4.5665899546693282E-3</c:v>
                </c:pt>
                <c:pt idx="61">
                  <c:v>4.6353154074612376E-3</c:v>
                </c:pt>
                <c:pt idx="62">
                  <c:v>4.7049575269331395E-3</c:v>
                </c:pt>
                <c:pt idx="63">
                  <c:v>4.7755265770907064E-3</c:v>
                </c:pt>
                <c:pt idx="64">
                  <c:v>4.8470329059780827E-3</c:v>
                </c:pt>
                <c:pt idx="65">
                  <c:v>4.9194869458958285E-3</c:v>
                </c:pt>
                <c:pt idx="66">
                  <c:v>4.9928992136114899E-3</c:v>
                </c:pt>
                <c:pt idx="67">
                  <c:v>5.0672803105627825E-3</c:v>
                </c:pt>
                <c:pt idx="68">
                  <c:v>5.1426409230528811E-3</c:v>
                </c:pt>
                <c:pt idx="69">
                  <c:v>5.2189918224387144E-3</c:v>
                </c:pt>
                <c:pt idx="70">
                  <c:v>5.2963438653099316E-3</c:v>
                </c:pt>
                <c:pt idx="71">
                  <c:v>5.3747079936611545E-3</c:v>
                </c:pt>
                <c:pt idx="72">
                  <c:v>5.4540952350554308E-3</c:v>
                </c:pt>
                <c:pt idx="73">
                  <c:v>5.5345167027793683E-3</c:v>
                </c:pt>
                <c:pt idx="74">
                  <c:v>5.6159835959898154E-3</c:v>
                </c:pt>
                <c:pt idx="75">
                  <c:v>5.698507199851913E-3</c:v>
                </c:pt>
                <c:pt idx="76">
                  <c:v>5.7820988856683046E-3</c:v>
                </c:pt>
                <c:pt idx="77">
                  <c:v>5.8667701109994053E-3</c:v>
                </c:pt>
                <c:pt idx="78">
                  <c:v>5.9525324197746447E-3</c:v>
                </c:pt>
                <c:pt idx="79">
                  <c:v>6.0393974423943843E-3</c:v>
                </c:pt>
                <c:pt idx="80">
                  <c:v>6.1273768958224513E-3</c:v>
                </c:pt>
                <c:pt idx="81">
                  <c:v>6.2164825836691709E-3</c:v>
                </c:pt>
                <c:pt idx="82">
                  <c:v>6.3067263962646595E-3</c:v>
                </c:pt>
                <c:pt idx="83">
                  <c:v>6.3981203107222693E-3</c:v>
                </c:pt>
                <c:pt idx="84">
                  <c:v>6.4906763909920702E-3</c:v>
                </c:pt>
                <c:pt idx="85">
                  <c:v>6.5844067879040711E-3</c:v>
                </c:pt>
                <c:pt idx="86">
                  <c:v>6.6793237392012827E-3</c:v>
                </c:pt>
                <c:pt idx="87">
                  <c:v>6.7754395695621764E-3</c:v>
                </c:pt>
                <c:pt idx="88">
                  <c:v>6.8727666906126077E-3</c:v>
                </c:pt>
                <c:pt idx="89">
                  <c:v>6.971317600926891E-3</c:v>
                </c:pt>
                <c:pt idx="90">
                  <c:v>7.0711048860180427E-3</c:v>
                </c:pt>
                <c:pt idx="91">
                  <c:v>7.1721412183168584E-3</c:v>
                </c:pt>
                <c:pt idx="92">
                  <c:v>7.2744393571397819E-3</c:v>
                </c:pt>
                <c:pt idx="93">
                  <c:v>7.3780121486453363E-3</c:v>
                </c:pt>
                <c:pt idx="94">
                  <c:v>7.4828725257790833E-3</c:v>
                </c:pt>
                <c:pt idx="95">
                  <c:v>7.5890335082067963E-3</c:v>
                </c:pt>
                <c:pt idx="96">
                  <c:v>7.6965082022358031E-3</c:v>
                </c:pt>
                <c:pt idx="97">
                  <c:v>7.8053098007242958E-3</c:v>
                </c:pt>
                <c:pt idx="98">
                  <c:v>7.915451582978416E-3</c:v>
                </c:pt>
                <c:pt idx="99">
                  <c:v>8.0269469146371213E-3</c:v>
                </c:pt>
                <c:pt idx="100">
                  <c:v>8.139809247544429E-3</c:v>
                </c:pt>
                <c:pt idx="101">
                  <c:v>8.2540521196091034E-3</c:v>
                </c:pt>
                <c:pt idx="102">
                  <c:v>8.3696891546514076E-3</c:v>
                </c:pt>
                <c:pt idx="103">
                  <c:v>8.4867340622370759E-3</c:v>
                </c:pt>
                <c:pt idx="104">
                  <c:v>8.6052006374980061E-3</c:v>
                </c:pt>
                <c:pt idx="105">
                  <c:v>8.7251027609397489E-3</c:v>
                </c:pt>
                <c:pt idx="106">
                  <c:v>8.8464543982355245E-3</c:v>
                </c:pt>
                <c:pt idx="107">
                  <c:v>8.9692696000066522E-3</c:v>
                </c:pt>
                <c:pt idx="108">
                  <c:v>9.0935625015893078E-3</c:v>
                </c:pt>
                <c:pt idx="109">
                  <c:v>9.2193473227872268E-3</c:v>
                </c:pt>
                <c:pt idx="110">
                  <c:v>9.3466383676104967E-3</c:v>
                </c:pt>
                <c:pt idx="111">
                  <c:v>9.4754500240000431E-3</c:v>
                </c:pt>
                <c:pt idx="112">
                  <c:v>9.6057967635377484E-3</c:v>
                </c:pt>
                <c:pt idx="113">
                  <c:v>9.7376931411421487E-3</c:v>
                </c:pt>
                <c:pt idx="114">
                  <c:v>9.8711537947492652E-3</c:v>
                </c:pt>
                <c:pt idx="115">
                  <c:v>1.000619344497878E-2</c:v>
                </c:pt>
                <c:pt idx="116">
                  <c:v>1.0142826894785155E-2</c:v>
                </c:pt>
                <c:pt idx="117">
                  <c:v>1.0281069029093572E-2</c:v>
                </c:pt>
                <c:pt idx="118">
                  <c:v>1.042093481442063E-2</c:v>
                </c:pt>
                <c:pt idx="119">
                  <c:v>1.0562439298479626E-2</c:v>
                </c:pt>
                <c:pt idx="120">
                  <c:v>1.0705597609770171E-2</c:v>
                </c:pt>
                <c:pt idx="121">
                  <c:v>1.0850424957152098E-2</c:v>
                </c:pt>
                <c:pt idx="122">
                  <c:v>1.0996936629403519E-2</c:v>
                </c:pt>
                <c:pt idx="123">
                  <c:v>1.1145147994762721E-2</c:v>
                </c:pt>
                <c:pt idx="124">
                  <c:v>1.1295074500454017E-2</c:v>
                </c:pt>
                <c:pt idx="125">
                  <c:v>1.1446731672197187E-2</c:v>
                </c:pt>
                <c:pt idx="126">
                  <c:v>1.1600135113700418E-2</c:v>
                </c:pt>
                <c:pt idx="127">
                  <c:v>1.1755300506136587E-2</c:v>
                </c:pt>
                <c:pt idx="128">
                  <c:v>1.1912243607602967E-2</c:v>
                </c:pt>
                <c:pt idx="129">
                  <c:v>1.2070980252563753E-2</c:v>
                </c:pt>
                <c:pt idx="130">
                  <c:v>1.223152635127572E-2</c:v>
                </c:pt>
                <c:pt idx="131">
                  <c:v>1.2393897889196523E-2</c:v>
                </c:pt>
                <c:pt idx="132">
                  <c:v>1.2558110926375887E-2</c:v>
                </c:pt>
                <c:pt idx="133">
                  <c:v>1.2724181596829089E-2</c:v>
                </c:pt>
                <c:pt idx="134">
                  <c:v>1.2892126107892948E-2</c:v>
                </c:pt>
                <c:pt idx="135">
                  <c:v>1.3061960739564017E-2</c:v>
                </c:pt>
                <c:pt idx="136">
                  <c:v>1.3233701843818949E-2</c:v>
                </c:pt>
                <c:pt idx="137">
                  <c:v>1.3407365843916799E-2</c:v>
                </c:pt>
                <c:pt idx="138">
                  <c:v>1.358296923368316E-2</c:v>
                </c:pt>
                <c:pt idx="139">
                  <c:v>1.3760528576776013E-2</c:v>
                </c:pt>
                <c:pt idx="140">
                  <c:v>1.3940060505933296E-2</c:v>
                </c:pt>
                <c:pt idx="141">
                  <c:v>1.4121581722201721E-2</c:v>
                </c:pt>
                <c:pt idx="142">
                  <c:v>1.4305108994147119E-2</c:v>
                </c:pt>
                <c:pt idx="143">
                  <c:v>1.4490659157045839E-2</c:v>
                </c:pt>
                <c:pt idx="144">
                  <c:v>1.4678249112057395E-2</c:v>
                </c:pt>
                <c:pt idx="145">
                  <c:v>1.4867895825377961E-2</c:v>
                </c:pt>
                <c:pt idx="146">
                  <c:v>1.5059616327374736E-2</c:v>
                </c:pt>
                <c:pt idx="147">
                  <c:v>1.5253427711701146E-2</c:v>
                </c:pt>
                <c:pt idx="148">
                  <c:v>1.5449347134392414E-2</c:v>
                </c:pt>
                <c:pt idx="149">
                  <c:v>1.5647391812941971E-2</c:v>
                </c:pt>
                <c:pt idx="150">
                  <c:v>1.5847579025357997E-2</c:v>
                </c:pt>
                <c:pt idx="151">
                  <c:v>1.6049926109200353E-2</c:v>
                </c:pt>
                <c:pt idx="152">
                  <c:v>1.6254450460597623E-2</c:v>
                </c:pt>
                <c:pt idx="153">
                  <c:v>1.6461169533244349E-2</c:v>
                </c:pt>
                <c:pt idx="154">
                  <c:v>1.6670100837378115E-2</c:v>
                </c:pt>
                <c:pt idx="155">
                  <c:v>1.6881261938736531E-2</c:v>
                </c:pt>
                <c:pt idx="156">
                  <c:v>1.7094670457493938E-2</c:v>
                </c:pt>
                <c:pt idx="157">
                  <c:v>1.7310344067177977E-2</c:v>
                </c:pt>
                <c:pt idx="158">
                  <c:v>1.752830049356547E-2</c:v>
                </c:pt>
                <c:pt idx="159">
                  <c:v>1.7748557513557948E-2</c:v>
                </c:pt>
                <c:pt idx="160">
                  <c:v>1.797113295403651E-2</c:v>
                </c:pt>
                <c:pt idx="161">
                  <c:v>1.8196044690696092E-2</c:v>
                </c:pt>
                <c:pt idx="162">
                  <c:v>1.8423310646858405E-2</c:v>
                </c:pt>
                <c:pt idx="163">
                  <c:v>1.8652948792266213E-2</c:v>
                </c:pt>
                <c:pt idx="164">
                  <c:v>1.8884977141852444E-2</c:v>
                </c:pt>
                <c:pt idx="165">
                  <c:v>1.9119413754492446E-2</c:v>
                </c:pt>
                <c:pt idx="166">
                  <c:v>1.9356276731733159E-2</c:v>
                </c:pt>
                <c:pt idx="167">
                  <c:v>1.9595584216501486E-2</c:v>
                </c:pt>
                <c:pt idx="168">
                  <c:v>1.9837354391791427E-2</c:v>
                </c:pt>
                <c:pt idx="169">
                  <c:v>2.0081605479330057E-2</c:v>
                </c:pt>
                <c:pt idx="170">
                  <c:v>2.0328355738221868E-2</c:v>
                </c:pt>
                <c:pt idx="171">
                  <c:v>2.0577623463572073E-2</c:v>
                </c:pt>
                <c:pt idx="172">
                  <c:v>2.0829426985088134E-2</c:v>
                </c:pt>
                <c:pt idx="173">
                  <c:v>2.1083784665660011E-2</c:v>
                </c:pt>
                <c:pt idx="174">
                  <c:v>2.1340714899918657E-2</c:v>
                </c:pt>
                <c:pt idx="175">
                  <c:v>2.1600236112772963E-2</c:v>
                </c:pt>
                <c:pt idx="176">
                  <c:v>2.1862366757925186E-2</c:v>
                </c:pt>
                <c:pt idx="177">
                  <c:v>2.2127125316364401E-2</c:v>
                </c:pt>
                <c:pt idx="178">
                  <c:v>2.2394530294838587E-2</c:v>
                </c:pt>
                <c:pt idx="179">
                  <c:v>2.2664600224304554E-2</c:v>
                </c:pt>
                <c:pt idx="180">
                  <c:v>2.2937353658356325E-2</c:v>
                </c:pt>
                <c:pt idx="181">
                  <c:v>2.3212809171631682E-2</c:v>
                </c:pt>
                <c:pt idx="182">
                  <c:v>2.3490985358196884E-2</c:v>
                </c:pt>
                <c:pt idx="183">
                  <c:v>2.3771900829909296E-2</c:v>
                </c:pt>
                <c:pt idx="184">
                  <c:v>2.4055574214758398E-2</c:v>
                </c:pt>
                <c:pt idx="185">
                  <c:v>2.4342024155184931E-2</c:v>
                </c:pt>
                <c:pt idx="186">
                  <c:v>2.4631269306377861E-2</c:v>
                </c:pt>
                <c:pt idx="187">
                  <c:v>2.4923328334549629E-2</c:v>
                </c:pt>
                <c:pt idx="188">
                  <c:v>2.5218219915189646E-2</c:v>
                </c:pt>
                <c:pt idx="189">
                  <c:v>2.5515962731295552E-2</c:v>
                </c:pt>
                <c:pt idx="190">
                  <c:v>2.5816575471582871E-2</c:v>
                </c:pt>
                <c:pt idx="191">
                  <c:v>2.6120076828672512E-2</c:v>
                </c:pt>
                <c:pt idx="192">
                  <c:v>2.6426485497256798E-2</c:v>
                </c:pt>
                <c:pt idx="193">
                  <c:v>2.6735820172243258E-2</c:v>
                </c:pt>
                <c:pt idx="194">
                  <c:v>2.7048099546876751E-2</c:v>
                </c:pt>
                <c:pt idx="195">
                  <c:v>2.7363342310839898E-2</c:v>
                </c:pt>
                <c:pt idx="196">
                  <c:v>2.7681567148331452E-2</c:v>
                </c:pt>
                <c:pt idx="197">
                  <c:v>2.8002792736123421E-2</c:v>
                </c:pt>
                <c:pt idx="198">
                  <c:v>2.8327037741595951E-2</c:v>
                </c:pt>
                <c:pt idx="199">
                  <c:v>2.8654320820751006E-2</c:v>
                </c:pt>
                <c:pt idx="200">
                  <c:v>2.8984660616204114E-2</c:v>
                </c:pt>
                <c:pt idx="201">
                  <c:v>2.9318075755154886E-2</c:v>
                </c:pt>
                <c:pt idx="202">
                  <c:v>2.9654584847335835E-2</c:v>
                </c:pt>
                <c:pt idx="203">
                  <c:v>2.9994206482939854E-2</c:v>
                </c:pt>
                <c:pt idx="204">
                  <c:v>3.0336959230526126E-2</c:v>
                </c:pt>
                <c:pt idx="205">
                  <c:v>3.0682861634905256E-2</c:v>
                </c:pt>
                <c:pt idx="206">
                  <c:v>3.1031932215002649E-2</c:v>
                </c:pt>
                <c:pt idx="207">
                  <c:v>3.138418946170099E-2</c:v>
                </c:pt>
                <c:pt idx="208">
                  <c:v>3.1739651835661707E-2</c:v>
                </c:pt>
                <c:pt idx="209">
                  <c:v>3.2098337765125461E-2</c:v>
                </c:pt>
                <c:pt idx="210">
                  <c:v>3.2460265643691644E-2</c:v>
                </c:pt>
                <c:pt idx="211">
                  <c:v>3.2825453828077299E-2</c:v>
                </c:pt>
                <c:pt idx="212">
                  <c:v>3.3193920635855204E-2</c:v>
                </c:pt>
                <c:pt idx="213">
                  <c:v>3.3565684343171573E-2</c:v>
                </c:pt>
                <c:pt idx="214">
                  <c:v>3.3940763182443164E-2</c:v>
                </c:pt>
                <c:pt idx="215">
                  <c:v>3.431917534003414E-2</c:v>
                </c:pt>
                <c:pt idx="216">
                  <c:v>3.4700938953912679E-2</c:v>
                </c:pt>
                <c:pt idx="217">
                  <c:v>3.5086072111287676E-2</c:v>
                </c:pt>
                <c:pt idx="218">
                  <c:v>3.5474592846225193E-2</c:v>
                </c:pt>
                <c:pt idx="219">
                  <c:v>3.5866519137245409E-2</c:v>
                </c:pt>
                <c:pt idx="220">
                  <c:v>3.6261868904899887E-2</c:v>
                </c:pt>
                <c:pt idx="221">
                  <c:v>3.6660660009328855E-2</c:v>
                </c:pt>
                <c:pt idx="222">
                  <c:v>3.7062910247800028E-2</c:v>
                </c:pt>
                <c:pt idx="223">
                  <c:v>3.746863735222724E-2</c:v>
                </c:pt>
                <c:pt idx="224">
                  <c:v>3.7877858986670947E-2</c:v>
                </c:pt>
                <c:pt idx="225">
                  <c:v>3.8290592744818809E-2</c:v>
                </c:pt>
                <c:pt idx="226">
                  <c:v>3.8706856147448905E-2</c:v>
                </c:pt>
                <c:pt idx="227">
                  <c:v>3.9126666639873221E-2</c:v>
                </c:pt>
                <c:pt idx="228">
                  <c:v>3.9550041589363441E-2</c:v>
                </c:pt>
                <c:pt idx="229">
                  <c:v>3.9976998282558282E-2</c:v>
                </c:pt>
                <c:pt idx="230">
                  <c:v>4.0407553922853397E-2</c:v>
                </c:pt>
                <c:pt idx="231">
                  <c:v>4.0841725627772781E-2</c:v>
                </c:pt>
                <c:pt idx="232">
                  <c:v>4.1279530426323367E-2</c:v>
                </c:pt>
                <c:pt idx="233">
                  <c:v>4.1720985256331534E-2</c:v>
                </c:pt>
                <c:pt idx="234">
                  <c:v>4.2166106961763171E-2</c:v>
                </c:pt>
                <c:pt idx="235">
                  <c:v>4.2614912290026577E-2</c:v>
                </c:pt>
                <c:pt idx="236">
                  <c:v>4.306741788925849E-2</c:v>
                </c:pt>
                <c:pt idx="237">
                  <c:v>4.3523640305593907E-2</c:v>
                </c:pt>
                <c:pt idx="238">
                  <c:v>4.3983595980419808E-2</c:v>
                </c:pt>
                <c:pt idx="239">
                  <c:v>4.4447301247612481E-2</c:v>
                </c:pt>
                <c:pt idx="240">
                  <c:v>4.4914772330759585E-2</c:v>
                </c:pt>
                <c:pt idx="241">
                  <c:v>4.5386025340366454E-2</c:v>
                </c:pt>
                <c:pt idx="242">
                  <c:v>4.5861076271047282E-2</c:v>
                </c:pt>
                <c:pt idx="243">
                  <c:v>4.6339940998701527E-2</c:v>
                </c:pt>
                <c:pt idx="244">
                  <c:v>4.6822635277675377E-2</c:v>
                </c:pt>
                <c:pt idx="245">
                  <c:v>4.7309174737908924E-2</c:v>
                </c:pt>
                <c:pt idx="246">
                  <c:v>4.7799574882069165E-2</c:v>
                </c:pt>
                <c:pt idx="247">
                  <c:v>4.8293851082669356E-2</c:v>
                </c:pt>
                <c:pt idx="248">
                  <c:v>4.8792018579174722E-2</c:v>
                </c:pt>
                <c:pt idx="249">
                  <c:v>4.9294092475094774E-2</c:v>
                </c:pt>
                <c:pt idx="250">
                  <c:v>4.980008773506267E-2</c:v>
                </c:pt>
                <c:pt idx="251">
                  <c:v>5.0310019181902324E-2</c:v>
                </c:pt>
                <c:pt idx="252">
                  <c:v>5.0823901493682891E-2</c:v>
                </c:pt>
                <c:pt idx="253">
                  <c:v>5.1341749200761129E-2</c:v>
                </c:pt>
                <c:pt idx="254">
                  <c:v>5.1863576682812169E-2</c:v>
                </c:pt>
                <c:pt idx="255">
                  <c:v>5.238939816584922E-2</c:v>
                </c:pt>
                <c:pt idx="256">
                  <c:v>5.2919227719230744E-2</c:v>
                </c:pt>
                <c:pt idx="257">
                  <c:v>5.3453079252662392E-2</c:v>
                </c:pt>
                <c:pt idx="258">
                  <c:v>5.3990966513178314E-2</c:v>
                </c:pt>
                <c:pt idx="259">
                  <c:v>5.4532903082122615E-2</c:v>
                </c:pt>
                <c:pt idx="260">
                  <c:v>5.5078902372115893E-2</c:v>
                </c:pt>
                <c:pt idx="261">
                  <c:v>5.5628977624014156E-2</c:v>
                </c:pt>
                <c:pt idx="262">
                  <c:v>5.6183141903858029E-2</c:v>
                </c:pt>
                <c:pt idx="263">
                  <c:v>5.6741408099813907E-2</c:v>
                </c:pt>
                <c:pt idx="264">
                  <c:v>5.7303788919107007E-2</c:v>
                </c:pt>
                <c:pt idx="265">
                  <c:v>5.7870296884945986E-2</c:v>
                </c:pt>
                <c:pt idx="266">
                  <c:v>5.8440944333441186E-2</c:v>
                </c:pt>
                <c:pt idx="267">
                  <c:v>5.9015743410514881E-2</c:v>
                </c:pt>
                <c:pt idx="268">
                  <c:v>5.9594706068805604E-2</c:v>
                </c:pt>
                <c:pt idx="269">
                  <c:v>6.0177844064565847E-2</c:v>
                </c:pt>
                <c:pt idx="270">
                  <c:v>6.0765168954554125E-2</c:v>
                </c:pt>
                <c:pt idx="271">
                  <c:v>6.1356692092921827E-2</c:v>
                </c:pt>
                <c:pt idx="272">
                  <c:v>6.1952424628094409E-2</c:v>
                </c:pt>
                <c:pt idx="273">
                  <c:v>6.2552377499649162E-2</c:v>
                </c:pt>
                <c:pt idx="274">
                  <c:v>6.3156561435187719E-2</c:v>
                </c:pt>
                <c:pt idx="275">
                  <c:v>6.3764986947205712E-2</c:v>
                </c:pt>
                <c:pt idx="276">
                  <c:v>6.4377664329958312E-2</c:v>
                </c:pt>
                <c:pt idx="277">
                  <c:v>6.499460365632409E-2</c:v>
                </c:pt>
                <c:pt idx="278">
                  <c:v>6.5615814774665354E-2</c:v>
                </c:pt>
                <c:pt idx="279">
                  <c:v>6.6241307305687405E-2</c:v>
                </c:pt>
                <c:pt idx="280">
                  <c:v>6.6871090639295763E-2</c:v>
                </c:pt>
                <c:pt idx="281">
                  <c:v>6.7505173931452681E-2</c:v>
                </c:pt>
                <c:pt idx="282">
                  <c:v>6.8143566101033032E-2</c:v>
                </c:pt>
                <c:pt idx="283">
                  <c:v>6.8786275826680329E-2</c:v>
                </c:pt>
                <c:pt idx="284">
                  <c:v>6.9433311543662529E-2</c:v>
                </c:pt>
                <c:pt idx="285">
                  <c:v>7.0084681440729588E-2</c:v>
                </c:pt>
                <c:pt idx="286">
                  <c:v>7.0740393456971529E-2</c:v>
                </c:pt>
                <c:pt idx="287">
                  <c:v>7.1400455278679095E-2</c:v>
                </c:pt>
                <c:pt idx="288">
                  <c:v>7.2064874336206008E-2</c:v>
                </c:pt>
                <c:pt idx="289">
                  <c:v>7.2733657800834697E-2</c:v>
                </c:pt>
                <c:pt idx="290">
                  <c:v>7.3406812581644734E-2</c:v>
                </c:pt>
                <c:pt idx="291">
                  <c:v>7.4084345322386072E-2</c:v>
                </c:pt>
                <c:pt idx="292">
                  <c:v>7.4766262398355307E-2</c:v>
                </c:pt>
                <c:pt idx="293">
                  <c:v>7.5452569913277812E-2</c:v>
                </c:pt>
                <c:pt idx="294">
                  <c:v>7.6143273696194808E-2</c:v>
                </c:pt>
                <c:pt idx="295">
                  <c:v>7.6838379298356518E-2</c:v>
                </c:pt>
                <c:pt idx="296">
                  <c:v>7.7537891990121413E-2</c:v>
                </c:pt>
                <c:pt idx="297">
                  <c:v>7.8241816757862376E-2</c:v>
                </c:pt>
                <c:pt idx="298">
                  <c:v>7.8950158300881368E-2</c:v>
                </c:pt>
                <c:pt idx="299">
                  <c:v>7.9662921028330155E-2</c:v>
                </c:pt>
                <c:pt idx="300">
                  <c:v>8.038010905614118E-2</c:v>
                </c:pt>
                <c:pt idx="301">
                  <c:v>8.1101726203967203E-2</c:v>
                </c:pt>
                <c:pt idx="302">
                  <c:v>8.1827775992129745E-2</c:v>
                </c:pt>
                <c:pt idx="303">
                  <c:v>8.2558261638578448E-2</c:v>
                </c:pt>
                <c:pt idx="304">
                  <c:v>8.329318605586121E-2</c:v>
                </c:pt>
                <c:pt idx="305">
                  <c:v>8.4032551848104931E-2</c:v>
                </c:pt>
                <c:pt idx="306">
                  <c:v>8.4776361308008849E-2</c:v>
                </c:pt>
                <c:pt idx="307">
                  <c:v>8.5524616413849119E-2</c:v>
                </c:pt>
                <c:pt idx="308">
                  <c:v>8.6277318826497945E-2</c:v>
                </c:pt>
                <c:pt idx="309">
                  <c:v>8.7034469886454705E-2</c:v>
                </c:pt>
                <c:pt idx="310">
                  <c:v>8.7796070610891896E-2</c:v>
                </c:pt>
                <c:pt idx="311">
                  <c:v>8.8562121690715603E-2</c:v>
                </c:pt>
                <c:pt idx="312">
                  <c:v>8.9332623487641094E-2</c:v>
                </c:pt>
                <c:pt idx="313">
                  <c:v>9.0107576031284151E-2</c:v>
                </c:pt>
                <c:pt idx="314">
                  <c:v>9.0886979016268785E-2</c:v>
                </c:pt>
                <c:pt idx="315">
                  <c:v>9.1670831799352176E-2</c:v>
                </c:pt>
                <c:pt idx="316">
                  <c:v>9.2459133396566445E-2</c:v>
                </c:pt>
                <c:pt idx="317">
                  <c:v>9.3251882480379286E-2</c:v>
                </c:pt>
                <c:pt idx="318">
                  <c:v>9.4049077376872542E-2</c:v>
                </c:pt>
                <c:pt idx="319">
                  <c:v>9.4850716062940862E-2</c:v>
                </c:pt>
                <c:pt idx="320">
                  <c:v>9.5656796163509472E-2</c:v>
                </c:pt>
                <c:pt idx="321">
                  <c:v>9.6467314948772462E-2</c:v>
                </c:pt>
                <c:pt idx="322">
                  <c:v>9.7282269331452773E-2</c:v>
                </c:pt>
                <c:pt idx="323">
                  <c:v>9.8101655864083051E-2</c:v>
                </c:pt>
                <c:pt idx="324">
                  <c:v>9.8925470736308849E-2</c:v>
                </c:pt>
                <c:pt idx="325">
                  <c:v>9.9753709772215177E-2</c:v>
                </c:pt>
                <c:pt idx="326">
                  <c:v>0.1005863684276755</c:v>
                </c:pt>
                <c:pt idx="327">
                  <c:v>0.101423441787726</c:v>
                </c:pt>
                <c:pt idx="328">
                  <c:v>0.10226492456396286</c:v>
                </c:pt>
                <c:pt idx="329">
                  <c:v>0.1031108110919661</c:v>
                </c:pt>
                <c:pt idx="330">
                  <c:v>0.10396109532874881</c:v>
                </c:pt>
                <c:pt idx="331">
                  <c:v>0.10481577085023223</c:v>
                </c:pt>
                <c:pt idx="332">
                  <c:v>0.10567483084874811</c:v>
                </c:pt>
                <c:pt idx="333">
                  <c:v>0.10653826813056949</c:v>
                </c:pt>
                <c:pt idx="334">
                  <c:v>0.10740607511346814</c:v>
                </c:pt>
                <c:pt idx="335">
                  <c:v>0.10827824382430208</c:v>
                </c:pt>
                <c:pt idx="336">
                  <c:v>0.10915476589663158</c:v>
                </c:pt>
                <c:pt idx="337">
                  <c:v>0.11003563256836577</c:v>
                </c:pt>
                <c:pt idx="338">
                  <c:v>0.11092083467943956</c:v>
                </c:pt>
                <c:pt idx="339">
                  <c:v>0.11181036266952163</c:v>
                </c:pt>
                <c:pt idx="340">
                  <c:v>0.11270420657575445</c:v>
                </c:pt>
                <c:pt idx="341">
                  <c:v>0.11360235603052611</c:v>
                </c:pt>
                <c:pt idx="342">
                  <c:v>0.11450480025927609</c:v>
                </c:pt>
                <c:pt idx="343">
                  <c:v>0.1154115280783336</c:v>
                </c:pt>
                <c:pt idx="344">
                  <c:v>0.11632252789279061</c:v>
                </c:pt>
                <c:pt idx="345">
                  <c:v>0.11723778769440943</c:v>
                </c:pt>
                <c:pt idx="346">
                  <c:v>0.11815729505956564</c:v>
                </c:pt>
                <c:pt idx="347">
                  <c:v>0.11908103714722701</c:v>
                </c:pt>
                <c:pt idx="348">
                  <c:v>0.12000900069696885</c:v>
                </c:pt>
                <c:pt idx="349">
                  <c:v>0.12094117202702634</c:v>
                </c:pt>
                <c:pt idx="350">
                  <c:v>0.12187753703238301</c:v>
                </c:pt>
                <c:pt idx="351">
                  <c:v>0.12281808118290638</c:v>
                </c:pt>
                <c:pt idx="352">
                  <c:v>0.12376278952150424</c:v>
                </c:pt>
                <c:pt idx="353">
                  <c:v>0.12471164666233819</c:v>
                </c:pt>
                <c:pt idx="354">
                  <c:v>0.12566463678906903</c:v>
                </c:pt>
                <c:pt idx="355">
                  <c:v>0.12662174365314338</c:v>
                </c:pt>
                <c:pt idx="356">
                  <c:v>0.12758295057212271</c:v>
                </c:pt>
                <c:pt idx="357">
                  <c:v>0.12854824042805166</c:v>
                </c:pt>
                <c:pt idx="358">
                  <c:v>0.12951759566587229</c:v>
                </c:pt>
                <c:pt idx="359">
                  <c:v>0.13049099829187791</c:v>
                </c:pt>
                <c:pt idx="360">
                  <c:v>0.13146842987221152</c:v>
                </c:pt>
                <c:pt idx="361">
                  <c:v>0.13244987153140833</c:v>
                </c:pt>
                <c:pt idx="362">
                  <c:v>0.1334353039509826</c:v>
                </c:pt>
                <c:pt idx="363">
                  <c:v>0.13442470736805917</c:v>
                </c:pt>
                <c:pt idx="364">
                  <c:v>0.13541806157405145</c:v>
                </c:pt>
                <c:pt idx="365">
                  <c:v>0.13641534591338353</c:v>
                </c:pt>
                <c:pt idx="366">
                  <c:v>0.13741653928226177</c:v>
                </c:pt>
                <c:pt idx="367">
                  <c:v>0.13842162012749104</c:v>
                </c:pt>
                <c:pt idx="368">
                  <c:v>0.13943056644533999</c:v>
                </c:pt>
                <c:pt idx="369">
                  <c:v>0.14044335578045453</c:v>
                </c:pt>
                <c:pt idx="370">
                  <c:v>0.14145996522481838</c:v>
                </c:pt>
                <c:pt idx="371">
                  <c:v>0.14248037141676606</c:v>
                </c:pt>
                <c:pt idx="372">
                  <c:v>0.14350455054004191</c:v>
                </c:pt>
                <c:pt idx="373">
                  <c:v>0.14453247832291233</c:v>
                </c:pt>
                <c:pt idx="374">
                  <c:v>0.14556413003732702</c:v>
                </c:pt>
                <c:pt idx="375">
                  <c:v>0.1465994804981321</c:v>
                </c:pt>
                <c:pt idx="376">
                  <c:v>0.14763850406233495</c:v>
                </c:pt>
                <c:pt idx="377">
                  <c:v>0.14868117462842118</c:v>
                </c:pt>
                <c:pt idx="378">
                  <c:v>0.14972746563572395</c:v>
                </c:pt>
                <c:pt idx="379">
                  <c:v>0.1507773500638469</c:v>
                </c:pt>
                <c:pt idx="380">
                  <c:v>0.15183080043214059</c:v>
                </c:pt>
                <c:pt idx="381">
                  <c:v>0.15288778879923262</c:v>
                </c:pt>
                <c:pt idx="382">
                  <c:v>0.15394828676261255</c:v>
                </c:pt>
                <c:pt idx="383">
                  <c:v>0.15501226545827196</c:v>
                </c:pt>
                <c:pt idx="384">
                  <c:v>0.15607969556039952</c:v>
                </c:pt>
                <c:pt idx="385">
                  <c:v>0.15715054728113195</c:v>
                </c:pt>
                <c:pt idx="386">
                  <c:v>0.15822479037036161</c:v>
                </c:pt>
                <c:pt idx="387">
                  <c:v>0.15930239411559971</c:v>
                </c:pt>
                <c:pt idx="388">
                  <c:v>0.16038332734189795</c:v>
                </c:pt>
                <c:pt idx="389">
                  <c:v>0.16146755841182708</c:v>
                </c:pt>
                <c:pt idx="390">
                  <c:v>0.16255505522551228</c:v>
                </c:pt>
                <c:pt idx="391">
                  <c:v>0.16364578522072901</c:v>
                </c:pt>
                <c:pt idx="392">
                  <c:v>0.16473971537305487</c:v>
                </c:pt>
                <c:pt idx="393">
                  <c:v>0.16583681219608271</c:v>
                </c:pt>
                <c:pt idx="394">
                  <c:v>0.16693704174169188</c:v>
                </c:pt>
                <c:pt idx="395">
                  <c:v>0.16804036960037894</c:v>
                </c:pt>
                <c:pt idx="396">
                  <c:v>0.16914676090165018</c:v>
                </c:pt>
                <c:pt idx="397">
                  <c:v>0.17025618031447237</c:v>
                </c:pt>
                <c:pt idx="398">
                  <c:v>0.17136859204778512</c:v>
                </c:pt>
                <c:pt idx="399">
                  <c:v>0.17248395985107517</c:v>
                </c:pt>
                <c:pt idx="400">
                  <c:v>0.17360224701501059</c:v>
                </c:pt>
                <c:pt idx="401">
                  <c:v>0.17472341637213787</c:v>
                </c:pt>
                <c:pt idx="402">
                  <c:v>0.17584743029763994</c:v>
                </c:pt>
                <c:pt idx="403">
                  <c:v>0.17697425071015715</c:v>
                </c:pt>
                <c:pt idx="404">
                  <c:v>0.17810383907267099</c:v>
                </c:pt>
                <c:pt idx="405">
                  <c:v>0.17923615639344964</c:v>
                </c:pt>
                <c:pt idx="406">
                  <c:v>0.1803711632270576</c:v>
                </c:pt>
                <c:pt idx="407">
                  <c:v>0.18150881967542809</c:v>
                </c:pt>
                <c:pt idx="408">
                  <c:v>0.18264908538899918</c:v>
                </c:pt>
                <c:pt idx="409">
                  <c:v>0.18379191956791344</c:v>
                </c:pt>
                <c:pt idx="410">
                  <c:v>0.18493728096328244</c:v>
                </c:pt>
                <c:pt idx="411">
                  <c:v>0.18608512787851422</c:v>
                </c:pt>
                <c:pt idx="412">
                  <c:v>0.18723541817070657</c:v>
                </c:pt>
                <c:pt idx="413">
                  <c:v>0.18838810925210328</c:v>
                </c:pt>
                <c:pt idx="414">
                  <c:v>0.18954315809161718</c:v>
                </c:pt>
                <c:pt idx="415">
                  <c:v>0.19070052121641612</c:v>
                </c:pt>
                <c:pt idx="416">
                  <c:v>0.19186015471357612</c:v>
                </c:pt>
                <c:pt idx="417">
                  <c:v>0.19302201423179777</c:v>
                </c:pt>
                <c:pt idx="418">
                  <c:v>0.19418605498318955</c:v>
                </c:pt>
                <c:pt idx="419">
                  <c:v>0.1953522317451164</c:v>
                </c:pt>
                <c:pt idx="420">
                  <c:v>0.19652049886211317</c:v>
                </c:pt>
                <c:pt idx="421">
                  <c:v>0.19769081024786483</c:v>
                </c:pt>
                <c:pt idx="422">
                  <c:v>0.1988631193872524</c:v>
                </c:pt>
                <c:pt idx="423">
                  <c:v>0.20003737933846424</c:v>
                </c:pt>
                <c:pt idx="424">
                  <c:v>0.20121354273517383</c:v>
                </c:pt>
                <c:pt idx="425">
                  <c:v>0.20239156178878373</c:v>
                </c:pt>
                <c:pt idx="426">
                  <c:v>0.20357138829073576</c:v>
                </c:pt>
                <c:pt idx="427">
                  <c:v>0.20475297361488667</c:v>
                </c:pt>
                <c:pt idx="428">
                  <c:v>0.2059362687199511</c:v>
                </c:pt>
                <c:pt idx="429">
                  <c:v>0.2071212241520097</c:v>
                </c:pt>
                <c:pt idx="430">
                  <c:v>0.20830779004708463</c:v>
                </c:pt>
                <c:pt idx="431">
                  <c:v>0.20949591613378041</c:v>
                </c:pt>
                <c:pt idx="432">
                  <c:v>0.21068555173599143</c:v>
                </c:pt>
                <c:pt idx="433">
                  <c:v>0.21187664577567561</c:v>
                </c:pt>
                <c:pt idx="434">
                  <c:v>0.21306914677569411</c:v>
                </c:pt>
                <c:pt idx="435">
                  <c:v>0.21426300286271696</c:v>
                </c:pt>
                <c:pt idx="436">
                  <c:v>0.21545816177019589</c:v>
                </c:pt>
                <c:pt idx="437">
                  <c:v>0.21665457084140122</c:v>
                </c:pt>
                <c:pt idx="438">
                  <c:v>0.21785217703252654</c:v>
                </c:pt>
                <c:pt idx="439">
                  <c:v>0.21905092691585792</c:v>
                </c:pt>
                <c:pt idx="440">
                  <c:v>0.22025076668300922</c:v>
                </c:pt>
                <c:pt idx="441">
                  <c:v>0.22145164214822313</c:v>
                </c:pt>
                <c:pt idx="442">
                  <c:v>0.22265349875173709</c:v>
                </c:pt>
                <c:pt idx="443">
                  <c:v>0.22385628156321541</c:v>
                </c:pt>
                <c:pt idx="444">
                  <c:v>0.22505993528524321</c:v>
                </c:pt>
                <c:pt idx="445">
                  <c:v>0.22626440425689745</c:v>
                </c:pt>
                <c:pt idx="446">
                  <c:v>0.22746963245735943</c:v>
                </c:pt>
                <c:pt idx="447">
                  <c:v>0.2286755635096146</c:v>
                </c:pt>
                <c:pt idx="448">
                  <c:v>0.22988214068420645</c:v>
                </c:pt>
                <c:pt idx="449">
                  <c:v>0.23108930690305468</c:v>
                </c:pt>
                <c:pt idx="450">
                  <c:v>0.23229700474333972</c:v>
                </c:pt>
                <c:pt idx="451">
                  <c:v>0.23350517644144825</c:v>
                </c:pt>
                <c:pt idx="452">
                  <c:v>0.23471376389698526</c:v>
                </c:pt>
                <c:pt idx="453">
                  <c:v>0.23592270867684592</c:v>
                </c:pt>
                <c:pt idx="454">
                  <c:v>0.23713195201935292</c:v>
                </c:pt>
                <c:pt idx="455">
                  <c:v>0.23834143483845482</c:v>
                </c:pt>
                <c:pt idx="456">
                  <c:v>0.23955109772798674</c:v>
                </c:pt>
                <c:pt idx="457">
                  <c:v>0.24076088096599424</c:v>
                </c:pt>
                <c:pt idx="458">
                  <c:v>0.24197072451911675</c:v>
                </c:pt>
                <c:pt idx="459">
                  <c:v>0.2431805680470342</c:v>
                </c:pt>
                <c:pt idx="460">
                  <c:v>0.24439035090697298</c:v>
                </c:pt>
                <c:pt idx="461">
                  <c:v>0.24560001215827321</c:v>
                </c:pt>
                <c:pt idx="462">
                  <c:v>0.24680949056701623</c:v>
                </c:pt>
                <c:pt idx="463">
                  <c:v>0.24801872461071048</c:v>
                </c:pt>
                <c:pt idx="464">
                  <c:v>0.24922765248303935</c:v>
                </c:pt>
                <c:pt idx="465">
                  <c:v>0.25043621209866446</c:v>
                </c:pt>
                <c:pt idx="466">
                  <c:v>0.25164434109809053</c:v>
                </c:pt>
                <c:pt idx="467">
                  <c:v>0.25285197685258592</c:v>
                </c:pt>
                <c:pt idx="468">
                  <c:v>0.25405905646916227</c:v>
                </c:pt>
                <c:pt idx="469">
                  <c:v>0.25526551679561077</c:v>
                </c:pt>
                <c:pt idx="470">
                  <c:v>0.25647129442559374</c:v>
                </c:pt>
                <c:pt idx="471">
                  <c:v>0.25767632570379484</c:v>
                </c:pt>
                <c:pt idx="472">
                  <c:v>0.25888054673112226</c:v>
                </c:pt>
                <c:pt idx="473">
                  <c:v>0.26008389336996945</c:v>
                </c:pt>
                <c:pt idx="474">
                  <c:v>0.26128630124952684</c:v>
                </c:pt>
                <c:pt idx="475">
                  <c:v>0.26248770577115255</c:v>
                </c:pt>
                <c:pt idx="476">
                  <c:v>0.26368804211379171</c:v>
                </c:pt>
                <c:pt idx="477">
                  <c:v>0.26488724523945206</c:v>
                </c:pt>
                <c:pt idx="478">
                  <c:v>0.26608524989872845</c:v>
                </c:pt>
                <c:pt idx="479">
                  <c:v>0.26728199063638375</c:v>
                </c:pt>
                <c:pt idx="480">
                  <c:v>0.26847740179697616</c:v>
                </c:pt>
                <c:pt idx="481">
                  <c:v>0.26967141753053903</c:v>
                </c:pt>
                <c:pt idx="482">
                  <c:v>0.2708639717983119</c:v>
                </c:pt>
                <c:pt idx="483">
                  <c:v>0.27205499837851732</c:v>
                </c:pt>
                <c:pt idx="484">
                  <c:v>0.27324443087219003</c:v>
                </c:pt>
                <c:pt idx="485">
                  <c:v>0.27443220270905122</c:v>
                </c:pt>
                <c:pt idx="486">
                  <c:v>0.27561824715343058</c:v>
                </c:pt>
                <c:pt idx="487">
                  <c:v>0.27680249731023687</c:v>
                </c:pt>
                <c:pt idx="488">
                  <c:v>0.27798488613097067</c:v>
                </c:pt>
                <c:pt idx="489">
                  <c:v>0.27916534641978591</c:v>
                </c:pt>
                <c:pt idx="490">
                  <c:v>0.28034381083959475</c:v>
                </c:pt>
                <c:pt idx="491">
                  <c:v>0.28152021191821325</c:v>
                </c:pt>
                <c:pt idx="492">
                  <c:v>0.28269448205455455</c:v>
                </c:pt>
                <c:pt idx="493">
                  <c:v>0.28386655352486168</c:v>
                </c:pt>
                <c:pt idx="494">
                  <c:v>0.28503635848898135</c:v>
                </c:pt>
                <c:pt idx="495">
                  <c:v>0.28620382899668134</c:v>
                </c:pt>
                <c:pt idx="496">
                  <c:v>0.28736889699400298</c:v>
                </c:pt>
                <c:pt idx="497">
                  <c:v>0.28853149432965708</c:v>
                </c:pt>
                <c:pt idx="498">
                  <c:v>0.28969155276145719</c:v>
                </c:pt>
                <c:pt idx="499">
                  <c:v>0.29084900396278895</c:v>
                </c:pt>
                <c:pt idx="500">
                  <c:v>0.29200377952911616</c:v>
                </c:pt>
                <c:pt idx="501">
                  <c:v>0.29315581098452476</c:v>
                </c:pt>
                <c:pt idx="502">
                  <c:v>0.29430502978829987</c:v>
                </c:pt>
                <c:pt idx="503">
                  <c:v>0.29545136734153782</c:v>
                </c:pt>
                <c:pt idx="504">
                  <c:v>0.29659475499379057</c:v>
                </c:pt>
                <c:pt idx="505">
                  <c:v>0.29773512404974434</c:v>
                </c:pt>
                <c:pt idx="506">
                  <c:v>0.29887240577592794</c:v>
                </c:pt>
                <c:pt idx="507">
                  <c:v>0.30000653140745193</c:v>
                </c:pt>
                <c:pt idx="508">
                  <c:v>0.30113743215477956</c:v>
                </c:pt>
                <c:pt idx="509">
                  <c:v>0.30226503921052417</c:v>
                </c:pt>
                <c:pt idx="510">
                  <c:v>0.30338928375627561</c:v>
                </c:pt>
                <c:pt idx="511">
                  <c:v>0.30451009696945308</c:v>
                </c:pt>
                <c:pt idx="512">
                  <c:v>0.30562741003018534</c:v>
                </c:pt>
                <c:pt idx="513">
                  <c:v>0.30674115412821534</c:v>
                </c:pt>
                <c:pt idx="514">
                  <c:v>0.30785126046982864</c:v>
                </c:pt>
                <c:pt idx="515">
                  <c:v>0.30895766028480459</c:v>
                </c:pt>
                <c:pt idx="516">
                  <c:v>0.31006028483339187</c:v>
                </c:pt>
                <c:pt idx="517">
                  <c:v>0.31115906541330485</c:v>
                </c:pt>
                <c:pt idx="518">
                  <c:v>0.31225393336673718</c:v>
                </c:pt>
                <c:pt idx="519">
                  <c:v>0.3133448200874</c:v>
                </c:pt>
                <c:pt idx="520">
                  <c:v>0.31443165702757342</c:v>
                </c:pt>
                <c:pt idx="521">
                  <c:v>0.31551437570517976</c:v>
                </c:pt>
                <c:pt idx="522">
                  <c:v>0.31659290771086929</c:v>
                </c:pt>
                <c:pt idx="523">
                  <c:v>0.31766718471512462</c:v>
                </c:pt>
                <c:pt idx="524">
                  <c:v>0.31873713847537793</c:v>
                </c:pt>
                <c:pt idx="525">
                  <c:v>0.31980270084314144</c:v>
                </c:pt>
                <c:pt idx="526">
                  <c:v>0.32086380377114937</c:v>
                </c:pt>
                <c:pt idx="527">
                  <c:v>0.32192037932051459</c:v>
                </c:pt>
                <c:pt idx="528">
                  <c:v>0.3229723596678914</c:v>
                </c:pt>
                <c:pt idx="529">
                  <c:v>0.32401967711265045</c:v>
                </c:pt>
                <c:pt idx="530">
                  <c:v>0.32506226408405947</c:v>
                </c:pt>
                <c:pt idx="531">
                  <c:v>0.32610005314847407</c:v>
                </c:pt>
                <c:pt idx="532">
                  <c:v>0.32713297701653182</c:v>
                </c:pt>
                <c:pt idx="533">
                  <c:v>0.32816096855035265</c:v>
                </c:pt>
                <c:pt idx="534">
                  <c:v>0.32918396077074252</c:v>
                </c:pt>
                <c:pt idx="535">
                  <c:v>0.33020188686440127</c:v>
                </c:pt>
                <c:pt idx="536">
                  <c:v>0.33121468019113082</c:v>
                </c:pt>
                <c:pt idx="537">
                  <c:v>0.33222227429104301</c:v>
                </c:pt>
                <c:pt idx="538">
                  <c:v>0.33322460289177586</c:v>
                </c:pt>
                <c:pt idx="539">
                  <c:v>0.33422159991569028</c:v>
                </c:pt>
                <c:pt idx="540">
                  <c:v>0.33521319948708245</c:v>
                </c:pt>
                <c:pt idx="541">
                  <c:v>0.33619933593938389</c:v>
                </c:pt>
                <c:pt idx="542">
                  <c:v>0.33717994382235728</c:v>
                </c:pt>
                <c:pt idx="543">
                  <c:v>0.33815495790928829</c:v>
                </c:pt>
                <c:pt idx="544">
                  <c:v>0.33912431320416919</c:v>
                </c:pt>
                <c:pt idx="545">
                  <c:v>0.34008794494887473</c:v>
                </c:pt>
                <c:pt idx="546">
                  <c:v>0.34104578863032964</c:v>
                </c:pt>
                <c:pt idx="547">
                  <c:v>0.34199777998766462</c:v>
                </c:pt>
                <c:pt idx="548">
                  <c:v>0.34294385501936131</c:v>
                </c:pt>
                <c:pt idx="549">
                  <c:v>0.34388394999038685</c:v>
                </c:pt>
                <c:pt idx="550">
                  <c:v>0.34481800143931113</c:v>
                </c:pt>
                <c:pt idx="551">
                  <c:v>0.3457459461854131</c:v>
                </c:pt>
                <c:pt idx="552">
                  <c:v>0.34666772133576962</c:v>
                </c:pt>
                <c:pt idx="553">
                  <c:v>0.34758326429232622</c:v>
                </c:pt>
                <c:pt idx="554">
                  <c:v>0.34849251275895282</c:v>
                </c:pt>
                <c:pt idx="555">
                  <c:v>0.34939540474847797</c:v>
                </c:pt>
                <c:pt idx="556">
                  <c:v>0.35029187858970434</c:v>
                </c:pt>
                <c:pt idx="557">
                  <c:v>0.3511818729344019</c:v>
                </c:pt>
                <c:pt idx="558">
                  <c:v>0.35206532676427832</c:v>
                </c:pt>
                <c:pt idx="559">
                  <c:v>0.35294217939792943</c:v>
                </c:pt>
                <c:pt idx="560">
                  <c:v>0.35381237049775893</c:v>
                </c:pt>
                <c:pt idx="561">
                  <c:v>0.3546758400768783</c:v>
                </c:pt>
                <c:pt idx="562">
                  <c:v>0.35553252850597655</c:v>
                </c:pt>
                <c:pt idx="563">
                  <c:v>0.35638237652016302</c:v>
                </c:pt>
                <c:pt idx="564">
                  <c:v>0.35722532522578077</c:v>
                </c:pt>
                <c:pt idx="565">
                  <c:v>0.35806131610719083</c:v>
                </c:pt>
                <c:pt idx="566">
                  <c:v>0.35889029103352482</c:v>
                </c:pt>
                <c:pt idx="567">
                  <c:v>0.35971219226540441</c:v>
                </c:pt>
                <c:pt idx="568">
                  <c:v>0.36052696246162858</c:v>
                </c:pt>
                <c:pt idx="569">
                  <c:v>0.36133454468582632</c:v>
                </c:pt>
                <c:pt idx="570">
                  <c:v>0.36213488241307307</c:v>
                </c:pt>
                <c:pt idx="571">
                  <c:v>0.36292791953647191</c:v>
                </c:pt>
                <c:pt idx="572">
                  <c:v>0.36371360037369471</c:v>
                </c:pt>
                <c:pt idx="573">
                  <c:v>0.36449186967348796</c:v>
                </c:pt>
                <c:pt idx="574">
                  <c:v>0.36526267262213541</c:v>
                </c:pt>
                <c:pt idx="575">
                  <c:v>0.36602595484988293</c:v>
                </c:pt>
                <c:pt idx="576">
                  <c:v>0.36678166243731802</c:v>
                </c:pt>
                <c:pt idx="577">
                  <c:v>0.36752974192171067</c:v>
                </c:pt>
                <c:pt idx="578">
                  <c:v>0.36827014030330557</c:v>
                </c:pt>
                <c:pt idx="579">
                  <c:v>0.36900280505157401</c:v>
                </c:pt>
                <c:pt idx="580">
                  <c:v>0.3697276841114151</c:v>
                </c:pt>
                <c:pt idx="581">
                  <c:v>0.37044472590931404</c:v>
                </c:pt>
                <c:pt idx="582">
                  <c:v>0.37115387935944938</c:v>
                </c:pt>
                <c:pt idx="583">
                  <c:v>0.37185509386975241</c:v>
                </c:pt>
                <c:pt idx="584">
                  <c:v>0.37254831934791693</c:v>
                </c:pt>
                <c:pt idx="585">
                  <c:v>0.37323350620735685</c:v>
                </c:pt>
                <c:pt idx="586">
                  <c:v>0.37391060537311244</c:v>
                </c:pt>
                <c:pt idx="587">
                  <c:v>0.37457956828770189</c:v>
                </c:pt>
                <c:pt idx="588">
                  <c:v>0.3752403469169221</c:v>
                </c:pt>
                <c:pt idx="589">
                  <c:v>0.37589289375559193</c:v>
                </c:pt>
                <c:pt idx="590">
                  <c:v>0.37653716183323865</c:v>
                </c:pt>
                <c:pt idx="591">
                  <c:v>0.3771731047197307</c:v>
                </c:pt>
                <c:pt idx="592">
                  <c:v>0.37780067653084992</c:v>
                </c:pt>
                <c:pt idx="593">
                  <c:v>0.37841983193380491</c:v>
                </c:pt>
                <c:pt idx="594">
                  <c:v>0.37903052615268717</c:v>
                </c:pt>
                <c:pt idx="595">
                  <c:v>0.37963271497386425</c:v>
                </c:pt>
                <c:pt idx="596">
                  <c:v>0.38022635475131072</c:v>
                </c:pt>
                <c:pt idx="597">
                  <c:v>0.38081140241188038</c:v>
                </c:pt>
                <c:pt idx="598">
                  <c:v>0.38138781546051043</c:v>
                </c:pt>
                <c:pt idx="599">
                  <c:v>0.38195555198536485</c:v>
                </c:pt>
                <c:pt idx="600">
                  <c:v>0.38251457066291095</c:v>
                </c:pt>
                <c:pt idx="601">
                  <c:v>0.38306483076293085</c:v>
                </c:pt>
                <c:pt idx="602">
                  <c:v>0.38360629215346581</c:v>
                </c:pt>
                <c:pt idx="603">
                  <c:v>0.38413891530569227</c:v>
                </c:pt>
                <c:pt idx="604">
                  <c:v>0.3846626612987305</c:v>
                </c:pt>
                <c:pt idx="605">
                  <c:v>0.38517749182438321</c:v>
                </c:pt>
                <c:pt idx="606">
                  <c:v>0.38568336919180429</c:v>
                </c:pt>
                <c:pt idx="607">
                  <c:v>0.38618025633209641</c:v>
                </c:pt>
                <c:pt idx="608">
                  <c:v>0.38666811680283775</c:v>
                </c:pt>
                <c:pt idx="609">
                  <c:v>0.38714691479253471</c:v>
                </c:pt>
                <c:pt idx="610">
                  <c:v>0.38761661512500317</c:v>
                </c:pt>
                <c:pt idx="611">
                  <c:v>0.38807718326367396</c:v>
                </c:pt>
                <c:pt idx="612">
                  <c:v>0.38852858531582551</c:v>
                </c:pt>
                <c:pt idx="613">
                  <c:v>0.38897078803673901</c:v>
                </c:pt>
                <c:pt idx="614">
                  <c:v>0.3894037588337802</c:v>
                </c:pt>
                <c:pt idx="615">
                  <c:v>0.38982746577040095</c:v>
                </c:pt>
                <c:pt idx="616">
                  <c:v>0.39024187757006451</c:v>
                </c:pt>
                <c:pt idx="617">
                  <c:v>0.39064696362009582</c:v>
                </c:pt>
                <c:pt idx="618">
                  <c:v>0.39104269397544683</c:v>
                </c:pt>
                <c:pt idx="619">
                  <c:v>0.39142903936238688</c:v>
                </c:pt>
                <c:pt idx="620">
                  <c:v>0.39180597118211236</c:v>
                </c:pt>
                <c:pt idx="621">
                  <c:v>0.39217346151427318</c:v>
                </c:pt>
                <c:pt idx="622">
                  <c:v>0.39253148312042052</c:v>
                </c:pt>
                <c:pt idx="623">
                  <c:v>0.39288000944737123</c:v>
                </c:pt>
                <c:pt idx="624">
                  <c:v>0.39321901463048925</c:v>
                </c:pt>
                <c:pt idx="625">
                  <c:v>0.39354847349688588</c:v>
                </c:pt>
                <c:pt idx="626">
                  <c:v>0.39386836156853344</c:v>
                </c:pt>
                <c:pt idx="627">
                  <c:v>0.39417865506529737</c:v>
                </c:pt>
                <c:pt idx="628">
                  <c:v>0.39447933090788201</c:v>
                </c:pt>
                <c:pt idx="629">
                  <c:v>0.39477036672069138</c:v>
                </c:pt>
                <c:pt idx="630">
                  <c:v>0.39505174083460476</c:v>
                </c:pt>
                <c:pt idx="631">
                  <c:v>0.39532343228966466</c:v>
                </c:pt>
                <c:pt idx="632">
                  <c:v>0.39558542083768089</c:v>
                </c:pt>
                <c:pt idx="633">
                  <c:v>0.39583768694474336</c:v>
                </c:pt>
                <c:pt idx="634">
                  <c:v>0.39608021179365016</c:v>
                </c:pt>
                <c:pt idx="635">
                  <c:v>0.39631297728624765</c:v>
                </c:pt>
                <c:pt idx="636">
                  <c:v>0.39653596604568025</c:v>
                </c:pt>
                <c:pt idx="637">
                  <c:v>0.39674916141855365</c:v>
                </c:pt>
                <c:pt idx="638">
                  <c:v>0.39695254747700676</c:v>
                </c:pt>
                <c:pt idx="639">
                  <c:v>0.39714610902069486</c:v>
                </c:pt>
                <c:pt idx="640">
                  <c:v>0.3973298315786839</c:v>
                </c:pt>
                <c:pt idx="641">
                  <c:v>0.39750370141125235</c:v>
                </c:pt>
                <c:pt idx="642">
                  <c:v>0.39766770551160485</c:v>
                </c:pt>
                <c:pt idx="643">
                  <c:v>0.39782183160749346</c:v>
                </c:pt>
                <c:pt idx="644">
                  <c:v>0.39796606816274765</c:v>
                </c:pt>
                <c:pt idx="645">
                  <c:v>0.39810040437871397</c:v>
                </c:pt>
                <c:pt idx="646">
                  <c:v>0.39822483019560401</c:v>
                </c:pt>
                <c:pt idx="647">
                  <c:v>0.39833933629374835</c:v>
                </c:pt>
                <c:pt idx="648">
                  <c:v>0.39844391409476154</c:v>
                </c:pt>
                <c:pt idx="649">
                  <c:v>0.39853855576261255</c:v>
                </c:pt>
                <c:pt idx="650">
                  <c:v>0.39862325420460304</c:v>
                </c:pt>
                <c:pt idx="651">
                  <c:v>0.39869800307225406</c:v>
                </c:pt>
                <c:pt idx="652">
                  <c:v>0.39876279676209825</c:v>
                </c:pt>
                <c:pt idx="653">
                  <c:v>0.39881763041638046</c:v>
                </c:pt>
                <c:pt idx="654">
                  <c:v>0.39886249992366535</c:v>
                </c:pt>
                <c:pt idx="655">
                  <c:v>0.39889740191934892</c:v>
                </c:pt>
                <c:pt idx="656">
                  <c:v>0.39892233378608183</c:v>
                </c:pt>
                <c:pt idx="657">
                  <c:v>0.39893729365409475</c:v>
                </c:pt>
                <c:pt idx="658">
                  <c:v>0.39894228040143276</c:v>
                </c:pt>
                <c:pt idx="659">
                  <c:v>0.39893729365409536</c:v>
                </c:pt>
                <c:pt idx="660">
                  <c:v>0.39892233378608283</c:v>
                </c:pt>
                <c:pt idx="661">
                  <c:v>0.39889740191935052</c:v>
                </c:pt>
                <c:pt idx="662">
                  <c:v>0.39886249992366751</c:v>
                </c:pt>
                <c:pt idx="663">
                  <c:v>0.39881763041638307</c:v>
                </c:pt>
                <c:pt idx="664">
                  <c:v>0.39876279676210136</c:v>
                </c:pt>
                <c:pt idx="665">
                  <c:v>0.39869800307225772</c:v>
                </c:pt>
                <c:pt idx="666">
                  <c:v>0.39862325420460726</c:v>
                </c:pt>
                <c:pt idx="667">
                  <c:v>0.39853855576261721</c:v>
                </c:pt>
                <c:pt idx="668">
                  <c:v>0.39844391409476676</c:v>
                </c:pt>
                <c:pt idx="669">
                  <c:v>0.39833933629375395</c:v>
                </c:pt>
                <c:pt idx="670">
                  <c:v>0.39822483019561022</c:v>
                </c:pt>
                <c:pt idx="671">
                  <c:v>0.39810040437872074</c:v>
                </c:pt>
                <c:pt idx="672">
                  <c:v>0.39796606816275493</c:v>
                </c:pt>
                <c:pt idx="673">
                  <c:v>0.39782183160750123</c:v>
                </c:pt>
                <c:pt idx="674">
                  <c:v>0.39766770551161307</c:v>
                </c:pt>
                <c:pt idx="675">
                  <c:v>0.39750370141126101</c:v>
                </c:pt>
                <c:pt idx="676">
                  <c:v>0.39732983157869317</c:v>
                </c:pt>
                <c:pt idx="677">
                  <c:v>0.39714610902070463</c:v>
                </c:pt>
                <c:pt idx="678">
                  <c:v>0.39695254747701697</c:v>
                </c:pt>
                <c:pt idx="679">
                  <c:v>0.39674916141856437</c:v>
                </c:pt>
                <c:pt idx="680">
                  <c:v>0.39653596604569152</c:v>
                </c:pt>
                <c:pt idx="681">
                  <c:v>0.39631297728625953</c:v>
                </c:pt>
                <c:pt idx="682">
                  <c:v>0.39608021179366248</c:v>
                </c:pt>
                <c:pt idx="683">
                  <c:v>0.39583768694475607</c:v>
                </c:pt>
                <c:pt idx="684">
                  <c:v>0.39558542083769427</c:v>
                </c:pt>
                <c:pt idx="685">
                  <c:v>0.39532343228967848</c:v>
                </c:pt>
                <c:pt idx="686">
                  <c:v>0.39505174083461847</c:v>
                </c:pt>
                <c:pt idx="687">
                  <c:v>0.39477036672070576</c:v>
                </c:pt>
                <c:pt idx="688">
                  <c:v>0.39447933090789677</c:v>
                </c:pt>
                <c:pt idx="689">
                  <c:v>0.39417865506531258</c:v>
                </c:pt>
                <c:pt idx="690">
                  <c:v>0.39386836156854932</c:v>
                </c:pt>
                <c:pt idx="691">
                  <c:v>0.39354847349690197</c:v>
                </c:pt>
                <c:pt idx="692">
                  <c:v>0.39321901463050585</c:v>
                </c:pt>
                <c:pt idx="693">
                  <c:v>0.39288000944738838</c:v>
                </c:pt>
                <c:pt idx="694">
                  <c:v>0.39253148312043817</c:v>
                </c:pt>
                <c:pt idx="695">
                  <c:v>0.39217346151429133</c:v>
                </c:pt>
                <c:pt idx="696">
                  <c:v>0.39180597118213101</c:v>
                </c:pt>
                <c:pt idx="697">
                  <c:v>0.39142903936240603</c:v>
                </c:pt>
                <c:pt idx="698">
                  <c:v>0.39104269397546637</c:v>
                </c:pt>
                <c:pt idx="699">
                  <c:v>0.39064696362011586</c:v>
                </c:pt>
                <c:pt idx="700">
                  <c:v>0.39024187757008488</c:v>
                </c:pt>
                <c:pt idx="701">
                  <c:v>0.38982746577042188</c:v>
                </c:pt>
                <c:pt idx="702">
                  <c:v>0.38940375883380163</c:v>
                </c:pt>
                <c:pt idx="703">
                  <c:v>0.38897078803676094</c:v>
                </c:pt>
                <c:pt idx="704">
                  <c:v>0.38852858531584794</c:v>
                </c:pt>
                <c:pt idx="705">
                  <c:v>0.38807718326369672</c:v>
                </c:pt>
                <c:pt idx="706">
                  <c:v>0.38761661512502638</c:v>
                </c:pt>
                <c:pt idx="707">
                  <c:v>0.38714691479255842</c:v>
                </c:pt>
                <c:pt idx="708">
                  <c:v>0.38666811680286201</c:v>
                </c:pt>
                <c:pt idx="709">
                  <c:v>0.386180256332121</c:v>
                </c:pt>
                <c:pt idx="710">
                  <c:v>0.38568336919182927</c:v>
                </c:pt>
                <c:pt idx="711">
                  <c:v>0.38517749182440869</c:v>
                </c:pt>
                <c:pt idx="712">
                  <c:v>0.38466266129875648</c:v>
                </c:pt>
                <c:pt idx="713">
                  <c:v>0.38413891530571864</c:v>
                </c:pt>
                <c:pt idx="714">
                  <c:v>0.38360629215349257</c:v>
                </c:pt>
                <c:pt idx="715">
                  <c:v>0.38306483076295816</c:v>
                </c:pt>
                <c:pt idx="716">
                  <c:v>0.38251457066293854</c:v>
                </c:pt>
                <c:pt idx="717">
                  <c:v>0.38195555198539288</c:v>
                </c:pt>
                <c:pt idx="718">
                  <c:v>0.38138781546053901</c:v>
                </c:pt>
                <c:pt idx="719">
                  <c:v>0.38081140241190936</c:v>
                </c:pt>
                <c:pt idx="720">
                  <c:v>0.38022635475134031</c:v>
                </c:pt>
                <c:pt idx="721">
                  <c:v>0.37963271497389406</c:v>
                </c:pt>
                <c:pt idx="722">
                  <c:v>0.37903052615271737</c:v>
                </c:pt>
                <c:pt idx="723">
                  <c:v>0.37841983193383555</c:v>
                </c:pt>
                <c:pt idx="724">
                  <c:v>0.37780067653088101</c:v>
                </c:pt>
                <c:pt idx="725">
                  <c:v>0.37717310471976356</c:v>
                </c:pt>
                <c:pt idx="726">
                  <c:v>0.37653716183327196</c:v>
                </c:pt>
                <c:pt idx="727">
                  <c:v>0.37589289375562573</c:v>
                </c:pt>
                <c:pt idx="728">
                  <c:v>0.37524034691695635</c:v>
                </c:pt>
                <c:pt idx="729">
                  <c:v>0.37457956828773642</c:v>
                </c:pt>
                <c:pt idx="730">
                  <c:v>0.37391060537314746</c:v>
                </c:pt>
                <c:pt idx="731">
                  <c:v>0.37323350620739226</c:v>
                </c:pt>
                <c:pt idx="732">
                  <c:v>0.37254831934795296</c:v>
                </c:pt>
                <c:pt idx="733">
                  <c:v>0.37185509386978866</c:v>
                </c:pt>
                <c:pt idx="734">
                  <c:v>0.37115387935948602</c:v>
                </c:pt>
                <c:pt idx="735">
                  <c:v>0.37044472590935118</c:v>
                </c:pt>
                <c:pt idx="736">
                  <c:v>0.36972768411145257</c:v>
                </c:pt>
                <c:pt idx="737">
                  <c:v>0.36900280505161193</c:v>
                </c:pt>
                <c:pt idx="738">
                  <c:v>0.36827014030334398</c:v>
                </c:pt>
                <c:pt idx="739">
                  <c:v>0.36752974192174936</c:v>
                </c:pt>
                <c:pt idx="740">
                  <c:v>0.36678166243735721</c:v>
                </c:pt>
                <c:pt idx="741">
                  <c:v>0.36602595484992245</c:v>
                </c:pt>
                <c:pt idx="742">
                  <c:v>0.36526267262217532</c:v>
                </c:pt>
                <c:pt idx="743">
                  <c:v>0.36449186967352826</c:v>
                </c:pt>
                <c:pt idx="744">
                  <c:v>0.36371360037373535</c:v>
                </c:pt>
                <c:pt idx="745">
                  <c:v>0.36292791953651282</c:v>
                </c:pt>
                <c:pt idx="746">
                  <c:v>0.36213488241311437</c:v>
                </c:pt>
                <c:pt idx="747">
                  <c:v>0.36133454468586812</c:v>
                </c:pt>
                <c:pt idx="748">
                  <c:v>0.36052696246167087</c:v>
                </c:pt>
                <c:pt idx="749">
                  <c:v>0.35971219226544693</c:v>
                </c:pt>
                <c:pt idx="750">
                  <c:v>0.35889029103356784</c:v>
                </c:pt>
                <c:pt idx="751">
                  <c:v>0.35806131610723407</c:v>
                </c:pt>
                <c:pt idx="752">
                  <c:v>0.35722532522582445</c:v>
                </c:pt>
                <c:pt idx="753">
                  <c:v>0.35638237652020716</c:v>
                </c:pt>
                <c:pt idx="754">
                  <c:v>0.35553252850602085</c:v>
                </c:pt>
                <c:pt idx="755">
                  <c:v>0.35467584007692304</c:v>
                </c:pt>
                <c:pt idx="756">
                  <c:v>0.35381237049780412</c:v>
                </c:pt>
                <c:pt idx="757">
                  <c:v>0.35294217939797495</c:v>
                </c:pt>
                <c:pt idx="758">
                  <c:v>0.35206532676432412</c:v>
                </c:pt>
                <c:pt idx="759">
                  <c:v>0.35118187293444802</c:v>
                </c:pt>
                <c:pt idx="760">
                  <c:v>0.3502918785897508</c:v>
                </c:pt>
                <c:pt idx="761">
                  <c:v>0.34939540474852476</c:v>
                </c:pt>
                <c:pt idx="762">
                  <c:v>0.34849251275899984</c:v>
                </c:pt>
                <c:pt idx="763">
                  <c:v>0.34758326429237374</c:v>
                </c:pt>
                <c:pt idx="764">
                  <c:v>0.34666772133581741</c:v>
                </c:pt>
                <c:pt idx="765">
                  <c:v>0.34574594618546128</c:v>
                </c:pt>
                <c:pt idx="766">
                  <c:v>0.34481800143935953</c:v>
                </c:pt>
                <c:pt idx="767">
                  <c:v>0.34388394999043548</c:v>
                </c:pt>
                <c:pt idx="768">
                  <c:v>0.34294385501941038</c:v>
                </c:pt>
                <c:pt idx="769">
                  <c:v>0.34199777998771391</c:v>
                </c:pt>
                <c:pt idx="770">
                  <c:v>0.34104578863037921</c:v>
                </c:pt>
                <c:pt idx="771">
                  <c:v>0.34008794494892475</c:v>
                </c:pt>
                <c:pt idx="772">
                  <c:v>0.33912431320421949</c:v>
                </c:pt>
                <c:pt idx="773">
                  <c:v>0.33815495790933875</c:v>
                </c:pt>
                <c:pt idx="774">
                  <c:v>0.33717994382240812</c:v>
                </c:pt>
                <c:pt idx="775">
                  <c:v>0.33619933593943491</c:v>
                </c:pt>
                <c:pt idx="776">
                  <c:v>0.33521319948713385</c:v>
                </c:pt>
                <c:pt idx="777">
                  <c:v>0.33422159991574202</c:v>
                </c:pt>
                <c:pt idx="778">
                  <c:v>0.33322460289182781</c:v>
                </c:pt>
                <c:pt idx="779">
                  <c:v>0.33222227429109513</c:v>
                </c:pt>
                <c:pt idx="780">
                  <c:v>0.33121468019118128</c:v>
                </c:pt>
                <c:pt idx="781">
                  <c:v>0.33020188686445207</c:v>
                </c:pt>
                <c:pt idx="782">
                  <c:v>0.32918396077079354</c:v>
                </c:pt>
                <c:pt idx="783">
                  <c:v>0.32816096855040394</c:v>
                </c:pt>
                <c:pt idx="784">
                  <c:v>0.32713297701658339</c:v>
                </c:pt>
                <c:pt idx="785">
                  <c:v>0.3261000531485258</c:v>
                </c:pt>
                <c:pt idx="786">
                  <c:v>0.32506226408411137</c:v>
                </c:pt>
                <c:pt idx="787">
                  <c:v>0.32401967711270252</c:v>
                </c:pt>
                <c:pt idx="788">
                  <c:v>0.32297235966794396</c:v>
                </c:pt>
                <c:pt idx="789">
                  <c:v>0.32192037932056738</c:v>
                </c:pt>
                <c:pt idx="790">
                  <c:v>0.32086380377120233</c:v>
                </c:pt>
                <c:pt idx="791">
                  <c:v>0.31980270084319451</c:v>
                </c:pt>
                <c:pt idx="792">
                  <c:v>0.31873713847543128</c:v>
                </c:pt>
                <c:pt idx="793">
                  <c:v>0.3176671847151783</c:v>
                </c:pt>
                <c:pt idx="794">
                  <c:v>0.31659290771092302</c:v>
                </c:pt>
                <c:pt idx="795">
                  <c:v>0.31551437570523377</c:v>
                </c:pt>
                <c:pt idx="796">
                  <c:v>0.31443165702762776</c:v>
                </c:pt>
                <c:pt idx="797">
                  <c:v>0.31334482008745457</c:v>
                </c:pt>
                <c:pt idx="798">
                  <c:v>0.3122539333667918</c:v>
                </c:pt>
                <c:pt idx="799">
                  <c:v>0.31115906541335958</c:v>
                </c:pt>
                <c:pt idx="800">
                  <c:v>0.31006028483344716</c:v>
                </c:pt>
                <c:pt idx="801">
                  <c:v>0.30895766028485994</c:v>
                </c:pt>
                <c:pt idx="802">
                  <c:v>0.30785126046988415</c:v>
                </c:pt>
                <c:pt idx="803">
                  <c:v>0.30674115412827097</c:v>
                </c:pt>
                <c:pt idx="804">
                  <c:v>0.30562741003024124</c:v>
                </c:pt>
                <c:pt idx="805">
                  <c:v>0.30451009696950893</c:v>
                </c:pt>
                <c:pt idx="806">
                  <c:v>0.30338928375633162</c:v>
                </c:pt>
                <c:pt idx="807">
                  <c:v>0.30226503921058046</c:v>
                </c:pt>
                <c:pt idx="808">
                  <c:v>0.30113743215483602</c:v>
                </c:pt>
                <c:pt idx="809">
                  <c:v>0.30000653140750855</c:v>
                </c:pt>
                <c:pt idx="810">
                  <c:v>0.29887240577598478</c:v>
                </c:pt>
                <c:pt idx="811">
                  <c:v>0.29773512404980135</c:v>
                </c:pt>
                <c:pt idx="812">
                  <c:v>0.29659475499384785</c:v>
                </c:pt>
                <c:pt idx="813">
                  <c:v>0.29545136734159505</c:v>
                </c:pt>
                <c:pt idx="814">
                  <c:v>0.29430502978835732</c:v>
                </c:pt>
                <c:pt idx="815">
                  <c:v>0.29315581098458232</c:v>
                </c:pt>
                <c:pt idx="816">
                  <c:v>0.29200377952917383</c:v>
                </c:pt>
                <c:pt idx="817">
                  <c:v>0.29084900396284691</c:v>
                </c:pt>
                <c:pt idx="818">
                  <c:v>0.28969155276151504</c:v>
                </c:pt>
                <c:pt idx="819">
                  <c:v>0.28853149432971736</c:v>
                </c:pt>
                <c:pt idx="820">
                  <c:v>0.28736889699406348</c:v>
                </c:pt>
                <c:pt idx="821">
                  <c:v>0.2862038289967419</c:v>
                </c:pt>
                <c:pt idx="822">
                  <c:v>0.2850363584890423</c:v>
                </c:pt>
                <c:pt idx="823">
                  <c:v>0.28386655352492246</c:v>
                </c:pt>
                <c:pt idx="824">
                  <c:v>0.2826944820546155</c:v>
                </c:pt>
                <c:pt idx="825">
                  <c:v>0.28152021191827437</c:v>
                </c:pt>
                <c:pt idx="826">
                  <c:v>0.28034381083965604</c:v>
                </c:pt>
                <c:pt idx="827">
                  <c:v>0.27916534641984736</c:v>
                </c:pt>
                <c:pt idx="828">
                  <c:v>0.27798488613103201</c:v>
                </c:pt>
                <c:pt idx="829">
                  <c:v>0.27680249731029838</c:v>
                </c:pt>
                <c:pt idx="830">
                  <c:v>0.27561824715349231</c:v>
                </c:pt>
                <c:pt idx="831">
                  <c:v>0.27443220270911284</c:v>
                </c:pt>
                <c:pt idx="832">
                  <c:v>0.27324443087225192</c:v>
                </c:pt>
                <c:pt idx="833">
                  <c:v>0.27205499837857927</c:v>
                </c:pt>
                <c:pt idx="834">
                  <c:v>0.2708639717983739</c:v>
                </c:pt>
                <c:pt idx="835">
                  <c:v>0.2696714175306012</c:v>
                </c:pt>
                <c:pt idx="836">
                  <c:v>0.26847740179703827</c:v>
                </c:pt>
                <c:pt idx="837">
                  <c:v>0.26728199063644598</c:v>
                </c:pt>
                <c:pt idx="838">
                  <c:v>0.26608524989879084</c:v>
                </c:pt>
                <c:pt idx="839">
                  <c:v>0.26488724523951435</c:v>
                </c:pt>
                <c:pt idx="840">
                  <c:v>0.26368804211385422</c:v>
                </c:pt>
                <c:pt idx="841">
                  <c:v>0.26248770577121494</c:v>
                </c:pt>
                <c:pt idx="842">
                  <c:v>0.26128630124958935</c:v>
                </c:pt>
                <c:pt idx="843">
                  <c:v>0.2600838933700319</c:v>
                </c:pt>
                <c:pt idx="844">
                  <c:v>0.25888054673118494</c:v>
                </c:pt>
                <c:pt idx="845">
                  <c:v>0.25767632570385762</c:v>
                </c:pt>
                <c:pt idx="846">
                  <c:v>0.25647129442565658</c:v>
                </c:pt>
                <c:pt idx="847">
                  <c:v>0.2552655167956735</c:v>
                </c:pt>
                <c:pt idx="848">
                  <c:v>0.25405905646922505</c:v>
                </c:pt>
                <c:pt idx="849">
                  <c:v>0.25285197685264893</c:v>
                </c:pt>
                <c:pt idx="850">
                  <c:v>0.25164434109815326</c:v>
                </c:pt>
                <c:pt idx="851">
                  <c:v>0.25043621209872724</c:v>
                </c:pt>
                <c:pt idx="852">
                  <c:v>0.24922765248310219</c:v>
                </c:pt>
                <c:pt idx="853">
                  <c:v>0.2480187246107734</c:v>
                </c:pt>
                <c:pt idx="854">
                  <c:v>0.2468094905670791</c:v>
                </c:pt>
                <c:pt idx="855">
                  <c:v>0.24560001215833616</c:v>
                </c:pt>
                <c:pt idx="856">
                  <c:v>0.24439035090703587</c:v>
                </c:pt>
                <c:pt idx="857">
                  <c:v>0.24318056804709706</c:v>
                </c:pt>
                <c:pt idx="858">
                  <c:v>0.24197072451917961</c:v>
                </c:pt>
                <c:pt idx="859">
                  <c:v>0.24076088096605708</c:v>
                </c:pt>
                <c:pt idx="860">
                  <c:v>0.23955109772804964</c:v>
                </c:pt>
                <c:pt idx="861">
                  <c:v>0.23834143483851769</c:v>
                </c:pt>
                <c:pt idx="862">
                  <c:v>0.23713195201941584</c:v>
                </c:pt>
                <c:pt idx="863">
                  <c:v>0.23592270867690876</c:v>
                </c:pt>
                <c:pt idx="864">
                  <c:v>0.23471376389704818</c:v>
                </c:pt>
                <c:pt idx="865">
                  <c:v>0.23350517644151103</c:v>
                </c:pt>
                <c:pt idx="866">
                  <c:v>0.23229700474340248</c:v>
                </c:pt>
                <c:pt idx="867">
                  <c:v>0.23108930690311752</c:v>
                </c:pt>
                <c:pt idx="868">
                  <c:v>0.22988214068426921</c:v>
                </c:pt>
                <c:pt idx="869">
                  <c:v>0.2286755635096773</c:v>
                </c:pt>
                <c:pt idx="870">
                  <c:v>0.22746963245742222</c:v>
                </c:pt>
                <c:pt idx="871">
                  <c:v>0.22626440425696007</c:v>
                </c:pt>
                <c:pt idx="872">
                  <c:v>0.22505993528530574</c:v>
                </c:pt>
                <c:pt idx="873">
                  <c:v>0.22385628156327561</c:v>
                </c:pt>
                <c:pt idx="874">
                  <c:v>0.22265349875179721</c:v>
                </c:pt>
                <c:pt idx="875">
                  <c:v>0.22145164214828314</c:v>
                </c:pt>
                <c:pt idx="876">
                  <c:v>0.22025076668306923</c:v>
                </c:pt>
                <c:pt idx="877">
                  <c:v>0.21905092691591788</c:v>
                </c:pt>
                <c:pt idx="878">
                  <c:v>0.21785217703258647</c:v>
                </c:pt>
                <c:pt idx="879">
                  <c:v>0.21665457084146103</c:v>
                </c:pt>
                <c:pt idx="880">
                  <c:v>0.21545816177025562</c:v>
                </c:pt>
                <c:pt idx="881">
                  <c:v>0.21426300286277666</c:v>
                </c:pt>
                <c:pt idx="882">
                  <c:v>0.21306914677575373</c:v>
                </c:pt>
                <c:pt idx="883">
                  <c:v>0.21187664577573523</c:v>
                </c:pt>
                <c:pt idx="884">
                  <c:v>0.21068555173605089</c:v>
                </c:pt>
                <c:pt idx="885">
                  <c:v>0.20949591613383994</c:v>
                </c:pt>
                <c:pt idx="886">
                  <c:v>0.208307790047144</c:v>
                </c:pt>
                <c:pt idx="887">
                  <c:v>0.20712122415206896</c:v>
                </c:pt>
                <c:pt idx="888">
                  <c:v>0.20593626872001028</c:v>
                </c:pt>
                <c:pt idx="889">
                  <c:v>0.20475297361494582</c:v>
                </c:pt>
                <c:pt idx="890">
                  <c:v>0.20357138829079485</c:v>
                </c:pt>
                <c:pt idx="891">
                  <c:v>0.20239156178884268</c:v>
                </c:pt>
                <c:pt idx="892">
                  <c:v>0.20121354273523273</c:v>
                </c:pt>
                <c:pt idx="893">
                  <c:v>0.20003737933852297</c:v>
                </c:pt>
                <c:pt idx="894">
                  <c:v>0.19886311938731113</c:v>
                </c:pt>
                <c:pt idx="895">
                  <c:v>0.1976908102479234</c:v>
                </c:pt>
                <c:pt idx="896">
                  <c:v>0.19652049886217168</c:v>
                </c:pt>
                <c:pt idx="897">
                  <c:v>0.19535223174517483</c:v>
                </c:pt>
                <c:pt idx="898">
                  <c:v>0.19418605498324787</c:v>
                </c:pt>
                <c:pt idx="899">
                  <c:v>0.19302201423185586</c:v>
                </c:pt>
                <c:pt idx="900">
                  <c:v>0.19186015471363416</c:v>
                </c:pt>
                <c:pt idx="901">
                  <c:v>0.19070052121647407</c:v>
                </c:pt>
                <c:pt idx="902">
                  <c:v>0.18954315809167496</c:v>
                </c:pt>
                <c:pt idx="903">
                  <c:v>0.18838810925216101</c:v>
                </c:pt>
                <c:pt idx="904">
                  <c:v>0.18723541817076414</c:v>
                </c:pt>
                <c:pt idx="905">
                  <c:v>0.1860851278785717</c:v>
                </c:pt>
                <c:pt idx="906">
                  <c:v>0.18493728096333975</c:v>
                </c:pt>
                <c:pt idx="907">
                  <c:v>0.18379191956797067</c:v>
                </c:pt>
                <c:pt idx="908">
                  <c:v>0.18264908538905622</c:v>
                </c:pt>
                <c:pt idx="909">
                  <c:v>0.18150881967548504</c:v>
                </c:pt>
                <c:pt idx="910">
                  <c:v>0.18037116322711438</c:v>
                </c:pt>
                <c:pt idx="911">
                  <c:v>0.17923615639350629</c:v>
                </c:pt>
                <c:pt idx="912">
                  <c:v>0.17810383907272756</c:v>
                </c:pt>
                <c:pt idx="913">
                  <c:v>0.1769742507102158</c:v>
                </c:pt>
                <c:pt idx="914">
                  <c:v>0.17584743029769848</c:v>
                </c:pt>
                <c:pt idx="915">
                  <c:v>0.17472341637219627</c:v>
                </c:pt>
                <c:pt idx="916">
                  <c:v>0.17360224701506888</c:v>
                </c:pt>
                <c:pt idx="917">
                  <c:v>0.17248395985113327</c:v>
                </c:pt>
                <c:pt idx="918">
                  <c:v>0.17136859204784299</c:v>
                </c:pt>
                <c:pt idx="919">
                  <c:v>0.17025618031453013</c:v>
                </c:pt>
                <c:pt idx="920">
                  <c:v>0.16914676090170785</c:v>
                </c:pt>
                <c:pt idx="921">
                  <c:v>0.16804036960043642</c:v>
                </c:pt>
                <c:pt idx="922">
                  <c:v>0.16693704174174911</c:v>
                </c:pt>
                <c:pt idx="923">
                  <c:v>0.16583681219613991</c:v>
                </c:pt>
                <c:pt idx="924">
                  <c:v>0.16473971537311186</c:v>
                </c:pt>
                <c:pt idx="925">
                  <c:v>0.16364578522078577</c:v>
                </c:pt>
                <c:pt idx="926">
                  <c:v>0.16255505522556893</c:v>
                </c:pt>
                <c:pt idx="927">
                  <c:v>0.16146755841188346</c:v>
                </c:pt>
                <c:pt idx="928">
                  <c:v>0.16038332734195418</c:v>
                </c:pt>
                <c:pt idx="929">
                  <c:v>0.15930239411565575</c:v>
                </c:pt>
                <c:pt idx="930">
                  <c:v>0.15822479037041753</c:v>
                </c:pt>
                <c:pt idx="931">
                  <c:v>0.15715054728118769</c:v>
                </c:pt>
                <c:pt idx="932">
                  <c:v>0.15607969556045512</c:v>
                </c:pt>
                <c:pt idx="933">
                  <c:v>0.15501226545832744</c:v>
                </c:pt>
                <c:pt idx="934">
                  <c:v>0.15394828676266786</c:v>
                </c:pt>
                <c:pt idx="935">
                  <c:v>0.15288778879928763</c:v>
                </c:pt>
                <c:pt idx="936">
                  <c:v>0.15183080043219549</c:v>
                </c:pt>
                <c:pt idx="937">
                  <c:v>0.15077735006390161</c:v>
                </c:pt>
                <c:pt idx="938">
                  <c:v>0.14972746563577841</c:v>
                </c:pt>
                <c:pt idx="939">
                  <c:v>0.14868117462847538</c:v>
                </c:pt>
                <c:pt idx="940">
                  <c:v>0.14763850406238901</c:v>
                </c:pt>
                <c:pt idx="941">
                  <c:v>0.14659948049818602</c:v>
                </c:pt>
                <c:pt idx="942">
                  <c:v>0.14556413003738075</c:v>
                </c:pt>
                <c:pt idx="943">
                  <c:v>0.14453247832296587</c:v>
                </c:pt>
                <c:pt idx="944">
                  <c:v>0.14350455054009525</c:v>
                </c:pt>
                <c:pt idx="945">
                  <c:v>0.14248037141681921</c:v>
                </c:pt>
                <c:pt idx="946">
                  <c:v>0.14145996522487134</c:v>
                </c:pt>
                <c:pt idx="947">
                  <c:v>0.14044335578050726</c:v>
                </c:pt>
                <c:pt idx="948">
                  <c:v>0.13943056644539262</c:v>
                </c:pt>
                <c:pt idx="949">
                  <c:v>0.13842162012754333</c:v>
                </c:pt>
                <c:pt idx="950">
                  <c:v>0.13741653928231393</c:v>
                </c:pt>
                <c:pt idx="951">
                  <c:v>0.13641534591343546</c:v>
                </c:pt>
                <c:pt idx="952">
                  <c:v>0.13541806157410319</c:v>
                </c:pt>
                <c:pt idx="953">
                  <c:v>0.1344247073681108</c:v>
                </c:pt>
                <c:pt idx="954">
                  <c:v>0.13343530395103392</c:v>
                </c:pt>
                <c:pt idx="955">
                  <c:v>0.13244987153145946</c:v>
                </c:pt>
                <c:pt idx="956">
                  <c:v>0.13146842987226251</c:v>
                </c:pt>
                <c:pt idx="957">
                  <c:v>0.13049099829192867</c:v>
                </c:pt>
                <c:pt idx="958">
                  <c:v>0.12951759566592289</c:v>
                </c:pt>
                <c:pt idx="959">
                  <c:v>0.12854824042810195</c:v>
                </c:pt>
                <c:pt idx="960">
                  <c:v>0.12758295057217275</c:v>
                </c:pt>
                <c:pt idx="961">
                  <c:v>0.12662174365319337</c:v>
                </c:pt>
                <c:pt idx="962">
                  <c:v>0.12566463678911868</c:v>
                </c:pt>
                <c:pt idx="963">
                  <c:v>0.12471164666238764</c:v>
                </c:pt>
                <c:pt idx="964">
                  <c:v>0.12376278952155352</c:v>
                </c:pt>
                <c:pt idx="965">
                  <c:v>0.12281808118295538</c:v>
                </c:pt>
                <c:pt idx="966">
                  <c:v>0.12187753703243176</c:v>
                </c:pt>
                <c:pt idx="967">
                  <c:v>0.12094117202707307</c:v>
                </c:pt>
                <c:pt idx="968">
                  <c:v>0.12000900069701535</c:v>
                </c:pt>
                <c:pt idx="969">
                  <c:v>0.11908103714727332</c:v>
                </c:pt>
                <c:pt idx="970">
                  <c:v>0.11815729505961177</c:v>
                </c:pt>
                <c:pt idx="971">
                  <c:v>0.11723778769445534</c:v>
                </c:pt>
                <c:pt idx="972">
                  <c:v>0.11632252789283631</c:v>
                </c:pt>
                <c:pt idx="973">
                  <c:v>0.11541152807837908</c:v>
                </c:pt>
                <c:pt idx="974">
                  <c:v>0.11450480025932132</c:v>
                </c:pt>
                <c:pt idx="975">
                  <c:v>0.11360235603057109</c:v>
                </c:pt>
                <c:pt idx="976">
                  <c:v>0.11270420657579924</c:v>
                </c:pt>
                <c:pt idx="977">
                  <c:v>0.11181036266956618</c:v>
                </c:pt>
                <c:pt idx="978">
                  <c:v>0.11092083467948394</c:v>
                </c:pt>
                <c:pt idx="979">
                  <c:v>0.11003563256840997</c:v>
                </c:pt>
                <c:pt idx="980">
                  <c:v>0.10915476589667551</c:v>
                </c:pt>
                <c:pt idx="981">
                  <c:v>0.10827824382434582</c:v>
                </c:pt>
                <c:pt idx="982">
                  <c:v>0.10740607511351168</c:v>
                </c:pt>
                <c:pt idx="983">
                  <c:v>0.10653826813061279</c:v>
                </c:pt>
                <c:pt idx="984">
                  <c:v>0.10567483084879116</c:v>
                </c:pt>
                <c:pt idx="985">
                  <c:v>0.10481577085027508</c:v>
                </c:pt>
                <c:pt idx="986">
                  <c:v>0.10396109532879148</c:v>
                </c:pt>
                <c:pt idx="987">
                  <c:v>0.10311081109200852</c:v>
                </c:pt>
                <c:pt idx="988">
                  <c:v>0.10226492456400502</c:v>
                </c:pt>
                <c:pt idx="989">
                  <c:v>0.10142344178776798</c:v>
                </c:pt>
                <c:pt idx="990">
                  <c:v>0.10058636842771725</c:v>
                </c:pt>
                <c:pt idx="991">
                  <c:v>9.9753709772256727E-2</c:v>
                </c:pt>
                <c:pt idx="992">
                  <c:v>9.8925470736350218E-2</c:v>
                </c:pt>
                <c:pt idx="993">
                  <c:v>9.8101655864124088E-2</c:v>
                </c:pt>
                <c:pt idx="994">
                  <c:v>9.7282269331493643E-2</c:v>
                </c:pt>
                <c:pt idx="995">
                  <c:v>9.6467314948813096E-2</c:v>
                </c:pt>
                <c:pt idx="996">
                  <c:v>9.5656796163549912E-2</c:v>
                </c:pt>
                <c:pt idx="997">
                  <c:v>9.4850716062981053E-2</c:v>
                </c:pt>
                <c:pt idx="998">
                  <c:v>9.4049077376912524E-2</c:v>
                </c:pt>
                <c:pt idx="999">
                  <c:v>9.3251882480419032E-2</c:v>
                </c:pt>
                <c:pt idx="1000">
                  <c:v>9.2459133396605941E-2</c:v>
                </c:pt>
                <c:pt idx="1001">
                  <c:v>9.1670831799391492E-2</c:v>
                </c:pt>
                <c:pt idx="1002">
                  <c:v>9.0886979016307837E-2</c:v>
                </c:pt>
                <c:pt idx="1003">
                  <c:v>9.0107576031322967E-2</c:v>
                </c:pt>
                <c:pt idx="1004">
                  <c:v>8.933262348767973E-2</c:v>
                </c:pt>
                <c:pt idx="1005">
                  <c:v>8.8562121690754045E-2</c:v>
                </c:pt>
                <c:pt idx="1006">
                  <c:v>8.7796070610930088E-2</c:v>
                </c:pt>
                <c:pt idx="1007">
                  <c:v>8.7034469886494228E-2</c:v>
                </c:pt>
                <c:pt idx="1008">
                  <c:v>8.6277318826537178E-2</c:v>
                </c:pt>
                <c:pt idx="1009">
                  <c:v>8.5524616413888158E-2</c:v>
                </c:pt>
                <c:pt idx="1010">
                  <c:v>8.4776361308047651E-2</c:v>
                </c:pt>
                <c:pt idx="1011">
                  <c:v>8.4032551848143511E-2</c:v>
                </c:pt>
                <c:pt idx="1012">
                  <c:v>8.3293186055899526E-2</c:v>
                </c:pt>
                <c:pt idx="1013">
                  <c:v>8.2558261638616529E-2</c:v>
                </c:pt>
                <c:pt idx="1014">
                  <c:v>8.1827775992167603E-2</c:v>
                </c:pt>
                <c:pt idx="1015">
                  <c:v>8.1101726204004812E-2</c:v>
                </c:pt>
                <c:pt idx="1016">
                  <c:v>8.0380109056178609E-2</c:v>
                </c:pt>
                <c:pt idx="1017">
                  <c:v>7.9662921028367334E-2</c:v>
                </c:pt>
                <c:pt idx="1018">
                  <c:v>7.8950158300918311E-2</c:v>
                </c:pt>
                <c:pt idx="1019">
                  <c:v>7.8241816757899083E-2</c:v>
                </c:pt>
                <c:pt idx="1020">
                  <c:v>7.753789199015787E-2</c:v>
                </c:pt>
                <c:pt idx="1021">
                  <c:v>7.6838379298392781E-2</c:v>
                </c:pt>
                <c:pt idx="1022">
                  <c:v>7.6143273696230862E-2</c:v>
                </c:pt>
                <c:pt idx="1023">
                  <c:v>7.5452569913313616E-2</c:v>
                </c:pt>
                <c:pt idx="1024">
                  <c:v>7.476626239839089E-2</c:v>
                </c:pt>
                <c:pt idx="1025">
                  <c:v>7.4084345322421419E-2</c:v>
                </c:pt>
                <c:pt idx="1026">
                  <c:v>7.3406812581679845E-2</c:v>
                </c:pt>
                <c:pt idx="1027">
                  <c:v>7.2733657800869517E-2</c:v>
                </c:pt>
                <c:pt idx="1028">
                  <c:v>7.2064874336240703E-2</c:v>
                </c:pt>
                <c:pt idx="1029">
                  <c:v>7.140045527871354E-2</c:v>
                </c:pt>
                <c:pt idx="1030">
                  <c:v>7.0740393457005765E-2</c:v>
                </c:pt>
                <c:pt idx="1031">
                  <c:v>7.0084681440763574E-2</c:v>
                </c:pt>
                <c:pt idx="1032">
                  <c:v>6.9433311543696308E-2</c:v>
                </c:pt>
                <c:pt idx="1033">
                  <c:v>6.8786275826713858E-2</c:v>
                </c:pt>
                <c:pt idx="1034">
                  <c:v>6.8143566101066338E-2</c:v>
                </c:pt>
                <c:pt idx="1035">
                  <c:v>6.7505173931485793E-2</c:v>
                </c:pt>
                <c:pt idx="1036">
                  <c:v>6.687109063932864E-2</c:v>
                </c:pt>
                <c:pt idx="1037">
                  <c:v>6.624130730572006E-2</c:v>
                </c:pt>
                <c:pt idx="1038">
                  <c:v>6.5615814774697773E-2</c:v>
                </c:pt>
                <c:pt idx="1039">
                  <c:v>6.4994603656356315E-2</c:v>
                </c:pt>
                <c:pt idx="1040">
                  <c:v>6.4377664329990286E-2</c:v>
                </c:pt>
                <c:pt idx="1041">
                  <c:v>6.3764986947237451E-2</c:v>
                </c:pt>
                <c:pt idx="1042">
                  <c:v>6.3156561435219263E-2</c:v>
                </c:pt>
                <c:pt idx="1043">
                  <c:v>6.255237749968047E-2</c:v>
                </c:pt>
                <c:pt idx="1044">
                  <c:v>6.1952424628125495E-2</c:v>
                </c:pt>
                <c:pt idx="1045">
                  <c:v>6.1356692092952678E-2</c:v>
                </c:pt>
                <c:pt idx="1046">
                  <c:v>6.0765168954584801E-2</c:v>
                </c:pt>
                <c:pt idx="1047">
                  <c:v>6.0177844064596288E-2</c:v>
                </c:pt>
                <c:pt idx="1048">
                  <c:v>5.959470606883583E-2</c:v>
                </c:pt>
                <c:pt idx="1049">
                  <c:v>5.9015743410544885E-2</c:v>
                </c:pt>
                <c:pt idx="1050">
                  <c:v>5.8440944333470905E-2</c:v>
                </c:pt>
                <c:pt idx="1051">
                  <c:v>5.7870296884975532E-2</c:v>
                </c:pt>
                <c:pt idx="1052">
                  <c:v>5.7303788919136345E-2</c:v>
                </c:pt>
                <c:pt idx="1053">
                  <c:v>5.6741408099843064E-2</c:v>
                </c:pt>
                <c:pt idx="1054">
                  <c:v>5.6183141903886964E-2</c:v>
                </c:pt>
                <c:pt idx="1055">
                  <c:v>5.5628977624042862E-2</c:v>
                </c:pt>
                <c:pt idx="1056">
                  <c:v>5.5078902372144405E-2</c:v>
                </c:pt>
                <c:pt idx="1057">
                  <c:v>5.4532903082150884E-2</c:v>
                </c:pt>
                <c:pt idx="1058">
                  <c:v>5.3990966513206423E-2</c:v>
                </c:pt>
                <c:pt idx="1059">
                  <c:v>5.3453079252690293E-2</c:v>
                </c:pt>
                <c:pt idx="1060">
                  <c:v>5.2919227719258374E-2</c:v>
                </c:pt>
                <c:pt idx="1061">
                  <c:v>5.2389398165875595E-2</c:v>
                </c:pt>
                <c:pt idx="1062">
                  <c:v>5.1863576682838405E-2</c:v>
                </c:pt>
                <c:pt idx="1063">
                  <c:v>5.1341749200787108E-2</c:v>
                </c:pt>
                <c:pt idx="1064">
                  <c:v>5.0823901493708717E-2</c:v>
                </c:pt>
                <c:pt idx="1065">
                  <c:v>5.0310019181927922E-2</c:v>
                </c:pt>
                <c:pt idx="1066">
                  <c:v>4.9800087735088046E-2</c:v>
                </c:pt>
                <c:pt idx="1067">
                  <c:v>4.9294092475119969E-2</c:v>
                </c:pt>
                <c:pt idx="1068">
                  <c:v>4.8792018579199757E-2</c:v>
                </c:pt>
                <c:pt idx="1069">
                  <c:v>4.8293851082694156E-2</c:v>
                </c:pt>
                <c:pt idx="1070">
                  <c:v>4.7799574882093805E-2</c:v>
                </c:pt>
                <c:pt idx="1071">
                  <c:v>4.7309174737933377E-2</c:v>
                </c:pt>
                <c:pt idx="1072">
                  <c:v>4.6822635277699622E-2</c:v>
                </c:pt>
                <c:pt idx="1073">
                  <c:v>4.6339940998725571E-2</c:v>
                </c:pt>
                <c:pt idx="1074">
                  <c:v>4.5861076271071118E-2</c:v>
                </c:pt>
                <c:pt idx="1075">
                  <c:v>4.5386025340390108E-2</c:v>
                </c:pt>
                <c:pt idx="1076">
                  <c:v>4.4914772330783025E-2</c:v>
                </c:pt>
                <c:pt idx="1077">
                  <c:v>4.4447301247635781E-2</c:v>
                </c:pt>
                <c:pt idx="1078">
                  <c:v>4.3983595980442894E-2</c:v>
                </c:pt>
                <c:pt idx="1079">
                  <c:v>4.3523640305616812E-2</c:v>
                </c:pt>
                <c:pt idx="1080">
                  <c:v>4.3067417889281201E-2</c:v>
                </c:pt>
                <c:pt idx="1081">
                  <c:v>4.2614912290049073E-2</c:v>
                </c:pt>
                <c:pt idx="1082">
                  <c:v>4.2166106961785507E-2</c:v>
                </c:pt>
                <c:pt idx="1083">
                  <c:v>4.1720985256353683E-2</c:v>
                </c:pt>
                <c:pt idx="1084">
                  <c:v>4.127953042634535E-2</c:v>
                </c:pt>
                <c:pt idx="1085">
                  <c:v>4.0841725627794576E-2</c:v>
                </c:pt>
                <c:pt idx="1086">
                  <c:v>4.0407553922874997E-2</c:v>
                </c:pt>
                <c:pt idx="1087">
                  <c:v>3.9976998282579723E-2</c:v>
                </c:pt>
                <c:pt idx="1088">
                  <c:v>3.9550041589384681E-2</c:v>
                </c:pt>
                <c:pt idx="1089">
                  <c:v>3.9126666639894288E-2</c:v>
                </c:pt>
                <c:pt idx="1090">
                  <c:v>3.8706856147469819E-2</c:v>
                </c:pt>
                <c:pt idx="1091">
                  <c:v>3.8290592744839536E-2</c:v>
                </c:pt>
                <c:pt idx="1092">
                  <c:v>3.7877858986691465E-2</c:v>
                </c:pt>
                <c:pt idx="1093">
                  <c:v>3.7468637352247626E-2</c:v>
                </c:pt>
                <c:pt idx="1094">
                  <c:v>3.706291024782022E-2</c:v>
                </c:pt>
                <c:pt idx="1095">
                  <c:v>3.6660660009349672E-2</c:v>
                </c:pt>
                <c:pt idx="1096">
                  <c:v>3.6261868904919746E-2</c:v>
                </c:pt>
                <c:pt idx="1097">
                  <c:v>3.5866519137265102E-2</c:v>
                </c:pt>
                <c:pt idx="1098">
                  <c:v>3.5474592846244699E-2</c:v>
                </c:pt>
                <c:pt idx="1099">
                  <c:v>3.5086072111307785E-2</c:v>
                </c:pt>
                <c:pt idx="1100">
                  <c:v>3.4700938953932607E-2</c:v>
                </c:pt>
                <c:pt idx="1101">
                  <c:v>3.4319175340053111E-2</c:v>
                </c:pt>
                <c:pt idx="1102">
                  <c:v>3.3940763182462752E-2</c:v>
                </c:pt>
                <c:pt idx="1103">
                  <c:v>3.3565684343190981E-2</c:v>
                </c:pt>
                <c:pt idx="1104">
                  <c:v>3.3193920635874431E-2</c:v>
                </c:pt>
                <c:pt idx="1105">
                  <c:v>3.2825453828095645E-2</c:v>
                </c:pt>
                <c:pt idx="1106">
                  <c:v>3.2460265643710559E-2</c:v>
                </c:pt>
                <c:pt idx="1107">
                  <c:v>3.2098337765144216E-2</c:v>
                </c:pt>
                <c:pt idx="1108">
                  <c:v>3.1739651835680248E-2</c:v>
                </c:pt>
                <c:pt idx="1109">
                  <c:v>3.1384189461719392E-2</c:v>
                </c:pt>
                <c:pt idx="1110">
                  <c:v>3.1031932215020899E-2</c:v>
                </c:pt>
                <c:pt idx="1111">
                  <c:v>3.0682861634923356E-2</c:v>
                </c:pt>
                <c:pt idx="1112">
                  <c:v>3.0336959230544011E-2</c:v>
                </c:pt>
                <c:pt idx="1113">
                  <c:v>2.9994206482957586E-2</c:v>
                </c:pt>
                <c:pt idx="1114">
                  <c:v>2.9654584847353432E-2</c:v>
                </c:pt>
                <c:pt idx="1115">
                  <c:v>2.931807575517233E-2</c:v>
                </c:pt>
                <c:pt idx="1116">
                  <c:v>2.8984660616221364E-2</c:v>
                </c:pt>
                <c:pt idx="1117">
                  <c:v>2.8654320820768082E-2</c:v>
                </c:pt>
                <c:pt idx="1118">
                  <c:v>2.8327037741612889E-2</c:v>
                </c:pt>
                <c:pt idx="1119">
                  <c:v>2.8002792736140217E-2</c:v>
                </c:pt>
                <c:pt idx="1120">
                  <c:v>2.7681567148348074E-2</c:v>
                </c:pt>
                <c:pt idx="1121">
                  <c:v>2.7363342310856353E-2</c:v>
                </c:pt>
                <c:pt idx="1122">
                  <c:v>2.7048099546893085E-2</c:v>
                </c:pt>
                <c:pt idx="1123">
                  <c:v>2.673582017225945E-2</c:v>
                </c:pt>
                <c:pt idx="1124">
                  <c:v>2.6426485497272795E-2</c:v>
                </c:pt>
                <c:pt idx="1125">
                  <c:v>2.612007682868835E-2</c:v>
                </c:pt>
                <c:pt idx="1126">
                  <c:v>2.5816575471598557E-2</c:v>
                </c:pt>
                <c:pt idx="1127">
                  <c:v>2.5515962731311129E-2</c:v>
                </c:pt>
                <c:pt idx="1128">
                  <c:v>2.5218219915205082E-2</c:v>
                </c:pt>
                <c:pt idx="1129">
                  <c:v>2.4923328334564877E-2</c:v>
                </c:pt>
                <c:pt idx="1130">
                  <c:v>2.4631269306392974E-2</c:v>
                </c:pt>
                <c:pt idx="1131">
                  <c:v>2.4342024155199902E-2</c:v>
                </c:pt>
                <c:pt idx="1132">
                  <c:v>2.4055574214773251E-2</c:v>
                </c:pt>
                <c:pt idx="1133">
                  <c:v>2.3771900829923982E-2</c:v>
                </c:pt>
                <c:pt idx="1134">
                  <c:v>2.3490985358211418E-2</c:v>
                </c:pt>
                <c:pt idx="1135">
                  <c:v>2.3212809171646087E-2</c:v>
                </c:pt>
                <c:pt idx="1136">
                  <c:v>2.2937353658370595E-2</c:v>
                </c:pt>
                <c:pt idx="1137">
                  <c:v>2.266460022431865E-2</c:v>
                </c:pt>
                <c:pt idx="1138">
                  <c:v>2.2394530294852555E-2</c:v>
                </c:pt>
                <c:pt idx="1139">
                  <c:v>2.2127125316378254E-2</c:v>
                </c:pt>
                <c:pt idx="1140">
                  <c:v>2.1862366757938873E-2</c:v>
                </c:pt>
                <c:pt idx="1141">
                  <c:v>2.1600236112786518E-2</c:v>
                </c:pt>
                <c:pt idx="1142">
                  <c:v>2.1340714899932067E-2</c:v>
                </c:pt>
                <c:pt idx="1143">
                  <c:v>2.1083784665673323E-2</c:v>
                </c:pt>
                <c:pt idx="1144">
                  <c:v>2.0829426985101304E-2</c:v>
                </c:pt>
                <c:pt idx="1145">
                  <c:v>2.057762346358509E-2</c:v>
                </c:pt>
                <c:pt idx="1146">
                  <c:v>2.0328355738234747E-2</c:v>
                </c:pt>
                <c:pt idx="1147">
                  <c:v>2.0081605479342835E-2</c:v>
                </c:pt>
                <c:pt idx="1148">
                  <c:v>1.983735439180408E-2</c:v>
                </c:pt>
                <c:pt idx="1149">
                  <c:v>1.9595584216513987E-2</c:v>
                </c:pt>
                <c:pt idx="1150">
                  <c:v>1.935627673174552E-2</c:v>
                </c:pt>
                <c:pt idx="1151">
                  <c:v>1.911941375450469E-2</c:v>
                </c:pt>
                <c:pt idx="1152">
                  <c:v>1.888497714186458E-2</c:v>
                </c:pt>
                <c:pt idx="1153">
                  <c:v>1.8652948792278228E-2</c:v>
                </c:pt>
                <c:pt idx="1154">
                  <c:v>1.8423310646870274E-2</c:v>
                </c:pt>
                <c:pt idx="1155">
                  <c:v>1.8196044690707406E-2</c:v>
                </c:pt>
                <c:pt idx="1156">
                  <c:v>1.7971132954047699E-2</c:v>
                </c:pt>
                <c:pt idx="1157">
                  <c:v>1.7748557513569022E-2</c:v>
                </c:pt>
                <c:pt idx="1158">
                  <c:v>1.7528300493576413E-2</c:v>
                </c:pt>
                <c:pt idx="1159">
                  <c:v>1.7310344067188815E-2</c:v>
                </c:pt>
                <c:pt idx="1160">
                  <c:v>1.7094670457504662E-2</c:v>
                </c:pt>
                <c:pt idx="1161">
                  <c:v>1.6881261938747148E-2</c:v>
                </c:pt>
                <c:pt idx="1162">
                  <c:v>1.6670100837388624E-2</c:v>
                </c:pt>
                <c:pt idx="1163">
                  <c:v>1.6461169533254747E-2</c:v>
                </c:pt>
                <c:pt idx="1164">
                  <c:v>1.625445046060791E-2</c:v>
                </c:pt>
                <c:pt idx="1165">
                  <c:v>1.6049926109210525E-2</c:v>
                </c:pt>
                <c:pt idx="1166">
                  <c:v>1.5847579025368062E-2</c:v>
                </c:pt>
                <c:pt idx="1167">
                  <c:v>1.5647391812951921E-2</c:v>
                </c:pt>
                <c:pt idx="1168">
                  <c:v>1.5449347134402261E-2</c:v>
                </c:pt>
                <c:pt idx="1169">
                  <c:v>1.5253427711710899E-2</c:v>
                </c:pt>
                <c:pt idx="1170">
                  <c:v>1.5059616327384376E-2</c:v>
                </c:pt>
                <c:pt idx="1171">
                  <c:v>1.4867895825387497E-2</c:v>
                </c:pt>
                <c:pt idx="1172">
                  <c:v>1.4678249112066824E-2</c:v>
                </c:pt>
                <c:pt idx="1173">
                  <c:v>1.4490659157055169E-2</c:v>
                </c:pt>
                <c:pt idx="1174">
                  <c:v>1.4305108994156327E-2</c:v>
                </c:pt>
                <c:pt idx="1175">
                  <c:v>1.4121581722210844E-2</c:v>
                </c:pt>
                <c:pt idx="1176">
                  <c:v>1.3940060505942323E-2</c:v>
                </c:pt>
                <c:pt idx="1177">
                  <c:v>1.376052857678494E-2</c:v>
                </c:pt>
                <c:pt idx="1178">
                  <c:v>1.3582969233691981E-2</c:v>
                </c:pt>
                <c:pt idx="1179">
                  <c:v>1.3407365843925529E-2</c:v>
                </c:pt>
                <c:pt idx="1180">
                  <c:v>1.323370184382759E-2</c:v>
                </c:pt>
                <c:pt idx="1181">
                  <c:v>1.3061960739572557E-2</c:v>
                </c:pt>
                <c:pt idx="1182">
                  <c:v>1.2892126107901395E-2</c:v>
                </c:pt>
                <c:pt idx="1183">
                  <c:v>1.2724181596837447E-2</c:v>
                </c:pt>
                <c:pt idx="1184">
                  <c:v>1.2558110926384142E-2</c:v>
                </c:pt>
                <c:pt idx="1185">
                  <c:v>1.2393897889204685E-2</c:v>
                </c:pt>
                <c:pt idx="1186">
                  <c:v>1.2231526351283791E-2</c:v>
                </c:pt>
                <c:pt idx="1187">
                  <c:v>1.2070980252572061E-2</c:v>
                </c:pt>
                <c:pt idx="1188">
                  <c:v>1.191224360761086E-2</c:v>
                </c:pt>
                <c:pt idx="1189">
                  <c:v>1.1755300506144385E-2</c:v>
                </c:pt>
                <c:pt idx="1190">
                  <c:v>1.1600135113708134E-2</c:v>
                </c:pt>
                <c:pt idx="1191">
                  <c:v>1.1446731672205127E-2</c:v>
                </c:pt>
                <c:pt idx="1192">
                  <c:v>1.1295074500461563E-2</c:v>
                </c:pt>
                <c:pt idx="1193">
                  <c:v>1.1145147994770174E-2</c:v>
                </c:pt>
                <c:pt idx="1194">
                  <c:v>1.0996936629411171E-2</c:v>
                </c:pt>
                <c:pt idx="1195">
                  <c:v>1.0850424957159677E-2</c:v>
                </c:pt>
                <c:pt idx="1196">
                  <c:v>1.0705597609777665E-2</c:v>
                </c:pt>
                <c:pt idx="1197">
                  <c:v>1.0562439298486747E-2</c:v>
                </c:pt>
                <c:pt idx="1198">
                  <c:v>1.0420934814427943E-2</c:v>
                </c:pt>
                <c:pt idx="1199">
                  <c:v>1.0281069029100797E-2</c:v>
                </c:pt>
                <c:pt idx="1200">
                  <c:v>1.0142826894792303E-2</c:v>
                </c:pt>
                <c:pt idx="1201">
                  <c:v>1.0006193444985573E-2</c:v>
                </c:pt>
                <c:pt idx="1202">
                  <c:v>9.8711537947562406E-3</c:v>
                </c:pt>
                <c:pt idx="1203">
                  <c:v>9.7376931411490408E-3</c:v>
                </c:pt>
                <c:pt idx="1204">
                  <c:v>9.6057967635445728E-3</c:v>
                </c:pt>
                <c:pt idx="1205">
                  <c:v>9.4754500240067825E-3</c:v>
                </c:pt>
                <c:pt idx="1206">
                  <c:v>9.3466383676171511E-3</c:v>
                </c:pt>
                <c:pt idx="1207">
                  <c:v>9.2193473227938014E-3</c:v>
                </c:pt>
                <c:pt idx="1208">
                  <c:v>9.093562501595806E-3</c:v>
                </c:pt>
                <c:pt idx="1209">
                  <c:v>8.9692696000130828E-3</c:v>
                </c:pt>
                <c:pt idx="1210">
                  <c:v>8.846454398241865E-3</c:v>
                </c:pt>
                <c:pt idx="1211">
                  <c:v>8.7251027609460217E-3</c:v>
                </c:pt>
                <c:pt idx="1212">
                  <c:v>8.6052006375042112E-3</c:v>
                </c:pt>
                <c:pt idx="1213">
                  <c:v>8.4867340622432064E-3</c:v>
                </c:pt>
                <c:pt idx="1214">
                  <c:v>8.3696891546574531E-3</c:v>
                </c:pt>
                <c:pt idx="1215">
                  <c:v>8.2540521196150726E-3</c:v>
                </c:pt>
                <c:pt idx="1216">
                  <c:v>8.1398092475503392E-3</c:v>
                </c:pt>
                <c:pt idx="1217">
                  <c:v>8.0269469146429621E-3</c:v>
                </c:pt>
                <c:pt idx="1218">
                  <c:v>7.9154515829841735E-3</c:v>
                </c:pt>
                <c:pt idx="1219">
                  <c:v>7.8053098007299804E-3</c:v>
                </c:pt>
                <c:pt idx="1220">
                  <c:v>7.6965082022414323E-3</c:v>
                </c:pt>
                <c:pt idx="1221">
                  <c:v>7.5890335082123605E-3</c:v>
                </c:pt>
                <c:pt idx="1222">
                  <c:v>7.4828725257845676E-3</c:v>
                </c:pt>
                <c:pt idx="1223">
                  <c:v>7.3780121486507503E-3</c:v>
                </c:pt>
                <c:pt idx="1224">
                  <c:v>7.2744393571451335E-3</c:v>
                </c:pt>
                <c:pt idx="1225">
                  <c:v>7.1721412183221494E-3</c:v>
                </c:pt>
                <c:pt idx="1226">
                  <c:v>7.0711048860232703E-3</c:v>
                </c:pt>
                <c:pt idx="1227">
                  <c:v>6.9713176009320423E-3</c:v>
                </c:pt>
                <c:pt idx="1228">
                  <c:v>6.8727666906176973E-3</c:v>
                </c:pt>
                <c:pt idx="1229">
                  <c:v>6.7754395695672053E-3</c:v>
                </c:pt>
                <c:pt idx="1230">
                  <c:v>6.6793237392062518E-3</c:v>
                </c:pt>
                <c:pt idx="1231">
                  <c:v>6.58440678790897E-3</c:v>
                </c:pt>
                <c:pt idx="1232">
                  <c:v>6.4906763909969058E-3</c:v>
                </c:pt>
                <c:pt idx="1233">
                  <c:v>6.3981203107270511E-3</c:v>
                </c:pt>
                <c:pt idx="1234">
                  <c:v>6.3067263962693805E-3</c:v>
                </c:pt>
                <c:pt idx="1235">
                  <c:v>6.2164825836738312E-3</c:v>
                </c:pt>
                <c:pt idx="1236">
                  <c:v>6.12737689582705E-3</c:v>
                </c:pt>
                <c:pt idx="1237">
                  <c:v>6.0393974423989319E-3</c:v>
                </c:pt>
                <c:pt idx="1238">
                  <c:v>5.9525324197791394E-3</c:v>
                </c:pt>
                <c:pt idx="1239">
                  <c:v>5.8667701110038314E-3</c:v>
                </c:pt>
                <c:pt idx="1240">
                  <c:v>5.7820988856726761E-3</c:v>
                </c:pt>
                <c:pt idx="1241">
                  <c:v>5.698507199856236E-3</c:v>
                </c:pt>
                <c:pt idx="1242">
                  <c:v>5.615983595994082E-3</c:v>
                </c:pt>
                <c:pt idx="1243">
                  <c:v>5.5345167027835733E-3</c:v>
                </c:pt>
                <c:pt idx="1244">
                  <c:v>5.454095235059582E-3</c:v>
                </c:pt>
                <c:pt idx="1245">
                  <c:v>5.3747079936652562E-3</c:v>
                </c:pt>
                <c:pt idx="1246">
                  <c:v>5.2963438653139813E-3</c:v>
                </c:pt>
                <c:pt idx="1247">
                  <c:v>5.2189918224427104E-3</c:v>
                </c:pt>
                <c:pt idx="1248">
                  <c:v>5.1426409230568232E-3</c:v>
                </c:pt>
                <c:pt idx="1249">
                  <c:v>5.0672803105665286E-3</c:v>
                </c:pt>
                <c:pt idx="1250">
                  <c:v>4.9928992136151857E-3</c:v>
                </c:pt>
                <c:pt idx="1251">
                  <c:v>4.9194869458994706E-3</c:v>
                </c:pt>
                <c:pt idx="1252">
                  <c:v>4.8470329059816832E-3</c:v>
                </c:pt>
                <c:pt idx="1253">
                  <c:v>4.7755265770942591E-3</c:v>
                </c:pt>
                <c:pt idx="1254">
                  <c:v>4.7049575269366446E-3</c:v>
                </c:pt>
                <c:pt idx="1255">
                  <c:v>4.6353154074646958E-3</c:v>
                </c:pt>
                <c:pt idx="1256">
                  <c:v>4.5665899546727404E-3</c:v>
                </c:pt>
                <c:pt idx="1257">
                  <c:v>4.4987709883684331E-3</c:v>
                </c:pt>
                <c:pt idx="1258">
                  <c:v>4.4318484119405394E-3</c:v>
                </c:pt>
                <c:pt idx="1259">
                  <c:v>4.3658122121197681E-3</c:v>
                </c:pt>
                <c:pt idx="1260">
                  <c:v>4.300652458732907E-3</c:v>
                </c:pt>
                <c:pt idx="1261">
                  <c:v>4.2363593044502197E-3</c:v>
                </c:pt>
                <c:pt idx="1262">
                  <c:v>4.1729229845263571E-3</c:v>
                </c:pt>
                <c:pt idx="1263">
                  <c:v>4.1103338165349263E-3</c:v>
                </c:pt>
                <c:pt idx="1264">
                  <c:v>4.0485822000967545E-3</c:v>
                </c:pt>
                <c:pt idx="1265">
                  <c:v>3.9876586166021494E-3</c:v>
                </c:pt>
                <c:pt idx="1266">
                  <c:v>3.9275536289270479E-3</c:v>
                </c:pt>
                <c:pt idx="1267">
                  <c:v>3.8682578811434355E-3</c:v>
                </c:pt>
                <c:pt idx="1268">
                  <c:v>3.8097620982240135E-3</c:v>
                </c:pt>
                <c:pt idx="1269">
                  <c:v>3.7520570857412852E-3</c:v>
                </c:pt>
                <c:pt idx="1270">
                  <c:v>3.6951337295611855E-3</c:v>
                </c:pt>
                <c:pt idx="1271">
                  <c:v>3.6389829955313898E-3</c:v>
                </c:pt>
                <c:pt idx="1272">
                  <c:v>3.58359592916445E-3</c:v>
                </c:pt>
                <c:pt idx="1273">
                  <c:v>3.528963655315822E-3</c:v>
                </c:pt>
                <c:pt idx="1274">
                  <c:v>3.4750773778569727E-3</c:v>
                </c:pt>
                <c:pt idx="1275">
                  <c:v>3.4219283793436449E-3</c:v>
                </c:pt>
                <c:pt idx="1276">
                  <c:v>3.3695080206794614E-3</c:v>
                </c:pt>
                <c:pt idx="1277">
                  <c:v>3.3178077407748923E-3</c:v>
                </c:pt>
                <c:pt idx="1278">
                  <c:v>3.2668190562018455E-3</c:v>
                </c:pt>
                <c:pt idx="1279">
                  <c:v>3.2165335608438234E-3</c:v>
                </c:pt>
                <c:pt idx="1280">
                  <c:v>3.166942925541952E-3</c:v>
                </c:pt>
                <c:pt idx="1281">
                  <c:v>3.1180388977368532E-3</c:v>
                </c:pt>
                <c:pt idx="1282">
                  <c:v>3.0698133011065622E-3</c:v>
                </c:pt>
                <c:pt idx="1283">
                  <c:v>3.0222580352005507E-3</c:v>
                </c:pt>
                <c:pt idx="1284">
                  <c:v>2.9753650750700242E-3</c:v>
                </c:pt>
                <c:pt idx="1285">
                  <c:v>2.929126470894541E-3</c:v>
                </c:pt>
                <c:pt idx="1286">
                  <c:v>2.8835343476051622E-3</c:v>
                </c:pt>
                <c:pt idx="1287">
                  <c:v>2.8385809045040934E-3</c:v>
                </c:pt>
                <c:pt idx="1288">
                  <c:v>2.7942584148811195E-3</c:v>
                </c:pt>
                <c:pt idx="1289">
                  <c:v>2.7505592256267474E-3</c:v>
                </c:pt>
                <c:pt idx="1290">
                  <c:v>2.7074757568423301E-3</c:v>
                </c:pt>
                <c:pt idx="1291">
                  <c:v>2.6650005014471358E-3</c:v>
                </c:pt>
                <c:pt idx="1292">
                  <c:v>2.623126024782606E-3</c:v>
                </c:pt>
                <c:pt idx="1293">
                  <c:v>2.5818449642137724E-3</c:v>
                </c:pt>
                <c:pt idx="1294">
                  <c:v>2.5411500287280567E-3</c:v>
                </c:pt>
                <c:pt idx="1295">
                  <c:v>2.5010339985314396E-3</c:v>
                </c:pt>
                <c:pt idx="1296">
                  <c:v>2.4614897246421951E-3</c:v>
                </c:pt>
                <c:pt idx="1297">
                  <c:v>2.422510128482336E-3</c:v>
                </c:pt>
                <c:pt idx="1298">
                  <c:v>2.38408820146637E-3</c:v>
                </c:pt>
                <c:pt idx="1299">
                  <c:v>2.3462170045885919E-3</c:v>
                </c:pt>
                <c:pt idx="1300">
                  <c:v>2.3088896680079057E-3</c:v>
                </c:pt>
                <c:pt idx="1301">
                  <c:v>2.2720993906303298E-3</c:v>
                </c:pt>
                <c:pt idx="1302">
                  <c:v>2.2358394396899792E-3</c:v>
                </c:pt>
                <c:pt idx="1303">
                  <c:v>2.2001031503284811E-3</c:v>
                </c:pt>
                <c:pt idx="1304">
                  <c:v>2.1648839251723921E-3</c:v>
                </c:pt>
                <c:pt idx="1305">
                  <c:v>2.1301752339087372E-3</c:v>
                </c:pt>
                <c:pt idx="1306">
                  <c:v>2.0959706128593036E-3</c:v>
                </c:pt>
                <c:pt idx="1307">
                  <c:v>2.0622636645537978E-3</c:v>
                </c:pt>
                <c:pt idx="1308">
                  <c:v>2.0290480573010852E-3</c:v>
                </c:pt>
                <c:pt idx="1309">
                  <c:v>1.9963175247594599E-3</c:v>
                </c:pt>
                <c:pt idx="1310">
                  <c:v>1.9640658655056568E-3</c:v>
                </c:pt>
                <c:pt idx="1311">
                  <c:v>1.9322869426028084E-3</c:v>
                </c:pt>
                <c:pt idx="1312">
                  <c:v>1.900974683167323E-3</c:v>
                </c:pt>
                <c:pt idx="1313">
                  <c:v>1.8701230779348745E-3</c:v>
                </c:pt>
                <c:pt idx="1314">
                  <c:v>1.8397261808254868E-3</c:v>
                </c:pt>
                <c:pt idx="1315">
                  <c:v>1.8097781085078723E-3</c:v>
                </c:pt>
                <c:pt idx="1316">
                  <c:v>1.7802730399630493E-3</c:v>
                </c:pt>
                <c:pt idx="1317">
                  <c:v>1.7512052160473424E-3</c:v>
                </c:pt>
                <c:pt idx="1318">
                  <c:v>1.722568939054817E-3</c:v>
                </c:pt>
                <c:pt idx="1319">
                  <c:v>1.6943585722792502E-3</c:v>
                </c:pt>
                <c:pt idx="1320">
                  <c:v>1.6665685395756832E-3</c:v>
                </c:pt>
                <c:pt idx="1321">
                  <c:v>1.6391933249216653E-3</c:v>
                </c:pt>
                <c:pt idx="1322">
                  <c:v>1.612227471978195E-3</c:v>
                </c:pt>
                <c:pt idx="1323">
                  <c:v>1.5856655836505122E-3</c:v>
                </c:pt>
                <c:pt idx="1324">
                  <c:v>1.5595023216487328E-3</c:v>
                </c:pt>
                <c:pt idx="1325">
                  <c:v>1.5337324060484443E-3</c:v>
                </c:pt>
                <c:pt idx="1326">
                  <c:v>1.5083506148513154E-3</c:v>
                </c:pt>
                <c:pt idx="1327">
                  <c:v>1.4833517835457512E-3</c:v>
                </c:pt>
                <c:pt idx="1328">
                  <c:v>1.4587308046677245E-3</c:v>
                </c:pt>
                <c:pt idx="1329">
                  <c:v>1.4344826273617823E-3</c:v>
                </c:pt>
                <c:pt idx="1330">
                  <c:v>1.4106022569423319E-3</c:v>
                </c:pt>
                <c:pt idx="1331">
                  <c:v>1.3870847544552403E-3</c:v>
                </c:pt>
                <c:pt idx="1332">
                  <c:v>1.3639252362398239E-3</c:v>
                </c:pt>
                <c:pt idx="1333">
                  <c:v>1.3411188734912829E-3</c:v>
                </c:pt>
                <c:pt idx="1334">
                  <c:v>1.3186608918236324E-3</c:v>
                </c:pt>
                <c:pt idx="1335">
                  <c:v>1.2965465708331947E-3</c:v>
                </c:pt>
                <c:pt idx="1336">
                  <c:v>1.2747712436626975E-3</c:v>
                </c:pt>
                <c:pt idx="1337">
                  <c:v>1.2533302965660551E-3</c:v>
                </c:pt>
                <c:pt idx="1338">
                  <c:v>1.2322191684738576E-3</c:v>
                </c:pt>
                <c:pt idx="1339">
                  <c:v>1.2114333505596278E-3</c:v>
                </c:pt>
                <c:pt idx="1340">
                  <c:v>1.1909683858069304E-3</c:v>
                </c:pt>
                <c:pt idx="1341">
                  <c:v>1.1708198685773253E-3</c:v>
                </c:pt>
                <c:pt idx="1342">
                  <c:v>1.1509834441792714E-3</c:v>
                </c:pt>
                <c:pt idx="1343">
                  <c:v>1.1314548084379828E-3</c:v>
                </c:pt>
                <c:pt idx="1344">
                  <c:v>1.1122297072663288E-3</c:v>
                </c:pt>
                <c:pt idx="1345">
                  <c:v>1.0933039362367775E-3</c:v>
                </c:pt>
                <c:pt idx="1346">
                  <c:v>1.0746733401544742E-3</c:v>
                </c:pt>
                <c:pt idx="1347">
                  <c:v>1.056333812631466E-3</c:v>
                </c:pt>
                <c:pt idx="1348">
                  <c:v>1.0382812956621276E-3</c:v>
                </c:pt>
                <c:pt idx="1349">
                  <c:v>1.0205117791998379E-3</c:v>
                </c:pt>
                <c:pt idx="1350">
                  <c:v>1.0030213007349311E-3</c:v>
                </c:pt>
                <c:pt idx="1351">
                  <c:v>9.8580594487399889E-4</c:v>
                </c:pt>
                <c:pt idx="1352">
                  <c:v>9.6886184292051876E-4</c:v>
                </c:pt>
                <c:pt idx="1353">
                  <c:v>9.5218517245693234E-4</c:v>
                </c:pt>
                <c:pt idx="1354">
                  <c:v>9.3577215692813083E-4</c:v>
                </c:pt>
                <c:pt idx="1355">
                  <c:v>9.1961906522645053E-4</c:v>
                </c:pt>
                <c:pt idx="1356">
                  <c:v>9.0372221127815603E-4</c:v>
                </c:pt>
                <c:pt idx="1357">
                  <c:v>8.8807795363150485E-4</c:v>
                </c:pt>
                <c:pt idx="1358">
                  <c:v>8.7268269504637121E-4</c:v>
                </c:pt>
                <c:pt idx="1359">
                  <c:v>8.5753288208551752E-4</c:v>
                </c:pt>
                <c:pt idx="1360">
                  <c:v>8.4262500470749422E-4</c:v>
                </c:pt>
                <c:pt idx="1361">
                  <c:v>8.2795559586123753E-4</c:v>
                </c:pt>
                <c:pt idx="1362">
                  <c:v>8.1352123108238065E-4</c:v>
                </c:pt>
                <c:pt idx="1363">
                  <c:v>7.99318528091318E-4</c:v>
                </c:pt>
                <c:pt idx="1364">
                  <c:v>7.8534414639302411E-4</c:v>
                </c:pt>
                <c:pt idx="1365">
                  <c:v>7.7159478687870262E-4</c:v>
                </c:pt>
                <c:pt idx="1366">
                  <c:v>7.5806719142924731E-4</c:v>
                </c:pt>
                <c:pt idx="1367">
                  <c:v>7.44758142520574E-4</c:v>
                </c:pt>
                <c:pt idx="1368">
                  <c:v>7.3166446283083023E-4</c:v>
                </c:pt>
                <c:pt idx="1369">
                  <c:v>7.187830148495147E-4</c:v>
                </c:pt>
                <c:pt idx="1370">
                  <c:v>7.0611070048853884E-4</c:v>
                </c:pt>
                <c:pt idx="1371">
                  <c:v>6.936444606952403E-4</c:v>
                </c:pt>
                <c:pt idx="1372">
                  <c:v>6.8138127506737881E-4</c:v>
                </c:pt>
                <c:pt idx="1373">
                  <c:v>6.6931816147013687E-4</c:v>
                </c:pt>
                <c:pt idx="1374">
                  <c:v>6.5745217565514786E-4</c:v>
                </c:pt>
                <c:pt idx="1375">
                  <c:v>6.4578041088156682E-4</c:v>
                </c:pt>
                <c:pt idx="1376">
                  <c:v>6.3429999753921308E-4</c:v>
                </c:pt>
                <c:pt idx="1377">
                  <c:v>6.230081027737887E-4</c:v>
                </c:pt>
                <c:pt idx="1378">
                  <c:v>6.1190193011421349E-4</c:v>
                </c:pt>
                <c:pt idx="1379">
                  <c:v>6.0097871910207222E-4</c:v>
                </c:pt>
                <c:pt idx="1380">
                  <c:v>5.9023574492321203E-4</c:v>
                </c:pt>
                <c:pt idx="1381">
                  <c:v>5.7967031804148357E-4</c:v>
                </c:pt>
                <c:pt idx="1382">
                  <c:v>5.6927978383466515E-4</c:v>
                </c:pt>
                <c:pt idx="1383">
                  <c:v>5.5906152223256993E-4</c:v>
                </c:pt>
                <c:pt idx="1384">
                  <c:v>5.4901294735735747E-4</c:v>
                </c:pt>
                <c:pt idx="1385">
                  <c:v>5.3913150716605501E-4</c:v>
                </c:pt>
                <c:pt idx="1386">
                  <c:v>5.2941468309532073E-4</c:v>
                </c:pt>
                <c:pt idx="1387">
                  <c:v>5.1985998970843414E-4</c:v>
                </c:pt>
                <c:pt idx="1388">
                  <c:v>5.1046497434455791E-4</c:v>
                </c:pt>
                <c:pt idx="1389">
                  <c:v>5.0122721677024838E-4</c:v>
                </c:pt>
                <c:pt idx="1390">
                  <c:v>4.9214432883325459E-4</c:v>
                </c:pt>
                <c:pt idx="1391">
                  <c:v>4.8321395411861828E-4</c:v>
                </c:pt>
                <c:pt idx="1392">
                  <c:v>4.7443376760698629E-4</c:v>
                </c:pt>
                <c:pt idx="1393">
                  <c:v>4.6580147533539567E-4</c:v>
                </c:pt>
                <c:pt idx="1394">
                  <c:v>4.5731481406021052E-4</c:v>
                </c:pt>
                <c:pt idx="1395">
                  <c:v>4.4897155092245517E-4</c:v>
                </c:pt>
                <c:pt idx="1396">
                  <c:v>4.4076948311547442E-4</c:v>
                </c:pt>
                <c:pt idx="1397">
                  <c:v>4.3270643755490278E-4</c:v>
                </c:pt>
                <c:pt idx="1398">
                  <c:v>4.2478027055106645E-4</c:v>
                </c:pt>
                <c:pt idx="1399">
                  <c:v>4.1698886748358125E-4</c:v>
                </c:pt>
                <c:pt idx="1400">
                  <c:v>4.0933014247839796E-4</c:v>
                </c:pt>
                <c:pt idx="1401">
                  <c:v>4.0180203808727139E-4</c:v>
                </c:pt>
                <c:pt idx="1402">
                  <c:v>3.9440252496946457E-4</c:v>
                </c:pt>
                <c:pt idx="1403">
                  <c:v>3.8712960157589197E-4</c:v>
                </c:pt>
                <c:pt idx="1404">
                  <c:v>3.7998129383561913E-4</c:v>
                </c:pt>
                <c:pt idx="1405">
                  <c:v>3.729556548447397E-4</c:v>
                </c:pt>
                <c:pt idx="1406">
                  <c:v>3.6605076455762292E-4</c:v>
                </c:pt>
                <c:pt idx="1407">
                  <c:v>3.592647294805512E-4</c:v>
                </c:pt>
                <c:pt idx="1408">
                  <c:v>3.5259568236772323E-4</c:v>
                </c:pt>
                <c:pt idx="1409">
                  <c:v>3.4604178191964915E-4</c:v>
                </c:pt>
                <c:pt idx="1410">
                  <c:v>3.3960121248392241E-4</c:v>
                </c:pt>
                <c:pt idx="1411">
                  <c:v>3.3327218375837989E-4</c:v>
                </c:pt>
                <c:pt idx="1412">
                  <c:v>3.2705293049663405E-4</c:v>
                </c:pt>
                <c:pt idx="1413">
                  <c:v>3.2094171221599532E-4</c:v>
                </c:pt>
                <c:pt idx="1414">
                  <c:v>3.1493681290777179E-4</c:v>
                </c:pt>
                <c:pt idx="1415">
                  <c:v>3.0903654074994927E-4</c:v>
                </c:pt>
                <c:pt idx="1416">
                  <c:v>3.0323922782224573E-4</c:v>
                </c:pt>
                <c:pt idx="1417">
                  <c:v>2.9754322982354349E-4</c:v>
                </c:pt>
                <c:pt idx="1418">
                  <c:v>2.9194692579169299E-4</c:v>
                </c:pt>
                <c:pt idx="1419">
                  <c:v>2.8644871782568997E-4</c:v>
                </c:pt>
                <c:pt idx="1420">
                  <c:v>2.8104703081021135E-4</c:v>
                </c:pt>
                <c:pt idx="1421">
                  <c:v>2.7574031214252218E-4</c:v>
                </c:pt>
                <c:pt idx="1422">
                  <c:v>2.7052703146173839E-4</c:v>
                </c:pt>
                <c:pt idx="1423">
                  <c:v>2.6540568038044179E-4</c:v>
                </c:pt>
                <c:pt idx="1424">
                  <c:v>2.6037477221865221E-4</c:v>
                </c:pt>
                <c:pt idx="1425">
                  <c:v>2.5543284174013613E-4</c:v>
                </c:pt>
                <c:pt idx="1426">
                  <c:v>2.5057844489106328E-4</c:v>
                </c:pt>
                <c:pt idx="1427">
                  <c:v>2.4581015854099176E-4</c:v>
                </c:pt>
                <c:pt idx="1428">
                  <c:v>2.4112658022618831E-4</c:v>
                </c:pt>
                <c:pt idx="1429">
                  <c:v>2.3652632789526411E-4</c:v>
                </c:pt>
                <c:pt idx="1430">
                  <c:v>2.320080396571306E-4</c:v>
                </c:pt>
                <c:pt idx="1431">
                  <c:v>2.2757037353126637E-4</c:v>
                </c:pt>
                <c:pt idx="1432">
                  <c:v>2.2321200720028364E-4</c:v>
                </c:pt>
                <c:pt idx="1433">
                  <c:v>2.1893163776479042E-4</c:v>
                </c:pt>
                <c:pt idx="1434">
                  <c:v>2.1472798150054225E-4</c:v>
                </c:pt>
                <c:pt idx="1435">
                  <c:v>2.1059977361787189E-4</c:v>
                </c:pt>
                <c:pt idx="1436">
                  <c:v>2.0654576802339429E-4</c:v>
                </c:pt>
                <c:pt idx="1437">
                  <c:v>2.0256473708397146E-4</c:v>
                </c:pt>
                <c:pt idx="1438">
                  <c:v>1.9865547139293551E-4</c:v>
                </c:pt>
                <c:pt idx="1439">
                  <c:v>1.9481677953855719E-4</c:v>
                </c:pt>
                <c:pt idx="1440">
                  <c:v>1.9104748787475464E-4</c:v>
                </c:pt>
                <c:pt idx="1441">
                  <c:v>1.8734644029402646E-4</c:v>
                </c:pt>
                <c:pt idx="1442">
                  <c:v>1.8371249800260838E-4</c:v>
                </c:pt>
                <c:pt idx="1443">
                  <c:v>1.8014453929783699E-4</c:v>
                </c:pt>
                <c:pt idx="1444">
                  <c:v>1.7664145934771663E-4</c:v>
                </c:pt>
                <c:pt idx="1445">
                  <c:v>1.7320216997267199E-4</c:v>
                </c:pt>
                <c:pt idx="1446">
                  <c:v>1.6982559942948426E-4</c:v>
                </c:pt>
                <c:pt idx="1447">
                  <c:v>1.6651069219739676E-4</c:v>
                </c:pt>
                <c:pt idx="1448">
                  <c:v>1.6325640876637746E-4</c:v>
                </c:pt>
                <c:pt idx="1449">
                  <c:v>1.6006172542753426E-4</c:v>
                </c:pt>
                <c:pt idx="1450">
                  <c:v>1.5692563406566277E-4</c:v>
                </c:pt>
                <c:pt idx="1451">
                  <c:v>1.5384714195392543E-4</c:v>
                </c:pt>
                <c:pt idx="1452">
                  <c:v>1.5082527155064365E-4</c:v>
                </c:pt>
                <c:pt idx="1453">
                  <c:v>1.4785906029819701E-4</c:v>
                </c:pt>
                <c:pt idx="1454">
                  <c:v>1.4494756042401235E-4</c:v>
                </c:pt>
                <c:pt idx="1455">
                  <c:v>1.420898387436361E-4</c:v>
                </c:pt>
                <c:pt idx="1456">
                  <c:v>1.3928497646587684E-4</c:v>
                </c:pt>
                <c:pt idx="1457">
                  <c:v>1.3653206900000466E-4</c:v>
                </c:pt>
                <c:pt idx="1458">
                  <c:v>1.3383022576499777E-4</c:v>
                </c:pt>
                <c:pt idx="1459">
                  <c:v>1.3117857000082109E-4</c:v>
                </c:pt>
                <c:pt idx="1460">
                  <c:v>1.2857623858172906E-4</c:v>
                </c:pt>
                <c:pt idx="1461">
                  <c:v>1.260223818315769E-4</c:v>
                </c:pt>
                <c:pt idx="1462">
                  <c:v>1.2351616334112765E-4</c:v>
                </c:pt>
                <c:pt idx="1463">
                  <c:v>1.2105675978734701E-4</c:v>
                </c:pt>
                <c:pt idx="1464">
                  <c:v>1.1864336075466656E-4</c:v>
                </c:pt>
                <c:pt idx="1465">
                  <c:v>1.1627516855820967E-4</c:v>
                </c:pt>
                <c:pt idx="1466">
                  <c:v>1.1395139806896122E-4</c:v>
                </c:pt>
                <c:pt idx="1467">
                  <c:v>1.1167127654087427E-4</c:v>
                </c:pt>
                <c:pt idx="1468">
                  <c:v>1.0943404343989356E-4</c:v>
                </c:pt>
                <c:pt idx="1469">
                  <c:v>1.0723895027489028E-4</c:v>
                </c:pt>
                <c:pt idx="1470">
                  <c:v>1.0508526043048992E-4</c:v>
                </c:pt>
                <c:pt idx="1471">
                  <c:v>1.0297224900178244E-4</c:v>
                </c:pt>
                <c:pt idx="1472">
                  <c:v>1.0089920263090084E-4</c:v>
                </c:pt>
                <c:pt idx="1473">
                  <c:v>9.8865419345453906E-5</c:v>
                </c:pt>
                <c:pt idx="1474">
                  <c:v>9.6870208398802432E-5</c:v>
                </c:pt>
                <c:pt idx="1475">
                  <c:v>9.4912890112162554E-5</c:v>
                </c:pt>
                <c:pt idx="1476">
                  <c:v>9.2992795718525528E-5</c:v>
                </c:pt>
                <c:pt idx="1477">
                  <c:v>9.1109267208377927E-5</c:v>
                </c:pt>
                <c:pt idx="1478">
                  <c:v>8.9261657177209744E-5</c:v>
                </c:pt>
                <c:pt idx="1479">
                  <c:v>8.744932867479907E-5</c:v>
                </c:pt>
                <c:pt idx="1480">
                  <c:v>8.567165505625601E-5</c:v>
                </c:pt>
                <c:pt idx="1481">
                  <c:v>8.3928019834814211E-5</c:v>
                </c:pt>
                <c:pt idx="1482">
                  <c:v>8.2217816536357262E-5</c:v>
                </c:pt>
                <c:pt idx="1483">
                  <c:v>8.054044855566391E-5</c:v>
                </c:pt>
                <c:pt idx="1484">
                  <c:v>7.8895329014361392E-5</c:v>
                </c:pt>
                <c:pt idx="1485">
                  <c:v>7.7281880620569827E-5</c:v>
                </c:pt>
                <c:pt idx="1486">
                  <c:v>7.5699535530226997E-5</c:v>
                </c:pt>
                <c:pt idx="1487">
                  <c:v>7.4147735210077694E-5</c:v>
                </c:pt>
                <c:pt idx="1488">
                  <c:v>7.2625930302315817E-5</c:v>
                </c:pt>
                <c:pt idx="1489">
                  <c:v>7.1133580490866596E-5</c:v>
                </c:pt>
                <c:pt idx="1490">
                  <c:v>6.9670154369278172E-5</c:v>
                </c:pt>
                <c:pt idx="1491">
                  <c:v>6.82351293102541E-5</c:v>
                </c:pt>
                <c:pt idx="1492">
                  <c:v>6.6827991336752016E-5</c:v>
                </c:pt>
                <c:pt idx="1493">
                  <c:v>6.5448234994680806E-5</c:v>
                </c:pt>
                <c:pt idx="1494">
                  <c:v>6.4095363227164833E-5</c:v>
                </c:pt>
                <c:pt idx="1495">
                  <c:v>6.276888725036223E-5</c:v>
                </c:pt>
                <c:pt idx="1496">
                  <c:v>6.1468326430826002E-5</c:v>
                </c:pt>
                <c:pt idx="1497">
                  <c:v>6.0193208164394357E-5</c:v>
                </c:pt>
                <c:pt idx="1498">
                  <c:v>5.8943067756594417E-5</c:v>
                </c:pt>
                <c:pt idx="1499">
                  <c:v>5.7717448304546944E-5</c:v>
                </c:pt>
                <c:pt idx="1500">
                  <c:v>5.6515900580359801E-5</c:v>
                </c:pt>
                <c:pt idx="1501">
                  <c:v>5.533798291599413E-5</c:v>
                </c:pt>
                <c:pt idx="1502">
                  <c:v>5.4183261089590336E-5</c:v>
                </c:pt>
                <c:pt idx="1503">
                  <c:v>5.3051308213243533E-5</c:v>
                </c:pt>
                <c:pt idx="1504">
                  <c:v>5.1941704622208226E-5</c:v>
                </c:pt>
                <c:pt idx="1505">
                  <c:v>5.0854037765526015E-5</c:v>
                </c:pt>
                <c:pt idx="1506">
                  <c:v>4.9787902098058636E-5</c:v>
                </c:pt>
                <c:pt idx="1507">
                  <c:v>4.874289897391346E-5</c:v>
                </c:pt>
                <c:pt idx="1508">
                  <c:v>4.7718636541249675E-5</c:v>
                </c:pt>
                <c:pt idx="1509">
                  <c:v>4.6714729638449561E-5</c:v>
                </c:pt>
                <c:pt idx="1510">
                  <c:v>4.5730799691644065E-5</c:v>
                </c:pt>
                <c:pt idx="1511">
                  <c:v>4.4766474613577671E-5</c:v>
                </c:pt>
                <c:pt idx="1512">
                  <c:v>4.3821388703799216E-5</c:v>
                </c:pt>
                <c:pt idx="1513">
                  <c:v>4.2895182550167584E-5</c:v>
                </c:pt>
                <c:pt idx="1514">
                  <c:v>4.1987502931656861E-5</c:v>
                </c:pt>
                <c:pt idx="1515">
                  <c:v>4.1098002722449394E-5</c:v>
                </c:pt>
                <c:pt idx="1516">
                  <c:v>4.0226340797302966E-5</c:v>
                </c:pt>
                <c:pt idx="1517">
                  <c:v>3.9372181938179747E-5</c:v>
                </c:pt>
                <c:pt idx="1518">
                  <c:v>3.8535196742123498E-5</c:v>
                </c:pt>
                <c:pt idx="1519">
                  <c:v>3.7715061530373767E-5</c:v>
                </c:pt>
                <c:pt idx="1520">
                  <c:v>3.6911458258701093E-5</c:v>
                </c:pt>
                <c:pt idx="1521">
                  <c:v>3.6124074428954734E-5</c:v>
                </c:pt>
                <c:pt idx="1522">
                  <c:v>3.53526030018067E-5</c:v>
                </c:pt>
                <c:pt idx="1523">
                  <c:v>3.4596742310681882E-5</c:v>
                </c:pt>
                <c:pt idx="1524">
                  <c:v>3.3856195976860136E-5</c:v>
                </c:pt>
                <c:pt idx="1525">
                  <c:v>3.3130672825739164E-5</c:v>
                </c:pt>
                <c:pt idx="1526">
                  <c:v>3.2419886804244779E-5</c:v>
                </c:pt>
                <c:pt idx="1527">
                  <c:v>3.1723556899377051E-5</c:v>
                </c:pt>
                <c:pt idx="1528">
                  <c:v>3.1041407057879906E-5</c:v>
                </c:pt>
                <c:pt idx="1529">
                  <c:v>3.0373166107020813E-5</c:v>
                </c:pt>
                <c:pt idx="1530">
                  <c:v>2.9718567676470781E-5</c:v>
                </c:pt>
                <c:pt idx="1531">
                  <c:v>2.907735012127048E-5</c:v>
                </c:pt>
                <c:pt idx="1532">
                  <c:v>2.8449256445871711E-5</c:v>
                </c:pt>
                <c:pt idx="1533">
                  <c:v>2.7834034229241689E-5</c:v>
                </c:pt>
                <c:pt idx="1534">
                  <c:v>2.7231435551018894E-5</c:v>
                </c:pt>
                <c:pt idx="1535">
                  <c:v>2.6641216918708034E-5</c:v>
                </c:pt>
                <c:pt idx="1536">
                  <c:v>2.6063139195903448E-5</c:v>
                </c:pt>
                <c:pt idx="1537">
                  <c:v>2.5496967531528173E-5</c:v>
                </c:pt>
                <c:pt idx="1538">
                  <c:v>2.4942471290077727E-5</c:v>
                </c:pt>
                <c:pt idx="1539">
                  <c:v>2.4399423982857725E-5</c:v>
                </c:pt>
                <c:pt idx="1540">
                  <c:v>2.3867603200202796E-5</c:v>
                </c:pt>
                <c:pt idx="1541">
                  <c:v>2.3346790544666238E-5</c:v>
                </c:pt>
                <c:pt idx="1542">
                  <c:v>2.2836771565169184E-5</c:v>
                </c:pt>
                <c:pt idx="1543">
                  <c:v>2.2337335692097709E-5</c:v>
                </c:pt>
                <c:pt idx="1544">
                  <c:v>2.1848276173337706E-5</c:v>
                </c:pt>
                <c:pt idx="1545">
                  <c:v>2.1369390011234827E-5</c:v>
                </c:pt>
                <c:pt idx="1546">
                  <c:v>2.0900477900470838E-5</c:v>
                </c:pt>
                <c:pt idx="1547">
                  <c:v>2.0441344166843882E-5</c:v>
                </c:pt>
                <c:pt idx="1548">
                  <c:v>1.9991796706942402E-5</c:v>
                </c:pt>
                <c:pt idx="1549">
                  <c:v>1.9551646928702306E-5</c:v>
                </c:pt>
                <c:pt idx="1550">
                  <c:v>1.9120709692836538E-5</c:v>
                </c:pt>
                <c:pt idx="1551">
                  <c:v>1.8698803255126543E-5</c:v>
                </c:pt>
                <c:pt idx="1552">
                  <c:v>1.828574920956532E-5</c:v>
                </c:pt>
                <c:pt idx="1553">
                  <c:v>1.7881372432341935E-5</c:v>
                </c:pt>
                <c:pt idx="1554">
                  <c:v>1.7485501026656384E-5</c:v>
                </c:pt>
                <c:pt idx="1555">
                  <c:v>1.7097966268355899E-5</c:v>
                </c:pt>
                <c:pt idx="1556">
                  <c:v>1.6718602552381611E-5</c:v>
                </c:pt>
                <c:pt idx="1557">
                  <c:v>1.6347247340016074E-5</c:v>
                </c:pt>
                <c:pt idx="1558">
                  <c:v>1.5983741106921324E-5</c:v>
                </c:pt>
                <c:pt idx="1559">
                  <c:v>1.5627927291958264E-5</c:v>
                </c:pt>
                <c:pt idx="1560">
                  <c:v>1.5279652246776741E-5</c:v>
                </c:pt>
                <c:pt idx="1561">
                  <c:v>1.4938765186167921E-5</c:v>
                </c:pt>
                <c:pt idx="1562">
                  <c:v>1.4605118139167428E-5</c:v>
                </c:pt>
                <c:pt idx="1563">
                  <c:v>1.4278565900902007E-5</c:v>
                </c:pt>
                <c:pt idx="1564">
                  <c:v>1.3958965985168687E-5</c:v>
                </c:pt>
                <c:pt idx="1565">
                  <c:v>1.3646178577737581E-5</c:v>
                </c:pt>
                <c:pt idx="1566">
                  <c:v>1.3340066490369188E-5</c:v>
                </c:pt>
                <c:pt idx="1567">
                  <c:v>1.3040495115537022E-5</c:v>
                </c:pt>
                <c:pt idx="1568">
                  <c:v>1.2747332381846191E-5</c:v>
                </c:pt>
                <c:pt idx="1569">
                  <c:v>1.2460448710139436E-5</c:v>
                </c:pt>
                <c:pt idx="1570">
                  <c:v>1.2179716970280895E-5</c:v>
                </c:pt>
                <c:pt idx="1571">
                  <c:v>1.1905012438609784E-5</c:v>
                </c:pt>
                <c:pt idx="1572">
                  <c:v>1.1636212756054367E-5</c:v>
                </c:pt>
                <c:pt idx="1573">
                  <c:v>1.1373197886898133E-5</c:v>
                </c:pt>
                <c:pt idx="1574">
                  <c:v>1.111585007818901E-5</c:v>
                </c:pt>
                <c:pt idx="1575">
                  <c:v>1.0864053819783873E-5</c:v>
                </c:pt>
                <c:pt idx="1576">
                  <c:v>1.0617695805019123E-5</c:v>
                </c:pt>
                <c:pt idx="1577">
                  <c:v>1.0376664891999519E-5</c:v>
                </c:pt>
                <c:pt idx="1578">
                  <c:v>1.0140852065496997E-5</c:v>
                </c:pt>
                <c:pt idx="1579">
                  <c:v>9.9101503994507534E-6</c:v>
                </c:pt>
                <c:pt idx="1580">
                  <c:v>9.684455020061266E-6</c:v>
                </c:pt>
                <c:pt idx="1581">
                  <c:v>9.4636630694697301E-6</c:v>
                </c:pt>
                <c:pt idx="1582">
                  <c:v>9.2476736700150306E-6</c:v>
                </c:pt>
                <c:pt idx="1583">
                  <c:v>9.036387889060994E-6</c:v>
                </c:pt>
                <c:pt idx="1584">
                  <c:v>8.8297087043834964E-6</c:v>
                </c:pt>
                <c:pt idx="1585">
                  <c:v>8.6275409701160394E-6</c:v>
                </c:pt>
                <c:pt idx="1586">
                  <c:v>8.4297913832377705E-6</c:v>
                </c:pt>
                <c:pt idx="1587">
                  <c:v>8.2363684506028191E-6</c:v>
                </c:pt>
                <c:pt idx="1588">
                  <c:v>8.0471824565009011E-6</c:v>
                </c:pt>
                <c:pt idx="1589">
                  <c:v>7.86214543074208E-6</c:v>
                </c:pt>
                <c:pt idx="1590">
                  <c:v>7.6811711172586987E-6</c:v>
                </c:pt>
                <c:pt idx="1591">
                  <c:v>7.5041749432170788E-6</c:v>
                </c:pt>
                <c:pt idx="1592">
                  <c:v>7.3310739886318172E-6</c:v>
                </c:pt>
                <c:pt idx="1593">
                  <c:v>7.1617869564756381E-6</c:v>
                </c:pt>
                <c:pt idx="1594">
                  <c:v>6.9962341432779411E-6</c:v>
                </c:pt>
                <c:pt idx="1595">
                  <c:v>6.8343374102049319E-6</c:v>
                </c:pt>
                <c:pt idx="1596">
                  <c:v>6.6760201546146657E-6</c:v>
                </c:pt>
                <c:pt idx="1597">
                  <c:v>6.521207282080194E-6</c:v>
                </c:pt>
                <c:pt idx="1598">
                  <c:v>6.3698251788739822E-6</c:v>
                </c:pt>
                <c:pt idx="1599">
                  <c:v>6.2218016849072875E-6</c:v>
                </c:pt>
                <c:pt idx="1600">
                  <c:v>6.0770660671177033E-6</c:v>
                </c:pt>
                <c:pt idx="1601">
                  <c:v>5.9355489932985464E-6</c:v>
                </c:pt>
                <c:pt idx="1602">
                  <c:v>5.7971825063635804E-6</c:v>
                </c:pt>
                <c:pt idx="1603">
                  <c:v>5.661899999041007E-6</c:v>
                </c:pt>
                <c:pt idx="1604">
                  <c:v>5.5296361889900781E-6</c:v>
                </c:pt>
                <c:pt idx="1605">
                  <c:v>5.4003270943346416E-6</c:v>
                </c:pt>
                <c:pt idx="1606">
                  <c:v>5.2739100096070582E-6</c:v>
                </c:pt>
                <c:pt idx="1607">
                  <c:v>5.1503234820968683E-6</c:v>
                </c:pt>
                <c:pt idx="1608">
                  <c:v>5.0295072885979409E-6</c:v>
                </c:pt>
                <c:pt idx="1609">
                  <c:v>4.9114024125484801E-6</c:v>
                </c:pt>
                <c:pt idx="1610">
                  <c:v>4.7959510215577801E-6</c:v>
                </c:pt>
                <c:pt idx="1611">
                  <c:v>4.6830964453143041E-6</c:v>
                </c:pt>
                <c:pt idx="1612">
                  <c:v>4.5727831538691531E-6</c:v>
                </c:pt>
                <c:pt idx="1613">
                  <c:v>4.4649567362895322E-6</c:v>
                </c:pt>
                <c:pt idx="1614">
                  <c:v>4.3595638796764317E-6</c:v>
                </c:pt>
                <c:pt idx="1615">
                  <c:v>4.2565523485412172E-6</c:v>
                </c:pt>
                <c:pt idx="1616">
                  <c:v>4.1558709645357784E-6</c:v>
                </c:pt>
                <c:pt idx="1617">
                  <c:v>4.0574695865307323E-6</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numCache>
            </c:numRef>
          </c:val>
        </c:ser>
        <c:marker val="1"/>
        <c:axId val="148448000"/>
        <c:axId val="148449536"/>
      </c:lineChart>
      <c:catAx>
        <c:axId val="148448000"/>
        <c:scaling>
          <c:orientation val="minMax"/>
        </c:scaling>
        <c:delete val="1"/>
        <c:axPos val="b"/>
        <c:tickLblPos val="nextTo"/>
        <c:crossAx val="148449536"/>
        <c:crosses val="autoZero"/>
        <c:auto val="1"/>
        <c:lblAlgn val="ctr"/>
        <c:lblOffset val="100"/>
      </c:catAx>
      <c:valAx>
        <c:axId val="148449536"/>
        <c:scaling>
          <c:orientation val="minMax"/>
        </c:scaling>
        <c:delete val="1"/>
        <c:axPos val="l"/>
        <c:numFmt formatCode="General" sourceLinked="1"/>
        <c:tickLblPos val="nextTo"/>
        <c:crossAx val="148448000"/>
        <c:crosses val="autoZero"/>
        <c:crossBetween val="between"/>
      </c:valAx>
      <c:spPr>
        <a:noFill/>
        <a:ln w="25336">
          <a:noFill/>
        </a:ln>
      </c:spPr>
    </c:plotArea>
    <c:plotVisOnly val="1"/>
    <c:dispBlanksAs val="gap"/>
  </c:chart>
  <c:spPr>
    <a:solidFill>
      <a:srgbClr val="FFFFFF"/>
    </a:solidFill>
    <a:ln w="3167">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54"/>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4.854368932038837E-2"/>
          <c:y val="5.3571428571428562E-2"/>
          <c:w val="0.91262135922330123"/>
          <c:h val="0.82142857142857173"/>
        </c:manualLayout>
      </c:layout>
      <c:bar3DChart>
        <c:barDir val="col"/>
        <c:grouping val="clustered"/>
        <c:ser>
          <c:idx val="1"/>
          <c:order val="0"/>
          <c:tx>
            <c:v>Frecuencia</c:v>
          </c:tx>
          <c:spPr>
            <a:solidFill>
              <a:srgbClr val="CCFFFF"/>
            </a:solidFill>
            <a:ln w="12672">
              <a:solidFill>
                <a:srgbClr val="000000"/>
              </a:solidFill>
              <a:prstDash val="solid"/>
            </a:ln>
          </c:spPr>
          <c:cat>
            <c:numRef>
              <c:f>Hoja2!$D$3:$D$6</c:f>
              <c:numCache>
                <c:formatCode>General</c:formatCode>
                <c:ptCount val="4"/>
                <c:pt idx="0">
                  <c:v>3</c:v>
                </c:pt>
                <c:pt idx="1">
                  <c:v>4</c:v>
                </c:pt>
                <c:pt idx="2">
                  <c:v>5</c:v>
                </c:pt>
                <c:pt idx="3">
                  <c:v>6</c:v>
                </c:pt>
              </c:numCache>
            </c:numRef>
          </c:cat>
          <c:val>
            <c:numRef>
              <c:f>Hoja2!$E$3:$E$6</c:f>
              <c:numCache>
                <c:formatCode>General</c:formatCode>
                <c:ptCount val="4"/>
                <c:pt idx="0">
                  <c:v>6</c:v>
                </c:pt>
                <c:pt idx="1">
                  <c:v>11</c:v>
                </c:pt>
                <c:pt idx="2">
                  <c:v>5</c:v>
                </c:pt>
                <c:pt idx="3">
                  <c:v>2</c:v>
                </c:pt>
              </c:numCache>
            </c:numRef>
          </c:val>
        </c:ser>
        <c:shape val="box"/>
        <c:axId val="142923264"/>
        <c:axId val="142924800"/>
        <c:axId val="0"/>
      </c:bar3DChart>
      <c:catAx>
        <c:axId val="142923264"/>
        <c:scaling>
          <c:orientation val="minMax"/>
        </c:scaling>
        <c:axPos val="b"/>
        <c:numFmt formatCode="General" sourceLinked="1"/>
        <c:tickLblPos val="low"/>
        <c:spPr>
          <a:ln w="3168">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142924800"/>
        <c:crosses val="autoZero"/>
        <c:auto val="1"/>
        <c:lblAlgn val="ctr"/>
        <c:lblOffset val="100"/>
        <c:tickLblSkip val="1"/>
        <c:tickMarkSkip val="1"/>
      </c:catAx>
      <c:valAx>
        <c:axId val="142924800"/>
        <c:scaling>
          <c:orientation val="minMax"/>
        </c:scaling>
        <c:axPos val="l"/>
        <c:numFmt formatCode="General" sourceLinked="1"/>
        <c:tickLblPos val="nextTo"/>
        <c:spPr>
          <a:ln w="3168">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142923264"/>
        <c:crosses val="autoZero"/>
        <c:crossBetween val="between"/>
      </c:valAx>
      <c:spPr>
        <a:noFill/>
        <a:ln w="25344">
          <a:noFill/>
        </a:ln>
      </c:spPr>
    </c:plotArea>
    <c:plotVisOnly val="1"/>
    <c:dispBlanksAs val="gap"/>
  </c:chart>
  <c:spPr>
    <a:solidFill>
      <a:srgbClr val="FFFFFF"/>
    </a:solidFill>
    <a:ln w="3168">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5480</Words>
  <Characters>30143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Capítulo II</vt:lpstr>
    </vt:vector>
  </TitlesOfParts>
  <Company>Ingeniering</Company>
  <LinksUpToDate>false</LinksUpToDate>
  <CharactersWithSpaces>35552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dc:title>
  <dc:subject/>
  <dc:creator>Beissy Pacheco</dc:creator>
  <cp:keywords/>
  <dc:description/>
  <cp:lastModifiedBy>Ayudante</cp:lastModifiedBy>
  <cp:revision>2</cp:revision>
  <cp:lastPrinted>2001-12-28T03:22:00Z</cp:lastPrinted>
  <dcterms:created xsi:type="dcterms:W3CDTF">2009-07-02T17:04:00Z</dcterms:created>
  <dcterms:modified xsi:type="dcterms:W3CDTF">2009-07-02T17:04:00Z</dcterms:modified>
</cp:coreProperties>
</file>