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0C04">
      <w:pPr>
        <w:pStyle w:val="Textoindependiente"/>
        <w:jc w:val="center"/>
        <w:rPr>
          <w:b/>
          <w:bCs/>
          <w:sz w:val="28"/>
        </w:rPr>
      </w:pPr>
      <w:r>
        <w:rPr>
          <w:b/>
          <w:bCs/>
          <w:sz w:val="28"/>
        </w:rPr>
        <w:t>NIVEL DE SATISFACCIÓN DEL SERVICIO A LOS CLIENTES DE UN PROVEEDOR DE TELEFONÍA CELULAR EN LA CIUDAD DE GUAYAQUIL</w:t>
      </w:r>
    </w:p>
    <w:p w:rsidR="00000000" w:rsidRDefault="00260C04">
      <w:pPr>
        <w:pStyle w:val="Textoindependiente"/>
        <w:rPr>
          <w:b/>
          <w:bCs/>
          <w:sz w:val="16"/>
        </w:rPr>
      </w:pPr>
    </w:p>
    <w:p w:rsidR="00000000" w:rsidRDefault="00260C04">
      <w:pPr>
        <w:pStyle w:val="Textoindependiente"/>
        <w:rPr>
          <w:b/>
          <w:bCs/>
          <w:sz w:val="22"/>
        </w:rPr>
      </w:pPr>
      <w:r>
        <w:rPr>
          <w:b/>
          <w:bCs/>
          <w:sz w:val="22"/>
        </w:rPr>
        <w:t>Mora José , Saad Julia</w:t>
      </w:r>
    </w:p>
    <w:p w:rsidR="00000000" w:rsidRDefault="00260C04">
      <w:pPr>
        <w:pStyle w:val="Textoindependiente"/>
        <w:rPr>
          <w:sz w:val="16"/>
        </w:rPr>
      </w:pPr>
    </w:p>
    <w:p w:rsidR="00000000" w:rsidRDefault="00260C04">
      <w:pPr>
        <w:pStyle w:val="Textoindependiente"/>
        <w:ind w:left="840" w:right="911"/>
        <w:rPr>
          <w:sz w:val="16"/>
        </w:rPr>
      </w:pPr>
      <w:r>
        <w:rPr>
          <w:b/>
          <w:bCs/>
          <w:sz w:val="16"/>
        </w:rPr>
        <w:t>Resumen</w:t>
      </w:r>
      <w:r>
        <w:rPr>
          <w:i/>
          <w:iCs/>
          <w:sz w:val="16"/>
        </w:rPr>
        <w:t>.  La presente investigación fue realizada en la ciudad de Guayaquil, la población objetivo fue la compuesta po</w:t>
      </w:r>
      <w:r>
        <w:rPr>
          <w:i/>
          <w:iCs/>
          <w:sz w:val="16"/>
        </w:rPr>
        <w:t>r los clientes de una empresa proveedora del servicio de Telefonía celular, la empresa que fue sometida al estudio fue el Consorcio Ecuatoriano de Telecomunicaciones S. A. (CONECEL S.A.), cuyo nombre comercial es PORTA y quien posee en la actualidad el may</w:t>
      </w:r>
      <w:r>
        <w:rPr>
          <w:i/>
          <w:iCs/>
          <w:sz w:val="16"/>
        </w:rPr>
        <w:t>or número de clientes a nivel nacional. Se identificaron 3 tipos de clientes: Tarifarios (clientes postpago sin límite de consumo), Autocontrol (clientes postpago con consumo limitado), Prepago (clientes con consumo limitado prepagado). Para la recolección</w:t>
      </w:r>
      <w:r>
        <w:rPr>
          <w:i/>
          <w:iCs/>
          <w:sz w:val="16"/>
        </w:rPr>
        <w:t xml:space="preserve"> de datos se realizó una encuesta de Satisfacción para esto se diseñaron 2 cuestionarios: el primero se denominó Cuestionario Tarifario y Autocontrol el cual constó de 48 preguntas y se aplicó a  los clientes Tarifarios y a los cliente Autocontrol, el segu</w:t>
      </w:r>
      <w:r>
        <w:rPr>
          <w:i/>
          <w:iCs/>
          <w:sz w:val="16"/>
        </w:rPr>
        <w:t xml:space="preserve">ndo se denominó Cuestionario Prepago constó de 39 preguntas y se aplicó a los clientes Prepago. Los datos recolectados se sometieron a un análisis estadístico el cual inicia con el enfoque univariado de los mismos, para luego tratar a algunas variables de </w:t>
      </w:r>
      <w:r>
        <w:rPr>
          <w:i/>
          <w:iCs/>
          <w:sz w:val="16"/>
        </w:rPr>
        <w:t xml:space="preserve">manera simultánea para lo que se utilizaron técnicas multivariadas como Tablas de Contingencia y aplicación de la Prueba de independencia entre variables y Componentes Principales. La población objetivo la componen 558.000 clientes los cuales pertenecen a </w:t>
      </w:r>
      <w:r>
        <w:rPr>
          <w:i/>
          <w:iCs/>
          <w:sz w:val="16"/>
        </w:rPr>
        <w:t>la ciudad de Guayaquil, esta población a su vez se divide en 3 estratos definidos por la clasificación de clientes,  es decir Tarifario con 28.249(5,06%) clientes, Autocontrol  con 34.527(6,19%) clientes y Prepago con 495.224(88,75%) clientes. Para esta in</w:t>
      </w:r>
      <w:r>
        <w:rPr>
          <w:i/>
          <w:iCs/>
          <w:sz w:val="16"/>
        </w:rPr>
        <w:t>vestigación se aplicó Muestreo Estratificado con Afijación uniforme de n</w:t>
      </w:r>
      <w:r>
        <w:rPr>
          <w:i/>
          <w:iCs/>
          <w:sz w:val="16"/>
          <w:vertAlign w:val="subscript"/>
        </w:rPr>
        <w:t>h</w:t>
      </w:r>
      <w:r>
        <w:rPr>
          <w:i/>
          <w:iCs/>
          <w:sz w:val="16"/>
        </w:rPr>
        <w:t>=100 clientes por estrato.</w:t>
      </w:r>
    </w:p>
    <w:p w:rsidR="00000000" w:rsidRDefault="00260C04">
      <w:pPr>
        <w:pStyle w:val="Textoindependiente"/>
        <w:ind w:left="840" w:right="911"/>
        <w:rPr>
          <w:sz w:val="16"/>
        </w:rPr>
      </w:pPr>
    </w:p>
    <w:p w:rsidR="00000000" w:rsidRDefault="00260C04">
      <w:pPr>
        <w:pStyle w:val="Textoindependiente"/>
        <w:ind w:left="840" w:right="911"/>
        <w:rPr>
          <w:sz w:val="16"/>
        </w:rPr>
      </w:pPr>
      <w:r>
        <w:rPr>
          <w:b/>
          <w:bCs/>
          <w:sz w:val="16"/>
        </w:rPr>
        <w:t>Palabras Claves:</w:t>
      </w:r>
      <w:r>
        <w:rPr>
          <w:sz w:val="16"/>
        </w:rPr>
        <w:t xml:space="preserve">  Telefonía Celular, Clientes, Clientes Tarifarios, Clientes Autocontrol, Clientes Prepago, Nivel de Satisfacción, Análisis Univariado, Tab</w:t>
      </w:r>
      <w:r>
        <w:rPr>
          <w:sz w:val="16"/>
        </w:rPr>
        <w:t>las de Contingencia, Componentes Principales.</w:t>
      </w:r>
    </w:p>
    <w:p w:rsidR="00000000" w:rsidRDefault="00260C04">
      <w:pPr>
        <w:pStyle w:val="Textoindependiente"/>
        <w:spacing w:line="360" w:lineRule="auto"/>
        <w:rPr>
          <w:sz w:val="16"/>
        </w:rPr>
      </w:pPr>
    </w:p>
    <w:p w:rsidR="00000000" w:rsidRDefault="00260C04">
      <w:pPr>
        <w:pStyle w:val="Textoindependiente"/>
        <w:spacing w:line="360" w:lineRule="auto"/>
        <w:rPr>
          <w:sz w:val="16"/>
        </w:rPr>
        <w:sectPr w:rsidR="00000000">
          <w:headerReference w:type="even" r:id="rId7"/>
          <w:headerReference w:type="default" r:id="rId8"/>
          <w:footerReference w:type="even" r:id="rId9"/>
          <w:footerReference w:type="default" r:id="rId10"/>
          <w:footerReference w:type="first" r:id="rId11"/>
          <w:pgSz w:w="11906" w:h="16838"/>
          <w:pgMar w:top="1361" w:right="1134" w:bottom="1361" w:left="1701" w:header="851" w:footer="567" w:gutter="0"/>
          <w:cols w:space="708"/>
          <w:titlePg/>
          <w:docGrid w:linePitch="360"/>
        </w:sectPr>
      </w:pPr>
    </w:p>
    <w:p w:rsidR="00000000" w:rsidRDefault="00260C04">
      <w:pPr>
        <w:pStyle w:val="Textoindependiente"/>
        <w:jc w:val="center"/>
        <w:rPr>
          <w:b/>
          <w:bCs/>
          <w:sz w:val="10"/>
        </w:rPr>
      </w:pPr>
      <w:r>
        <w:rPr>
          <w:b/>
          <w:bCs/>
        </w:rPr>
        <w:lastRenderedPageBreak/>
        <w:t>1. INTRODUCCIÓN</w:t>
      </w:r>
    </w:p>
    <w:p w:rsidR="00000000" w:rsidRDefault="00260C04">
      <w:pPr>
        <w:spacing w:line="240" w:lineRule="auto"/>
        <w:rPr>
          <w:rFonts w:ascii="Times New Roman" w:hAnsi="Times New Roman"/>
          <w:sz w:val="8"/>
        </w:rPr>
      </w:pPr>
    </w:p>
    <w:p w:rsidR="00000000" w:rsidRDefault="00260C04">
      <w:pPr>
        <w:pStyle w:val="Textoindependiente"/>
      </w:pPr>
      <w:r>
        <w:t xml:space="preserve">  El desarrollo de las tecnologías utilizadas para el uso de la telefonía celular en el mundo han experimentado una gran evolución desde que en 1921 en la ciudad de Detroit(EEUU) se empezó el</w:t>
      </w:r>
      <w:r>
        <w:t xml:space="preserve"> diseño del primer sistema de comunicación móvil. Esta evolución se inicia con la institución del primer servicio de telefonía móvil comercial en St. Louis, Missouri, en el año 1946. Posteriormente, se diseña el primer sistema de marcado móvil automático y</w:t>
      </w:r>
      <w:r>
        <w:t xml:space="preserve"> se realiza su demostración pública en 1948. En 1969 se introduce en el mercado de las telecomunicaciones el “Improved Mobile Telephone System” (Sistema mejorado de Telefonía Móvil), el cual viene acompañado de mejoras sustanciales al sistema desarrollado </w:t>
      </w:r>
      <w:r>
        <w:t>en 1921. Luego de 14 años, en 1983, se inaugura el primer servicio de telefonía celular en Chicago (EEUU).</w:t>
      </w:r>
    </w:p>
    <w:p w:rsidR="00000000" w:rsidRDefault="00260C04">
      <w:pPr>
        <w:pStyle w:val="Textoindependiente"/>
        <w:rPr>
          <w:sz w:val="16"/>
        </w:rPr>
      </w:pPr>
    </w:p>
    <w:p w:rsidR="00000000" w:rsidRDefault="00260C04">
      <w:pPr>
        <w:pStyle w:val="Textoindependiente"/>
      </w:pPr>
      <w:r>
        <w:t xml:space="preserve">  Durante décadas este moderno y novedoso sistema de telecomunicación fue de uso exclusivo de los países con altos niveles de desarrollo tecnológico</w:t>
      </w:r>
      <w:r>
        <w:t>. Con lo que los países en vías de desarrollo tuvieron que esperar varias décadas hasta que estos sistemas pudiesen implementarse en medios como el nuestro.</w:t>
      </w:r>
    </w:p>
    <w:p w:rsidR="00000000" w:rsidRDefault="00260C04">
      <w:pPr>
        <w:pStyle w:val="Textoindependiente"/>
        <w:rPr>
          <w:sz w:val="10"/>
        </w:rPr>
      </w:pPr>
    </w:p>
    <w:p w:rsidR="00000000" w:rsidRDefault="00260C04">
      <w:pPr>
        <w:pStyle w:val="Textonotapie"/>
        <w:spacing w:line="240" w:lineRule="auto"/>
        <w:rPr>
          <w:rFonts w:ascii="Times New Roman" w:hAnsi="Times New Roman"/>
          <w:sz w:val="10"/>
        </w:rPr>
      </w:pPr>
    </w:p>
    <w:p w:rsidR="00000000" w:rsidRDefault="00260C04">
      <w:pPr>
        <w:spacing w:line="240" w:lineRule="auto"/>
        <w:rPr>
          <w:rFonts w:ascii="Times New Roman" w:hAnsi="Times New Roman"/>
          <w:i/>
          <w:iCs/>
          <w:sz w:val="8"/>
        </w:rPr>
      </w:pPr>
      <w:r>
        <w:rPr>
          <w:rFonts w:ascii="Times New Roman" w:hAnsi="Times New Roman"/>
          <w:noProof/>
          <w:sz w:val="2"/>
        </w:rPr>
        <w:pict>
          <v:line id="_x0000_s1069" style="position:absolute;left:0;text-align:left;z-index:251657728" from="0,1.95pt" to="192pt,1.95pt"/>
        </w:pict>
      </w:r>
    </w:p>
    <w:p w:rsidR="00000000" w:rsidRDefault="00260C04">
      <w:pPr>
        <w:spacing w:line="240" w:lineRule="auto"/>
        <w:rPr>
          <w:rFonts w:ascii="Times New Roman" w:hAnsi="Times New Roman"/>
          <w:i/>
          <w:iCs/>
          <w:sz w:val="18"/>
        </w:rPr>
      </w:pPr>
      <w:r>
        <w:rPr>
          <w:rFonts w:ascii="Times New Roman" w:hAnsi="Times New Roman"/>
          <w:i/>
          <w:iCs/>
          <w:sz w:val="18"/>
        </w:rPr>
        <w:t>Mora José, Ingeniero en Estadística Informática;          (e-mail:jlmora_m@hotmail.com); Saad J</w:t>
      </w:r>
      <w:r>
        <w:rPr>
          <w:rFonts w:ascii="Times New Roman" w:hAnsi="Times New Roman"/>
          <w:i/>
          <w:iCs/>
          <w:sz w:val="18"/>
        </w:rPr>
        <w:t>ulia, Doctora en ________________________, Profesora de la Escuela Superior Politécnica del Litoral (ESPOL), _____________________________________________; (e-mail: juliagracielasaad@yahoo.de).</w:t>
      </w:r>
    </w:p>
    <w:p w:rsidR="00000000" w:rsidRDefault="00260C04">
      <w:pPr>
        <w:pStyle w:val="Textoindependiente"/>
      </w:pPr>
    </w:p>
    <w:p w:rsidR="00000000" w:rsidRDefault="00260C04">
      <w:pPr>
        <w:pStyle w:val="Textoindependiente"/>
      </w:pPr>
    </w:p>
    <w:p w:rsidR="00000000" w:rsidRDefault="00260C04">
      <w:pPr>
        <w:pStyle w:val="Textoindependiente"/>
      </w:pPr>
      <w:r>
        <w:br w:type="column"/>
      </w:r>
    </w:p>
    <w:p w:rsidR="00000000" w:rsidRDefault="00260C04">
      <w:pPr>
        <w:pStyle w:val="Textoindependiente"/>
      </w:pPr>
      <w:r>
        <w:t xml:space="preserve">  Es así que en 1991 el Instituto Ecuatoriano de Telecomun</w:t>
      </w:r>
      <w:r>
        <w:t>icaciones (IETEL) convoca a un concurso para la prestación del servicio de Telefonía Celular en el Ecuador. Luego en 1992 la Superintendencia de Telecomunicaciones (SUPTEL) de nuestro país, expide un Reglamento de calificación, selección y adjudicación par</w:t>
      </w:r>
      <w:r>
        <w:t>a las bases del concurso. Finalmente en 1993 la SUPTEL asigna al Consorcio Ecuatoriano de Telecomunicaciones (CONECEL S.A.) la banda de frecuencias A, constituyéndose esto en un hecho histórico para el país. Legalmente se formalizó la asignación el 2 de ag</w:t>
      </w:r>
      <w:r>
        <w:t>osto de 1993. Y así fue que en diciembre de 1993, el Presidente de la República del Ecuador, Arq. Sixto Durán Ballén,  realiza la primera llamada oficial, vía telefonía móvil, desde CONECEL S.A. en Guayaquil.</w:t>
      </w:r>
    </w:p>
    <w:p w:rsidR="00000000" w:rsidRDefault="00260C04">
      <w:pPr>
        <w:pStyle w:val="Textoindependiente"/>
      </w:pPr>
      <w:r>
        <w:t xml:space="preserve">En 1994 luego de su gran lanzamiento y durante </w:t>
      </w:r>
      <w:r>
        <w:t>su primer año de operaciones, CONECEL, más conocido con su nombre comercial de PORTA, supera las expectativas de venta planteadas inicialmente de 2.000 abonados en Quito y 3.000 en Guayaquil, y es así que a finales de este año, PORTA llega a obtener aproxi</w:t>
      </w:r>
      <w:r>
        <w:t>madamente 14.000 líneas vendidas a nivel nacional. Posteriormente en 1996, PORTA tiene 33.000 abonados al final del año, llegando a obtener sus primeros 50.000 abonados en  1997.</w:t>
      </w:r>
    </w:p>
    <w:p w:rsidR="00000000" w:rsidRDefault="00260C04">
      <w:pPr>
        <w:pStyle w:val="Textoindependiente"/>
        <w:rPr>
          <w:sz w:val="16"/>
        </w:rPr>
      </w:pPr>
    </w:p>
    <w:p w:rsidR="00000000" w:rsidRDefault="00260C04">
      <w:pPr>
        <w:pStyle w:val="Textoindependiente"/>
      </w:pPr>
      <w:r>
        <w:t xml:space="preserve">  Bellsouth inicia sus operaciones en el Ecuador a partir de marzo de 1997, </w:t>
      </w:r>
      <w:r>
        <w:t>cuando adquieren la mayoría de las acciones de OTECEL S.A. (Celular Power). Bellsouth con una licencia celular, con una amplia red de comunicaciones que cubre las principales ciudades del país, el cual les permite ofrecer servicios de telefonía celular móv</w:t>
      </w:r>
      <w:r>
        <w:t xml:space="preserve">il, </w:t>
      </w:r>
      <w:r>
        <w:lastRenderedPageBreak/>
        <w:t>telefonía pública, larga distancia nacional e internacional.</w:t>
      </w:r>
    </w:p>
    <w:p w:rsidR="00000000" w:rsidRDefault="00260C04">
      <w:pPr>
        <w:pStyle w:val="Textoindependiente"/>
        <w:rPr>
          <w:sz w:val="16"/>
        </w:rPr>
      </w:pPr>
    </w:p>
    <w:p w:rsidR="00000000" w:rsidRDefault="00260C04">
      <w:pPr>
        <w:pStyle w:val="Textoindependiente"/>
      </w:pPr>
      <w:r>
        <w:t xml:space="preserve">  En marzo del 2000, TELMEX, empresa líder en telecomunicaciones de Latinoamérica y una de las principales empresas a nivel mundial adquiere el 60% de la participación accionaria de CONECEL,</w:t>
      </w:r>
      <w:r>
        <w:t xml:space="preserve"> impulsando un agresivo programa de inversiones dirigidas a fortalecer la cobertura y modernizar la red de PORTA. En septiembre de ese mismo año el grupo TELMEX divide el segmento de  negocios inalámbricos e internacionales,  conformando América Móvil, gru</w:t>
      </w:r>
      <w:r>
        <w:t>po líder en servicios de telecomunicaciones inalámbricas de Latinoamérica con más de 25 millones de usuarios en los mercados donde tiene presencia.</w:t>
      </w:r>
    </w:p>
    <w:p w:rsidR="00000000" w:rsidRDefault="00260C04">
      <w:pPr>
        <w:pStyle w:val="Textonotapie"/>
        <w:spacing w:line="240" w:lineRule="auto"/>
        <w:rPr>
          <w:rFonts w:ascii="Times New Roman" w:hAnsi="Times New Roman"/>
          <w:sz w:val="10"/>
          <w:szCs w:val="24"/>
          <w:lang w:val="es-ES_tradnl"/>
        </w:rPr>
      </w:pPr>
    </w:p>
    <w:p w:rsidR="00000000" w:rsidRDefault="00260C04">
      <w:pPr>
        <w:pStyle w:val="Ttulo7"/>
        <w:spacing w:line="240" w:lineRule="auto"/>
        <w:rPr>
          <w:rFonts w:ascii="Times New Roman" w:hAnsi="Times New Roman" w:cs="Times New Roman"/>
          <w:sz w:val="17"/>
        </w:rPr>
      </w:pPr>
      <w:r>
        <w:rPr>
          <w:rFonts w:ascii="Times New Roman" w:hAnsi="Times New Roman" w:cs="Times New Roman"/>
          <w:sz w:val="17"/>
        </w:rPr>
        <w:t>Gráfico 1</w:t>
      </w:r>
    </w:p>
    <w:p w:rsidR="00000000" w:rsidRDefault="00260C04">
      <w:pPr>
        <w:pStyle w:val="BodyText2"/>
        <w:numPr>
          <w:ilvl w:val="12"/>
          <w:numId w:val="0"/>
        </w:numPr>
        <w:spacing w:line="240" w:lineRule="auto"/>
        <w:ind w:right="72"/>
        <w:jc w:val="center"/>
        <w:rPr>
          <w:rFonts w:ascii="Times New Roman" w:hAnsi="Times New Roman"/>
          <w:b w:val="0"/>
          <w:bCs/>
          <w:i/>
          <w:iCs/>
          <w:sz w:val="14"/>
        </w:rPr>
      </w:pPr>
      <w:r>
        <w:rPr>
          <w:rFonts w:ascii="Times New Roman" w:hAnsi="Times New Roman"/>
          <w:b w:val="0"/>
          <w:bCs/>
          <w:i/>
          <w:iCs/>
          <w:sz w:val="14"/>
        </w:rPr>
        <w:t>La telefonía Celular en el Ecuador (1994 – 2002)</w:t>
      </w:r>
    </w:p>
    <w:p w:rsidR="00000000" w:rsidRDefault="00260C04">
      <w:pPr>
        <w:pStyle w:val="Textoindependiente"/>
        <w:jc w:val="center"/>
        <w:rPr>
          <w:b/>
          <w:bCs/>
          <w:sz w:val="11"/>
        </w:rPr>
      </w:pPr>
      <w:r>
        <w:rPr>
          <w:b/>
          <w:bCs/>
          <w:sz w:val="17"/>
        </w:rPr>
        <w:t>Evolución de la cantidad de abonados de Telefoní</w:t>
      </w:r>
      <w:r>
        <w:rPr>
          <w:b/>
          <w:bCs/>
          <w:sz w:val="17"/>
        </w:rPr>
        <w:t xml:space="preserve">a Celular en el Ecuador </w:t>
      </w:r>
    </w:p>
    <w:p w:rsidR="00000000" w:rsidRDefault="00851F7D">
      <w:pPr>
        <w:spacing w:line="240" w:lineRule="auto"/>
        <w:rPr>
          <w:rFonts w:ascii="Times New Roman" w:hAnsi="Times New Roman"/>
        </w:rPr>
      </w:pPr>
      <w:r>
        <w:rPr>
          <w:noProof/>
          <w:lang w:val="es-ES"/>
        </w:rPr>
        <w:drawing>
          <wp:inline distT="0" distB="0" distL="0" distR="0">
            <wp:extent cx="2592070" cy="320421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260C04">
      <w:pPr>
        <w:pStyle w:val="Textoindependiente"/>
      </w:pPr>
    </w:p>
    <w:p w:rsidR="00000000" w:rsidRDefault="00260C04">
      <w:pPr>
        <w:pStyle w:val="Textoindependiente"/>
      </w:pPr>
      <w:r>
        <w:t xml:space="preserve">  Al término del tercer trimestre del año 2001, PORTA rebasa la cifra de 400.000 usuarios, consolidando su liderazgo en el mercado Ecuatoriano (ver Gráfico 1).</w:t>
      </w:r>
    </w:p>
    <w:p w:rsidR="00000000" w:rsidRDefault="00260C04">
      <w:pPr>
        <w:pStyle w:val="Textoindependiente"/>
        <w:rPr>
          <w:sz w:val="16"/>
        </w:rPr>
      </w:pPr>
    </w:p>
    <w:p w:rsidR="00000000" w:rsidRDefault="00260C04">
      <w:pPr>
        <w:pStyle w:val="Textoindependiente"/>
      </w:pPr>
      <w:r>
        <w:t xml:space="preserve">  Hasta finales del 2002 existían únicam</w:t>
      </w:r>
      <w:r>
        <w:t>ente dos empresas proveedoras de telefonía celular, las cuales son las anteriormente nombradas. Actualmente, en lo que va del año 2003, existe ya una nueva compañía, compuesta por las estatales PACIFICTEL, ANDINATEL y ETAPA, las cuales se adjudicaron la li</w:t>
      </w:r>
      <w:r>
        <w:t>cencia para operar en el Ecuador quedando listas para iniciar su actividad como proveedores del servicio de telefonía móvil, fijándose como fecha tentativa para el inicio de esta operación en diciembre del 2003.</w:t>
      </w:r>
    </w:p>
    <w:p w:rsidR="00000000" w:rsidRDefault="00260C04">
      <w:pPr>
        <w:pStyle w:val="Textoindependiente"/>
        <w:rPr>
          <w:sz w:val="16"/>
        </w:rPr>
      </w:pPr>
    </w:p>
    <w:p w:rsidR="00000000" w:rsidRDefault="00260C04">
      <w:pPr>
        <w:pStyle w:val="Textoindependiente"/>
      </w:pPr>
      <w:r>
        <w:t xml:space="preserve">  El proceso en el que se encontró implícit</w:t>
      </w:r>
      <w:r>
        <w:t xml:space="preserve">o el desarrollo de este trabajo está compuesto de una </w:t>
      </w:r>
      <w:r>
        <w:lastRenderedPageBreak/>
        <w:t>investigación exploratoria que se realizó a los clientes de PORTA con el objetivo de conocer aspectos generales del mercado de los servicios en lo que a materia de telefonía celular se refiere, posterio</w:t>
      </w:r>
      <w:r>
        <w:t>rmente se realiza una investigación concluyente para lo cual se hace uso de las técnicas de muestreo, seguido del respectivo análisis de los datos, para lo cual se emplearon técnicas y herramientas de análisis estadístico las que ayudaron a lograr una mejo</w:t>
      </w:r>
      <w:r>
        <w:t>r inferencia sobre los resultados que arrojó la investigación. Como primer paso se hace un análisis univariado de las variables investigadas y posteriormente se hace el análisis estadístico multivariado para lo cual se hace uso de técnicas estadísticas tal</w:t>
      </w:r>
      <w:r>
        <w:t>es como: Tablas de Contingencia y Pruebas de Independencia entre variables, y Componentes Principales.</w:t>
      </w:r>
    </w:p>
    <w:p w:rsidR="00000000" w:rsidRDefault="00260C04">
      <w:pPr>
        <w:spacing w:line="240" w:lineRule="auto"/>
        <w:rPr>
          <w:rFonts w:ascii="Times New Roman" w:hAnsi="Times New Roman"/>
          <w:sz w:val="16"/>
        </w:rPr>
      </w:pPr>
    </w:p>
    <w:p w:rsidR="00000000" w:rsidRDefault="00260C04">
      <w:pPr>
        <w:spacing w:line="240" w:lineRule="auto"/>
        <w:jc w:val="center"/>
        <w:rPr>
          <w:rFonts w:ascii="Times New Roman" w:hAnsi="Times New Roman"/>
          <w:b/>
          <w:bCs/>
          <w:sz w:val="20"/>
        </w:rPr>
      </w:pPr>
      <w:r>
        <w:rPr>
          <w:rFonts w:ascii="Times New Roman" w:hAnsi="Times New Roman"/>
          <w:b/>
          <w:bCs/>
          <w:sz w:val="20"/>
        </w:rPr>
        <w:t>2. SELECCIÓN DE LA MUESTRA</w:t>
      </w:r>
    </w:p>
    <w:p w:rsidR="00000000" w:rsidRDefault="00260C04">
      <w:pPr>
        <w:spacing w:line="240" w:lineRule="auto"/>
        <w:rPr>
          <w:rFonts w:ascii="Times New Roman" w:hAnsi="Times New Roman"/>
          <w:b/>
          <w:bCs/>
          <w:sz w:val="10"/>
        </w:rPr>
      </w:pPr>
    </w:p>
    <w:p w:rsidR="00000000" w:rsidRDefault="00260C04">
      <w:pPr>
        <w:pStyle w:val="Textoindependiente"/>
      </w:pPr>
      <w:r>
        <w:t xml:space="preserve">  El análisis univariado que se presentará posteriormente son los correspondientes a una muestra de tamaño </w:t>
      </w:r>
      <w:r>
        <w:rPr>
          <w:i/>
          <w:iCs/>
        </w:rPr>
        <w:t>n =300</w:t>
      </w:r>
      <w:r>
        <w:t xml:space="preserve"> clientes l</w:t>
      </w:r>
      <w:r>
        <w:t xml:space="preserve">os cuales provienen de una población de tamaño </w:t>
      </w:r>
      <w:r>
        <w:rPr>
          <w:i/>
          <w:iCs/>
        </w:rPr>
        <w:t>N =558.000</w:t>
      </w:r>
      <w:r>
        <w:t xml:space="preserve"> clientes, la técnica de muestreo aplicada fue Muestreo Estratificado con afijación uniforme lo que se muestra en la Tabla I. </w:t>
      </w:r>
    </w:p>
    <w:p w:rsidR="00000000" w:rsidRDefault="00260C04">
      <w:pPr>
        <w:pStyle w:val="Textoindependiente"/>
        <w:rPr>
          <w:sz w:val="10"/>
        </w:rPr>
      </w:pPr>
    </w:p>
    <w:p w:rsidR="00000000" w:rsidRDefault="00260C04">
      <w:pPr>
        <w:pStyle w:val="Ttulo1"/>
        <w:numPr>
          <w:ilvl w:val="12"/>
          <w:numId w:val="0"/>
        </w:numPr>
        <w:ind w:right="72"/>
        <w:jc w:val="center"/>
        <w:rPr>
          <w:noProof/>
          <w:sz w:val="17"/>
        </w:rPr>
      </w:pPr>
      <w:r>
        <w:rPr>
          <w:noProof/>
          <w:sz w:val="17"/>
        </w:rPr>
        <w:t>Tabla 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BodyText2"/>
        <w:numPr>
          <w:ilvl w:val="12"/>
          <w:numId w:val="0"/>
        </w:numPr>
        <w:spacing w:line="240" w:lineRule="auto"/>
        <w:ind w:right="72"/>
        <w:jc w:val="center"/>
        <w:rPr>
          <w:rFonts w:ascii="Times New Roman" w:hAnsi="Times New Roman"/>
          <w:sz w:val="17"/>
        </w:rPr>
      </w:pPr>
      <w:r>
        <w:rPr>
          <w:rFonts w:ascii="Times New Roman" w:hAnsi="Times New Roman"/>
          <w:sz w:val="17"/>
        </w:rPr>
        <w:t xml:space="preserve">Afijación del tamaño de muestra </w:t>
      </w:r>
      <w:r>
        <w:rPr>
          <w:rFonts w:ascii="Times New Roman" w:hAnsi="Times New Roman"/>
          <w:i/>
          <w:iCs/>
          <w:sz w:val="17"/>
        </w:rPr>
        <w:t>n =300</w:t>
      </w:r>
      <w:r>
        <w:rPr>
          <w:rFonts w:ascii="Times New Roman" w:hAnsi="Times New Roman"/>
          <w:sz w:val="17"/>
        </w:rPr>
        <w:t xml:space="preserve"> clie</w:t>
      </w:r>
      <w:r>
        <w:rPr>
          <w:rFonts w:ascii="Times New Roman" w:hAnsi="Times New Roman"/>
          <w:sz w:val="17"/>
        </w:rPr>
        <w:t>ntes</w:t>
      </w:r>
    </w:p>
    <w:tbl>
      <w:tblPr>
        <w:tblW w:w="391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FF"/>
      </w:tblPr>
      <w:tblGrid>
        <w:gridCol w:w="895"/>
        <w:gridCol w:w="844"/>
        <w:gridCol w:w="757"/>
        <w:gridCol w:w="683"/>
        <w:gridCol w:w="750"/>
      </w:tblGrid>
      <w:tr w:rsidR="00000000">
        <w:trPr>
          <w:trHeight w:val="140"/>
          <w:tblCellSpacing w:w="20" w:type="dxa"/>
          <w:jc w:val="center"/>
        </w:trPr>
        <w:tc>
          <w:tcPr>
            <w:tcW w:w="805"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Estratos</w:t>
            </w:r>
          </w:p>
        </w:tc>
        <w:tc>
          <w:tcPr>
            <w:tcW w:w="774"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Nacional</w:t>
            </w:r>
          </w:p>
        </w:tc>
        <w:tc>
          <w:tcPr>
            <w:tcW w:w="687" w:type="dxa"/>
            <w:shd w:val="clear" w:color="auto" w:fill="CCCCCC"/>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GYE</w:t>
            </w:r>
          </w:p>
        </w:tc>
        <w:tc>
          <w:tcPr>
            <w:tcW w:w="747" w:type="dxa"/>
            <w:shd w:val="clear" w:color="auto" w:fill="CCCCCC"/>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Proporción</w:t>
            </w:r>
          </w:p>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(W</w:t>
            </w:r>
            <w:r>
              <w:rPr>
                <w:rFonts w:ascii="Arial Narrow" w:eastAsia="Arial Unicode MS" w:hAnsi="Arial Narrow" w:cs="Arial"/>
                <w:b/>
                <w:bCs/>
                <w:sz w:val="14"/>
                <w:szCs w:val="18"/>
                <w:vertAlign w:val="subscript"/>
              </w:rPr>
              <w:t>i</w:t>
            </w:r>
            <w:r>
              <w:rPr>
                <w:rFonts w:ascii="Arial Narrow" w:eastAsia="Arial Unicode MS" w:hAnsi="Arial Narrow" w:cs="Arial"/>
                <w:b/>
                <w:bCs/>
                <w:sz w:val="14"/>
                <w:szCs w:val="18"/>
              </w:rPr>
              <w:t>)</w:t>
            </w:r>
          </w:p>
        </w:tc>
        <w:tc>
          <w:tcPr>
            <w:tcW w:w="660" w:type="dxa"/>
            <w:shd w:val="clear" w:color="auto" w:fill="CCCCCC"/>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T. Muestra</w:t>
            </w:r>
          </w:p>
        </w:tc>
      </w:tr>
      <w:tr w:rsidR="00000000">
        <w:trPr>
          <w:trHeight w:val="116"/>
          <w:tblCellSpacing w:w="20" w:type="dxa"/>
          <w:jc w:val="center"/>
        </w:trPr>
        <w:tc>
          <w:tcPr>
            <w:tcW w:w="805" w:type="dxa"/>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Tarifario</w:t>
            </w:r>
          </w:p>
        </w:tc>
        <w:tc>
          <w:tcPr>
            <w:tcW w:w="774" w:type="dxa"/>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45.563</w:t>
            </w:r>
          </w:p>
        </w:tc>
        <w:tc>
          <w:tcPr>
            <w:tcW w:w="687" w:type="dxa"/>
            <w:shd w:val="clear" w:color="auto" w:fill="CCCCCC"/>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28.249</w:t>
            </w:r>
          </w:p>
        </w:tc>
        <w:tc>
          <w:tcPr>
            <w:tcW w:w="747" w:type="dxa"/>
            <w:shd w:val="clear" w:color="auto" w:fill="CCCCCC"/>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5,06%</w:t>
            </w:r>
          </w:p>
        </w:tc>
        <w:tc>
          <w:tcPr>
            <w:tcW w:w="660" w:type="dxa"/>
            <w:shd w:val="clear" w:color="auto" w:fill="CCCCCC"/>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100</w:t>
            </w:r>
          </w:p>
        </w:tc>
      </w:tr>
      <w:tr w:rsidR="00000000">
        <w:trPr>
          <w:trHeight w:val="71"/>
          <w:tblCellSpacing w:w="20" w:type="dxa"/>
          <w:jc w:val="center"/>
        </w:trPr>
        <w:tc>
          <w:tcPr>
            <w:tcW w:w="805" w:type="dxa"/>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Autocontrol</w:t>
            </w:r>
          </w:p>
        </w:tc>
        <w:tc>
          <w:tcPr>
            <w:tcW w:w="774" w:type="dxa"/>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55.689</w:t>
            </w:r>
          </w:p>
        </w:tc>
        <w:tc>
          <w:tcPr>
            <w:tcW w:w="687" w:type="dxa"/>
            <w:shd w:val="clear" w:color="auto" w:fill="CCCCCC"/>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34.527</w:t>
            </w:r>
          </w:p>
        </w:tc>
        <w:tc>
          <w:tcPr>
            <w:tcW w:w="747" w:type="dxa"/>
            <w:shd w:val="clear" w:color="auto" w:fill="CCCCCC"/>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6,19%</w:t>
            </w:r>
          </w:p>
        </w:tc>
        <w:tc>
          <w:tcPr>
            <w:tcW w:w="660" w:type="dxa"/>
            <w:shd w:val="clear" w:color="auto" w:fill="CCCCCC"/>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100</w:t>
            </w:r>
          </w:p>
        </w:tc>
      </w:tr>
      <w:tr w:rsidR="00000000">
        <w:trPr>
          <w:trHeight w:val="35"/>
          <w:tblCellSpacing w:w="20" w:type="dxa"/>
          <w:jc w:val="center"/>
        </w:trPr>
        <w:tc>
          <w:tcPr>
            <w:tcW w:w="805" w:type="dxa"/>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Prepago</w:t>
            </w:r>
          </w:p>
        </w:tc>
        <w:tc>
          <w:tcPr>
            <w:tcW w:w="774" w:type="dxa"/>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798.748</w:t>
            </w:r>
          </w:p>
        </w:tc>
        <w:tc>
          <w:tcPr>
            <w:tcW w:w="687" w:type="dxa"/>
            <w:shd w:val="clear" w:color="auto" w:fill="CCCCCC"/>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495.224</w:t>
            </w:r>
          </w:p>
        </w:tc>
        <w:tc>
          <w:tcPr>
            <w:tcW w:w="747" w:type="dxa"/>
            <w:shd w:val="clear" w:color="auto" w:fill="CCCCCC"/>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88,75%</w:t>
            </w:r>
          </w:p>
        </w:tc>
        <w:tc>
          <w:tcPr>
            <w:tcW w:w="660" w:type="dxa"/>
            <w:shd w:val="clear" w:color="auto" w:fill="CCCCCC"/>
            <w:noWrap/>
            <w:vAlign w:val="center"/>
          </w:tcPr>
          <w:p w:rsidR="00000000" w:rsidRDefault="00260C04">
            <w:pPr>
              <w:spacing w:line="240" w:lineRule="auto"/>
              <w:jc w:val="center"/>
              <w:rPr>
                <w:rFonts w:ascii="Arial Narrow" w:eastAsia="Arial Unicode MS" w:hAnsi="Arial Narrow" w:cs="Arial"/>
                <w:sz w:val="14"/>
                <w:szCs w:val="18"/>
              </w:rPr>
            </w:pPr>
            <w:r>
              <w:rPr>
                <w:rFonts w:ascii="Arial Narrow" w:eastAsia="Arial Unicode MS" w:hAnsi="Arial Narrow" w:cs="Arial"/>
                <w:sz w:val="14"/>
                <w:szCs w:val="18"/>
              </w:rPr>
              <w:t>100</w:t>
            </w:r>
          </w:p>
        </w:tc>
      </w:tr>
      <w:tr w:rsidR="00000000">
        <w:trPr>
          <w:trHeight w:val="93"/>
          <w:tblCellSpacing w:w="20" w:type="dxa"/>
          <w:jc w:val="center"/>
        </w:trPr>
        <w:tc>
          <w:tcPr>
            <w:tcW w:w="805"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TOTAL</w:t>
            </w:r>
          </w:p>
        </w:tc>
        <w:tc>
          <w:tcPr>
            <w:tcW w:w="774"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900.000</w:t>
            </w:r>
          </w:p>
        </w:tc>
        <w:tc>
          <w:tcPr>
            <w:tcW w:w="687" w:type="dxa"/>
            <w:shd w:val="clear" w:color="auto" w:fill="CCCCCC"/>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558.000</w:t>
            </w:r>
          </w:p>
        </w:tc>
        <w:tc>
          <w:tcPr>
            <w:tcW w:w="747" w:type="dxa"/>
            <w:shd w:val="clear" w:color="auto" w:fill="CCCCCC"/>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100,0%</w:t>
            </w:r>
          </w:p>
        </w:tc>
        <w:tc>
          <w:tcPr>
            <w:tcW w:w="660" w:type="dxa"/>
            <w:shd w:val="clear" w:color="auto" w:fill="CCCCCC"/>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eastAsia="Arial Unicode MS" w:hAnsi="Arial Narrow" w:cs="Arial"/>
                <w:b/>
                <w:bCs/>
                <w:sz w:val="14"/>
                <w:szCs w:val="18"/>
              </w:rPr>
              <w:t>300</w:t>
            </w:r>
          </w:p>
        </w:tc>
      </w:tr>
    </w:tbl>
    <w:p w:rsidR="00000000" w:rsidRDefault="00260C04">
      <w:pPr>
        <w:pStyle w:val="Textonotapie"/>
        <w:spacing w:line="240" w:lineRule="auto"/>
        <w:ind w:left="-360"/>
        <w:rPr>
          <w:rFonts w:ascii="Times New Roman" w:hAnsi="Times New Roman"/>
          <w:sz w:val="16"/>
          <w:szCs w:val="24"/>
          <w:lang w:val="es-ES_tradnl"/>
        </w:rPr>
      </w:pPr>
    </w:p>
    <w:p w:rsidR="00000000" w:rsidRDefault="00260C04">
      <w:pPr>
        <w:pStyle w:val="Textoindependiente3"/>
        <w:spacing w:line="240" w:lineRule="auto"/>
        <w:jc w:val="both"/>
        <w:rPr>
          <w:rFonts w:ascii="Times New Roman" w:hAnsi="Times New Roman" w:cs="Times New Roman"/>
          <w:b w:val="0"/>
          <w:bCs w:val="0"/>
        </w:rPr>
      </w:pPr>
      <w:r>
        <w:rPr>
          <w:rFonts w:ascii="Times New Roman" w:hAnsi="Times New Roman" w:cs="Times New Roman"/>
          <w:b w:val="0"/>
          <w:bCs w:val="0"/>
        </w:rPr>
        <w:t xml:space="preserve">  Se escogió muestreo estratificado con Afijación uniforme</w:t>
      </w:r>
      <w:r>
        <w:rPr>
          <w:rFonts w:ascii="Times New Roman" w:hAnsi="Times New Roman" w:cs="Times New Roman"/>
          <w:b w:val="0"/>
          <w:bCs w:val="0"/>
        </w:rPr>
        <w:t xml:space="preserve"> debido a que es el método que más se ajusta a las necesidades de la empresa investigada. Si bien es cierto que con este tipo de afijación se está dando la misma importancia a todos los estratos, asimismo se favorece a los estratos de menor tamaño y se per</w:t>
      </w:r>
      <w:r>
        <w:rPr>
          <w:rFonts w:ascii="Times New Roman" w:hAnsi="Times New Roman" w:cs="Times New Roman"/>
          <w:b w:val="0"/>
          <w:bCs w:val="0"/>
        </w:rPr>
        <w:t xml:space="preserve">judica a los estratos más grandes en cuanto a su precisión, y esto es algo que aparentemente estaría perjudicando al estrato Prepago que representa el 88.75% de la población objetivo, pero no es menos cierto que aunque los estratos Tarifario y Autocontrol </w:t>
      </w:r>
      <w:r>
        <w:rPr>
          <w:rFonts w:ascii="Times New Roman" w:hAnsi="Times New Roman" w:cs="Times New Roman"/>
          <w:b w:val="0"/>
          <w:bCs w:val="0"/>
        </w:rPr>
        <w:t>representan el 11.25% de la población, estos a su vez representan aproximadamente del 65% al 70% de los ingresos totales de la empresa por concepto de la prestación del servicio de telefonía celular. Esto crea por parte de PORTA un especial interés sobre e</w:t>
      </w:r>
      <w:r>
        <w:rPr>
          <w:rFonts w:ascii="Times New Roman" w:hAnsi="Times New Roman" w:cs="Times New Roman"/>
          <w:b w:val="0"/>
          <w:bCs w:val="0"/>
        </w:rPr>
        <w:t>stos clientes (Tarifario y Autocontrol) que son quienes producen sus mayores ingresos.</w:t>
      </w:r>
    </w:p>
    <w:p w:rsidR="00000000" w:rsidRDefault="00260C04">
      <w:pPr>
        <w:pStyle w:val="Textonotapie"/>
        <w:spacing w:line="240" w:lineRule="auto"/>
        <w:rPr>
          <w:rFonts w:ascii="Times New Roman" w:hAnsi="Times New Roman"/>
          <w:sz w:val="16"/>
          <w:szCs w:val="24"/>
        </w:rPr>
      </w:pPr>
    </w:p>
    <w:p w:rsidR="00000000" w:rsidRDefault="00260C04">
      <w:pPr>
        <w:spacing w:line="240" w:lineRule="auto"/>
        <w:jc w:val="center"/>
        <w:rPr>
          <w:rFonts w:ascii="Times New Roman" w:hAnsi="Times New Roman"/>
          <w:b/>
          <w:bCs/>
          <w:sz w:val="20"/>
        </w:rPr>
      </w:pPr>
      <w:r>
        <w:rPr>
          <w:rFonts w:ascii="Times New Roman" w:hAnsi="Times New Roman"/>
          <w:b/>
          <w:bCs/>
          <w:sz w:val="20"/>
        </w:rPr>
        <w:t>3. ANÁLISIS UNIVARIADO</w:t>
      </w:r>
    </w:p>
    <w:p w:rsidR="00000000" w:rsidRDefault="00260C04">
      <w:pPr>
        <w:spacing w:line="240" w:lineRule="auto"/>
        <w:rPr>
          <w:rFonts w:ascii="Times New Roman" w:hAnsi="Times New Roman"/>
          <w:b/>
          <w:bCs/>
          <w:sz w:val="10"/>
        </w:rPr>
      </w:pPr>
    </w:p>
    <w:p w:rsidR="00000000" w:rsidRDefault="00260C04">
      <w:pPr>
        <w:pStyle w:val="Textonotapie"/>
        <w:spacing w:line="240" w:lineRule="auto"/>
        <w:rPr>
          <w:rFonts w:ascii="Times New Roman" w:hAnsi="Times New Roman"/>
        </w:rPr>
      </w:pPr>
      <w:r>
        <w:rPr>
          <w:rFonts w:ascii="Times New Roman" w:hAnsi="Times New Roman"/>
        </w:rPr>
        <w:t xml:space="preserve">  Este análisis para las variables investigadas permite construir las correspondientes distribuciones de frecuencia, histogramas o </w:t>
      </w:r>
      <w:r>
        <w:rPr>
          <w:rFonts w:ascii="Times New Roman" w:hAnsi="Times New Roman"/>
        </w:rPr>
        <w:lastRenderedPageBreak/>
        <w:t xml:space="preserve">diagramas de </w:t>
      </w:r>
      <w:r>
        <w:rPr>
          <w:rFonts w:ascii="Times New Roman" w:hAnsi="Times New Roman"/>
        </w:rPr>
        <w:t>barras, para lo cual se utilizó el paquete informático SPSS versión 10.0.</w:t>
      </w:r>
    </w:p>
    <w:p w:rsidR="00000000" w:rsidRDefault="00260C04">
      <w:pPr>
        <w:pStyle w:val="Textonotapie"/>
        <w:spacing w:line="240" w:lineRule="auto"/>
        <w:rPr>
          <w:rFonts w:ascii="Times New Roman" w:hAnsi="Times New Roman"/>
        </w:rPr>
      </w:pPr>
    </w:p>
    <w:p w:rsidR="00000000" w:rsidRDefault="00260C04">
      <w:pPr>
        <w:pStyle w:val="Textoindependiente"/>
      </w:pPr>
      <w:r>
        <w:t xml:space="preserve">  En cuanto a las características demográficas de la muestra investigada se observó que el 61% de los clientes Tarifarios son del sexo masculino y el 39% del sexo femenino, el 52% d</w:t>
      </w:r>
      <w:r>
        <w:t>e los clientes Autocontrol son del sexo masculino y el 48% son del sexo femenino, y el 52% de los clientes Prepago son del sexo masculino y el 48% de ellos son del sexo femenino (véase Tabla II).</w:t>
      </w:r>
    </w:p>
    <w:p w:rsidR="00000000" w:rsidRDefault="00260C04">
      <w:pPr>
        <w:pStyle w:val="Textoindependiente"/>
        <w:rPr>
          <w:sz w:val="10"/>
        </w:rPr>
      </w:pPr>
    </w:p>
    <w:p w:rsidR="00000000" w:rsidRDefault="00260C04">
      <w:pPr>
        <w:pStyle w:val="Ttulo1"/>
        <w:numPr>
          <w:ilvl w:val="12"/>
          <w:numId w:val="0"/>
        </w:numPr>
        <w:ind w:right="72"/>
        <w:jc w:val="center"/>
        <w:rPr>
          <w:noProof/>
          <w:sz w:val="17"/>
        </w:rPr>
      </w:pPr>
      <w:r>
        <w:rPr>
          <w:noProof/>
          <w:sz w:val="17"/>
        </w:rPr>
        <w:t>Tabla 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BodyText2"/>
        <w:numPr>
          <w:ilvl w:val="12"/>
          <w:numId w:val="0"/>
        </w:numPr>
        <w:spacing w:line="240" w:lineRule="auto"/>
        <w:ind w:right="72"/>
        <w:jc w:val="center"/>
        <w:rPr>
          <w:rFonts w:ascii="Times New Roman" w:hAnsi="Times New Roman"/>
          <w:sz w:val="17"/>
        </w:rPr>
      </w:pPr>
      <w:r>
        <w:rPr>
          <w:rFonts w:ascii="Times New Roman" w:hAnsi="Times New Roman"/>
          <w:sz w:val="17"/>
        </w:rPr>
        <w:t>Sexo de los Clientes PORTA</w:t>
      </w:r>
    </w:p>
    <w:tbl>
      <w:tblPr>
        <w:tblW w:w="3547" w:type="dxa"/>
        <w:jc w:val="center"/>
        <w:tblCellSpacing w:w="2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883"/>
        <w:gridCol w:w="685"/>
        <w:gridCol w:w="605"/>
        <w:gridCol w:w="753"/>
      </w:tblGrid>
      <w:tr w:rsidR="00000000">
        <w:trPr>
          <w:cantSplit/>
          <w:trHeight w:val="108"/>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w:t>
            </w:r>
            <w:r>
              <w:rPr>
                <w:rFonts w:ascii="Arial Narrow" w:hAnsi="Arial Narrow" w:cs="Arial"/>
                <w:b/>
                <w:bCs/>
                <w:sz w:val="14"/>
                <w:szCs w:val="16"/>
              </w:rPr>
              <w:t>rato</w:t>
            </w:r>
          </w:p>
        </w:tc>
        <w:tc>
          <w:tcPr>
            <w:tcW w:w="813"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SEXO</w:t>
            </w:r>
          </w:p>
        </w:tc>
        <w:tc>
          <w:tcPr>
            <w:tcW w:w="1893" w:type="dxa"/>
            <w:gridSpan w:val="3"/>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223"/>
          <w:tblCellSpacing w:w="20" w:type="dxa"/>
          <w:jc w:val="center"/>
        </w:trPr>
        <w:tc>
          <w:tcPr>
            <w:tcW w:w="681" w:type="dxa"/>
            <w:vMerge/>
          </w:tcPr>
          <w:p w:rsidR="00000000" w:rsidRDefault="00260C04">
            <w:pPr>
              <w:spacing w:line="240" w:lineRule="auto"/>
              <w:rPr>
                <w:rFonts w:ascii="Arial Narrow" w:eastAsia="Arial Unicode MS" w:hAnsi="Arial Narrow" w:cs="Arial"/>
                <w:b/>
                <w:bCs/>
                <w:sz w:val="14"/>
                <w:szCs w:val="16"/>
              </w:rPr>
            </w:pPr>
          </w:p>
        </w:tc>
        <w:tc>
          <w:tcPr>
            <w:tcW w:w="813" w:type="dxa"/>
            <w:vMerge/>
            <w:vAlign w:val="center"/>
          </w:tcPr>
          <w:p w:rsidR="00000000" w:rsidRDefault="00260C04">
            <w:pPr>
              <w:spacing w:line="240" w:lineRule="auto"/>
              <w:rPr>
                <w:rFonts w:ascii="Arial Narrow" w:eastAsia="Arial Unicode MS" w:hAnsi="Arial Narrow" w:cs="Arial"/>
                <w:b/>
                <w:bCs/>
                <w:sz w:val="14"/>
                <w:szCs w:val="16"/>
              </w:rPr>
            </w:pPr>
          </w:p>
        </w:tc>
        <w:tc>
          <w:tcPr>
            <w:tcW w:w="61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3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c>
          <w:tcPr>
            <w:tcW w:w="663"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Acumulada</w:t>
            </w:r>
          </w:p>
        </w:tc>
      </w:tr>
      <w:tr w:rsidR="00000000">
        <w:trPr>
          <w:cantSplit/>
          <w:trHeight w:val="123"/>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Masculino</w:t>
            </w:r>
          </w:p>
        </w:tc>
        <w:tc>
          <w:tcPr>
            <w:tcW w:w="6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61</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0,610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0,610</w:t>
            </w:r>
          </w:p>
        </w:tc>
      </w:tr>
      <w:tr w:rsidR="00000000">
        <w:trPr>
          <w:cantSplit/>
          <w:trHeight w:val="79"/>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Femenino</w:t>
            </w:r>
          </w:p>
        </w:tc>
        <w:tc>
          <w:tcPr>
            <w:tcW w:w="6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39</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0,390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Masculino</w:t>
            </w:r>
          </w:p>
        </w:tc>
        <w:tc>
          <w:tcPr>
            <w:tcW w:w="6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52</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0,520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0,520</w:t>
            </w:r>
          </w:p>
        </w:tc>
      </w:tr>
      <w:tr w:rsidR="00000000">
        <w:trPr>
          <w:cantSplit/>
          <w:trHeight w:val="143"/>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Femenino</w:t>
            </w:r>
          </w:p>
        </w:tc>
        <w:tc>
          <w:tcPr>
            <w:tcW w:w="6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48</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0,480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86"/>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Masculino</w:t>
            </w:r>
          </w:p>
        </w:tc>
        <w:tc>
          <w:tcPr>
            <w:tcW w:w="6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52</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0,520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0,520</w:t>
            </w:r>
          </w:p>
        </w:tc>
      </w:tr>
      <w:tr w:rsidR="00000000">
        <w:trPr>
          <w:cantSplit/>
          <w:trHeight w:val="41"/>
          <w:tblCellSpacing w:w="20" w:type="dxa"/>
          <w:jc w:val="center"/>
        </w:trPr>
        <w:tc>
          <w:tcPr>
            <w:tcW w:w="681" w:type="dxa"/>
            <w:vMerge/>
          </w:tcPr>
          <w:p w:rsidR="00000000" w:rsidRDefault="00260C04">
            <w:pPr>
              <w:spacing w:line="240" w:lineRule="auto"/>
              <w:rPr>
                <w:rFonts w:ascii="Arial Narrow" w:hAnsi="Arial Narrow" w:cs="Arial"/>
                <w:sz w:val="14"/>
                <w:szCs w:val="20"/>
              </w:rPr>
            </w:pPr>
          </w:p>
        </w:tc>
        <w:tc>
          <w:tcPr>
            <w:tcW w:w="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Femenino</w:t>
            </w:r>
          </w:p>
        </w:tc>
        <w:tc>
          <w:tcPr>
            <w:tcW w:w="6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48</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0,480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bl>
    <w:p w:rsidR="00000000" w:rsidRDefault="00260C04">
      <w:pPr>
        <w:pStyle w:val="Textonotapie"/>
        <w:spacing w:line="240" w:lineRule="auto"/>
        <w:rPr>
          <w:rFonts w:ascii="Times New Roman" w:hAnsi="Times New Roman"/>
          <w:sz w:val="16"/>
        </w:rPr>
      </w:pPr>
    </w:p>
    <w:p w:rsidR="00000000" w:rsidRDefault="00260C04">
      <w:pPr>
        <w:pStyle w:val="Textonotapie"/>
        <w:spacing w:line="240" w:lineRule="auto"/>
        <w:rPr>
          <w:rFonts w:ascii="Times New Roman" w:hAnsi="Times New Roman"/>
        </w:rPr>
      </w:pPr>
      <w:r>
        <w:rPr>
          <w:rFonts w:ascii="Times New Roman" w:hAnsi="Times New Roman"/>
        </w:rPr>
        <w:t xml:space="preserve">  En lo que resp</w:t>
      </w:r>
      <w:r>
        <w:rPr>
          <w:rFonts w:ascii="Times New Roman" w:hAnsi="Times New Roman"/>
        </w:rPr>
        <w:t>ecta a la ocupación de los clientes de PORTA se observó que en el estrato de los clientes Tarifarios en su mayoría son Empresarios o ejecutivos con un 54% de los casos, seguidos de aquellos clientes que dijeron ser estudiantes con un 22%. Igual situación a</w:t>
      </w:r>
      <w:r>
        <w:rPr>
          <w:rFonts w:ascii="Times New Roman" w:hAnsi="Times New Roman"/>
        </w:rPr>
        <w:t>contece en el estrato Autocontrol donde el 34% de los encuestados dijeron ser empresarios o ejecutivos y el 26% dijeron ser estudiantes. Esta situación cambia en el estrato Prepago donde hay una mayor presencia de estudiantes con un 45% de los entrevistado</w:t>
      </w:r>
      <w:r>
        <w:rPr>
          <w:rFonts w:ascii="Times New Roman" w:hAnsi="Times New Roman"/>
        </w:rPr>
        <w:t>s, seguidos de aquellos clientes que manifestaron dedicarse a actividades distintas a las consultadas en el cuestionario los cuales representan el 15% de los entrevistados (véase Tabla III).</w:t>
      </w:r>
    </w:p>
    <w:p w:rsidR="00000000" w:rsidRDefault="00260C04">
      <w:pPr>
        <w:pStyle w:val="Textonotapie"/>
        <w:spacing w:line="240" w:lineRule="auto"/>
        <w:rPr>
          <w:rFonts w:ascii="Times New Roman" w:hAnsi="Times New Roman"/>
          <w:sz w:val="10"/>
        </w:rPr>
      </w:pPr>
    </w:p>
    <w:p w:rsidR="00000000" w:rsidRDefault="00260C04">
      <w:pPr>
        <w:pStyle w:val="Ttulo1"/>
        <w:numPr>
          <w:ilvl w:val="12"/>
          <w:numId w:val="0"/>
        </w:numPr>
        <w:ind w:right="72"/>
        <w:jc w:val="center"/>
        <w:rPr>
          <w:noProof/>
          <w:sz w:val="17"/>
        </w:rPr>
      </w:pPr>
      <w:r>
        <w:rPr>
          <w:noProof/>
          <w:sz w:val="17"/>
        </w:rPr>
        <w:t>Tabla III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notapie"/>
        <w:spacing w:line="240" w:lineRule="auto"/>
        <w:jc w:val="center"/>
        <w:rPr>
          <w:rFonts w:ascii="Times New Roman" w:hAnsi="Times New Roman"/>
          <w:b/>
          <w:bCs/>
          <w:sz w:val="17"/>
        </w:rPr>
      </w:pPr>
      <w:r>
        <w:rPr>
          <w:rFonts w:ascii="Times New Roman" w:hAnsi="Times New Roman"/>
          <w:b/>
          <w:bCs/>
          <w:sz w:val="17"/>
        </w:rPr>
        <w:t>Ocupación de los Clientes PORTA</w:t>
      </w:r>
    </w:p>
    <w:tbl>
      <w:tblPr>
        <w:tblW w:w="4006" w:type="dxa"/>
        <w:jc w:val="center"/>
        <w:tblCellSpacing w:w="20" w:type="dxa"/>
        <w:tblInd w:w="-2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826"/>
        <w:gridCol w:w="1317"/>
        <w:gridCol w:w="595"/>
        <w:gridCol w:w="545"/>
        <w:gridCol w:w="723"/>
      </w:tblGrid>
      <w:tr w:rsidR="00000000">
        <w:trPr>
          <w:cantSplit/>
          <w:trHeight w:val="84"/>
          <w:tblCellSpacing w:w="20" w:type="dxa"/>
          <w:jc w:val="center"/>
        </w:trPr>
        <w:tc>
          <w:tcPr>
            <w:tcW w:w="766"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w:t>
            </w:r>
            <w:r>
              <w:rPr>
                <w:rFonts w:ascii="Arial Narrow" w:hAnsi="Arial Narrow" w:cs="Arial"/>
                <w:b/>
                <w:bCs/>
                <w:sz w:val="14"/>
                <w:szCs w:val="16"/>
              </w:rPr>
              <w:t>trato</w:t>
            </w:r>
          </w:p>
        </w:tc>
        <w:tc>
          <w:tcPr>
            <w:tcW w:w="1277"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OCUPACIÓN</w:t>
            </w:r>
          </w:p>
        </w:tc>
        <w:tc>
          <w:tcPr>
            <w:tcW w:w="1803" w:type="dxa"/>
            <w:gridSpan w:val="3"/>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766"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277"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0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c>
          <w:tcPr>
            <w:tcW w:w="663"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Acumulada</w:t>
            </w:r>
          </w:p>
        </w:tc>
      </w:tr>
      <w:tr w:rsidR="00000000">
        <w:trPr>
          <w:cantSplit/>
          <w:trHeight w:val="155"/>
          <w:tblCellSpacing w:w="20" w:type="dxa"/>
          <w:jc w:val="center"/>
        </w:trPr>
        <w:tc>
          <w:tcPr>
            <w:tcW w:w="766"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Profesional</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20</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0,200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0,200</w:t>
            </w:r>
          </w:p>
        </w:tc>
      </w:tr>
      <w:tr w:rsidR="00000000">
        <w:trPr>
          <w:cantSplit/>
          <w:trHeight w:val="35"/>
          <w:tblCellSpacing w:w="20" w:type="dxa"/>
          <w:jc w:val="center"/>
        </w:trPr>
        <w:tc>
          <w:tcPr>
            <w:tcW w:w="766" w:type="dxa"/>
            <w:vMerge/>
            <w:vAlign w:val="center"/>
          </w:tcPr>
          <w:p w:rsidR="00000000" w:rsidRDefault="00260C04">
            <w:pPr>
              <w:spacing w:line="240" w:lineRule="auto"/>
              <w:jc w:val="center"/>
              <w:rPr>
                <w:rFonts w:ascii="Arial Narrow" w:hAnsi="Arial Narrow" w:cs="Arial"/>
                <w:b/>
                <w:bCs/>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Empresario o Ejecutivo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0,540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0,740</w:t>
            </w:r>
          </w:p>
        </w:tc>
      </w:tr>
      <w:tr w:rsidR="00000000">
        <w:trPr>
          <w:cantSplit/>
          <w:trHeight w:val="68"/>
          <w:tblCellSpacing w:w="20" w:type="dxa"/>
          <w:jc w:val="center"/>
        </w:trPr>
        <w:tc>
          <w:tcPr>
            <w:tcW w:w="766" w:type="dxa"/>
            <w:vMerge/>
            <w:vAlign w:val="center"/>
          </w:tcPr>
          <w:p w:rsidR="00000000" w:rsidRDefault="00260C04">
            <w:pPr>
              <w:spacing w:line="240" w:lineRule="auto"/>
              <w:jc w:val="center"/>
              <w:rPr>
                <w:rFonts w:ascii="Arial Narrow" w:hAnsi="Arial Narrow" w:cs="Arial"/>
                <w:b/>
                <w:bCs/>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Estudiante</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22</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0,220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0,960</w:t>
            </w:r>
          </w:p>
        </w:tc>
      </w:tr>
      <w:tr w:rsidR="00000000">
        <w:trPr>
          <w:cantSplit/>
          <w:trHeight w:val="35"/>
          <w:tblCellSpacing w:w="20" w:type="dxa"/>
          <w:jc w:val="center"/>
        </w:trPr>
        <w:tc>
          <w:tcPr>
            <w:tcW w:w="766" w:type="dxa"/>
            <w:vMerge/>
            <w:vAlign w:val="center"/>
          </w:tcPr>
          <w:p w:rsidR="00000000" w:rsidRDefault="00260C04">
            <w:pPr>
              <w:spacing w:line="240" w:lineRule="auto"/>
              <w:jc w:val="center"/>
              <w:rPr>
                <w:rFonts w:ascii="Arial Narrow" w:hAnsi="Arial Narrow" w:cs="Arial"/>
                <w:b/>
                <w:bCs/>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Otro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146"/>
          <w:tblCellSpacing w:w="20" w:type="dxa"/>
          <w:jc w:val="center"/>
        </w:trPr>
        <w:tc>
          <w:tcPr>
            <w:tcW w:w="766"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Ama de Casa</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0,060</w:t>
            </w:r>
          </w:p>
        </w:tc>
      </w:tr>
      <w:tr w:rsidR="00000000">
        <w:trPr>
          <w:cantSplit/>
          <w:trHeight w:val="87"/>
          <w:tblCellSpacing w:w="20" w:type="dxa"/>
          <w:jc w:val="center"/>
        </w:trPr>
        <w:tc>
          <w:tcPr>
            <w:tcW w:w="766" w:type="dxa"/>
            <w:vMerge/>
            <w:vAlign w:val="center"/>
          </w:tcPr>
          <w:p w:rsidR="00000000" w:rsidRDefault="00260C04">
            <w:pPr>
              <w:spacing w:line="240" w:lineRule="auto"/>
              <w:jc w:val="center"/>
              <w:rPr>
                <w:rFonts w:ascii="Arial Narrow" w:hAnsi="Arial Narrow" w:cs="Arial"/>
                <w:b/>
                <w:bCs/>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Profesional</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0,130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r>
      <w:tr w:rsidR="00000000">
        <w:trPr>
          <w:cantSplit/>
          <w:trHeight w:val="44"/>
          <w:tblCellSpacing w:w="20" w:type="dxa"/>
          <w:jc w:val="center"/>
        </w:trPr>
        <w:tc>
          <w:tcPr>
            <w:tcW w:w="766" w:type="dxa"/>
            <w:vMerge/>
            <w:vAlign w:val="center"/>
          </w:tcPr>
          <w:p w:rsidR="00000000" w:rsidRDefault="00260C04">
            <w:pPr>
              <w:spacing w:line="240" w:lineRule="auto"/>
              <w:jc w:val="center"/>
              <w:rPr>
                <w:rFonts w:ascii="Arial Narrow" w:hAnsi="Arial Narrow" w:cs="Arial"/>
                <w:b/>
                <w:bCs/>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w:t>
            </w:r>
            <w:r>
              <w:rPr>
                <w:rFonts w:ascii="Arial Narrow" w:hAnsi="Arial Narrow" w:cs="Arial"/>
                <w:sz w:val="14"/>
                <w:szCs w:val="20"/>
              </w:rPr>
              <w:t>mpresario o Ejecutivo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0,340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0,530</w:t>
            </w:r>
          </w:p>
        </w:tc>
      </w:tr>
      <w:tr w:rsidR="00000000">
        <w:trPr>
          <w:cantSplit/>
          <w:trHeight w:val="165"/>
          <w:tblCellSpacing w:w="20" w:type="dxa"/>
          <w:jc w:val="center"/>
        </w:trPr>
        <w:tc>
          <w:tcPr>
            <w:tcW w:w="766" w:type="dxa"/>
            <w:vMerge/>
            <w:vAlign w:val="center"/>
          </w:tcPr>
          <w:p w:rsidR="00000000" w:rsidRDefault="00260C04">
            <w:pPr>
              <w:spacing w:line="240" w:lineRule="auto"/>
              <w:jc w:val="center"/>
              <w:rPr>
                <w:rFonts w:ascii="Arial Narrow" w:hAnsi="Arial Narrow" w:cs="Arial"/>
                <w:b/>
                <w:bCs/>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Estudiante</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26</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0,260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0,790</w:t>
            </w:r>
          </w:p>
        </w:tc>
      </w:tr>
      <w:tr w:rsidR="00000000">
        <w:trPr>
          <w:cantSplit/>
          <w:trHeight w:val="107"/>
          <w:tblCellSpacing w:w="20" w:type="dxa"/>
          <w:jc w:val="center"/>
        </w:trPr>
        <w:tc>
          <w:tcPr>
            <w:tcW w:w="766" w:type="dxa"/>
            <w:vMerge/>
            <w:vAlign w:val="center"/>
          </w:tcPr>
          <w:p w:rsidR="00000000" w:rsidRDefault="00260C04">
            <w:pPr>
              <w:spacing w:line="240" w:lineRule="auto"/>
              <w:jc w:val="center"/>
              <w:rPr>
                <w:rFonts w:ascii="Arial Narrow" w:hAnsi="Arial Narrow" w:cs="Arial"/>
                <w:b/>
                <w:bCs/>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Otro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0,210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50"/>
          <w:tblCellSpacing w:w="20" w:type="dxa"/>
          <w:jc w:val="center"/>
        </w:trPr>
        <w:tc>
          <w:tcPr>
            <w:tcW w:w="766"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Ama de Casa</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0,140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0,140</w:t>
            </w:r>
          </w:p>
        </w:tc>
      </w:tr>
      <w:tr w:rsidR="00000000">
        <w:trPr>
          <w:cantSplit/>
          <w:trHeight w:val="35"/>
          <w:tblCellSpacing w:w="20" w:type="dxa"/>
          <w:jc w:val="center"/>
        </w:trPr>
        <w:tc>
          <w:tcPr>
            <w:tcW w:w="766" w:type="dxa"/>
            <w:vMerge/>
            <w:vAlign w:val="center"/>
          </w:tcPr>
          <w:p w:rsidR="00000000" w:rsidRDefault="00260C04">
            <w:pPr>
              <w:spacing w:line="240" w:lineRule="auto"/>
              <w:jc w:val="center"/>
              <w:rPr>
                <w:rFonts w:ascii="Arial Narrow" w:hAnsi="Arial Narrow" w:cs="Arial"/>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Profesional</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0,140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0,280</w:t>
            </w:r>
          </w:p>
        </w:tc>
      </w:tr>
      <w:tr w:rsidR="00000000">
        <w:trPr>
          <w:cantSplit/>
          <w:trHeight w:val="128"/>
          <w:tblCellSpacing w:w="20" w:type="dxa"/>
          <w:jc w:val="center"/>
        </w:trPr>
        <w:tc>
          <w:tcPr>
            <w:tcW w:w="766" w:type="dxa"/>
            <w:vMerge/>
            <w:vAlign w:val="center"/>
          </w:tcPr>
          <w:p w:rsidR="00000000" w:rsidRDefault="00260C04">
            <w:pPr>
              <w:spacing w:line="240" w:lineRule="auto"/>
              <w:jc w:val="center"/>
              <w:rPr>
                <w:rFonts w:ascii="Arial Narrow" w:hAnsi="Arial Narrow" w:cs="Arial"/>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Empresario o Ejecutivo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12</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0,120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0,400</w:t>
            </w:r>
          </w:p>
        </w:tc>
      </w:tr>
      <w:tr w:rsidR="00000000">
        <w:trPr>
          <w:cantSplit/>
          <w:trHeight w:val="35"/>
          <w:tblCellSpacing w:w="20" w:type="dxa"/>
          <w:jc w:val="center"/>
        </w:trPr>
        <w:tc>
          <w:tcPr>
            <w:tcW w:w="766" w:type="dxa"/>
            <w:vMerge/>
            <w:vAlign w:val="center"/>
          </w:tcPr>
          <w:p w:rsidR="00000000" w:rsidRDefault="00260C04">
            <w:pPr>
              <w:spacing w:line="240" w:lineRule="auto"/>
              <w:jc w:val="center"/>
              <w:rPr>
                <w:rFonts w:ascii="Arial Narrow" w:hAnsi="Arial Narrow" w:cs="Arial"/>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Estudiante</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0,450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0,850</w:t>
            </w:r>
          </w:p>
        </w:tc>
      </w:tr>
      <w:tr w:rsidR="00000000">
        <w:trPr>
          <w:cantSplit/>
          <w:trHeight w:val="39"/>
          <w:tblCellSpacing w:w="20" w:type="dxa"/>
          <w:jc w:val="center"/>
        </w:trPr>
        <w:tc>
          <w:tcPr>
            <w:tcW w:w="766" w:type="dxa"/>
            <w:vMerge/>
            <w:vAlign w:val="center"/>
          </w:tcPr>
          <w:p w:rsidR="00000000" w:rsidRDefault="00260C04">
            <w:pPr>
              <w:spacing w:line="240" w:lineRule="auto"/>
              <w:jc w:val="center"/>
              <w:rPr>
                <w:rFonts w:ascii="Arial Narrow" w:hAnsi="Arial Narrow" w:cs="Arial"/>
                <w:sz w:val="14"/>
                <w:szCs w:val="20"/>
              </w:rPr>
            </w:pPr>
          </w:p>
        </w:tc>
        <w:tc>
          <w:tcPr>
            <w:tcW w:w="127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Otro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0,150</w:t>
            </w:r>
          </w:p>
        </w:tc>
        <w:tc>
          <w:tcPr>
            <w:tcW w:w="66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bl>
    <w:p w:rsidR="00000000" w:rsidRDefault="00260C04">
      <w:pPr>
        <w:pStyle w:val="Textonotapie"/>
        <w:spacing w:line="240" w:lineRule="auto"/>
        <w:rPr>
          <w:rFonts w:ascii="Times New Roman" w:hAnsi="Times New Roman"/>
          <w:sz w:val="16"/>
          <w:szCs w:val="24"/>
        </w:rPr>
      </w:pPr>
    </w:p>
    <w:p w:rsidR="00000000" w:rsidRDefault="00260C04">
      <w:pPr>
        <w:pStyle w:val="Ttulo1"/>
        <w:rPr>
          <w:b w:val="0"/>
          <w:bCs w:val="0"/>
        </w:rPr>
      </w:pPr>
      <w:r>
        <w:rPr>
          <w:b w:val="0"/>
          <w:bCs w:val="0"/>
        </w:rPr>
        <w:t xml:space="preserve">  En lo refe</w:t>
      </w:r>
      <w:r>
        <w:rPr>
          <w:b w:val="0"/>
          <w:bCs w:val="0"/>
        </w:rPr>
        <w:t>rente a la edad de los encuestados se tiene que en el estrato Tarifario el 58% tienen edades entre 26 y 40 años, el 21% tienen edades entre 18 y 25 años. Este mismo escenario se observa en el estrato Autocontrol en el que el 48% de los encuestados están en</w:t>
      </w:r>
      <w:r>
        <w:rPr>
          <w:b w:val="0"/>
          <w:bCs w:val="0"/>
        </w:rPr>
        <w:t>tre los 26 y 40 años de edad y el 38% tienen entre 18 y 25 años (véase Tabla IV).</w:t>
      </w:r>
    </w:p>
    <w:p w:rsidR="00000000" w:rsidRDefault="00260C04">
      <w:pPr>
        <w:spacing w:line="240" w:lineRule="auto"/>
        <w:rPr>
          <w:rFonts w:ascii="Times New Roman" w:hAnsi="Times New Roman"/>
          <w:sz w:val="10"/>
        </w:rPr>
      </w:pPr>
    </w:p>
    <w:p w:rsidR="00000000" w:rsidRDefault="00260C04">
      <w:pPr>
        <w:pStyle w:val="Ttulo1"/>
        <w:numPr>
          <w:ilvl w:val="12"/>
          <w:numId w:val="0"/>
        </w:numPr>
        <w:ind w:right="72"/>
        <w:jc w:val="center"/>
        <w:rPr>
          <w:noProof/>
          <w:sz w:val="17"/>
        </w:rPr>
      </w:pPr>
      <w:r>
        <w:rPr>
          <w:noProof/>
          <w:sz w:val="17"/>
        </w:rPr>
        <w:t>Tabla IV</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BodyText2"/>
        <w:numPr>
          <w:ilvl w:val="12"/>
          <w:numId w:val="0"/>
        </w:numPr>
        <w:spacing w:line="240" w:lineRule="auto"/>
        <w:ind w:right="72"/>
        <w:jc w:val="center"/>
        <w:rPr>
          <w:rFonts w:ascii="Times New Roman" w:hAnsi="Times New Roman"/>
          <w:sz w:val="17"/>
        </w:rPr>
      </w:pPr>
      <w:r>
        <w:rPr>
          <w:rFonts w:ascii="Times New Roman" w:hAnsi="Times New Roman"/>
          <w:sz w:val="17"/>
        </w:rPr>
        <w:t>Edad de los Clientes PORTA</w:t>
      </w:r>
    </w:p>
    <w:tbl>
      <w:tblPr>
        <w:tblW w:w="3782" w:type="dxa"/>
        <w:jc w:val="center"/>
        <w:tblCellSpacing w:w="20" w:type="dxa"/>
        <w:tblInd w:w="-15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098"/>
        <w:gridCol w:w="655"/>
        <w:gridCol w:w="605"/>
        <w:gridCol w:w="803"/>
      </w:tblGrid>
      <w:tr w:rsidR="00000000">
        <w:trPr>
          <w:cantSplit/>
          <w:trHeight w:val="20"/>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w:t>
            </w:r>
          </w:p>
        </w:tc>
        <w:tc>
          <w:tcPr>
            <w:tcW w:w="1028"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EDAD</w:t>
            </w:r>
          </w:p>
        </w:tc>
        <w:tc>
          <w:tcPr>
            <w:tcW w:w="1913" w:type="dxa"/>
            <w:gridSpan w:val="3"/>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81" w:type="dxa"/>
            <w:vMerge/>
          </w:tcPr>
          <w:p w:rsidR="00000000" w:rsidRDefault="00260C04">
            <w:pPr>
              <w:spacing w:line="240" w:lineRule="auto"/>
              <w:rPr>
                <w:rFonts w:ascii="Arial Narrow" w:eastAsia="Arial Unicode MS" w:hAnsi="Arial Narrow" w:cs="Arial"/>
                <w:b/>
                <w:bCs/>
                <w:sz w:val="14"/>
                <w:szCs w:val="16"/>
              </w:rPr>
            </w:pPr>
          </w:p>
        </w:tc>
        <w:tc>
          <w:tcPr>
            <w:tcW w:w="1028" w:type="dxa"/>
            <w:vMerge/>
            <w:vAlign w:val="center"/>
          </w:tcPr>
          <w:p w:rsidR="00000000" w:rsidRDefault="00260C04">
            <w:pPr>
              <w:spacing w:line="240" w:lineRule="auto"/>
              <w:rPr>
                <w:rFonts w:ascii="Arial Narrow" w:eastAsia="Arial Unicode MS" w:hAnsi="Arial Narrow" w:cs="Arial"/>
                <w:b/>
                <w:bCs/>
                <w:sz w:val="14"/>
                <w:szCs w:val="16"/>
              </w:rPr>
            </w:pPr>
          </w:p>
        </w:tc>
        <w:tc>
          <w:tcPr>
            <w:tcW w:w="5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3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c>
          <w:tcPr>
            <w:tcW w:w="713"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Acumulada</w:t>
            </w:r>
          </w:p>
        </w:tc>
      </w:tr>
      <w:tr w:rsidR="00000000">
        <w:trPr>
          <w:cantSplit/>
          <w:trHeight w:val="203"/>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Menor a 18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118"/>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18 y 25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21</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0,210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0,260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26 y 40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58</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0,580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0,840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41 y 64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15</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0,990</w:t>
            </w:r>
          </w:p>
        </w:tc>
      </w:tr>
      <w:tr w:rsidR="00000000">
        <w:trPr>
          <w:cantSplit/>
          <w:trHeight w:val="138"/>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Mayor a 65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79"/>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Menor a 18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18 y 25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38</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0,380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0,410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26 y 40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48</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0,480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0,890</w:t>
            </w:r>
          </w:p>
        </w:tc>
      </w:tr>
      <w:tr w:rsidR="00000000">
        <w:trPr>
          <w:cantSplit/>
          <w:trHeight w:val="113"/>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41 y 64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r>
              <w:rPr>
                <w:rFonts w:ascii="Arial Narrow" w:hAnsi="Arial Narrow" w:cs="Arial"/>
                <w:sz w:val="14"/>
                <w:szCs w:val="20"/>
              </w:rPr>
              <w:t>1</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5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Menor a 18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17</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18 y 25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37</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0,370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0,540</w:t>
            </w:r>
          </w:p>
        </w:tc>
      </w:tr>
      <w:tr w:rsidR="00000000">
        <w:trPr>
          <w:cantSplit/>
          <w:trHeight w:val="134"/>
          <w:tblCellSpacing w:w="20" w:type="dxa"/>
          <w:jc w:val="center"/>
        </w:trPr>
        <w:tc>
          <w:tcPr>
            <w:tcW w:w="681" w:type="dxa"/>
            <w:vMerge/>
            <w:vAlign w:val="center"/>
          </w:tcPr>
          <w:p w:rsidR="00000000" w:rsidRDefault="00260C04">
            <w:pPr>
              <w:spacing w:line="240" w:lineRule="auto"/>
              <w:jc w:val="center"/>
              <w:rPr>
                <w:rFonts w:ascii="Arial Narrow" w:hAnsi="Arial Narrow" w:cs="Arial"/>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26 y 40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38</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0,380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0,920</w:t>
            </w:r>
          </w:p>
        </w:tc>
      </w:tr>
      <w:tr w:rsidR="00000000">
        <w:trPr>
          <w:cantSplit/>
          <w:trHeight w:val="89"/>
          <w:tblCellSpacing w:w="20" w:type="dxa"/>
          <w:jc w:val="center"/>
        </w:trPr>
        <w:tc>
          <w:tcPr>
            <w:tcW w:w="681" w:type="dxa"/>
            <w:vMerge/>
            <w:vAlign w:val="center"/>
          </w:tcPr>
          <w:p w:rsidR="00000000" w:rsidRDefault="00260C04">
            <w:pPr>
              <w:spacing w:line="240" w:lineRule="auto"/>
              <w:jc w:val="center"/>
              <w:rPr>
                <w:rFonts w:ascii="Arial Narrow" w:hAnsi="Arial Narrow" w:cs="Arial"/>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Entre 41 y 64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0,990</w:t>
            </w:r>
          </w:p>
        </w:tc>
      </w:tr>
      <w:tr w:rsidR="00000000">
        <w:trPr>
          <w:cantSplit/>
          <w:trHeight w:val="46"/>
          <w:tblCellSpacing w:w="20" w:type="dxa"/>
          <w:jc w:val="center"/>
        </w:trPr>
        <w:tc>
          <w:tcPr>
            <w:tcW w:w="681" w:type="dxa"/>
            <w:vMerge/>
            <w:vAlign w:val="center"/>
          </w:tcPr>
          <w:p w:rsidR="00000000" w:rsidRDefault="00260C04">
            <w:pPr>
              <w:spacing w:line="240" w:lineRule="auto"/>
              <w:jc w:val="center"/>
              <w:rPr>
                <w:rFonts w:ascii="Arial Narrow" w:hAnsi="Arial Narrow" w:cs="Arial"/>
                <w:sz w:val="14"/>
                <w:szCs w:val="20"/>
              </w:rPr>
            </w:pPr>
          </w:p>
        </w:tc>
        <w:tc>
          <w:tcPr>
            <w:tcW w:w="10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Mayor a 65 años</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3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c>
          <w:tcPr>
            <w:tcW w:w="7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bl>
    <w:p w:rsidR="00000000" w:rsidRDefault="00260C04">
      <w:pPr>
        <w:spacing w:line="240" w:lineRule="auto"/>
        <w:rPr>
          <w:rFonts w:ascii="Times New Roman" w:hAnsi="Times New Roman"/>
          <w:sz w:val="16"/>
        </w:rPr>
      </w:pPr>
    </w:p>
    <w:p w:rsidR="00000000" w:rsidRDefault="00260C04">
      <w:pPr>
        <w:spacing w:line="240" w:lineRule="auto"/>
        <w:rPr>
          <w:rFonts w:ascii="Times New Roman" w:hAnsi="Times New Roman"/>
          <w:sz w:val="20"/>
        </w:rPr>
      </w:pPr>
      <w:r>
        <w:rPr>
          <w:rFonts w:ascii="Times New Roman" w:hAnsi="Times New Roman"/>
          <w:sz w:val="20"/>
        </w:rPr>
        <w:t xml:space="preserve">  Siguiendo con el estrato Prepago igualmente se obtuvo que e</w:t>
      </w:r>
      <w:r>
        <w:rPr>
          <w:rFonts w:ascii="Times New Roman" w:hAnsi="Times New Roman"/>
          <w:sz w:val="20"/>
        </w:rPr>
        <w:t>l 38% de los clientes encuestados tienen entre 26 y 40 años y el 37% tienen entre 18 y 25 años de edad (véase también Gráfico 2).</w:t>
      </w:r>
    </w:p>
    <w:p w:rsidR="00000000" w:rsidRDefault="00260C04">
      <w:pPr>
        <w:spacing w:line="240" w:lineRule="auto"/>
        <w:rPr>
          <w:rFonts w:ascii="Times New Roman" w:hAnsi="Times New Roman"/>
          <w:sz w:val="10"/>
        </w:rPr>
      </w:pPr>
    </w:p>
    <w:p w:rsidR="00000000" w:rsidRDefault="00260C04">
      <w:pPr>
        <w:pStyle w:val="Ttulo7"/>
        <w:spacing w:line="240" w:lineRule="auto"/>
        <w:rPr>
          <w:rFonts w:ascii="Times New Roman" w:hAnsi="Times New Roman" w:cs="Times New Roman"/>
          <w:sz w:val="17"/>
        </w:rPr>
      </w:pPr>
      <w:r>
        <w:rPr>
          <w:rFonts w:ascii="Times New Roman" w:hAnsi="Times New Roman" w:cs="Times New Roman"/>
          <w:sz w:val="17"/>
        </w:rPr>
        <w:t>Gráfico 2</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b/>
          <w:bCs/>
          <w:sz w:val="11"/>
        </w:rPr>
      </w:pPr>
      <w:r>
        <w:rPr>
          <w:b/>
          <w:bCs/>
          <w:sz w:val="17"/>
        </w:rPr>
        <w:t>Histogramas para la variable Edad por estratos</w:t>
      </w:r>
    </w:p>
    <w:p w:rsidR="00000000" w:rsidRDefault="00851F7D">
      <w:pPr>
        <w:spacing w:line="240" w:lineRule="auto"/>
        <w:jc w:val="center"/>
      </w:pPr>
      <w:r>
        <w:rPr>
          <w:noProof/>
          <w:lang w:val="es-ES"/>
        </w:rPr>
        <w:drawing>
          <wp:inline distT="0" distB="0" distL="0" distR="0">
            <wp:extent cx="2687320" cy="2687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687320" cy="2687320"/>
                    </a:xfrm>
                    <a:prstGeom prst="rect">
                      <a:avLst/>
                    </a:prstGeom>
                    <a:noFill/>
                    <a:ln w="9525">
                      <a:noFill/>
                      <a:miter lim="800000"/>
                      <a:headEnd/>
                      <a:tailEnd/>
                    </a:ln>
                  </pic:spPr>
                </pic:pic>
              </a:graphicData>
            </a:graphic>
          </wp:inline>
        </w:drawing>
      </w:r>
    </w:p>
    <w:p w:rsidR="00000000" w:rsidRDefault="00260C04">
      <w:pPr>
        <w:spacing w:line="240" w:lineRule="auto"/>
        <w:rPr>
          <w:rFonts w:ascii="Times New Roman" w:hAnsi="Times New Roman"/>
          <w:sz w:val="16"/>
        </w:rPr>
      </w:pPr>
    </w:p>
    <w:p w:rsidR="00000000" w:rsidRDefault="00260C04">
      <w:pPr>
        <w:spacing w:line="240" w:lineRule="auto"/>
        <w:rPr>
          <w:rFonts w:ascii="Times New Roman" w:hAnsi="Times New Roman"/>
          <w:sz w:val="20"/>
        </w:rPr>
      </w:pPr>
      <w:r>
        <w:rPr>
          <w:rFonts w:ascii="Times New Roman" w:hAnsi="Times New Roman"/>
          <w:sz w:val="20"/>
        </w:rPr>
        <w:t xml:space="preserve">  Finalmente, otra característica demográfica</w:t>
      </w:r>
      <w:r>
        <w:rPr>
          <w:rFonts w:ascii="Times New Roman" w:hAnsi="Times New Roman"/>
          <w:sz w:val="20"/>
        </w:rPr>
        <w:t xml:space="preserve"> que analizamos es el consumo promedio mensual de los clientes donde se observó que el 27% de los clientes Tarifarios realizan (en promedio) consumos entre $51 y $100, un 19% realizan consumos entre $101 y $175 y otro 19% de clientes realizan consumos entr</w:t>
      </w:r>
      <w:r>
        <w:rPr>
          <w:rFonts w:ascii="Times New Roman" w:hAnsi="Times New Roman"/>
          <w:sz w:val="20"/>
        </w:rPr>
        <w:t>e $176 y $249 y un 12% tienen consumos promedio entre $250 y $400. Por otra parte dentro de los clientes Autocontrol se tiene que el 31% tienen consumos entre $31 y $50, un 19% tienen consumos menores a $30,  otro 19% realizan consumos entre $101 y $175.</w:t>
      </w:r>
    </w:p>
    <w:p w:rsidR="00000000" w:rsidRDefault="00260C04">
      <w:pPr>
        <w:spacing w:line="240" w:lineRule="auto"/>
        <w:rPr>
          <w:rFonts w:ascii="Times New Roman" w:hAnsi="Times New Roman"/>
          <w:sz w:val="10"/>
        </w:rPr>
      </w:pPr>
    </w:p>
    <w:p w:rsidR="00000000" w:rsidRDefault="00260C04">
      <w:pPr>
        <w:pStyle w:val="Ttulo1"/>
        <w:numPr>
          <w:ilvl w:val="12"/>
          <w:numId w:val="0"/>
        </w:numPr>
        <w:ind w:right="72"/>
        <w:jc w:val="center"/>
        <w:rPr>
          <w:noProof/>
          <w:sz w:val="17"/>
        </w:rPr>
      </w:pPr>
      <w:r>
        <w:rPr>
          <w:noProof/>
          <w:sz w:val="17"/>
        </w:rPr>
        <w:t>Tabla V</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spacing w:line="240" w:lineRule="auto"/>
        <w:jc w:val="center"/>
        <w:rPr>
          <w:rFonts w:ascii="Times New Roman" w:hAnsi="Times New Roman"/>
          <w:b/>
          <w:bCs/>
          <w:sz w:val="16"/>
        </w:rPr>
      </w:pPr>
      <w:r>
        <w:rPr>
          <w:rFonts w:ascii="Times New Roman" w:hAnsi="Times New Roman"/>
          <w:b/>
          <w:bCs/>
          <w:sz w:val="17"/>
        </w:rPr>
        <w:t>Consumo Promedio Mensual de los Clientes PORTA</w:t>
      </w:r>
    </w:p>
    <w:tbl>
      <w:tblPr>
        <w:tblW w:w="3915" w:type="dxa"/>
        <w:jc w:val="center"/>
        <w:tblCellSpacing w:w="20" w:type="dxa"/>
        <w:tblInd w:w="-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251"/>
        <w:gridCol w:w="685"/>
        <w:gridCol w:w="605"/>
        <w:gridCol w:w="753"/>
      </w:tblGrid>
      <w:tr w:rsidR="00000000">
        <w:trPr>
          <w:cantSplit/>
          <w:trHeight w:val="62"/>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181"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CONSUMO PROMEDIO</w:t>
            </w:r>
          </w:p>
        </w:tc>
        <w:tc>
          <w:tcPr>
            <w:tcW w:w="1893" w:type="dxa"/>
            <w:gridSpan w:val="3"/>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181" w:type="dxa"/>
            <w:vMerge/>
            <w:vAlign w:val="center"/>
          </w:tcPr>
          <w:p w:rsidR="00000000" w:rsidRDefault="00260C04">
            <w:pPr>
              <w:spacing w:line="240" w:lineRule="auto"/>
              <w:jc w:val="left"/>
              <w:rPr>
                <w:rFonts w:ascii="Arial Narrow" w:eastAsia="Arial Unicode MS" w:hAnsi="Arial Narrow" w:cs="Arial"/>
                <w:b/>
                <w:bCs/>
                <w:sz w:val="14"/>
                <w:szCs w:val="16"/>
              </w:rPr>
            </w:pPr>
          </w:p>
        </w:tc>
        <w:tc>
          <w:tcPr>
            <w:tcW w:w="61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3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c>
          <w:tcPr>
            <w:tcW w:w="663"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Acumulada</w:t>
            </w:r>
          </w:p>
        </w:tc>
      </w:tr>
      <w:tr w:rsidR="00000000">
        <w:trPr>
          <w:cantSplit/>
          <w:trHeight w:val="132"/>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Menor a $30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8</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0,080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0,080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$31 y $50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9</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$51 y $100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27</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0,270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0,440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w:t>
            </w:r>
            <w:r>
              <w:rPr>
                <w:rFonts w:ascii="Arial Narrow" w:hAnsi="Arial Narrow" w:cs="Arial"/>
                <w:sz w:val="14"/>
                <w:szCs w:val="20"/>
              </w:rPr>
              <w:t>e $101 y $175</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19</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0,630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$176 y $249</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19</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0,820</w:t>
            </w:r>
          </w:p>
        </w:tc>
      </w:tr>
      <w:tr w:rsidR="00000000">
        <w:trPr>
          <w:cantSplit/>
          <w:trHeight w:val="63"/>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$250 y $400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12</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0,120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0,940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$401 y $700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0,980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Mayor a $701</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84"/>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Menor a $30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19</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r>
      <w:tr w:rsidR="00000000">
        <w:trPr>
          <w:cantSplit/>
          <w:trHeight w:val="40"/>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$31 y $50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31</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0,310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0,500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$51 y </w:t>
            </w:r>
            <w:r>
              <w:rPr>
                <w:rFonts w:ascii="Arial Narrow" w:hAnsi="Arial Narrow" w:cs="Arial"/>
                <w:sz w:val="14"/>
                <w:szCs w:val="20"/>
              </w:rPr>
              <w:t>$100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18</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0,180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0,680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$101 y $175</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19</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0,870</w:t>
            </w:r>
          </w:p>
        </w:tc>
      </w:tr>
      <w:tr w:rsidR="00000000">
        <w:trPr>
          <w:cantSplit/>
          <w:trHeight w:val="59"/>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$176 y $249</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0,940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$250 y $400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r w:rsidR="00000000">
        <w:trPr>
          <w:cantSplit/>
          <w:trHeight w:val="137"/>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Menor a $30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72</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0,720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0,720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$31 y $50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20</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0,200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0,920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181" w:type="dxa"/>
            <w:noWrap/>
            <w:vAlign w:val="center"/>
          </w:tcPr>
          <w:p w:rsidR="00000000" w:rsidRDefault="00260C04">
            <w:pPr>
              <w:spacing w:line="240" w:lineRule="auto"/>
              <w:jc w:val="left"/>
              <w:rPr>
                <w:rFonts w:ascii="Arial Narrow" w:eastAsia="Arial Unicode MS" w:hAnsi="Arial Narrow" w:cs="Arial"/>
                <w:sz w:val="14"/>
                <w:szCs w:val="20"/>
              </w:rPr>
            </w:pPr>
            <w:r>
              <w:rPr>
                <w:rFonts w:ascii="Arial Narrow" w:hAnsi="Arial Narrow" w:cs="Arial"/>
                <w:sz w:val="14"/>
                <w:szCs w:val="20"/>
              </w:rPr>
              <w:t xml:space="preserve"> Entre $51 y $100</w:t>
            </w:r>
          </w:p>
        </w:tc>
        <w:tc>
          <w:tcPr>
            <w:tcW w:w="61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8</w:t>
            </w:r>
          </w:p>
        </w:tc>
        <w:tc>
          <w:tcPr>
            <w:tcW w:w="53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0,080</w:t>
            </w:r>
          </w:p>
        </w:tc>
        <w:tc>
          <w:tcPr>
            <w:tcW w:w="663"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1,000</w:t>
            </w:r>
          </w:p>
        </w:tc>
      </w:tr>
    </w:tbl>
    <w:p w:rsidR="00000000" w:rsidRDefault="00260C04">
      <w:pPr>
        <w:spacing w:line="240" w:lineRule="auto"/>
        <w:rPr>
          <w:rFonts w:ascii="Times New Roman" w:hAnsi="Times New Roman"/>
          <w:sz w:val="16"/>
        </w:rPr>
      </w:pPr>
    </w:p>
    <w:p w:rsidR="00000000" w:rsidRDefault="00260C04">
      <w:pPr>
        <w:spacing w:line="240" w:lineRule="auto"/>
        <w:rPr>
          <w:rFonts w:ascii="Times New Roman" w:hAnsi="Times New Roman"/>
          <w:sz w:val="20"/>
        </w:rPr>
      </w:pPr>
      <w:r>
        <w:rPr>
          <w:rFonts w:ascii="Times New Roman" w:hAnsi="Times New Roman"/>
          <w:sz w:val="20"/>
        </w:rPr>
        <w:t xml:space="preserve">  En los clientes Prepa</w:t>
      </w:r>
      <w:r>
        <w:rPr>
          <w:rFonts w:ascii="Times New Roman" w:hAnsi="Times New Roman"/>
          <w:sz w:val="20"/>
        </w:rPr>
        <w:t>go por su parte, pudo observarse que el 72% de los clientes tienen consumos menores a $30, y el 20% tienen consumos promedio entre $31 y $50 mensuales (véase también Gráfico 3).</w:t>
      </w:r>
    </w:p>
    <w:p w:rsidR="00000000" w:rsidRDefault="00260C04">
      <w:pPr>
        <w:spacing w:line="240" w:lineRule="auto"/>
        <w:rPr>
          <w:rFonts w:ascii="Times New Roman" w:hAnsi="Times New Roman"/>
          <w:sz w:val="10"/>
        </w:rPr>
      </w:pPr>
    </w:p>
    <w:p w:rsidR="00000000" w:rsidRDefault="00260C04">
      <w:pPr>
        <w:pStyle w:val="Ttulo7"/>
        <w:spacing w:line="240" w:lineRule="auto"/>
        <w:rPr>
          <w:rFonts w:ascii="Times New Roman" w:hAnsi="Times New Roman" w:cs="Times New Roman"/>
          <w:sz w:val="17"/>
        </w:rPr>
      </w:pPr>
      <w:r>
        <w:rPr>
          <w:rFonts w:ascii="Times New Roman" w:hAnsi="Times New Roman" w:cs="Times New Roman"/>
          <w:sz w:val="17"/>
        </w:rPr>
        <w:t>Gráfico 3</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spacing w:line="240" w:lineRule="auto"/>
        <w:jc w:val="center"/>
        <w:rPr>
          <w:rFonts w:ascii="Times New Roman" w:hAnsi="Times New Roman"/>
          <w:b/>
          <w:bCs/>
          <w:sz w:val="17"/>
        </w:rPr>
      </w:pPr>
      <w:r>
        <w:rPr>
          <w:rFonts w:ascii="Times New Roman" w:hAnsi="Times New Roman"/>
          <w:b/>
          <w:bCs/>
          <w:sz w:val="17"/>
        </w:rPr>
        <w:t>Histogramas para la variable Consumo Promedio m</w:t>
      </w:r>
      <w:r>
        <w:rPr>
          <w:rFonts w:ascii="Times New Roman" w:hAnsi="Times New Roman"/>
          <w:b/>
          <w:bCs/>
          <w:sz w:val="17"/>
        </w:rPr>
        <w:t>ensual por estratos</w:t>
      </w:r>
    </w:p>
    <w:p w:rsidR="00000000" w:rsidRDefault="00851F7D">
      <w:pPr>
        <w:spacing w:line="240" w:lineRule="auto"/>
        <w:jc w:val="center"/>
        <w:rPr>
          <w:rFonts w:ascii="Times New Roman" w:hAnsi="Times New Roman"/>
          <w:sz w:val="20"/>
        </w:rPr>
      </w:pPr>
      <w:r>
        <w:rPr>
          <w:noProof/>
          <w:lang w:val="es-ES"/>
        </w:rPr>
        <w:drawing>
          <wp:inline distT="0" distB="0" distL="0" distR="0">
            <wp:extent cx="2512695" cy="32359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512695" cy="3235960"/>
                    </a:xfrm>
                    <a:prstGeom prst="rect">
                      <a:avLst/>
                    </a:prstGeom>
                    <a:noFill/>
                    <a:ln w="9525">
                      <a:noFill/>
                      <a:miter lim="800000"/>
                      <a:headEnd/>
                      <a:tailEnd/>
                    </a:ln>
                  </pic:spPr>
                </pic:pic>
              </a:graphicData>
            </a:graphic>
          </wp:inline>
        </w:drawing>
      </w:r>
    </w:p>
    <w:p w:rsidR="00000000" w:rsidRDefault="00260C04">
      <w:pPr>
        <w:spacing w:line="240" w:lineRule="auto"/>
        <w:rPr>
          <w:rFonts w:ascii="Times New Roman" w:hAnsi="Times New Roman"/>
          <w:b/>
          <w:bCs/>
          <w:sz w:val="20"/>
        </w:rPr>
      </w:pPr>
      <w:r>
        <w:rPr>
          <w:rFonts w:ascii="Times New Roman" w:hAnsi="Times New Roman"/>
          <w:sz w:val="16"/>
        </w:rPr>
        <w:br w:type="column"/>
      </w:r>
      <w:r>
        <w:rPr>
          <w:rFonts w:ascii="Times New Roman" w:hAnsi="Times New Roman"/>
          <w:b/>
          <w:bCs/>
          <w:sz w:val="20"/>
        </w:rPr>
        <w:t>3.1 Evaluación de la red telefónica.</w:t>
      </w:r>
    </w:p>
    <w:p w:rsidR="00000000" w:rsidRDefault="00260C04">
      <w:pPr>
        <w:pStyle w:val="Textoindependiente"/>
        <w:rPr>
          <w:sz w:val="10"/>
        </w:rPr>
      </w:pPr>
    </w:p>
    <w:p w:rsidR="00000000" w:rsidRDefault="00260C04">
      <w:pPr>
        <w:pStyle w:val="Textoindependiente"/>
      </w:pPr>
      <w:r>
        <w:t xml:space="preserve">  Entrando en materia referente al nivel de satisfacción que expresaron tener los clientes de PORTA frente a los múltiples servicios que este les ofrece, iniciamos con la evaluación de la red tel</w:t>
      </w:r>
      <w:r>
        <w:t>efónica que PORTA pone al servicio de sus clientes,  en donde se evalúan factores como: la disponibilidad del servicio de Telefonía, cobertura dentro de la ciudad y cobertura fuera de la ciudad. Esta característica y todas las que se evalúen de aquí en ade</w:t>
      </w:r>
      <w:r>
        <w:t>lante han sido codificadas de acuerdo a escalas denominadas likert las mismas que aparecerán en las Tablas a que se haga referencia en cada sección.</w:t>
      </w:r>
    </w:p>
    <w:p w:rsidR="00000000" w:rsidRDefault="00260C04">
      <w:pPr>
        <w:pStyle w:val="Textoindependiente"/>
        <w:rPr>
          <w:sz w:val="16"/>
        </w:rPr>
      </w:pPr>
    </w:p>
    <w:p w:rsidR="00000000" w:rsidRDefault="00260C04">
      <w:pPr>
        <w:pStyle w:val="Textoindependiente"/>
        <w:rPr>
          <w:b/>
          <w:bCs/>
          <w:i/>
          <w:iCs/>
        </w:rPr>
      </w:pPr>
      <w:r>
        <w:rPr>
          <w:b/>
          <w:bCs/>
          <w:i/>
          <w:iCs/>
        </w:rPr>
        <w:t>Disponibilidad del Servicio de Telefonía Celular</w:t>
      </w:r>
    </w:p>
    <w:p w:rsidR="00000000" w:rsidRDefault="00260C04">
      <w:pPr>
        <w:pStyle w:val="Textoindependiente"/>
        <w:rPr>
          <w:sz w:val="10"/>
        </w:rPr>
      </w:pPr>
    </w:p>
    <w:p w:rsidR="00000000" w:rsidRDefault="00260C04">
      <w:pPr>
        <w:pStyle w:val="Textoindependiente"/>
      </w:pPr>
      <w:r>
        <w:t xml:space="preserve">  El 61% de los clientes Tarifario califican como buena </w:t>
      </w:r>
      <w:r>
        <w:t xml:space="preserve">la </w:t>
      </w:r>
      <w:r>
        <w:rPr>
          <w:i/>
          <w:iCs/>
        </w:rPr>
        <w:t>Disponibilidad del servicio de telefonía celular</w:t>
      </w:r>
      <w:r>
        <w:t xml:space="preserve"> y el 21% lo califican como mala(valor más bajo dentro de la escala likert empleada). Mientras que los clientes Autocontrol califican la disponibilidad del servicio como buena en un 43% y como muy buena en</w:t>
      </w:r>
      <w:r>
        <w:t xml:space="preserve"> un 38%. Los clientes Prepago por su parte la califican como muy buena con un 75% y como buena en el 11% de los clientes encuestados (véase Tabla VI).</w:t>
      </w:r>
    </w:p>
    <w:p w:rsidR="00000000" w:rsidRDefault="00260C04">
      <w:pPr>
        <w:pStyle w:val="Textoindependiente"/>
        <w:rPr>
          <w:sz w:val="10"/>
        </w:rPr>
      </w:pPr>
    </w:p>
    <w:p w:rsidR="00000000" w:rsidRDefault="00260C04">
      <w:pPr>
        <w:pStyle w:val="Ttulo1"/>
        <w:numPr>
          <w:ilvl w:val="12"/>
          <w:numId w:val="0"/>
        </w:numPr>
        <w:ind w:right="72"/>
        <w:jc w:val="center"/>
        <w:rPr>
          <w:noProof/>
          <w:sz w:val="17"/>
        </w:rPr>
      </w:pPr>
      <w:r>
        <w:rPr>
          <w:noProof/>
          <w:sz w:val="17"/>
        </w:rPr>
        <w:t>Tabla VI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3"/>
        <w:spacing w:line="240" w:lineRule="auto"/>
        <w:rPr>
          <w:rFonts w:ascii="Times New Roman" w:hAnsi="Times New Roman" w:cs="Times New Roman"/>
          <w:lang w:val="es-ES_tradnl"/>
        </w:rPr>
      </w:pPr>
      <w:r>
        <w:rPr>
          <w:rFonts w:ascii="Times New Roman" w:hAnsi="Times New Roman"/>
          <w:sz w:val="17"/>
        </w:rPr>
        <w:t>Disponibilidad del servicio de Telefonía Celular</w:t>
      </w:r>
    </w:p>
    <w:tbl>
      <w:tblPr>
        <w:tblW w:w="3381" w:type="dxa"/>
        <w:jc w:val="center"/>
        <w:tblCellSpacing w:w="20" w:type="dxa"/>
        <w:tblInd w:w="-1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755"/>
        <w:gridCol w:w="1431"/>
        <w:gridCol w:w="595"/>
        <w:gridCol w:w="600"/>
      </w:tblGrid>
      <w:tr w:rsidR="00000000">
        <w:trPr>
          <w:cantSplit/>
          <w:trHeight w:val="22"/>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391"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DISPONIBILIDAD DE</w:t>
            </w:r>
            <w:r>
              <w:rPr>
                <w:rFonts w:ascii="Arial Narrow" w:hAnsi="Arial Narrow" w:cs="Arial"/>
                <w:b/>
                <w:bCs/>
                <w:sz w:val="14"/>
                <w:szCs w:val="16"/>
              </w:rPr>
              <w:t>L SERVICIO DE TELEFONÍA CELULAR</w:t>
            </w:r>
          </w:p>
        </w:tc>
        <w:tc>
          <w:tcPr>
            <w:tcW w:w="1135"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151"/>
          <w:tblCellSpacing w:w="20" w:type="dxa"/>
          <w:jc w:val="center"/>
        </w:trPr>
        <w:tc>
          <w:tcPr>
            <w:tcW w:w="695" w:type="dxa"/>
            <w:vMerge/>
          </w:tcPr>
          <w:p w:rsidR="00000000" w:rsidRDefault="00260C04">
            <w:pPr>
              <w:spacing w:line="240" w:lineRule="auto"/>
              <w:jc w:val="center"/>
              <w:rPr>
                <w:rFonts w:ascii="Arial Narrow" w:eastAsia="Arial Unicode MS" w:hAnsi="Arial Narrow" w:cs="Arial"/>
                <w:b/>
                <w:bCs/>
                <w:sz w:val="14"/>
                <w:szCs w:val="16"/>
              </w:rPr>
            </w:pPr>
          </w:p>
        </w:tc>
        <w:tc>
          <w:tcPr>
            <w:tcW w:w="1391"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40"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21</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0,210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9</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0,090</w:t>
            </w:r>
          </w:p>
        </w:tc>
      </w:tr>
      <w:tr w:rsidR="00000000">
        <w:trPr>
          <w:cantSplit/>
          <w:trHeight w:val="87"/>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61</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0,610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9</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0,090</w:t>
            </w:r>
          </w:p>
        </w:tc>
      </w:tr>
      <w:tr w:rsidR="00000000">
        <w:trPr>
          <w:cantSplit/>
          <w:trHeight w:val="165"/>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12</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0,120</w:t>
            </w:r>
          </w:p>
        </w:tc>
      </w:tr>
      <w:tr w:rsidR="00000000">
        <w:trPr>
          <w:cantSplit/>
          <w:trHeight w:val="64"/>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43</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0,430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38</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0,380</w:t>
            </w:r>
          </w:p>
        </w:tc>
      </w:tr>
      <w:tr w:rsidR="00000000">
        <w:trPr>
          <w:cantSplit/>
          <w:trHeight w:val="35"/>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w:t>
            </w:r>
            <w:r>
              <w:rPr>
                <w:rFonts w:ascii="Arial Narrow" w:hAnsi="Arial Narrow" w:cs="Arial"/>
                <w:sz w:val="14"/>
                <w:szCs w:val="20"/>
              </w:rPr>
              <w:t>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11</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0,110</w:t>
            </w:r>
          </w:p>
        </w:tc>
      </w:tr>
      <w:tr w:rsidR="00000000">
        <w:trPr>
          <w:cantSplit/>
          <w:trHeight w:val="103"/>
          <w:tblCellSpacing w:w="20" w:type="dxa"/>
          <w:jc w:val="center"/>
        </w:trPr>
        <w:tc>
          <w:tcPr>
            <w:tcW w:w="695" w:type="dxa"/>
            <w:vMerge/>
            <w:vAlign w:val="center"/>
          </w:tcPr>
          <w:p w:rsidR="00000000" w:rsidRDefault="00260C04">
            <w:pPr>
              <w:spacing w:line="240" w:lineRule="auto"/>
              <w:jc w:val="center"/>
              <w:rPr>
                <w:rFonts w:ascii="Arial Narrow" w:hAnsi="Arial Narrow" w:cs="Arial"/>
                <w:sz w:val="14"/>
                <w:szCs w:val="20"/>
              </w:rPr>
            </w:pPr>
          </w:p>
        </w:tc>
        <w:tc>
          <w:tcPr>
            <w:tcW w:w="13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75</w:t>
            </w:r>
          </w:p>
        </w:tc>
        <w:tc>
          <w:tcPr>
            <w:tcW w:w="54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0,750</w:t>
            </w:r>
          </w:p>
        </w:tc>
      </w:tr>
    </w:tbl>
    <w:p w:rsidR="00000000" w:rsidRDefault="00260C04">
      <w:pPr>
        <w:pStyle w:val="Textoindependiente"/>
        <w:rPr>
          <w:sz w:val="16"/>
        </w:rPr>
      </w:pPr>
    </w:p>
    <w:p w:rsidR="00000000" w:rsidRDefault="00260C04">
      <w:pPr>
        <w:pStyle w:val="Textoindependiente"/>
        <w:rPr>
          <w:b/>
          <w:bCs/>
          <w:i/>
          <w:iCs/>
        </w:rPr>
      </w:pPr>
      <w:r>
        <w:rPr>
          <w:b/>
          <w:bCs/>
          <w:i/>
          <w:iCs/>
        </w:rPr>
        <w:t>Cobertura dentro de la ciudad (Urbana)</w:t>
      </w:r>
    </w:p>
    <w:p w:rsidR="00000000" w:rsidRDefault="00260C04">
      <w:pPr>
        <w:pStyle w:val="Textoindependiente"/>
        <w:rPr>
          <w:sz w:val="10"/>
        </w:rPr>
      </w:pPr>
    </w:p>
    <w:p w:rsidR="00000000" w:rsidRDefault="00260C04">
      <w:pPr>
        <w:pStyle w:val="Textoindependiente"/>
      </w:pPr>
      <w:r>
        <w:t xml:space="preserve">  La cobertura dentro de la ciudad fue calificada por los clientes Tarifario como buena con el 53% de los clientes entrevistados y como muy buena </w:t>
      </w:r>
      <w:r>
        <w:t>en un 19%, pero asimismo existe un 17% de los clientes que califica este punto como malo. Los clientes Autocontrol por su parte califican la cobertura dentro de la ciudad como buena en un 44% y como muy buena con el 40% e igualmente como acontece con los T</w:t>
      </w:r>
      <w:r>
        <w:t>arifario existe también un 9% de clientes que califica la cobertura urbana como mala. El 77% de los clientes Tarifarios califican la cobertura urbana como muy buena, un 18% de clientes la califican como buena, un 4% la califican como mala y el 1% de los cl</w:t>
      </w:r>
      <w:r>
        <w:t>ientes entrevistados la califican como muy mala (véase Tabla VII y Gráfico 4).</w:t>
      </w:r>
    </w:p>
    <w:p w:rsidR="00000000" w:rsidRDefault="00260C04">
      <w:pPr>
        <w:pStyle w:val="Textoindependiente"/>
        <w:rPr>
          <w:sz w:val="10"/>
        </w:rPr>
      </w:pPr>
    </w:p>
    <w:p w:rsidR="00000000" w:rsidRDefault="00260C04">
      <w:pPr>
        <w:pStyle w:val="Textoindependiente"/>
        <w:jc w:val="center"/>
        <w:rPr>
          <w:b/>
          <w:bCs/>
          <w:noProof/>
          <w:sz w:val="17"/>
        </w:rPr>
      </w:pPr>
      <w:r>
        <w:rPr>
          <w:b/>
          <w:bCs/>
          <w:noProof/>
          <w:sz w:val="17"/>
        </w:rPr>
        <w:t>Tabla VII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b/>
          <w:bCs/>
        </w:rPr>
      </w:pPr>
      <w:r>
        <w:rPr>
          <w:b/>
          <w:bCs/>
          <w:sz w:val="17"/>
        </w:rPr>
        <w:t>Cobertura dentro de la ciudad</w:t>
      </w:r>
    </w:p>
    <w:tbl>
      <w:tblPr>
        <w:tblW w:w="3140" w:type="dxa"/>
        <w:jc w:val="center"/>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399"/>
        <w:gridCol w:w="611"/>
        <w:gridCol w:w="549"/>
      </w:tblGrid>
      <w:tr w:rsidR="00000000">
        <w:trPr>
          <w:cantSplit/>
          <w:trHeight w:val="156"/>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w:t>
            </w:r>
          </w:p>
        </w:tc>
        <w:tc>
          <w:tcPr>
            <w:tcW w:w="1329"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COBERTURA DENTRO DE LA CIUDAD</w:t>
            </w:r>
          </w:p>
        </w:tc>
        <w:tc>
          <w:tcPr>
            <w:tcW w:w="104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105"/>
          <w:tblCellSpacing w:w="20" w:type="dxa"/>
          <w:jc w:val="center"/>
        </w:trPr>
        <w:tc>
          <w:tcPr>
            <w:tcW w:w="611" w:type="dxa"/>
            <w:vMerge/>
          </w:tcPr>
          <w:p w:rsidR="00000000" w:rsidRDefault="00260C04">
            <w:pPr>
              <w:spacing w:line="240" w:lineRule="auto"/>
              <w:jc w:val="center"/>
              <w:rPr>
                <w:rFonts w:ascii="Arial Narrow" w:eastAsia="Arial Unicode MS" w:hAnsi="Arial Narrow" w:cs="Arial"/>
                <w:b/>
                <w:bCs/>
                <w:sz w:val="14"/>
                <w:szCs w:val="16"/>
              </w:rPr>
            </w:pPr>
          </w:p>
        </w:tc>
        <w:tc>
          <w:tcPr>
            <w:tcW w:w="1329"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41"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59"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47"/>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17</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11</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53</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0,530</w:t>
            </w:r>
          </w:p>
        </w:tc>
      </w:tr>
      <w:tr w:rsidR="00000000">
        <w:trPr>
          <w:cantSplit/>
          <w:trHeight w:val="81"/>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19</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r>
      <w:tr w:rsidR="00000000">
        <w:trPr>
          <w:cantSplit/>
          <w:trHeight w:val="3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9</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44</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0,440</w:t>
            </w:r>
          </w:p>
        </w:tc>
      </w:tr>
      <w:tr w:rsidR="00000000">
        <w:trPr>
          <w:cantSplit/>
          <w:trHeight w:val="57"/>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40</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0,400</w:t>
            </w:r>
          </w:p>
        </w:tc>
      </w:tr>
      <w:tr w:rsidR="00000000">
        <w:trPr>
          <w:cantSplit/>
          <w:trHeight w:val="3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136"/>
          <w:tblCellSpacing w:w="20" w:type="dxa"/>
          <w:jc w:val="center"/>
        </w:trPr>
        <w:tc>
          <w:tcPr>
            <w:tcW w:w="611" w:type="dxa"/>
            <w:vMerge/>
          </w:tcPr>
          <w:p w:rsidR="00000000" w:rsidRDefault="00260C04">
            <w:pPr>
              <w:spacing w:line="240" w:lineRule="auto"/>
              <w:jc w:val="center"/>
              <w:rPr>
                <w:rFonts w:ascii="Arial Narrow" w:hAnsi="Arial Narrow" w:cs="Arial"/>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18</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0,180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sz w:val="14"/>
                <w:szCs w:val="20"/>
              </w:rPr>
            </w:pPr>
          </w:p>
        </w:tc>
        <w:tc>
          <w:tcPr>
            <w:tcW w:w="132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77</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0,770</w:t>
            </w:r>
          </w:p>
        </w:tc>
      </w:tr>
    </w:tbl>
    <w:p w:rsidR="00000000" w:rsidRDefault="00260C04">
      <w:pPr>
        <w:pStyle w:val="Textoindependiente"/>
        <w:rPr>
          <w:sz w:val="10"/>
        </w:rPr>
      </w:pPr>
    </w:p>
    <w:p w:rsidR="00000000" w:rsidRDefault="00260C04">
      <w:pPr>
        <w:pStyle w:val="Ttulo7"/>
        <w:spacing w:line="240" w:lineRule="auto"/>
        <w:rPr>
          <w:rFonts w:ascii="Times New Roman" w:hAnsi="Times New Roman" w:cs="Times New Roman"/>
          <w:sz w:val="17"/>
        </w:rPr>
      </w:pPr>
      <w:r>
        <w:rPr>
          <w:rFonts w:ascii="Times New Roman" w:hAnsi="Times New Roman" w:cs="Times New Roman"/>
          <w:sz w:val="17"/>
        </w:rPr>
        <w:t>Gráfico 4</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b/>
          <w:bCs/>
          <w:sz w:val="11"/>
        </w:rPr>
      </w:pPr>
      <w:r>
        <w:rPr>
          <w:b/>
          <w:bCs/>
          <w:sz w:val="17"/>
        </w:rPr>
        <w:t>Histogramas para la variabl</w:t>
      </w:r>
      <w:r>
        <w:rPr>
          <w:b/>
          <w:bCs/>
          <w:sz w:val="17"/>
        </w:rPr>
        <w:t>e Cobertura dentro de la ciudad por estratos</w:t>
      </w:r>
    </w:p>
    <w:p w:rsidR="00000000" w:rsidRDefault="00851F7D">
      <w:pPr>
        <w:pStyle w:val="Ttulo1"/>
        <w:jc w:val="center"/>
      </w:pPr>
      <w:r>
        <w:rPr>
          <w:noProof/>
          <w:lang w:val="es-ES"/>
        </w:rPr>
        <w:drawing>
          <wp:inline distT="0" distB="0" distL="0" distR="0">
            <wp:extent cx="2480945" cy="2600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80945" cy="2600325"/>
                    </a:xfrm>
                    <a:prstGeom prst="rect">
                      <a:avLst/>
                    </a:prstGeom>
                    <a:noFill/>
                    <a:ln w="9525">
                      <a:noFill/>
                      <a:miter lim="800000"/>
                      <a:headEnd/>
                      <a:tailEnd/>
                    </a:ln>
                  </pic:spPr>
                </pic:pic>
              </a:graphicData>
            </a:graphic>
          </wp:inline>
        </w:drawing>
      </w:r>
    </w:p>
    <w:p w:rsidR="00000000" w:rsidRDefault="00260C04">
      <w:pPr>
        <w:pStyle w:val="Textonotapie"/>
        <w:spacing w:line="240" w:lineRule="auto"/>
        <w:rPr>
          <w:rFonts w:ascii="Times New Roman" w:hAnsi="Times New Roman"/>
          <w:szCs w:val="24"/>
          <w:lang w:val="es-ES_tradnl"/>
        </w:rPr>
      </w:pPr>
    </w:p>
    <w:p w:rsidR="00000000" w:rsidRDefault="00260C04">
      <w:pPr>
        <w:pStyle w:val="Ttulo1"/>
        <w:rPr>
          <w:i/>
          <w:iCs/>
          <w:lang w:val="es-ES"/>
        </w:rPr>
      </w:pPr>
      <w:r>
        <w:rPr>
          <w:i/>
          <w:iCs/>
          <w:lang w:val="es-ES"/>
        </w:rPr>
        <w:t>Cobertura fuera de la ciudad (Rural)</w:t>
      </w:r>
    </w:p>
    <w:p w:rsidR="00000000" w:rsidRDefault="00260C04">
      <w:pPr>
        <w:spacing w:line="240" w:lineRule="auto"/>
        <w:rPr>
          <w:rFonts w:ascii="Times New Roman" w:hAnsi="Times New Roman"/>
          <w:sz w:val="10"/>
          <w:lang w:val="es-ES"/>
        </w:rPr>
      </w:pPr>
    </w:p>
    <w:p w:rsidR="00000000" w:rsidRDefault="00260C04">
      <w:pPr>
        <w:pStyle w:val="Textoindependiente"/>
      </w:pPr>
      <w:r>
        <w:t xml:space="preserve">  El 65% de los clientes Tarifario califican de buena la cobertura celular fuera de la ciudad, un 13% la califican como mala y otro 13% la califica como muy buena. Los cl</w:t>
      </w:r>
      <w:r>
        <w:t xml:space="preserve">ientes Autocontrol califican la cobertura rural como buena en un 48%, como muy buena en un 24% y como mala en un 17%. En cambio, el 73% de los clientes Prepago califican a la cobertura celular rural como muy buena, seguido por la calificación de buena por </w:t>
      </w:r>
      <w:r>
        <w:t>parte del 18% de los clientes entrevistados, y de muy mala por parte del 5% de los clientes encuestados. Todo esto se lo puede apreciar más claramente en la TABLA VIII y en el Gráfico 5 que a continuación se muestran.</w:t>
      </w:r>
    </w:p>
    <w:p w:rsidR="00000000" w:rsidRDefault="00260C04">
      <w:pPr>
        <w:pStyle w:val="Textoindependiente"/>
        <w:rPr>
          <w:sz w:val="16"/>
        </w:rPr>
      </w:pPr>
      <w:r>
        <w:br w:type="column"/>
      </w:r>
    </w:p>
    <w:p w:rsidR="00000000" w:rsidRDefault="00260C04">
      <w:pPr>
        <w:pStyle w:val="Textoindependiente"/>
        <w:jc w:val="center"/>
        <w:rPr>
          <w:b/>
          <w:bCs/>
          <w:noProof/>
        </w:rPr>
      </w:pPr>
      <w:r>
        <w:rPr>
          <w:b/>
          <w:bCs/>
          <w:noProof/>
        </w:rPr>
        <w:t>Tabla VIII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pPr>
      <w:r>
        <w:rPr>
          <w:b/>
          <w:bCs/>
          <w:sz w:val="17"/>
        </w:rPr>
        <w:t>Cober</w:t>
      </w:r>
      <w:r>
        <w:rPr>
          <w:b/>
          <w:bCs/>
          <w:sz w:val="17"/>
        </w:rPr>
        <w:t>tura fuera de la ciudad</w:t>
      </w:r>
    </w:p>
    <w:tbl>
      <w:tblPr>
        <w:tblW w:w="2990" w:type="dxa"/>
        <w:jc w:val="center"/>
        <w:tblCellSpacing w:w="20" w:type="dxa"/>
        <w:tblInd w:w="-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355"/>
        <w:gridCol w:w="625"/>
        <w:gridCol w:w="595"/>
      </w:tblGrid>
      <w:tr w:rsidR="00000000">
        <w:trPr>
          <w:cantSplit/>
          <w:trHeight w:val="68"/>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285"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COBERTURA FUERA DE LA CIUDAD</w:t>
            </w:r>
          </w:p>
        </w:tc>
        <w:tc>
          <w:tcPr>
            <w:tcW w:w="106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28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0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0,130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0,080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0,650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0,130</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17</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w:t>
            </w:r>
            <w:r>
              <w:rPr>
                <w:rFonts w:ascii="Arial Narrow" w:hAnsi="Arial Narrow" w:cs="Arial"/>
                <w:sz w:val="14"/>
                <w:szCs w:val="20"/>
              </w:rPr>
              <w:t>00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0,480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0,240</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140"/>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0,020</w:t>
            </w:r>
          </w:p>
        </w:tc>
      </w:tr>
      <w:tr w:rsidR="00000000">
        <w:trPr>
          <w:cantSplit/>
          <w:trHeight w:val="140"/>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0,020</w:t>
            </w:r>
          </w:p>
        </w:tc>
      </w:tr>
      <w:tr w:rsidR="00000000">
        <w:trPr>
          <w:cantSplit/>
          <w:trHeight w:val="83"/>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0,180</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2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0,730</w:t>
            </w:r>
          </w:p>
        </w:tc>
      </w:tr>
    </w:tbl>
    <w:p w:rsidR="00000000" w:rsidRDefault="00260C04">
      <w:pPr>
        <w:pStyle w:val="Textoindependiente"/>
        <w:rPr>
          <w:sz w:val="10"/>
        </w:rPr>
      </w:pPr>
    </w:p>
    <w:p w:rsidR="00000000" w:rsidRDefault="00260C04">
      <w:pPr>
        <w:pStyle w:val="Ttulo7"/>
        <w:spacing w:line="240" w:lineRule="auto"/>
        <w:rPr>
          <w:rFonts w:ascii="Times New Roman" w:hAnsi="Times New Roman" w:cs="Times New Roman"/>
          <w:sz w:val="17"/>
        </w:rPr>
      </w:pPr>
      <w:r>
        <w:rPr>
          <w:rFonts w:ascii="Times New Roman" w:hAnsi="Times New Roman" w:cs="Times New Roman"/>
          <w:sz w:val="17"/>
        </w:rPr>
        <w:t>Gráfico 5</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pPr>
      <w:r>
        <w:rPr>
          <w:b/>
          <w:bCs/>
          <w:sz w:val="17"/>
        </w:rPr>
        <w:t>Histogramas para la variable Cobertura fuera de la ciudad por estratos</w:t>
      </w:r>
    </w:p>
    <w:p w:rsidR="00000000" w:rsidRDefault="00851F7D">
      <w:pPr>
        <w:pStyle w:val="Textoindependiente"/>
        <w:jc w:val="center"/>
      </w:pPr>
      <w:r>
        <w:rPr>
          <w:noProof/>
          <w:lang w:val="es-ES"/>
        </w:rPr>
        <w:drawing>
          <wp:inline distT="0" distB="0" distL="0" distR="0">
            <wp:extent cx="2456815" cy="267144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6"/>
                    <a:srcRect/>
                    <a:stretch>
                      <a:fillRect/>
                    </a:stretch>
                  </pic:blipFill>
                  <pic:spPr bwMode="auto">
                    <a:xfrm>
                      <a:off x="0" y="0"/>
                      <a:ext cx="2456815" cy="2671445"/>
                    </a:xfrm>
                    <a:prstGeom prst="rect">
                      <a:avLst/>
                    </a:prstGeom>
                    <a:noFill/>
                    <a:ln w="9525">
                      <a:noFill/>
                      <a:miter lim="800000"/>
                      <a:headEnd/>
                      <a:tailEnd/>
                    </a:ln>
                  </pic:spPr>
                </pic:pic>
              </a:graphicData>
            </a:graphic>
          </wp:inline>
        </w:drawing>
      </w:r>
    </w:p>
    <w:p w:rsidR="00000000" w:rsidRDefault="00260C04">
      <w:pPr>
        <w:pStyle w:val="Textoindependiente"/>
        <w:rPr>
          <w:sz w:val="16"/>
        </w:rPr>
      </w:pPr>
    </w:p>
    <w:p w:rsidR="00000000" w:rsidRDefault="00260C04">
      <w:pPr>
        <w:pStyle w:val="Textoindependiente"/>
        <w:rPr>
          <w:b/>
          <w:bCs/>
        </w:rPr>
      </w:pPr>
      <w:r>
        <w:rPr>
          <w:b/>
          <w:bCs/>
        </w:rPr>
        <w:t>3.2 Evaluaci</w:t>
      </w:r>
      <w:r>
        <w:rPr>
          <w:b/>
          <w:bCs/>
        </w:rPr>
        <w:t>ón de los Centros de Atención al Cliente y Atención personalizada.</w:t>
      </w:r>
    </w:p>
    <w:p w:rsidR="00000000" w:rsidRDefault="00260C04">
      <w:pPr>
        <w:pStyle w:val="Textoindependiente"/>
        <w:rPr>
          <w:sz w:val="16"/>
        </w:rPr>
      </w:pPr>
    </w:p>
    <w:p w:rsidR="00000000" w:rsidRDefault="00260C04">
      <w:pPr>
        <w:pStyle w:val="Textoindependiente"/>
      </w:pPr>
      <w:r>
        <w:t xml:space="preserve">  Este punto se evaluará sobre los clientes que manifestaron haber visitado al menos en una ocasión algún centro de atención al cliente. Es decir se evaluará sobre el 71% de clientes Tarif</w:t>
      </w:r>
      <w:r>
        <w:t>arios, 79% de clientes Autocontrol y sobre el 70% de clientes Prepago.</w:t>
      </w:r>
    </w:p>
    <w:p w:rsidR="00000000" w:rsidRDefault="00260C04">
      <w:pPr>
        <w:pStyle w:val="Textoindependiente"/>
        <w:rPr>
          <w:sz w:val="16"/>
        </w:rPr>
      </w:pPr>
    </w:p>
    <w:p w:rsidR="00000000" w:rsidRDefault="00260C04">
      <w:pPr>
        <w:pStyle w:val="Ttulo1"/>
        <w:rPr>
          <w:i/>
          <w:iCs/>
          <w:lang w:val="es-ES"/>
        </w:rPr>
      </w:pPr>
      <w:r>
        <w:rPr>
          <w:i/>
          <w:iCs/>
          <w:lang w:val="es-ES"/>
        </w:rPr>
        <w:t>Ubicación de los Centros de Atención al Cliente</w:t>
      </w:r>
    </w:p>
    <w:p w:rsidR="00000000" w:rsidRDefault="00260C04">
      <w:pPr>
        <w:spacing w:line="240" w:lineRule="auto"/>
        <w:rPr>
          <w:rFonts w:ascii="Times New Roman" w:hAnsi="Times New Roman"/>
          <w:sz w:val="10"/>
          <w:lang w:val="es-ES"/>
        </w:rPr>
      </w:pPr>
    </w:p>
    <w:p w:rsidR="00000000" w:rsidRDefault="00260C04">
      <w:pPr>
        <w:pStyle w:val="Textoindependiente"/>
      </w:pPr>
      <w:r>
        <w:t xml:space="preserve">  De los clientes Tarifario que manifestaron haber visitado al menos en una ocasión un de los cinco Centro de Atención al Cliente de la</w:t>
      </w:r>
      <w:r>
        <w:t xml:space="preserve"> ciudad de Guayaquil el 60.6% califican su ubicación geográfica como buena,  el 21.1% la califican como muy buena y el 11.3% califican la ubicación como regular. Del grupo de clientes Autocontrol que han tenido la necesidad de visitar un Centro de Atención</w:t>
      </w:r>
      <w:r>
        <w:t xml:space="preserve"> al Cliente el 53.2% califican su ubicación como buena, el 26.6% la califican como regular y el 17.7% como muy buena. Asimismo los clientes Prepago califican la ubicación de las oficinas como buena en un 81.4%, como muy buena en un 17.1% y el 1.4% la calif</w:t>
      </w:r>
      <w:r>
        <w:t>ican como regular (véase Tabla IX).</w:t>
      </w:r>
    </w:p>
    <w:p w:rsidR="00000000" w:rsidRDefault="00260C04">
      <w:pPr>
        <w:pStyle w:val="Textoindependiente"/>
        <w:rPr>
          <w:sz w:val="10"/>
        </w:rPr>
      </w:pPr>
    </w:p>
    <w:p w:rsidR="00000000" w:rsidRDefault="00260C04">
      <w:pPr>
        <w:pStyle w:val="Textoindependiente"/>
        <w:jc w:val="center"/>
        <w:rPr>
          <w:b/>
          <w:bCs/>
          <w:noProof/>
          <w:sz w:val="17"/>
        </w:rPr>
      </w:pPr>
      <w:r>
        <w:rPr>
          <w:b/>
          <w:bCs/>
          <w:noProof/>
          <w:sz w:val="17"/>
        </w:rPr>
        <w:t>Tabla IX</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sz w:val="18"/>
        </w:rPr>
      </w:pPr>
      <w:r>
        <w:rPr>
          <w:b/>
          <w:bCs/>
          <w:sz w:val="17"/>
        </w:rPr>
        <w:t>Ubicación de las Oficinas de PORTA</w:t>
      </w:r>
    </w:p>
    <w:tbl>
      <w:tblPr>
        <w:tblW w:w="331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835"/>
        <w:gridCol w:w="1320"/>
        <w:gridCol w:w="655"/>
        <w:gridCol w:w="625"/>
      </w:tblGrid>
      <w:tr w:rsidR="00000000">
        <w:trPr>
          <w:cantSplit/>
          <w:trHeight w:val="105"/>
          <w:tblCellSpacing w:w="20" w:type="dxa"/>
          <w:jc w:val="center"/>
        </w:trPr>
        <w:tc>
          <w:tcPr>
            <w:tcW w:w="745" w:type="dxa"/>
            <w:vMerge w:val="restart"/>
            <w:noWrap/>
            <w:vAlign w:val="center"/>
          </w:tcPr>
          <w:p w:rsidR="00000000" w:rsidRDefault="00260C04">
            <w:pPr>
              <w:spacing w:line="240" w:lineRule="auto"/>
              <w:jc w:val="center"/>
              <w:rPr>
                <w:rFonts w:ascii="Arial Narrow" w:eastAsia="Arial Unicode MS" w:hAnsi="Arial Narrow" w:cs="Arial"/>
                <w:b/>
                <w:bCs/>
                <w:sz w:val="14"/>
                <w:szCs w:val="20"/>
              </w:rPr>
            </w:pPr>
            <w:r>
              <w:rPr>
                <w:rFonts w:ascii="Arial Narrow" w:eastAsia="Arial Unicode MS" w:hAnsi="Arial Narrow" w:cs="Arial"/>
                <w:b/>
                <w:bCs/>
                <w:sz w:val="14"/>
                <w:szCs w:val="20"/>
              </w:rPr>
              <w:t>Estratos</w:t>
            </w:r>
          </w:p>
        </w:tc>
        <w:tc>
          <w:tcPr>
            <w:tcW w:w="1250" w:type="dxa"/>
            <w:vMerge w:val="restart"/>
            <w:vAlign w:val="center"/>
          </w:tcPr>
          <w:p w:rsidR="00000000" w:rsidRDefault="00260C04">
            <w:pPr>
              <w:spacing w:line="240" w:lineRule="auto"/>
              <w:jc w:val="center"/>
              <w:rPr>
                <w:rFonts w:ascii="Arial Narrow" w:eastAsia="Arial Unicode MS" w:hAnsi="Arial Narrow" w:cs="Arial"/>
                <w:b/>
                <w:bCs/>
                <w:sz w:val="14"/>
                <w:szCs w:val="14"/>
              </w:rPr>
            </w:pPr>
            <w:r>
              <w:rPr>
                <w:rFonts w:ascii="Arial Narrow" w:hAnsi="Arial Narrow" w:cs="Arial"/>
                <w:b/>
                <w:bCs/>
                <w:sz w:val="14"/>
                <w:szCs w:val="14"/>
              </w:rPr>
              <w:t>UBICACIÓN DE LAS OFICINAS DE PORTA</w:t>
            </w:r>
          </w:p>
        </w:tc>
        <w:tc>
          <w:tcPr>
            <w:tcW w:w="1160" w:type="dxa"/>
            <w:gridSpan w:val="2"/>
            <w:noWrap/>
            <w:vAlign w:val="center"/>
          </w:tcPr>
          <w:p w:rsidR="00000000" w:rsidRDefault="00260C04">
            <w:pPr>
              <w:spacing w:line="240" w:lineRule="auto"/>
              <w:jc w:val="center"/>
              <w:rPr>
                <w:rFonts w:ascii="Arial Narrow" w:eastAsia="Arial Unicode MS" w:hAnsi="Arial Narrow" w:cs="Arial"/>
                <w:b/>
                <w:bCs/>
                <w:sz w:val="14"/>
                <w:szCs w:val="14"/>
              </w:rPr>
            </w:pPr>
            <w:r>
              <w:rPr>
                <w:rFonts w:ascii="Arial Narrow" w:hAnsi="Arial Narrow" w:cs="Arial"/>
                <w:b/>
                <w:bCs/>
                <w:sz w:val="14"/>
                <w:szCs w:val="14"/>
              </w:rPr>
              <w:t>Frecuencia</w:t>
            </w:r>
          </w:p>
        </w:tc>
      </w:tr>
      <w:tr w:rsidR="00000000">
        <w:trPr>
          <w:cantSplit/>
          <w:trHeight w:val="55"/>
          <w:tblCellSpacing w:w="20" w:type="dxa"/>
          <w:jc w:val="center"/>
        </w:trPr>
        <w:tc>
          <w:tcPr>
            <w:tcW w:w="745" w:type="dxa"/>
            <w:vMerge/>
            <w:noWrap/>
            <w:vAlign w:val="center"/>
          </w:tcPr>
          <w:p w:rsidR="00000000" w:rsidRDefault="00260C04">
            <w:pPr>
              <w:spacing w:line="240" w:lineRule="auto"/>
              <w:jc w:val="center"/>
              <w:rPr>
                <w:rFonts w:ascii="Arial Narrow" w:eastAsia="Arial Unicode MS" w:hAnsi="Arial Narrow" w:cs="Arial"/>
                <w:b/>
                <w:bCs/>
                <w:sz w:val="14"/>
                <w:szCs w:val="20"/>
              </w:rPr>
            </w:pPr>
          </w:p>
        </w:tc>
        <w:tc>
          <w:tcPr>
            <w:tcW w:w="1250"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585" w:type="dxa"/>
            <w:noWrap/>
            <w:vAlign w:val="center"/>
          </w:tcPr>
          <w:p w:rsidR="00000000" w:rsidRDefault="00260C04">
            <w:pPr>
              <w:spacing w:line="240" w:lineRule="auto"/>
              <w:jc w:val="center"/>
              <w:rPr>
                <w:rFonts w:ascii="Arial Narrow" w:eastAsia="Arial Unicode MS" w:hAnsi="Arial Narrow" w:cs="Arial"/>
                <w:b/>
                <w:bCs/>
                <w:sz w:val="14"/>
                <w:szCs w:val="14"/>
              </w:rPr>
            </w:pPr>
            <w:r>
              <w:rPr>
                <w:rFonts w:ascii="Arial Narrow" w:hAnsi="Arial Narrow" w:cs="Arial"/>
                <w:b/>
                <w:bCs/>
                <w:sz w:val="14"/>
                <w:szCs w:val="14"/>
              </w:rPr>
              <w:t>Absoluta</w:t>
            </w:r>
          </w:p>
        </w:tc>
        <w:tc>
          <w:tcPr>
            <w:tcW w:w="535" w:type="dxa"/>
            <w:noWrap/>
            <w:vAlign w:val="center"/>
          </w:tcPr>
          <w:p w:rsidR="00000000" w:rsidRDefault="00260C04">
            <w:pPr>
              <w:spacing w:line="240" w:lineRule="auto"/>
              <w:jc w:val="center"/>
              <w:rPr>
                <w:rFonts w:ascii="Arial Narrow" w:eastAsia="Arial Unicode MS" w:hAnsi="Arial Narrow" w:cs="Arial"/>
                <w:b/>
                <w:bCs/>
                <w:sz w:val="14"/>
                <w:szCs w:val="14"/>
              </w:rPr>
            </w:pPr>
            <w:r>
              <w:rPr>
                <w:rFonts w:ascii="Arial Narrow" w:hAnsi="Arial Narrow" w:cs="Arial"/>
                <w:b/>
                <w:bCs/>
                <w:sz w:val="14"/>
                <w:szCs w:val="14"/>
              </w:rPr>
              <w:t>Relativa</w:t>
            </w:r>
          </w:p>
        </w:tc>
      </w:tr>
      <w:tr w:rsidR="00000000">
        <w:trPr>
          <w:cantSplit/>
          <w:trHeight w:val="35"/>
          <w:tblCellSpacing w:w="20" w:type="dxa"/>
          <w:jc w:val="center"/>
        </w:trPr>
        <w:tc>
          <w:tcPr>
            <w:tcW w:w="745" w:type="dxa"/>
            <w:vMerge w:val="restart"/>
            <w:vAlign w:val="center"/>
          </w:tcPr>
          <w:p w:rsidR="00000000" w:rsidRDefault="00260C04">
            <w:pPr>
              <w:spacing w:line="240" w:lineRule="auto"/>
              <w:jc w:val="center"/>
              <w:rPr>
                <w:rFonts w:ascii="Arial Narrow" w:eastAsia="Arial Unicode MS" w:hAnsi="Arial Narrow" w:cs="Arial"/>
                <w:b/>
                <w:bCs/>
                <w:sz w:val="14"/>
                <w:szCs w:val="14"/>
              </w:rPr>
            </w:pPr>
            <w:r>
              <w:rPr>
                <w:rFonts w:ascii="Arial Narrow" w:hAnsi="Arial Narrow" w:cs="Arial"/>
                <w:b/>
                <w:bCs/>
                <w:sz w:val="14"/>
                <w:szCs w:val="14"/>
              </w:rPr>
              <w:t>Tarifario</w:t>
            </w: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Malo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5</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0,07</w:t>
            </w:r>
          </w:p>
        </w:tc>
      </w:tr>
      <w:tr w:rsidR="00000000">
        <w:trPr>
          <w:cantSplit/>
          <w:trHeight w:val="132"/>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8</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0,113</w:t>
            </w:r>
          </w:p>
        </w:tc>
      </w:tr>
      <w:tr w:rsidR="00000000">
        <w:trPr>
          <w:cantSplit/>
          <w:trHeight w:val="35"/>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43</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0,606</w:t>
            </w:r>
          </w:p>
        </w:tc>
      </w:tr>
      <w:tr w:rsidR="00000000">
        <w:trPr>
          <w:cantSplit/>
          <w:trHeight w:val="35"/>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15</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0,211</w:t>
            </w:r>
          </w:p>
        </w:tc>
      </w:tr>
      <w:tr w:rsidR="00000000">
        <w:trPr>
          <w:cantSplit/>
          <w:trHeight w:val="35"/>
          <w:tblCellSpacing w:w="20" w:type="dxa"/>
          <w:jc w:val="center"/>
        </w:trPr>
        <w:tc>
          <w:tcPr>
            <w:tcW w:w="745" w:type="dxa"/>
            <w:vMerge w:val="restart"/>
            <w:vAlign w:val="center"/>
          </w:tcPr>
          <w:p w:rsidR="00000000" w:rsidRDefault="00260C04">
            <w:pPr>
              <w:spacing w:line="240" w:lineRule="auto"/>
              <w:jc w:val="center"/>
              <w:rPr>
                <w:rFonts w:ascii="Arial Narrow" w:eastAsia="Arial Unicode MS" w:hAnsi="Arial Narrow" w:cs="Arial"/>
                <w:b/>
                <w:bCs/>
                <w:sz w:val="14"/>
                <w:szCs w:val="14"/>
              </w:rPr>
            </w:pPr>
            <w:r>
              <w:rPr>
                <w:rFonts w:ascii="Arial Narrow" w:hAnsi="Arial Narrow" w:cs="Arial"/>
                <w:b/>
                <w:bCs/>
                <w:sz w:val="14"/>
                <w:szCs w:val="14"/>
              </w:rPr>
              <w:t>Autocontrol</w:t>
            </w: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Muy Malo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2</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0,025</w:t>
            </w:r>
          </w:p>
        </w:tc>
      </w:tr>
      <w:tr w:rsidR="00000000">
        <w:trPr>
          <w:cantSplit/>
          <w:trHeight w:val="35"/>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21</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0,266</w:t>
            </w:r>
          </w:p>
        </w:tc>
      </w:tr>
      <w:tr w:rsidR="00000000">
        <w:trPr>
          <w:cantSplit/>
          <w:trHeight w:val="35"/>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42</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0,532</w:t>
            </w:r>
          </w:p>
        </w:tc>
      </w:tr>
      <w:tr w:rsidR="00000000">
        <w:trPr>
          <w:cantSplit/>
          <w:trHeight w:val="35"/>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14</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0,177</w:t>
            </w:r>
          </w:p>
        </w:tc>
      </w:tr>
      <w:tr w:rsidR="00000000">
        <w:trPr>
          <w:cantSplit/>
          <w:trHeight w:val="35"/>
          <w:tblCellSpacing w:w="20" w:type="dxa"/>
          <w:jc w:val="center"/>
        </w:trPr>
        <w:tc>
          <w:tcPr>
            <w:tcW w:w="745" w:type="dxa"/>
            <w:vMerge w:val="restart"/>
            <w:vAlign w:val="center"/>
          </w:tcPr>
          <w:p w:rsidR="00000000" w:rsidRDefault="00260C04">
            <w:pPr>
              <w:spacing w:line="240" w:lineRule="auto"/>
              <w:jc w:val="center"/>
              <w:rPr>
                <w:rFonts w:ascii="Arial Narrow" w:eastAsia="Arial Unicode MS" w:hAnsi="Arial Narrow" w:cs="Arial"/>
                <w:b/>
                <w:bCs/>
                <w:sz w:val="14"/>
                <w:szCs w:val="14"/>
              </w:rPr>
            </w:pPr>
            <w:r>
              <w:rPr>
                <w:rFonts w:ascii="Arial Narrow" w:hAnsi="Arial Narrow" w:cs="Arial"/>
                <w:b/>
                <w:bCs/>
                <w:sz w:val="14"/>
                <w:szCs w:val="14"/>
              </w:rPr>
              <w:t>Prepago</w:t>
            </w: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1</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0,014</w:t>
            </w:r>
          </w:p>
        </w:tc>
      </w:tr>
      <w:tr w:rsidR="00000000">
        <w:trPr>
          <w:cantSplit/>
          <w:trHeight w:val="35"/>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57</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0,814</w:t>
            </w:r>
          </w:p>
        </w:tc>
      </w:tr>
      <w:tr w:rsidR="00000000">
        <w:trPr>
          <w:cantSplit/>
          <w:trHeight w:val="35"/>
          <w:tblCellSpacing w:w="20" w:type="dxa"/>
          <w:jc w:val="center"/>
        </w:trPr>
        <w:tc>
          <w:tcPr>
            <w:tcW w:w="745" w:type="dxa"/>
            <w:vMerge/>
            <w:vAlign w:val="center"/>
          </w:tcPr>
          <w:p w:rsidR="00000000" w:rsidRDefault="00260C04">
            <w:pPr>
              <w:spacing w:line="240" w:lineRule="auto"/>
              <w:jc w:val="center"/>
              <w:rPr>
                <w:rFonts w:ascii="Arial Narrow" w:eastAsia="Arial Unicode MS" w:hAnsi="Arial Narrow" w:cs="Arial"/>
                <w:b/>
                <w:bCs/>
                <w:sz w:val="14"/>
                <w:szCs w:val="14"/>
              </w:rPr>
            </w:pPr>
          </w:p>
        </w:tc>
        <w:tc>
          <w:tcPr>
            <w:tcW w:w="1250"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12</w:t>
            </w:r>
          </w:p>
        </w:tc>
        <w:tc>
          <w:tcPr>
            <w:tcW w:w="535" w:type="dxa"/>
            <w:noWrap/>
            <w:vAlign w:val="center"/>
          </w:tcPr>
          <w:p w:rsidR="00000000" w:rsidRDefault="00260C04">
            <w:pPr>
              <w:spacing w:line="240" w:lineRule="auto"/>
              <w:jc w:val="center"/>
              <w:rPr>
                <w:rFonts w:ascii="Arial Narrow" w:eastAsia="Arial Unicode MS" w:hAnsi="Arial Narrow" w:cs="Arial"/>
                <w:sz w:val="14"/>
                <w:szCs w:val="14"/>
              </w:rPr>
            </w:pPr>
            <w:r>
              <w:rPr>
                <w:rFonts w:ascii="Arial Narrow" w:hAnsi="Arial Narrow" w:cs="Arial"/>
                <w:sz w:val="14"/>
                <w:szCs w:val="14"/>
              </w:rPr>
              <w:t>0,171</w:t>
            </w:r>
          </w:p>
        </w:tc>
      </w:tr>
    </w:tbl>
    <w:p w:rsidR="00000000" w:rsidRDefault="00260C04">
      <w:pPr>
        <w:pStyle w:val="Ttulo1"/>
        <w:rPr>
          <w:b w:val="0"/>
          <w:bCs w:val="0"/>
          <w:sz w:val="16"/>
          <w:lang w:val="es-ES"/>
        </w:rPr>
      </w:pPr>
    </w:p>
    <w:p w:rsidR="00000000" w:rsidRDefault="00260C04">
      <w:pPr>
        <w:pStyle w:val="Ttulo1"/>
        <w:rPr>
          <w:i/>
          <w:iCs/>
          <w:lang w:val="es-ES"/>
        </w:rPr>
      </w:pPr>
      <w:r>
        <w:rPr>
          <w:i/>
          <w:iCs/>
          <w:lang w:val="es-ES"/>
        </w:rPr>
        <w:t>Comodidad y espacio del ambiente para la Espera</w:t>
      </w:r>
    </w:p>
    <w:p w:rsidR="00000000" w:rsidRDefault="00260C04">
      <w:pPr>
        <w:spacing w:line="240" w:lineRule="auto"/>
        <w:rPr>
          <w:rFonts w:ascii="Times New Roman" w:hAnsi="Times New Roman"/>
          <w:sz w:val="10"/>
          <w:lang w:val="es-ES"/>
        </w:rPr>
      </w:pPr>
    </w:p>
    <w:p w:rsidR="00000000" w:rsidRDefault="00260C04">
      <w:pPr>
        <w:pStyle w:val="Textoindependiente"/>
      </w:pPr>
      <w:r>
        <w:t xml:space="preserve">  El 52.1% de los clientes Tarifarios calificaron la co</w:t>
      </w:r>
      <w:r>
        <w:t>modidad y espacio del ambiente para la espera como bueno, el 22.5% lo califican como regular y el 15.5% lo calificaron como muy bueno y el 9.9% lo calificaron como malo. Los clientes Autocontrol calificaron este aspecto como bueno en un 60.8%, como, un 16.</w:t>
      </w:r>
      <w:r>
        <w:t>5% lo califican como regular, y otro 16.5% lo califican como muy bueno. En cambio los clientes Prepago opinan que la comodidad y espacio del ambiente para la espera es bueno en un 72.9%, el 15.7% de los clientes lo califican como muy bueno, y el 5.7% lo ca</w:t>
      </w:r>
      <w:r>
        <w:t>lifican como regular (véase Tabla X).</w:t>
      </w:r>
    </w:p>
    <w:p w:rsidR="00000000" w:rsidRDefault="00260C04">
      <w:pPr>
        <w:pStyle w:val="Textoindependiente"/>
        <w:rPr>
          <w:sz w:val="10"/>
        </w:rPr>
      </w:pPr>
    </w:p>
    <w:p w:rsidR="00000000" w:rsidRDefault="00260C04">
      <w:pPr>
        <w:pStyle w:val="Textoindependiente"/>
        <w:jc w:val="center"/>
        <w:rPr>
          <w:b/>
          <w:bCs/>
          <w:noProof/>
          <w:sz w:val="17"/>
        </w:rPr>
      </w:pPr>
      <w:r>
        <w:rPr>
          <w:b/>
          <w:bCs/>
          <w:noProof/>
          <w:sz w:val="17"/>
        </w:rPr>
        <w:t>Tabla X</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pPr>
      <w:r>
        <w:rPr>
          <w:b/>
          <w:bCs/>
          <w:sz w:val="17"/>
        </w:rPr>
        <w:t>Comodidad y Espacio del ambiente para la espera</w:t>
      </w:r>
    </w:p>
    <w:tbl>
      <w:tblPr>
        <w:tblW w:w="3396" w:type="dxa"/>
        <w:jc w:val="center"/>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761"/>
        <w:gridCol w:w="625"/>
        <w:gridCol w:w="595"/>
      </w:tblGrid>
      <w:tr w:rsidR="00000000">
        <w:trPr>
          <w:cantSplit/>
          <w:trHeight w:val="123"/>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691"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COMODIDAD Y ESPACIO DEL AMBIENTE PARA LA ESPERA</w:t>
            </w:r>
          </w:p>
        </w:tc>
        <w:tc>
          <w:tcPr>
            <w:tcW w:w="106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57"/>
          <w:tblCellSpacing w:w="20" w:type="dxa"/>
          <w:jc w:val="center"/>
        </w:trPr>
        <w:tc>
          <w:tcPr>
            <w:tcW w:w="64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691" w:type="dxa"/>
            <w:vMerge/>
            <w:vAlign w:val="center"/>
          </w:tcPr>
          <w:p w:rsidR="00000000" w:rsidRDefault="00260C04">
            <w:pPr>
              <w:spacing w:line="240" w:lineRule="auto"/>
              <w:jc w:val="center"/>
              <w:rPr>
                <w:rFonts w:ascii="Arial Narrow" w:eastAsia="Arial Unicode MS" w:hAnsi="Arial Narrow" w:cs="Arial"/>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0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0,099</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16</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0,225</w:t>
            </w:r>
          </w:p>
        </w:tc>
      </w:tr>
      <w:tr w:rsidR="00000000">
        <w:trPr>
          <w:cantSplit/>
          <w:trHeight w:val="91"/>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r>
              <w:rPr>
                <w:rFonts w:ascii="Arial Narrow" w:hAnsi="Arial Narrow" w:cs="Arial"/>
                <w:sz w:val="14"/>
                <w:szCs w:val="20"/>
              </w:rPr>
              <w:t>7</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0,521</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0,155</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0,013</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0,051</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0,165</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0,608</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0,165</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0,014</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0,043</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0,057</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0,729</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69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11</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0,157</w:t>
            </w:r>
          </w:p>
        </w:tc>
      </w:tr>
    </w:tbl>
    <w:p w:rsidR="00000000" w:rsidRDefault="00260C04">
      <w:pPr>
        <w:pStyle w:val="Textoindependiente"/>
        <w:rPr>
          <w:sz w:val="10"/>
        </w:rPr>
      </w:pPr>
    </w:p>
    <w:p w:rsidR="00000000" w:rsidRDefault="00260C04">
      <w:pPr>
        <w:pStyle w:val="Textoindependiente"/>
      </w:pPr>
    </w:p>
    <w:p w:rsidR="00000000" w:rsidRDefault="00260C04">
      <w:pPr>
        <w:pStyle w:val="Ttulo1"/>
        <w:rPr>
          <w:i/>
          <w:iCs/>
          <w:lang w:val="es-ES"/>
        </w:rPr>
      </w:pPr>
      <w:r>
        <w:rPr>
          <w:i/>
          <w:iCs/>
          <w:lang w:val="es-ES"/>
        </w:rPr>
        <w:t xml:space="preserve">Tiempo de espera para la </w:t>
      </w:r>
      <w:r>
        <w:rPr>
          <w:i/>
          <w:iCs/>
          <w:lang w:val="es-ES"/>
        </w:rPr>
        <w:t>atención personalizada</w:t>
      </w:r>
    </w:p>
    <w:p w:rsidR="00000000" w:rsidRDefault="00260C04">
      <w:pPr>
        <w:spacing w:line="240" w:lineRule="auto"/>
        <w:rPr>
          <w:rFonts w:ascii="Times New Roman" w:hAnsi="Times New Roman"/>
          <w:sz w:val="10"/>
          <w:lang w:val="es-ES"/>
        </w:rPr>
      </w:pPr>
    </w:p>
    <w:p w:rsidR="00000000" w:rsidRDefault="00260C04">
      <w:pPr>
        <w:pStyle w:val="Textoindependiente"/>
      </w:pPr>
      <w:r>
        <w:t xml:space="preserve">  Se solicitó a los clientes calificar el tiempo que deben esperar para ser atendidos por un asistente de servicios al cliente a lo que los Tarifarios calificaron a este tiempo como bueno en un 54.9%, como regular en un 29.6%, y com</w:t>
      </w:r>
      <w:r>
        <w:t>o muy bueno en un 9.9%. Asimismo el 53.2% de los clientes Autocontrol califican este tiempo como bueno, el 36.7% de los clientes como regular 6.3% como malo. Por su parte el 52.9% de los clientes opinan que el tiempo de espera es bueno, el 32.9 lo califica</w:t>
      </w:r>
      <w:r>
        <w:t>n como regular y el 7.1% lo califican como muy bueno (véase Tabla XI).</w:t>
      </w:r>
    </w:p>
    <w:p w:rsidR="00000000" w:rsidRDefault="00260C04">
      <w:pPr>
        <w:pStyle w:val="Textoindependiente"/>
        <w:rPr>
          <w:sz w:val="10"/>
        </w:rPr>
      </w:pPr>
    </w:p>
    <w:p w:rsidR="00000000" w:rsidRDefault="00260C04">
      <w:pPr>
        <w:pStyle w:val="Ttulo1"/>
        <w:numPr>
          <w:ilvl w:val="12"/>
          <w:numId w:val="0"/>
        </w:numPr>
        <w:ind w:right="72"/>
        <w:jc w:val="center"/>
        <w:rPr>
          <w:noProof/>
          <w:sz w:val="17"/>
        </w:rPr>
      </w:pPr>
      <w:r>
        <w:rPr>
          <w:noProof/>
          <w:sz w:val="17"/>
        </w:rPr>
        <w:t>Tabla XI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spacing w:line="240" w:lineRule="auto"/>
        <w:jc w:val="center"/>
        <w:rPr>
          <w:rFonts w:ascii="Times New Roman" w:hAnsi="Times New Roman"/>
          <w:b/>
          <w:bCs/>
          <w:sz w:val="17"/>
        </w:rPr>
      </w:pPr>
      <w:r>
        <w:rPr>
          <w:rFonts w:ascii="Times New Roman" w:hAnsi="Times New Roman"/>
          <w:b/>
          <w:bCs/>
          <w:sz w:val="17"/>
        </w:rPr>
        <w:t>Tiempo de espera para la atención personalizada</w:t>
      </w:r>
    </w:p>
    <w:tbl>
      <w:tblPr>
        <w:tblW w:w="3505" w:type="dxa"/>
        <w:jc w:val="center"/>
        <w:tblCellSpacing w:w="20" w:type="dxa"/>
        <w:tblInd w:w="-1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870"/>
        <w:gridCol w:w="625"/>
        <w:gridCol w:w="595"/>
      </w:tblGrid>
      <w:tr w:rsidR="00000000">
        <w:trPr>
          <w:cantSplit/>
          <w:trHeight w:val="71"/>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w:t>
            </w:r>
          </w:p>
        </w:tc>
        <w:tc>
          <w:tcPr>
            <w:tcW w:w="1800"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TIEMPO DE ESPERA PARA ATENCIÓN PERSONALIZADA</w:t>
            </w:r>
          </w:p>
        </w:tc>
        <w:tc>
          <w:tcPr>
            <w:tcW w:w="106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800" w:type="dxa"/>
            <w:vMerge/>
            <w:vAlign w:val="center"/>
          </w:tcPr>
          <w:p w:rsidR="00000000" w:rsidRDefault="00260C04">
            <w:pPr>
              <w:spacing w:line="240" w:lineRule="auto"/>
              <w:jc w:val="center"/>
              <w:rPr>
                <w:rFonts w:ascii="Arial Narrow" w:eastAsia="Arial Unicode MS" w:hAnsi="Arial Narrow" w:cs="Arial"/>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0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156"/>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w:t>
            </w:r>
            <w:r>
              <w:rPr>
                <w:rFonts w:ascii="Arial Narrow" w:hAnsi="Arial Narrow" w:cs="Arial"/>
                <w:sz w:val="14"/>
                <w:szCs w:val="20"/>
              </w:rPr>
              <w:t>6</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21</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0,296</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39</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0,549</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0,099</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0,013</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0,063</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29</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0,367</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42</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0,532</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0,025</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0,014</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0,057</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23</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0,329</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37</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0,529</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8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0,071</w:t>
            </w:r>
          </w:p>
        </w:tc>
      </w:tr>
    </w:tbl>
    <w:p w:rsidR="00000000" w:rsidRDefault="00260C04">
      <w:pPr>
        <w:numPr>
          <w:ilvl w:val="12"/>
          <w:numId w:val="0"/>
        </w:numPr>
        <w:spacing w:line="240" w:lineRule="auto"/>
        <w:jc w:val="center"/>
        <w:rPr>
          <w:bCs/>
          <w:sz w:val="8"/>
        </w:rPr>
      </w:pPr>
    </w:p>
    <w:p w:rsidR="00000000" w:rsidRDefault="00260C04">
      <w:pPr>
        <w:numPr>
          <w:ilvl w:val="12"/>
          <w:numId w:val="0"/>
        </w:numPr>
        <w:spacing w:line="240" w:lineRule="auto"/>
        <w:rPr>
          <w:rFonts w:ascii="Times New Roman" w:hAnsi="Times New Roman"/>
          <w:bCs/>
          <w:sz w:val="10"/>
        </w:rPr>
      </w:pPr>
    </w:p>
    <w:p w:rsidR="00000000" w:rsidRDefault="00260C04">
      <w:pPr>
        <w:pStyle w:val="Ttulo1"/>
        <w:rPr>
          <w:i/>
          <w:iCs/>
          <w:lang w:val="es-ES"/>
        </w:rPr>
      </w:pPr>
      <w:r>
        <w:rPr>
          <w:i/>
          <w:iCs/>
          <w:lang w:val="es-ES"/>
        </w:rPr>
        <w:t>Soluciones brindadas por los asistentes de servicio al cliente</w:t>
      </w:r>
    </w:p>
    <w:p w:rsidR="00000000" w:rsidRDefault="00260C04">
      <w:pPr>
        <w:spacing w:line="240" w:lineRule="auto"/>
        <w:rPr>
          <w:rFonts w:ascii="Times New Roman" w:hAnsi="Times New Roman"/>
          <w:sz w:val="10"/>
          <w:lang w:val="es-ES"/>
        </w:rPr>
      </w:pPr>
    </w:p>
    <w:p w:rsidR="00000000" w:rsidRDefault="00260C04">
      <w:pPr>
        <w:pStyle w:val="Textoindependiente"/>
      </w:pPr>
      <w:r>
        <w:t xml:space="preserve">  Un asistente de servicio al cliente es aquel empleado (cliente interno) de una empresa, el cual se encarga de asistir a los cliente frente a cualquier requerimiento que este tenga sobre l</w:t>
      </w:r>
      <w:r>
        <w:t>os servicios que ha contratado con esta empresa. Es así que en esta sección se evalúan la calidad de las soluciones que estos asistentes ofrecen a los clientes.</w:t>
      </w:r>
    </w:p>
    <w:p w:rsidR="00000000" w:rsidRDefault="00260C04">
      <w:pPr>
        <w:spacing w:line="240" w:lineRule="auto"/>
        <w:ind w:left="480" w:hanging="480"/>
        <w:rPr>
          <w:rFonts w:ascii="Times New Roman" w:hAnsi="Times New Roman"/>
          <w:sz w:val="10"/>
        </w:rPr>
      </w:pPr>
    </w:p>
    <w:p w:rsidR="00000000" w:rsidRDefault="00260C04">
      <w:pPr>
        <w:pStyle w:val="Ttulo1"/>
        <w:numPr>
          <w:ilvl w:val="12"/>
          <w:numId w:val="0"/>
        </w:numPr>
        <w:ind w:right="72"/>
        <w:jc w:val="center"/>
        <w:rPr>
          <w:noProof/>
          <w:sz w:val="17"/>
        </w:rPr>
      </w:pPr>
      <w:r>
        <w:rPr>
          <w:noProof/>
          <w:sz w:val="17"/>
        </w:rPr>
        <w:t>Tabla XII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spacing w:line="240" w:lineRule="auto"/>
        <w:jc w:val="center"/>
        <w:rPr>
          <w:rFonts w:ascii="Times New Roman" w:hAnsi="Times New Roman"/>
          <w:sz w:val="20"/>
        </w:rPr>
      </w:pPr>
      <w:r>
        <w:rPr>
          <w:rFonts w:ascii="Times New Roman" w:hAnsi="Times New Roman"/>
          <w:b/>
          <w:bCs/>
          <w:sz w:val="17"/>
        </w:rPr>
        <w:t>Soluciones brindadas por asistentes SAC</w:t>
      </w:r>
    </w:p>
    <w:tbl>
      <w:tblPr>
        <w:tblW w:w="3600" w:type="dxa"/>
        <w:jc w:val="center"/>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719"/>
        <w:gridCol w:w="655"/>
        <w:gridCol w:w="575"/>
      </w:tblGrid>
      <w:tr w:rsidR="00000000">
        <w:trPr>
          <w:cantSplit/>
          <w:trHeight w:val="20"/>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649"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SOLUCIONES BRIN</w:t>
            </w:r>
            <w:r>
              <w:rPr>
                <w:rFonts w:ascii="Arial Narrow" w:hAnsi="Arial Narrow" w:cs="Arial"/>
                <w:b/>
                <w:bCs/>
                <w:sz w:val="14"/>
                <w:szCs w:val="16"/>
              </w:rPr>
              <w:t>DADAS POR ASISTENTES SAC</w:t>
            </w:r>
          </w:p>
        </w:tc>
        <w:tc>
          <w:tcPr>
            <w:tcW w:w="111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649"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Tarifarios</w:t>
            </w: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0,028</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r>
      <w:tr w:rsidR="00000000">
        <w:trPr>
          <w:cantSplit/>
          <w:trHeight w:val="11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43</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0,606</w:t>
            </w:r>
          </w:p>
        </w:tc>
      </w:tr>
      <w:tr w:rsidR="00000000">
        <w:trPr>
          <w:cantSplit/>
          <w:trHeight w:val="72"/>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21</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0,296</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0,013</w:t>
            </w:r>
          </w:p>
        </w:tc>
      </w:tr>
      <w:tr w:rsidR="00000000">
        <w:trPr>
          <w:cantSplit/>
          <w:trHeight w:val="149"/>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29</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0,367</w:t>
            </w:r>
          </w:p>
        </w:tc>
      </w:tr>
      <w:tr w:rsidR="00000000">
        <w:trPr>
          <w:cantSplit/>
          <w:trHeight w:val="91"/>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40</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0,506</w:t>
            </w:r>
          </w:p>
        </w:tc>
      </w:tr>
      <w:tr w:rsidR="00000000">
        <w:trPr>
          <w:cantSplit/>
          <w:trHeight w:val="47"/>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9</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0,114</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9</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0,129</w:t>
            </w:r>
          </w:p>
        </w:tc>
      </w:tr>
      <w:tr w:rsidR="00000000">
        <w:trPr>
          <w:cantSplit/>
          <w:trHeight w:val="111"/>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47</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0,671</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4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14</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0,200</w:t>
            </w:r>
          </w:p>
        </w:tc>
      </w:tr>
    </w:tbl>
    <w:p w:rsidR="00000000" w:rsidRDefault="00260C04">
      <w:pPr>
        <w:spacing w:line="240" w:lineRule="auto"/>
        <w:ind w:left="480" w:hanging="480"/>
        <w:rPr>
          <w:rFonts w:ascii="Times New Roman" w:hAnsi="Times New Roman"/>
          <w:sz w:val="10"/>
        </w:rPr>
      </w:pPr>
    </w:p>
    <w:p w:rsidR="00000000" w:rsidRDefault="00260C04">
      <w:pPr>
        <w:pStyle w:val="Textoindependiente"/>
      </w:pPr>
      <w:r>
        <w:t xml:space="preserve">  De esta evaluación se obtuvo que el 60.6% de los clientes Tarifarios dicen que las soluciones brindadas por los asistentes SAC buenas, y el 29.6% dicen que son muy buenas. El 50.6% de los clientes Autocontrol dicen que la</w:t>
      </w:r>
      <w:r>
        <w:t xml:space="preserve"> soluciones brindadas son buenas y el 36.7% dicen que las soluciones brindadas son regulares. De forma similar el 67.1% de los clientes Prepago califican las soluciones obtenidas de los asistentes SAC como buenas y el 20% de ellos las califican como muy bu</w:t>
      </w:r>
      <w:r>
        <w:t>enas (véase Tabla XII).</w:t>
      </w:r>
    </w:p>
    <w:p w:rsidR="00000000" w:rsidRDefault="00260C04">
      <w:pPr>
        <w:spacing w:line="240" w:lineRule="auto"/>
        <w:rPr>
          <w:rFonts w:ascii="Times New Roman" w:hAnsi="Times New Roman"/>
          <w:sz w:val="16"/>
        </w:rPr>
      </w:pPr>
    </w:p>
    <w:p w:rsidR="00000000" w:rsidRDefault="00260C04">
      <w:pPr>
        <w:pStyle w:val="Textoindependiente"/>
        <w:rPr>
          <w:b/>
          <w:bCs/>
        </w:rPr>
      </w:pPr>
      <w:r>
        <w:rPr>
          <w:b/>
          <w:bCs/>
        </w:rPr>
        <w:t>3.3 Evaluación del Servicio de Atención Telefónica al Cliente(*611).</w:t>
      </w:r>
    </w:p>
    <w:p w:rsidR="00000000" w:rsidRDefault="00260C04">
      <w:pPr>
        <w:pStyle w:val="Textoindependiente"/>
        <w:rPr>
          <w:sz w:val="10"/>
        </w:rPr>
      </w:pPr>
    </w:p>
    <w:p w:rsidR="00000000" w:rsidRDefault="00260C04">
      <w:pPr>
        <w:pStyle w:val="Textoindependiente"/>
      </w:pPr>
      <w:r>
        <w:t xml:space="preserve">  El sistema de atención telefónica *611 es uno de los medios por el cual el cliente puede solicitar asistencia telefónica gratuita sobre cualquiera de los servi</w:t>
      </w:r>
      <w:r>
        <w:t>cios que la empresa ofrece las 24 horas del día, los 365 días del año. El cliente accede a este servicio marcando *611 desde cualquier celular PORTA. De forma similar que en la sección 3.2, La evaluación de este punto se realizará sobre los clientes que ma</w:t>
      </w:r>
      <w:r>
        <w:t>nifestaron conocer el sistema *611 para servicio al cliente. Es decir se evaluará sobre el 84% de clientes Tarifarios, 96% de clientes Autocontrol y sobre el 53% de clientes Prepago.</w:t>
      </w:r>
    </w:p>
    <w:p w:rsidR="00000000" w:rsidRDefault="00260C04">
      <w:pPr>
        <w:pStyle w:val="Encabezado"/>
        <w:tabs>
          <w:tab w:val="clear" w:pos="4252"/>
          <w:tab w:val="clear" w:pos="8504"/>
        </w:tabs>
        <w:spacing w:line="240" w:lineRule="auto"/>
        <w:rPr>
          <w:rFonts w:ascii="Times New Roman" w:hAnsi="Times New Roman"/>
          <w:sz w:val="16"/>
          <w:lang w:val="es-ES"/>
        </w:rPr>
      </w:pPr>
    </w:p>
    <w:p w:rsidR="00000000" w:rsidRDefault="00260C04">
      <w:pPr>
        <w:pStyle w:val="Ttulo1"/>
        <w:rPr>
          <w:i/>
          <w:iCs/>
          <w:lang w:val="es-ES"/>
        </w:rPr>
      </w:pPr>
      <w:r>
        <w:rPr>
          <w:i/>
          <w:iCs/>
          <w:lang w:val="es-ES"/>
        </w:rPr>
        <w:t>Facilidad de acceso al Sistema *611</w:t>
      </w:r>
    </w:p>
    <w:p w:rsidR="00000000" w:rsidRDefault="00260C04">
      <w:pPr>
        <w:spacing w:line="240" w:lineRule="auto"/>
        <w:rPr>
          <w:rFonts w:ascii="Times New Roman" w:hAnsi="Times New Roman"/>
          <w:sz w:val="10"/>
          <w:lang w:val="es-ES"/>
        </w:rPr>
      </w:pPr>
    </w:p>
    <w:p w:rsidR="00000000" w:rsidRDefault="00260C04">
      <w:pPr>
        <w:pStyle w:val="Textoindependiente"/>
      </w:pPr>
      <w:r>
        <w:t xml:space="preserve">  El 34.5% de los clientes Tarifari</w:t>
      </w:r>
      <w:r>
        <w:t xml:space="preserve">os califican como regular a la facilidad para acceder al sistema *611, el 27.4% la califican como mala, el 26.2% como buena, y el 11.9% como muy mala. En cambio, el 35.4% de los clientes Autocontrol califican este aspecto como bueno, 34.4% de los clientes </w:t>
      </w:r>
      <w:r>
        <w:t xml:space="preserve">lo califican como regular, y 18.8% como malo. </w:t>
      </w:r>
    </w:p>
    <w:p w:rsidR="00000000" w:rsidRDefault="00260C04">
      <w:pPr>
        <w:pStyle w:val="Textoindependiente"/>
        <w:rPr>
          <w:sz w:val="10"/>
        </w:rPr>
      </w:pPr>
    </w:p>
    <w:p w:rsidR="00000000" w:rsidRDefault="00260C04">
      <w:pPr>
        <w:pStyle w:val="Ttulo1"/>
        <w:numPr>
          <w:ilvl w:val="12"/>
          <w:numId w:val="0"/>
        </w:numPr>
        <w:ind w:right="72"/>
        <w:jc w:val="center"/>
        <w:rPr>
          <w:noProof/>
          <w:sz w:val="17"/>
        </w:rPr>
      </w:pPr>
      <w:r>
        <w:rPr>
          <w:noProof/>
          <w:sz w:val="17"/>
        </w:rPr>
        <w:t>Tabla XIII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lang w:val="es-ES"/>
        </w:rPr>
      </w:pPr>
      <w:r>
        <w:rPr>
          <w:b/>
          <w:bCs/>
          <w:sz w:val="17"/>
        </w:rPr>
        <w:t>Facilidad de acceso al Sistema *611</w:t>
      </w:r>
    </w:p>
    <w:tbl>
      <w:tblPr>
        <w:tblW w:w="3132" w:type="dxa"/>
        <w:jc w:val="center"/>
        <w:tblCellSpacing w:w="20" w:type="dxa"/>
        <w:tblInd w:w="-1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497"/>
        <w:gridCol w:w="625"/>
        <w:gridCol w:w="595"/>
      </w:tblGrid>
      <w:tr w:rsidR="00000000">
        <w:trPr>
          <w:cantSplit/>
          <w:trHeight w:val="136"/>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427"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FACILIDAD DE ACCESO AL SISTEMA *611</w:t>
            </w:r>
          </w:p>
        </w:tc>
        <w:tc>
          <w:tcPr>
            <w:tcW w:w="106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85"/>
          <w:tblCellSpacing w:w="20" w:type="dxa"/>
          <w:jc w:val="center"/>
        </w:trPr>
        <w:tc>
          <w:tcPr>
            <w:tcW w:w="64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427" w:type="dxa"/>
            <w:vMerge/>
            <w:vAlign w:val="center"/>
          </w:tcPr>
          <w:p w:rsidR="00000000" w:rsidRDefault="00260C04">
            <w:pPr>
              <w:spacing w:line="240" w:lineRule="auto"/>
              <w:jc w:val="center"/>
              <w:rPr>
                <w:rFonts w:ascii="Arial Narrow" w:eastAsia="Arial Unicode MS" w:hAnsi="Arial Narrow" w:cs="Arial"/>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0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Tarifarios</w:t>
            </w: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0,119</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0,274</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29</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0,345</w:t>
            </w:r>
          </w:p>
        </w:tc>
      </w:tr>
      <w:tr w:rsidR="00000000">
        <w:trPr>
          <w:cantSplit/>
          <w:trHeight w:val="62"/>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22</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0,262</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0,052</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0,188</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0,344</w:t>
            </w:r>
          </w:p>
        </w:tc>
      </w:tr>
      <w:tr w:rsidR="00000000">
        <w:trPr>
          <w:cantSplit/>
          <w:trHeight w:val="38"/>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0,354</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0,063</w:t>
            </w:r>
          </w:p>
        </w:tc>
      </w:tr>
      <w:tr w:rsidR="00000000">
        <w:trPr>
          <w:cantSplit/>
          <w:trHeight w:val="35"/>
          <w:tblCellSpacing w:w="20" w:type="dxa"/>
          <w:jc w:val="center"/>
        </w:trPr>
        <w:tc>
          <w:tcPr>
            <w:tcW w:w="64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0,094</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0,151</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0,434</w:t>
            </w:r>
          </w:p>
        </w:tc>
      </w:tr>
      <w:tr w:rsidR="00000000">
        <w:trPr>
          <w:cantSplit/>
          <w:trHeight w:val="35"/>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12</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0,226</w:t>
            </w:r>
          </w:p>
        </w:tc>
      </w:tr>
      <w:tr w:rsidR="00000000">
        <w:trPr>
          <w:cantSplit/>
          <w:trHeight w:val="91"/>
          <w:tblCellSpacing w:w="20" w:type="dxa"/>
          <w:jc w:val="center"/>
        </w:trPr>
        <w:tc>
          <w:tcPr>
            <w:tcW w:w="645" w:type="dxa"/>
            <w:vMerge/>
            <w:vAlign w:val="center"/>
          </w:tcPr>
          <w:p w:rsidR="00000000" w:rsidRDefault="00260C04">
            <w:pPr>
              <w:spacing w:line="240" w:lineRule="auto"/>
              <w:jc w:val="center"/>
              <w:rPr>
                <w:rFonts w:ascii="Arial Narrow" w:hAnsi="Arial Narrow" w:cs="Arial"/>
                <w:b/>
                <w:bCs/>
                <w:sz w:val="14"/>
                <w:szCs w:val="20"/>
              </w:rPr>
            </w:pPr>
          </w:p>
        </w:tc>
        <w:tc>
          <w:tcPr>
            <w:tcW w:w="142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0,094</w:t>
            </w:r>
          </w:p>
        </w:tc>
      </w:tr>
    </w:tbl>
    <w:p w:rsidR="00000000" w:rsidRDefault="00260C04">
      <w:pPr>
        <w:pStyle w:val="Textoindependiente"/>
        <w:rPr>
          <w:sz w:val="10"/>
          <w:lang w:val="es-ES"/>
        </w:rPr>
      </w:pPr>
    </w:p>
    <w:p w:rsidR="00000000" w:rsidRDefault="00260C04">
      <w:pPr>
        <w:pStyle w:val="Textoindependiente"/>
        <w:rPr>
          <w:lang w:val="es-ES"/>
        </w:rPr>
      </w:pPr>
      <w:r>
        <w:rPr>
          <w:lang w:val="es-ES"/>
        </w:rPr>
        <w:t xml:space="preserve">  Siguiendo con el análisis, el 43.4%</w:t>
      </w:r>
      <w:r>
        <w:rPr>
          <w:lang w:val="es-ES"/>
        </w:rPr>
        <w:t xml:space="preserve"> de los clientes opinan que la facilidad para acceder al sistema *611 es regular, el 22.6% lo califican como bueno, y el 15.1% como malo (véase Tabla XIII).</w:t>
      </w:r>
    </w:p>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Tiempo de Espera para la atención de parte de un operador del *611</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  Los clientes Tarifarios que </w:t>
      </w:r>
      <w:r>
        <w:rPr>
          <w:lang w:val="es-ES"/>
        </w:rPr>
        <w:t>han hecho uso del sistema *611 califican como bueno el tiempo de espera para la atención en un 46.4%, el 21.4% como regular y el 19% como malo. El 39.6% de los clientes Autocontrol opinan que el tiempo de espera para la atención de un operador en el *611 e</w:t>
      </w:r>
      <w:r>
        <w:rPr>
          <w:lang w:val="es-ES"/>
        </w:rPr>
        <w:t xml:space="preserve">s bueno, el 38.5% opina que es regular, y el 13.5% opina que es malo. Mientras que para los clientes Prepago el tiempo de espera es calificado como regular para el 54.7% de los entrevistados que conocen el *611, bueno para el 15.1%, malo para un 11.3%, ,y </w:t>
      </w:r>
      <w:r>
        <w:rPr>
          <w:lang w:val="es-ES"/>
        </w:rPr>
        <w:t>muy bueno para otro 11.3% (vésase Tabla XIV).</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XIV</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b/>
          <w:bCs/>
          <w:sz w:val="17"/>
        </w:rPr>
      </w:pPr>
      <w:r>
        <w:rPr>
          <w:b/>
          <w:bCs/>
          <w:sz w:val="17"/>
        </w:rPr>
        <w:t>Tiempo de espera para la atención *611</w:t>
      </w:r>
    </w:p>
    <w:tbl>
      <w:tblPr>
        <w:tblW w:w="3276" w:type="dxa"/>
        <w:jc w:val="center"/>
        <w:tblCellSpacing w:w="20" w:type="dxa"/>
        <w:tblInd w:w="-1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474"/>
        <w:gridCol w:w="625"/>
        <w:gridCol w:w="595"/>
      </w:tblGrid>
      <w:tr w:rsidR="00000000">
        <w:trPr>
          <w:cantSplit/>
          <w:trHeight w:val="20"/>
          <w:tblCellSpacing w:w="20" w:type="dxa"/>
          <w:jc w:val="center"/>
        </w:trPr>
        <w:tc>
          <w:tcPr>
            <w:tcW w:w="812"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404"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TIEMPO DE ESPERA PARA LA ATENCIÓN</w:t>
            </w:r>
          </w:p>
        </w:tc>
        <w:tc>
          <w:tcPr>
            <w:tcW w:w="106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96"/>
          <w:tblCellSpacing w:w="20" w:type="dxa"/>
          <w:jc w:val="center"/>
        </w:trPr>
        <w:tc>
          <w:tcPr>
            <w:tcW w:w="812"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404"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0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812"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0,083</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16</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0,190</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0,214</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39</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0,464</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0,048</w:t>
            </w:r>
          </w:p>
        </w:tc>
      </w:tr>
      <w:tr w:rsidR="00000000">
        <w:trPr>
          <w:cantSplit/>
          <w:trHeight w:val="35"/>
          <w:tblCellSpacing w:w="20" w:type="dxa"/>
          <w:jc w:val="center"/>
        </w:trPr>
        <w:tc>
          <w:tcPr>
            <w:tcW w:w="812"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0,052</w:t>
            </w:r>
          </w:p>
        </w:tc>
      </w:tr>
      <w:tr w:rsidR="00000000">
        <w:trPr>
          <w:cantSplit/>
          <w:trHeight w:val="120"/>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13</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0,135</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37</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0,385</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0,396</w:t>
            </w:r>
          </w:p>
        </w:tc>
      </w:tr>
      <w:tr w:rsidR="00000000">
        <w:trPr>
          <w:cantSplit/>
          <w:trHeight w:val="35"/>
          <w:tblCellSpacing w:w="20" w:type="dxa"/>
          <w:jc w:val="center"/>
        </w:trPr>
        <w:tc>
          <w:tcPr>
            <w:tcW w:w="812"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0,075</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0,113</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29</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0,547</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8</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0,151</w:t>
            </w:r>
          </w:p>
        </w:tc>
      </w:tr>
      <w:tr w:rsidR="00000000">
        <w:trPr>
          <w:cantSplit/>
          <w:trHeight w:val="35"/>
          <w:tblCellSpacing w:w="20" w:type="dxa"/>
          <w:jc w:val="center"/>
        </w:trPr>
        <w:tc>
          <w:tcPr>
            <w:tcW w:w="812" w:type="dxa"/>
            <w:vMerge/>
            <w:vAlign w:val="center"/>
          </w:tcPr>
          <w:p w:rsidR="00000000" w:rsidRDefault="00260C04">
            <w:pPr>
              <w:spacing w:line="240" w:lineRule="auto"/>
              <w:jc w:val="center"/>
              <w:rPr>
                <w:rFonts w:ascii="Arial Narrow" w:hAnsi="Arial Narrow" w:cs="Arial"/>
                <w:b/>
                <w:bCs/>
                <w:sz w:val="14"/>
                <w:szCs w:val="20"/>
              </w:rPr>
            </w:pPr>
          </w:p>
        </w:tc>
        <w:tc>
          <w:tcPr>
            <w:tcW w:w="14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5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0,113</w:t>
            </w:r>
          </w:p>
        </w:tc>
      </w:tr>
    </w:tbl>
    <w:p w:rsidR="00000000" w:rsidRDefault="00260C04">
      <w:pPr>
        <w:pStyle w:val="Ttulo"/>
        <w:spacing w:line="240" w:lineRule="auto"/>
        <w:jc w:val="both"/>
        <w:rPr>
          <w:rFonts w:ascii="Times New Roman" w:hAnsi="Times New Roman" w:cs="Times New Roman"/>
          <w:b w:val="0"/>
          <w:bCs w:val="0"/>
          <w:sz w:val="16"/>
        </w:rPr>
      </w:pPr>
    </w:p>
    <w:p w:rsidR="00000000" w:rsidRDefault="00260C04">
      <w:pPr>
        <w:pStyle w:val="Ttulo"/>
        <w:spacing w:line="240" w:lineRule="auto"/>
        <w:jc w:val="both"/>
        <w:rPr>
          <w:rFonts w:ascii="Times New Roman" w:hAnsi="Times New Roman" w:cs="Times New Roman"/>
          <w:i/>
          <w:iCs/>
          <w:sz w:val="20"/>
        </w:rPr>
      </w:pPr>
      <w:r>
        <w:rPr>
          <w:rFonts w:ascii="Times New Roman" w:hAnsi="Times New Roman" w:cs="Times New Roman"/>
          <w:i/>
          <w:iCs/>
          <w:sz w:val="20"/>
        </w:rPr>
        <w:t>Soluciones brindadas por Operadores *611</w:t>
      </w:r>
    </w:p>
    <w:p w:rsidR="00000000" w:rsidRDefault="00260C04">
      <w:pPr>
        <w:pStyle w:val="Ttulo"/>
        <w:spacing w:line="240" w:lineRule="auto"/>
        <w:jc w:val="both"/>
        <w:rPr>
          <w:rFonts w:ascii="Times New Roman" w:hAnsi="Times New Roman" w:cs="Times New Roman"/>
          <w:sz w:val="10"/>
        </w:rPr>
      </w:pPr>
    </w:p>
    <w:p w:rsidR="00000000" w:rsidRDefault="00260C04">
      <w:pPr>
        <w:pStyle w:val="Ttulo"/>
        <w:spacing w:line="240" w:lineRule="auto"/>
        <w:jc w:val="both"/>
        <w:rPr>
          <w:rFonts w:ascii="Times New Roman" w:hAnsi="Times New Roman" w:cs="Times New Roman"/>
          <w:b w:val="0"/>
          <w:bCs w:val="0"/>
          <w:sz w:val="20"/>
        </w:rPr>
      </w:pPr>
      <w:r>
        <w:rPr>
          <w:rFonts w:ascii="Times New Roman" w:hAnsi="Times New Roman" w:cs="Times New Roman"/>
          <w:b w:val="0"/>
          <w:bCs w:val="0"/>
          <w:sz w:val="20"/>
        </w:rPr>
        <w:t xml:space="preserve">   Al evaluar la calidad de soluciones brindadas por los operadores del *611, pudimos obtener que el 54.8% de los Tarifario opinan que estas son buenas, el 17.9% regulares, y el 16.7% muy buenas.</w:t>
      </w:r>
    </w:p>
    <w:p w:rsidR="00000000" w:rsidRDefault="00260C04">
      <w:pPr>
        <w:pStyle w:val="Ttulo"/>
        <w:spacing w:line="240" w:lineRule="auto"/>
        <w:jc w:val="both"/>
        <w:rPr>
          <w:rFonts w:ascii="Times New Roman" w:hAnsi="Times New Roman" w:cs="Times New Roman"/>
          <w:b w:val="0"/>
          <w:bCs w:val="0"/>
          <w:sz w:val="10"/>
        </w:rPr>
      </w:pPr>
    </w:p>
    <w:p w:rsidR="00000000" w:rsidRDefault="00260C04">
      <w:pPr>
        <w:pStyle w:val="Ttulo1"/>
        <w:numPr>
          <w:ilvl w:val="12"/>
          <w:numId w:val="0"/>
        </w:numPr>
        <w:ind w:right="72"/>
        <w:jc w:val="center"/>
        <w:rPr>
          <w:noProof/>
          <w:sz w:val="17"/>
        </w:rPr>
      </w:pPr>
      <w:r>
        <w:rPr>
          <w:noProof/>
          <w:sz w:val="17"/>
        </w:rPr>
        <w:t>Tabla XV</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tulo"/>
        <w:spacing w:line="240" w:lineRule="auto"/>
        <w:rPr>
          <w:rFonts w:ascii="Times New Roman" w:hAnsi="Times New Roman" w:cs="Times New Roman"/>
          <w:sz w:val="20"/>
        </w:rPr>
      </w:pPr>
      <w:r>
        <w:rPr>
          <w:rFonts w:ascii="Times New Roman" w:hAnsi="Times New Roman" w:cs="Times New Roman"/>
          <w:sz w:val="17"/>
        </w:rPr>
        <w:t>Soluciones Brindadas por Oper</w:t>
      </w:r>
      <w:r>
        <w:rPr>
          <w:rFonts w:ascii="Times New Roman" w:hAnsi="Times New Roman" w:cs="Times New Roman"/>
          <w:sz w:val="17"/>
        </w:rPr>
        <w:t>adores *611</w:t>
      </w:r>
    </w:p>
    <w:tbl>
      <w:tblPr>
        <w:tblW w:w="3556" w:type="dxa"/>
        <w:jc w:val="center"/>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675"/>
        <w:gridCol w:w="655"/>
        <w:gridCol w:w="575"/>
      </w:tblGrid>
      <w:tr w:rsidR="00000000">
        <w:trPr>
          <w:cantSplit/>
          <w:trHeight w:val="20"/>
          <w:tblCellSpacing w:w="20" w:type="dxa"/>
          <w:jc w:val="center"/>
        </w:trPr>
        <w:tc>
          <w:tcPr>
            <w:tcW w:w="681" w:type="dxa"/>
            <w:vMerge w:val="restart"/>
            <w:vAlign w:val="center"/>
          </w:tcPr>
          <w:p w:rsidR="00000000" w:rsidRDefault="00260C04">
            <w:pPr>
              <w:pStyle w:val="Subttulo"/>
            </w:pPr>
            <w:r>
              <w:t>Estratos</w:t>
            </w:r>
          </w:p>
        </w:tc>
        <w:tc>
          <w:tcPr>
            <w:tcW w:w="1605"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SOLUCIONES BRINDADAS POR OPERADORES</w:t>
            </w:r>
          </w:p>
        </w:tc>
        <w:tc>
          <w:tcPr>
            <w:tcW w:w="111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60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0,036</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0,071</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15</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0,179</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46</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0,548</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14</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0,167</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0,021</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33</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0,344</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w:t>
            </w:r>
            <w:r>
              <w:rPr>
                <w:rFonts w:ascii="Arial Narrow" w:hAnsi="Arial Narrow" w:cs="Arial"/>
                <w:sz w:val="14"/>
                <w:szCs w:val="20"/>
              </w:rPr>
              <w:t>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54</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0,563</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0,063</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0,189</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23</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0,434</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60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20</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0,377</w:t>
            </w:r>
          </w:p>
        </w:tc>
      </w:tr>
    </w:tbl>
    <w:p w:rsidR="00000000" w:rsidRDefault="00260C04">
      <w:pPr>
        <w:pStyle w:val="Ttulo"/>
        <w:spacing w:line="240" w:lineRule="auto"/>
        <w:jc w:val="both"/>
        <w:rPr>
          <w:rFonts w:ascii="Times New Roman" w:hAnsi="Times New Roman" w:cs="Times New Roman"/>
          <w:sz w:val="10"/>
        </w:rPr>
      </w:pPr>
    </w:p>
    <w:p w:rsidR="00000000" w:rsidRDefault="00260C04">
      <w:pPr>
        <w:pStyle w:val="Ttulo"/>
        <w:spacing w:line="240" w:lineRule="auto"/>
        <w:jc w:val="both"/>
        <w:rPr>
          <w:rFonts w:ascii="Times New Roman" w:hAnsi="Times New Roman" w:cs="Times New Roman"/>
          <w:b w:val="0"/>
          <w:bCs w:val="0"/>
          <w:sz w:val="20"/>
        </w:rPr>
      </w:pPr>
      <w:r>
        <w:rPr>
          <w:rFonts w:ascii="Times New Roman" w:hAnsi="Times New Roman" w:cs="Times New Roman"/>
          <w:b w:val="0"/>
          <w:bCs w:val="0"/>
          <w:sz w:val="20"/>
        </w:rPr>
        <w:t xml:space="preserve">  El 56.3% de los clientes Autocontrol opinan que las respuestas dadas por los operadores del *611 son buenas, el 34.4% que son regulares, y el 6.3% que son</w:t>
      </w:r>
      <w:r>
        <w:rPr>
          <w:rFonts w:ascii="Times New Roman" w:hAnsi="Times New Roman" w:cs="Times New Roman"/>
          <w:b w:val="0"/>
          <w:bCs w:val="0"/>
          <w:sz w:val="20"/>
        </w:rPr>
        <w:t xml:space="preserve"> nuy buenas. En cuanto a los Prepago el 43.4% califica estas respuestas como buenas, el 37.7% como muy buenas, y el 18.9% regulares (véase Tabla XV).</w:t>
      </w:r>
    </w:p>
    <w:p w:rsidR="00000000" w:rsidRDefault="00260C04">
      <w:pPr>
        <w:pStyle w:val="Ttulo"/>
        <w:spacing w:line="240" w:lineRule="auto"/>
        <w:jc w:val="both"/>
        <w:rPr>
          <w:rFonts w:ascii="Times New Roman" w:hAnsi="Times New Roman" w:cs="Times New Roman"/>
          <w:sz w:val="16"/>
        </w:rPr>
      </w:pPr>
    </w:p>
    <w:p w:rsidR="00000000" w:rsidRDefault="00260C04">
      <w:pPr>
        <w:pStyle w:val="Encabezado"/>
        <w:tabs>
          <w:tab w:val="clear" w:pos="4252"/>
          <w:tab w:val="clear" w:pos="8504"/>
        </w:tabs>
        <w:spacing w:line="240" w:lineRule="auto"/>
        <w:rPr>
          <w:rFonts w:ascii="Times New Roman" w:hAnsi="Times New Roman"/>
          <w:b/>
          <w:bCs/>
          <w:noProof/>
          <w:sz w:val="20"/>
        </w:rPr>
      </w:pPr>
      <w:r>
        <w:rPr>
          <w:rFonts w:ascii="Times New Roman" w:hAnsi="Times New Roman"/>
          <w:b/>
          <w:bCs/>
          <w:noProof/>
          <w:sz w:val="20"/>
        </w:rPr>
        <w:t>3.4 Contratación y Facturación del servicio de telefonía celular.</w:t>
      </w:r>
    </w:p>
    <w:p w:rsidR="00000000" w:rsidRDefault="00260C04">
      <w:pPr>
        <w:pStyle w:val="Textoindependiente"/>
        <w:rPr>
          <w:sz w:val="10"/>
        </w:rPr>
      </w:pPr>
    </w:p>
    <w:p w:rsidR="00000000" w:rsidRDefault="00260C04">
      <w:pPr>
        <w:pStyle w:val="Textoindependiente"/>
        <w:rPr>
          <w:lang w:val="es-ES"/>
        </w:rPr>
      </w:pPr>
      <w:r>
        <w:rPr>
          <w:lang w:val="es-ES"/>
        </w:rPr>
        <w:t xml:space="preserve">  En esta sección se muestra la evalua</w:t>
      </w:r>
      <w:r>
        <w:rPr>
          <w:lang w:val="es-ES"/>
        </w:rPr>
        <w:t>ción de algunos aspectos importantes referentes a la contratación del servicio de telefonía celular.</w:t>
      </w:r>
    </w:p>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Precio que paga por el servicio que recibe</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  El 53% de los clientes Tarifarios manifiestan estar parcialmente satisfechos con el precio que pagan por el </w:t>
      </w:r>
      <w:r>
        <w:rPr>
          <w:lang w:val="es-ES"/>
        </w:rPr>
        <w:t>servicio que reciben, el 23% están parcialmente insatisfechos, el 12% están totalmente satisfechos,  y el 5% están totalmente insatisfechos. Los clientes Autocontrol por su parte están parcialmente satisfechos con el precio que pagan por el servicio que re</w:t>
      </w:r>
      <w:r>
        <w:rPr>
          <w:lang w:val="es-ES"/>
        </w:rPr>
        <w:t>ciben con un 38%, el 29% mantienen un indiferente grado de satisfacción, y el 14% dicen estar parcialmente insatisfechos. El42% de los clientes Prepago están totalmente satisfechos con el precio que pagan por el servicio que reciben, el 34% parcialmente sa</w:t>
      </w:r>
      <w:r>
        <w:rPr>
          <w:lang w:val="es-ES"/>
        </w:rPr>
        <w:t>tisfechos, y el 17% totalmente insatisfechos (véase Tabla XV).</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XV</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tulo"/>
        <w:spacing w:line="240" w:lineRule="auto"/>
        <w:rPr>
          <w:rFonts w:ascii="Times New Roman" w:hAnsi="Times New Roman" w:cs="Times New Roman"/>
          <w:sz w:val="17"/>
        </w:rPr>
      </w:pPr>
      <w:r>
        <w:rPr>
          <w:rFonts w:ascii="Times New Roman" w:hAnsi="Times New Roman" w:cs="Times New Roman"/>
          <w:sz w:val="17"/>
        </w:rPr>
        <w:t>Precio que paga por el servicio que recibe</w:t>
      </w:r>
    </w:p>
    <w:tbl>
      <w:tblPr>
        <w:tblW w:w="3624" w:type="dxa"/>
        <w:jc w:val="center"/>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883"/>
        <w:gridCol w:w="611"/>
        <w:gridCol w:w="549"/>
      </w:tblGrid>
      <w:tr w:rsidR="00000000">
        <w:trPr>
          <w:cantSplit/>
          <w:trHeight w:val="15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813"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PRECIO QUE PAGA POR EL SERVICIO QUE RECIBE</w:t>
            </w:r>
          </w:p>
        </w:tc>
        <w:tc>
          <w:tcPr>
            <w:tcW w:w="104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89"/>
          <w:tblCellSpacing w:w="20" w:type="dxa"/>
          <w:jc w:val="center"/>
        </w:trPr>
        <w:tc>
          <w:tcPr>
            <w:tcW w:w="611" w:type="dxa"/>
            <w:vMerge/>
          </w:tcPr>
          <w:p w:rsidR="00000000" w:rsidRDefault="00260C04">
            <w:pPr>
              <w:spacing w:line="240" w:lineRule="auto"/>
              <w:jc w:val="center"/>
              <w:rPr>
                <w:rFonts w:ascii="Arial Narrow" w:eastAsia="Arial Unicode MS" w:hAnsi="Arial Narrow" w:cs="Arial"/>
                <w:b/>
                <w:bCs/>
                <w:sz w:val="14"/>
                <w:szCs w:val="16"/>
              </w:rPr>
            </w:pPr>
          </w:p>
        </w:tc>
        <w:tc>
          <w:tcPr>
            <w:tcW w:w="1813"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41"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59"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46"/>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23</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0,230</w:t>
            </w:r>
          </w:p>
        </w:tc>
      </w:tr>
      <w:tr w:rsidR="00000000">
        <w:trPr>
          <w:cantSplit/>
          <w:trHeight w:val="123"/>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r>
      <w:tr w:rsidR="00000000">
        <w:trPr>
          <w:cantSplit/>
          <w:trHeight w:val="66"/>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53</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0,530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12</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0,120</w:t>
            </w:r>
          </w:p>
        </w:tc>
      </w:tr>
      <w:tr w:rsidR="00000000">
        <w:trPr>
          <w:cantSplit/>
          <w:trHeight w:val="3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12</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0,120</w:t>
            </w:r>
          </w:p>
        </w:tc>
      </w:tr>
      <w:tr w:rsidR="00000000">
        <w:trPr>
          <w:cantSplit/>
          <w:trHeight w:val="99"/>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14</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0,140</w:t>
            </w:r>
          </w:p>
        </w:tc>
      </w:tr>
      <w:tr w:rsidR="00000000">
        <w:trPr>
          <w:cantSplit/>
          <w:trHeight w:val="41"/>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29</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0,290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w:t>
            </w:r>
            <w:r>
              <w:rPr>
                <w:rFonts w:ascii="Arial Narrow" w:hAnsi="Arial Narrow" w:cs="Arial"/>
                <w:sz w:val="14"/>
                <w:szCs w:val="20"/>
              </w:rPr>
              <w:t>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38</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0,380</w:t>
            </w:r>
          </w:p>
        </w:tc>
      </w:tr>
      <w:tr w:rsidR="00000000">
        <w:trPr>
          <w:cantSplit/>
          <w:trHeight w:val="119"/>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r>
      <w:tr w:rsidR="00000000">
        <w:trPr>
          <w:cantSplit/>
          <w:trHeight w:val="76"/>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17</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34</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0,340</w:t>
            </w:r>
          </w:p>
        </w:tc>
      </w:tr>
      <w:tr w:rsidR="00000000">
        <w:trPr>
          <w:cantSplit/>
          <w:trHeight w:val="51"/>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81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42</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0,420</w:t>
            </w:r>
          </w:p>
        </w:tc>
      </w:tr>
    </w:tbl>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Evaluación del nivel de satisfacció</w:t>
      </w:r>
      <w:r>
        <w:rPr>
          <w:b/>
          <w:bCs/>
          <w:i/>
          <w:iCs/>
          <w:lang w:val="es-ES"/>
        </w:rPr>
        <w:t>n frente a los servicios que recibe con el Plan o producto contratado</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  El 61% de los clientes Tarifarios dice estar parcialmente satisfechos con los servicios que recibe con su plan Tarifario, el 17% están totalmente satisfechos, y el 15% parcialmente sa</w:t>
      </w:r>
      <w:r>
        <w:rPr>
          <w:lang w:val="es-ES"/>
        </w:rPr>
        <w:t>tisfechos. Los clientes Autocontrol por su parte dicen estar parcialmente satisfechos en un 58%, el 20% conservan un indiferente nivel de satisfacción,  y el 11% están totalmente satisfechos. Asimismo el 46% de los clientes Prepago que fueron entrevistados</w:t>
      </w:r>
      <w:r>
        <w:rPr>
          <w:lang w:val="es-ES"/>
        </w:rPr>
        <w:t>, manifestaron estar parcialmente satisfechos, el 44% totalmente satisfechos, y un 5% mantienen un indiferente grado de satisfacción (véase Tabla XVI).</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XVI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tulo"/>
        <w:spacing w:line="240" w:lineRule="auto"/>
        <w:rPr>
          <w:rFonts w:ascii="Times New Roman" w:hAnsi="Times New Roman" w:cs="Times New Roman"/>
          <w:sz w:val="17"/>
        </w:rPr>
      </w:pPr>
      <w:r>
        <w:rPr>
          <w:rFonts w:ascii="Times New Roman" w:hAnsi="Times New Roman" w:cs="Times New Roman"/>
          <w:sz w:val="17"/>
        </w:rPr>
        <w:t>Nivel de satisfacción frente a los servicios que recibe con el Plan contr</w:t>
      </w:r>
      <w:r>
        <w:rPr>
          <w:rFonts w:ascii="Times New Roman" w:hAnsi="Times New Roman" w:cs="Times New Roman"/>
          <w:sz w:val="17"/>
        </w:rPr>
        <w:t>atado</w:t>
      </w:r>
    </w:p>
    <w:tbl>
      <w:tblPr>
        <w:tblW w:w="3863" w:type="dxa"/>
        <w:jc w:val="center"/>
        <w:tblCellSpacing w:w="20" w:type="dxa"/>
        <w:tblInd w:w="-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2107"/>
        <w:gridCol w:w="581"/>
        <w:gridCol w:w="594"/>
      </w:tblGrid>
      <w:tr w:rsidR="00000000">
        <w:trPr>
          <w:cantSplit/>
          <w:trHeight w:val="83"/>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2037"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NIVEL DE SATISFACCIÓN FRENTE A LOS SERVICIOS QUE RECIBE CON PLAN CONTRATADO</w:t>
            </w:r>
          </w:p>
        </w:tc>
        <w:tc>
          <w:tcPr>
            <w:tcW w:w="1055"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212"/>
          <w:tblCellSpacing w:w="20" w:type="dxa"/>
          <w:jc w:val="center"/>
        </w:trPr>
        <w:tc>
          <w:tcPr>
            <w:tcW w:w="611"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2037"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11"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04"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70"/>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15</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61</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w:t>
            </w:r>
            <w:r>
              <w:rPr>
                <w:rFonts w:ascii="Arial Narrow" w:hAnsi="Arial Narrow" w:cs="Arial"/>
                <w:sz w:val="14"/>
                <w:szCs w:val="20"/>
              </w:rPr>
              <w:t>610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17</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7</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0,070</w:t>
            </w:r>
          </w:p>
        </w:tc>
      </w:tr>
      <w:tr w:rsidR="00000000">
        <w:trPr>
          <w:cantSplit/>
          <w:trHeight w:val="79"/>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20</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0,200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58</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0,580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1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11</w:t>
            </w:r>
          </w:p>
        </w:tc>
        <w:tc>
          <w:tcPr>
            <w:tcW w:w="50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0,110</w:t>
            </w:r>
          </w:p>
        </w:tc>
      </w:tr>
      <w:tr w:rsidR="00000000">
        <w:trPr>
          <w:cantSplit/>
          <w:trHeight w:val="3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1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3</w:t>
            </w:r>
          </w:p>
        </w:tc>
        <w:tc>
          <w:tcPr>
            <w:tcW w:w="50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0,030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w:t>
            </w:r>
            <w:r>
              <w:rPr>
                <w:rFonts w:ascii="Arial Narrow" w:hAnsi="Arial Narrow" w:cs="Arial"/>
                <w:sz w:val="14"/>
                <w:szCs w:val="20"/>
              </w:rPr>
              <w:t>ialmente Insatisfecho</w:t>
            </w:r>
          </w:p>
        </w:tc>
        <w:tc>
          <w:tcPr>
            <w:tcW w:w="51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w:t>
            </w:r>
          </w:p>
        </w:tc>
        <w:tc>
          <w:tcPr>
            <w:tcW w:w="50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0,020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1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5</w:t>
            </w:r>
          </w:p>
        </w:tc>
        <w:tc>
          <w:tcPr>
            <w:tcW w:w="50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0,050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1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46</w:t>
            </w:r>
          </w:p>
        </w:tc>
        <w:tc>
          <w:tcPr>
            <w:tcW w:w="50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0,460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203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1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44</w:t>
            </w:r>
          </w:p>
        </w:tc>
        <w:tc>
          <w:tcPr>
            <w:tcW w:w="50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0,440</w:t>
            </w:r>
          </w:p>
        </w:tc>
      </w:tr>
    </w:tbl>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Prontitud con que llega la Factura</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Este aspecto se evalúa sobre los clientes Tarifario y Autocontrol que son quienes recibe facturas </w:t>
      </w:r>
      <w:r>
        <w:rPr>
          <w:lang w:val="es-ES"/>
        </w:rPr>
        <w:t>mensuales por los consumos realizados (véase Tabla XVII).</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XVII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tulo"/>
        <w:spacing w:line="240" w:lineRule="auto"/>
        <w:rPr>
          <w:rFonts w:ascii="Times New Roman" w:hAnsi="Times New Roman" w:cs="Times New Roman"/>
          <w:sz w:val="17"/>
        </w:rPr>
      </w:pPr>
      <w:r>
        <w:rPr>
          <w:rFonts w:ascii="Times New Roman" w:hAnsi="Times New Roman" w:cs="Times New Roman"/>
          <w:sz w:val="17"/>
        </w:rPr>
        <w:t>Prontitud con que llega la Factura</w:t>
      </w:r>
    </w:p>
    <w:tbl>
      <w:tblPr>
        <w:tblW w:w="3351" w:type="dxa"/>
        <w:jc w:val="center"/>
        <w:tblCellSpacing w:w="20" w:type="dxa"/>
        <w:tblInd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755"/>
        <w:gridCol w:w="1468"/>
        <w:gridCol w:w="595"/>
        <w:gridCol w:w="533"/>
      </w:tblGrid>
      <w:tr w:rsidR="00000000">
        <w:trPr>
          <w:cantSplit/>
          <w:trHeight w:val="178"/>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428"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PRONTITUD CON QUE LLEGA LA FACTURA</w:t>
            </w:r>
          </w:p>
        </w:tc>
        <w:tc>
          <w:tcPr>
            <w:tcW w:w="1068"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99"/>
          <w:tblCellSpacing w:w="20" w:type="dxa"/>
          <w:jc w:val="center"/>
        </w:trPr>
        <w:tc>
          <w:tcPr>
            <w:tcW w:w="695" w:type="dxa"/>
            <w:vMerge/>
          </w:tcPr>
          <w:p w:rsidR="00000000" w:rsidRDefault="00260C04">
            <w:pPr>
              <w:spacing w:line="240" w:lineRule="auto"/>
              <w:jc w:val="center"/>
              <w:rPr>
                <w:rFonts w:ascii="Arial Narrow" w:eastAsia="Arial Unicode MS" w:hAnsi="Arial Narrow" w:cs="Arial"/>
                <w:b/>
                <w:bCs/>
                <w:sz w:val="14"/>
                <w:szCs w:val="16"/>
              </w:rPr>
            </w:pPr>
          </w:p>
        </w:tc>
        <w:tc>
          <w:tcPr>
            <w:tcW w:w="1428"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73"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56"/>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w:t>
            </w:r>
            <w:r>
              <w:rPr>
                <w:rFonts w:ascii="Arial Narrow" w:hAnsi="Arial Narrow" w:cs="Arial"/>
                <w:sz w:val="14"/>
                <w:szCs w:val="20"/>
              </w:rPr>
              <w:t>te Insatisfecho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15</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65</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0,650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15</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0,150</w:t>
            </w:r>
          </w:p>
        </w:tc>
      </w:tr>
      <w:tr w:rsidR="00000000">
        <w:trPr>
          <w:cantSplit/>
          <w:trHeight w:val="35"/>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11</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0,110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21</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0,210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47</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0,470</w:t>
            </w:r>
          </w:p>
        </w:tc>
      </w:tr>
      <w:tr w:rsidR="00000000">
        <w:trPr>
          <w:cantSplit/>
          <w:trHeight w:val="35"/>
          <w:tblCellSpacing w:w="20" w:type="dxa"/>
          <w:jc w:val="center"/>
        </w:trPr>
        <w:tc>
          <w:tcPr>
            <w:tcW w:w="695" w:type="dxa"/>
            <w:vMerge/>
          </w:tcPr>
          <w:p w:rsidR="00000000" w:rsidRDefault="00260C04">
            <w:pPr>
              <w:spacing w:line="240" w:lineRule="auto"/>
              <w:jc w:val="center"/>
              <w:rPr>
                <w:rFonts w:ascii="Arial Narrow" w:hAnsi="Arial Narrow" w:cs="Arial"/>
                <w:b/>
                <w:bCs/>
                <w:sz w:val="14"/>
                <w:szCs w:val="20"/>
              </w:rPr>
            </w:pPr>
          </w:p>
        </w:tc>
        <w:tc>
          <w:tcPr>
            <w:tcW w:w="1428"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16</w:t>
            </w:r>
          </w:p>
        </w:tc>
        <w:tc>
          <w:tcPr>
            <w:tcW w:w="473"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0,160</w:t>
            </w:r>
          </w:p>
        </w:tc>
      </w:tr>
    </w:tbl>
    <w:p w:rsidR="00000000" w:rsidRDefault="00260C04">
      <w:pPr>
        <w:pStyle w:val="Textoindependiente"/>
        <w:rPr>
          <w:sz w:val="10"/>
          <w:lang w:val="es-ES"/>
        </w:rPr>
      </w:pPr>
    </w:p>
    <w:p w:rsidR="00000000" w:rsidRDefault="00260C04">
      <w:pPr>
        <w:pStyle w:val="Textoindependiente"/>
        <w:rPr>
          <w:lang w:val="es-ES"/>
        </w:rPr>
      </w:pPr>
      <w:r>
        <w:rPr>
          <w:lang w:val="es-ES"/>
        </w:rPr>
        <w:t>El 65% de los clientes Tarifarios dicen estar parcialmente satisfechos con la prontitud con que llega la factura, un 15% está parcialmente insatisfechos, y otro 15% están totalmente satisfechos. Por su parte los clientes A</w:t>
      </w:r>
      <w:r>
        <w:rPr>
          <w:lang w:val="es-ES"/>
        </w:rPr>
        <w:t>utocontrol manifestaron estar parcialmente satisfechos en un 47%, indiferentes un 21%, y totalmente satisfechos un 16%.</w:t>
      </w:r>
    </w:p>
    <w:p w:rsidR="00000000" w:rsidRDefault="00260C04">
      <w:pPr>
        <w:pStyle w:val="Textoindependiente"/>
        <w:rPr>
          <w:sz w:val="10"/>
          <w:lang w:val="es-ES"/>
        </w:rPr>
      </w:pPr>
    </w:p>
    <w:p w:rsidR="00000000" w:rsidRDefault="00260C04">
      <w:pPr>
        <w:pStyle w:val="Textoindependiente"/>
        <w:rPr>
          <w:b/>
          <w:bCs/>
          <w:i/>
          <w:iCs/>
          <w:lang w:val="es-ES"/>
        </w:rPr>
      </w:pPr>
      <w:r>
        <w:rPr>
          <w:b/>
          <w:bCs/>
          <w:i/>
          <w:iCs/>
          <w:lang w:val="es-ES"/>
        </w:rPr>
        <w:t>Facilidad para adquirir tarjetas Prepago</w:t>
      </w:r>
    </w:p>
    <w:p w:rsidR="00000000" w:rsidRDefault="00260C04">
      <w:pPr>
        <w:pStyle w:val="Textoindependiente"/>
        <w:rPr>
          <w:sz w:val="10"/>
          <w:lang w:val="es-ES"/>
        </w:rPr>
      </w:pPr>
    </w:p>
    <w:p w:rsidR="00000000" w:rsidRDefault="00260C04">
      <w:pPr>
        <w:pStyle w:val="Textoindependiente"/>
        <w:rPr>
          <w:lang w:val="es-ES"/>
        </w:rPr>
      </w:pPr>
      <w:r>
        <w:rPr>
          <w:lang w:val="es-ES"/>
        </w:rPr>
        <w:t>Los clientes Prepago contrariamente a los Tarifarios realizan sus consumos a través de tarjet</w:t>
      </w:r>
      <w:r>
        <w:rPr>
          <w:lang w:val="es-ES"/>
        </w:rPr>
        <w:t>as Prepago, por lo que se les consultó que tan fácil es conseguir una tarjeta prepago (véase Tabla XVIII). A lo que el 52% de los clientes manifestaron estar totalmente satisfechos con la facilidad para adquirir Tarjetas, el 41% están parcialmente satisfec</w:t>
      </w:r>
      <w:r>
        <w:rPr>
          <w:lang w:val="es-ES"/>
        </w:rPr>
        <w:t>hos, el 3% están parcialmente insatisfechos y otro 3% están indiferentes.</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XVIII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b/>
          <w:bCs/>
          <w:lang w:val="es-ES"/>
        </w:rPr>
      </w:pPr>
      <w:r>
        <w:rPr>
          <w:b/>
          <w:bCs/>
          <w:sz w:val="17"/>
        </w:rPr>
        <w:t>Facilidad para adquirir tarjetas Prepago</w:t>
      </w:r>
    </w:p>
    <w:tbl>
      <w:tblPr>
        <w:tblW w:w="3422" w:type="dxa"/>
        <w:jc w:val="center"/>
        <w:tblCellSpacing w:w="20" w:type="dxa"/>
        <w:tblInd w:w="-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550"/>
        <w:gridCol w:w="1827"/>
        <w:gridCol w:w="611"/>
        <w:gridCol w:w="549"/>
      </w:tblGrid>
      <w:tr w:rsidR="00000000">
        <w:trPr>
          <w:cantSplit/>
          <w:trHeight w:val="71"/>
          <w:tblCellSpacing w:w="20" w:type="dxa"/>
          <w:jc w:val="center"/>
        </w:trPr>
        <w:tc>
          <w:tcPr>
            <w:tcW w:w="46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w:t>
            </w:r>
          </w:p>
        </w:tc>
        <w:tc>
          <w:tcPr>
            <w:tcW w:w="1757"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FACILIDAD PARA ADQUIRIR TARJETAS PREPAGO</w:t>
            </w:r>
          </w:p>
        </w:tc>
        <w:tc>
          <w:tcPr>
            <w:tcW w:w="104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46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757"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41"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59"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46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75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w:t>
            </w:r>
            <w:r>
              <w:rPr>
                <w:rFonts w:ascii="Arial Narrow" w:hAnsi="Arial Narrow" w:cs="Arial"/>
                <w:sz w:val="14"/>
                <w:szCs w:val="20"/>
              </w:rPr>
              <w:t>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98"/>
          <w:tblCellSpacing w:w="20" w:type="dxa"/>
          <w:jc w:val="center"/>
        </w:trPr>
        <w:tc>
          <w:tcPr>
            <w:tcW w:w="465" w:type="dxa"/>
            <w:vMerge/>
            <w:vAlign w:val="center"/>
          </w:tcPr>
          <w:p w:rsidR="00000000" w:rsidRDefault="00260C04">
            <w:pPr>
              <w:spacing w:line="240" w:lineRule="auto"/>
              <w:jc w:val="center"/>
              <w:rPr>
                <w:rFonts w:ascii="Arial Narrow" w:hAnsi="Arial Narrow" w:cs="Arial"/>
                <w:sz w:val="14"/>
                <w:szCs w:val="20"/>
              </w:rPr>
            </w:pPr>
          </w:p>
        </w:tc>
        <w:tc>
          <w:tcPr>
            <w:tcW w:w="175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0,030</w:t>
            </w:r>
          </w:p>
        </w:tc>
      </w:tr>
      <w:tr w:rsidR="00000000">
        <w:trPr>
          <w:cantSplit/>
          <w:trHeight w:val="35"/>
          <w:tblCellSpacing w:w="20" w:type="dxa"/>
          <w:jc w:val="center"/>
        </w:trPr>
        <w:tc>
          <w:tcPr>
            <w:tcW w:w="465" w:type="dxa"/>
            <w:vMerge/>
            <w:vAlign w:val="center"/>
          </w:tcPr>
          <w:p w:rsidR="00000000" w:rsidRDefault="00260C04">
            <w:pPr>
              <w:spacing w:line="240" w:lineRule="auto"/>
              <w:jc w:val="center"/>
              <w:rPr>
                <w:rFonts w:ascii="Arial Narrow" w:hAnsi="Arial Narrow" w:cs="Arial"/>
                <w:sz w:val="14"/>
                <w:szCs w:val="20"/>
              </w:rPr>
            </w:pPr>
          </w:p>
        </w:tc>
        <w:tc>
          <w:tcPr>
            <w:tcW w:w="175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0,030</w:t>
            </w:r>
          </w:p>
        </w:tc>
      </w:tr>
      <w:tr w:rsidR="00000000">
        <w:trPr>
          <w:cantSplit/>
          <w:trHeight w:val="35"/>
          <w:tblCellSpacing w:w="20" w:type="dxa"/>
          <w:jc w:val="center"/>
        </w:trPr>
        <w:tc>
          <w:tcPr>
            <w:tcW w:w="465" w:type="dxa"/>
            <w:vMerge/>
            <w:vAlign w:val="center"/>
          </w:tcPr>
          <w:p w:rsidR="00000000" w:rsidRDefault="00260C04">
            <w:pPr>
              <w:spacing w:line="240" w:lineRule="auto"/>
              <w:jc w:val="center"/>
              <w:rPr>
                <w:rFonts w:ascii="Arial Narrow" w:hAnsi="Arial Narrow" w:cs="Arial"/>
                <w:sz w:val="14"/>
                <w:szCs w:val="20"/>
              </w:rPr>
            </w:pPr>
          </w:p>
        </w:tc>
        <w:tc>
          <w:tcPr>
            <w:tcW w:w="175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41</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0,410</w:t>
            </w:r>
          </w:p>
        </w:tc>
      </w:tr>
      <w:tr w:rsidR="00000000">
        <w:trPr>
          <w:cantSplit/>
          <w:trHeight w:val="132"/>
          <w:tblCellSpacing w:w="20" w:type="dxa"/>
          <w:jc w:val="center"/>
        </w:trPr>
        <w:tc>
          <w:tcPr>
            <w:tcW w:w="465" w:type="dxa"/>
            <w:vMerge/>
            <w:vAlign w:val="center"/>
          </w:tcPr>
          <w:p w:rsidR="00000000" w:rsidRDefault="00260C04">
            <w:pPr>
              <w:spacing w:line="240" w:lineRule="auto"/>
              <w:jc w:val="center"/>
              <w:rPr>
                <w:rFonts w:ascii="Arial Narrow" w:hAnsi="Arial Narrow" w:cs="Arial"/>
                <w:sz w:val="14"/>
                <w:szCs w:val="20"/>
              </w:rPr>
            </w:pPr>
          </w:p>
        </w:tc>
        <w:tc>
          <w:tcPr>
            <w:tcW w:w="1757"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52</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0,520</w:t>
            </w:r>
          </w:p>
        </w:tc>
      </w:tr>
    </w:tbl>
    <w:p w:rsidR="00000000" w:rsidRDefault="00260C04">
      <w:pPr>
        <w:pStyle w:val="Textoindependiente"/>
        <w:rPr>
          <w:sz w:val="16"/>
          <w:lang w:val="es-ES"/>
        </w:rPr>
      </w:pPr>
    </w:p>
    <w:p w:rsidR="00000000" w:rsidRDefault="00260C04">
      <w:pPr>
        <w:pStyle w:val="Encabezado"/>
        <w:tabs>
          <w:tab w:val="clear" w:pos="4252"/>
          <w:tab w:val="clear" w:pos="8504"/>
        </w:tabs>
        <w:spacing w:line="240" w:lineRule="auto"/>
        <w:rPr>
          <w:rFonts w:ascii="Times New Roman" w:hAnsi="Times New Roman"/>
          <w:b/>
          <w:bCs/>
          <w:noProof/>
          <w:sz w:val="20"/>
        </w:rPr>
      </w:pPr>
      <w:r>
        <w:rPr>
          <w:rFonts w:ascii="Times New Roman" w:hAnsi="Times New Roman"/>
          <w:b/>
          <w:bCs/>
          <w:noProof/>
          <w:sz w:val="20"/>
        </w:rPr>
        <w:t>3.5 Evaluación de los Servicios Adicionales.</w:t>
      </w:r>
    </w:p>
    <w:p w:rsidR="00000000" w:rsidRDefault="00260C04">
      <w:pPr>
        <w:pStyle w:val="Textoindependiente"/>
        <w:rPr>
          <w:sz w:val="10"/>
        </w:rPr>
      </w:pPr>
    </w:p>
    <w:p w:rsidR="00000000" w:rsidRDefault="00260C04">
      <w:pPr>
        <w:pStyle w:val="Textoindependiente"/>
        <w:rPr>
          <w:lang w:val="es-ES"/>
        </w:rPr>
      </w:pPr>
      <w:r>
        <w:rPr>
          <w:lang w:val="es-ES"/>
        </w:rPr>
        <w:t xml:space="preserve">  Dentro de los servicios adicionales se considerarán los mayormente</w:t>
      </w:r>
      <w:r>
        <w:rPr>
          <w:lang w:val="es-ES"/>
        </w:rPr>
        <w:t xml:space="preserve"> utilizados los cuales son: PORTAVOZ (Buzón de Mensajes), I-es (Información Escrita), y DDI (Discado Directo Internacional).</w:t>
      </w:r>
    </w:p>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PORTAVOZ (Buzón de Mensajes)</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  El servicio de buzón de mensajes ha sido calificado como bueno por el 50% de los clientes, como mu</w:t>
      </w:r>
      <w:r>
        <w:rPr>
          <w:lang w:val="es-ES"/>
        </w:rPr>
        <w:t>y bueno por el 34%, el 6% regular, y el 4% de los clientes dicen no hacer uso de este servicio. Los clientes Autocontrol manifiestan en un 63% que el servicio de PORTAVOZ es bueno, muy bueno en un 16%, y regular un 10%, el 10% de los clientes entrevistados</w:t>
      </w:r>
      <w:r>
        <w:rPr>
          <w:lang w:val="es-ES"/>
        </w:rPr>
        <w:t xml:space="preserve"> no utilizan el servicio en mención. En cuanto a los clientes Prepago el 31% califican este servicio como muy bueno, el 13% como regular, pero el 53% de los clientes encuestados no hacen uso de este servicio (véase Tabla XIX).</w:t>
      </w:r>
    </w:p>
    <w:p w:rsidR="00000000" w:rsidRDefault="00260C04">
      <w:pPr>
        <w:pStyle w:val="Textoindependiente"/>
        <w:rPr>
          <w:sz w:val="16"/>
          <w:lang w:val="es-ES"/>
        </w:rPr>
      </w:pPr>
    </w:p>
    <w:p w:rsidR="00000000" w:rsidRDefault="00260C04">
      <w:pPr>
        <w:pStyle w:val="Ttulo1"/>
        <w:numPr>
          <w:ilvl w:val="12"/>
          <w:numId w:val="0"/>
        </w:numPr>
        <w:ind w:right="72"/>
        <w:jc w:val="center"/>
        <w:rPr>
          <w:noProof/>
          <w:sz w:val="17"/>
        </w:rPr>
      </w:pPr>
      <w:r>
        <w:rPr>
          <w:noProof/>
          <w:sz w:val="17"/>
        </w:rPr>
        <w:t>Tabla XIX</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w:t>
      </w:r>
      <w:r>
        <w:rPr>
          <w:rFonts w:ascii="Times New Roman" w:hAnsi="Times New Roman"/>
          <w:b w:val="0"/>
          <w:bCs/>
          <w:i/>
          <w:iCs/>
          <w:sz w:val="14"/>
        </w:rPr>
        <w:t>3</w:t>
      </w:r>
    </w:p>
    <w:p w:rsidR="00000000" w:rsidRDefault="00260C04">
      <w:pPr>
        <w:pStyle w:val="Textoindependiente"/>
        <w:jc w:val="center"/>
        <w:rPr>
          <w:lang w:val="es-ES"/>
        </w:rPr>
      </w:pPr>
      <w:r>
        <w:rPr>
          <w:b/>
          <w:bCs/>
          <w:sz w:val="17"/>
        </w:rPr>
        <w:t>PORTAVOZ (Buzón de mensajes)</w:t>
      </w:r>
    </w:p>
    <w:tbl>
      <w:tblPr>
        <w:tblW w:w="3020" w:type="dxa"/>
        <w:jc w:val="center"/>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279"/>
        <w:gridCol w:w="611"/>
        <w:gridCol w:w="549"/>
      </w:tblGrid>
      <w:tr w:rsidR="00000000">
        <w:trPr>
          <w:cantSplit/>
          <w:trHeight w:val="20"/>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w:t>
            </w:r>
          </w:p>
        </w:tc>
        <w:tc>
          <w:tcPr>
            <w:tcW w:w="1209"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PORTAVOZ</w:t>
            </w:r>
          </w:p>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(Buzón de mensajes)</w:t>
            </w:r>
          </w:p>
        </w:tc>
        <w:tc>
          <w:tcPr>
            <w:tcW w:w="104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eastAsia="Arial Unicode MS" w:hAnsi="Arial Narrow" w:cs="Arial"/>
                <w:b/>
                <w:bCs/>
                <w:sz w:val="14"/>
                <w:szCs w:val="16"/>
              </w:rPr>
            </w:pPr>
          </w:p>
        </w:tc>
        <w:tc>
          <w:tcPr>
            <w:tcW w:w="1209"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41"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59"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54"/>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50</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0,500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34</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0,340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NO APLICA</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r>
      <w:tr w:rsidR="00000000">
        <w:trPr>
          <w:cantSplit/>
          <w:trHeight w:val="3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w:t>
            </w:r>
            <w:r>
              <w:rPr>
                <w:rFonts w:ascii="Arial Narrow" w:hAnsi="Arial Narrow" w:cs="Arial"/>
                <w:sz w:val="14"/>
                <w:szCs w:val="20"/>
              </w:rPr>
              <w:t>ar</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0,100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63</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0,630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16</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0,160</w:t>
            </w:r>
          </w:p>
        </w:tc>
      </w:tr>
      <w:tr w:rsidR="00000000">
        <w:trPr>
          <w:cantSplit/>
          <w:trHeight w:val="35"/>
          <w:tblCellSpacing w:w="20" w:type="dxa"/>
          <w:jc w:val="center"/>
        </w:trPr>
        <w:tc>
          <w:tcPr>
            <w:tcW w:w="611" w:type="dxa"/>
            <w:vMerge/>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NO APLICA</w:t>
            </w:r>
          </w:p>
        </w:tc>
        <w:tc>
          <w:tcPr>
            <w:tcW w:w="541"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10</w:t>
            </w:r>
          </w:p>
        </w:tc>
        <w:tc>
          <w:tcPr>
            <w:tcW w:w="459"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0,100</w:t>
            </w:r>
          </w:p>
        </w:tc>
      </w:tr>
      <w:tr w:rsidR="00000000">
        <w:trPr>
          <w:cantSplit/>
          <w:trHeight w:val="35"/>
          <w:tblCellSpacing w:w="20" w:type="dxa"/>
          <w:jc w:val="center"/>
        </w:trPr>
        <w:tc>
          <w:tcPr>
            <w:tcW w:w="61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20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Malo</w:t>
            </w:r>
          </w:p>
        </w:tc>
        <w:tc>
          <w:tcPr>
            <w:tcW w:w="54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w:t>
            </w:r>
          </w:p>
        </w:tc>
        <w:tc>
          <w:tcPr>
            <w:tcW w:w="45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0,020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Regular</w:t>
            </w:r>
          </w:p>
        </w:tc>
        <w:tc>
          <w:tcPr>
            <w:tcW w:w="54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w:t>
            </w:r>
          </w:p>
        </w:tc>
        <w:tc>
          <w:tcPr>
            <w:tcW w:w="45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Bueno</w:t>
            </w:r>
          </w:p>
        </w:tc>
        <w:tc>
          <w:tcPr>
            <w:tcW w:w="54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13</w:t>
            </w:r>
          </w:p>
        </w:tc>
        <w:tc>
          <w:tcPr>
            <w:tcW w:w="45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0,130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Muy Bueno</w:t>
            </w:r>
          </w:p>
        </w:tc>
        <w:tc>
          <w:tcPr>
            <w:tcW w:w="54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31</w:t>
            </w:r>
          </w:p>
        </w:tc>
        <w:tc>
          <w:tcPr>
            <w:tcW w:w="45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0,310</w:t>
            </w:r>
          </w:p>
        </w:tc>
      </w:tr>
      <w:tr w:rsidR="00000000">
        <w:trPr>
          <w:cantSplit/>
          <w:trHeight w:val="35"/>
          <w:tblCellSpacing w:w="20" w:type="dxa"/>
          <w:jc w:val="center"/>
        </w:trPr>
        <w:tc>
          <w:tcPr>
            <w:tcW w:w="611" w:type="dxa"/>
            <w:vMerge/>
            <w:vAlign w:val="center"/>
          </w:tcPr>
          <w:p w:rsidR="00000000" w:rsidRDefault="00260C04">
            <w:pPr>
              <w:spacing w:line="240" w:lineRule="auto"/>
              <w:jc w:val="center"/>
              <w:rPr>
                <w:rFonts w:ascii="Arial Narrow" w:hAnsi="Arial Narrow" w:cs="Arial"/>
                <w:b/>
                <w:bCs/>
                <w:sz w:val="14"/>
                <w:szCs w:val="20"/>
              </w:rPr>
            </w:pPr>
          </w:p>
        </w:tc>
        <w:tc>
          <w:tcPr>
            <w:tcW w:w="120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NO APLICA</w:t>
            </w:r>
          </w:p>
        </w:tc>
        <w:tc>
          <w:tcPr>
            <w:tcW w:w="541"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53</w:t>
            </w:r>
          </w:p>
        </w:tc>
        <w:tc>
          <w:tcPr>
            <w:tcW w:w="459"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0,530</w:t>
            </w:r>
          </w:p>
        </w:tc>
      </w:tr>
    </w:tbl>
    <w:p w:rsidR="00000000" w:rsidRDefault="00260C04">
      <w:pPr>
        <w:pStyle w:val="Textoindependiente"/>
        <w:rPr>
          <w:b/>
          <w:bCs/>
          <w:i/>
          <w:iCs/>
          <w:lang w:val="es-ES"/>
        </w:rPr>
      </w:pPr>
      <w:r>
        <w:rPr>
          <w:b/>
          <w:bCs/>
          <w:i/>
          <w:iCs/>
          <w:lang w:val="es-ES"/>
        </w:rPr>
        <w:t>I-es (Información escrita)</w:t>
      </w:r>
    </w:p>
    <w:p w:rsidR="00000000" w:rsidRDefault="00260C04">
      <w:pPr>
        <w:pStyle w:val="Textoindependiente"/>
        <w:rPr>
          <w:sz w:val="10"/>
          <w:lang w:val="es-ES"/>
        </w:rPr>
      </w:pPr>
    </w:p>
    <w:p w:rsidR="00000000" w:rsidRDefault="00260C04">
      <w:pPr>
        <w:pStyle w:val="Textoindependiente"/>
        <w:rPr>
          <w:lang w:val="es-ES"/>
        </w:rPr>
      </w:pPr>
      <w:r>
        <w:rPr>
          <w:lang w:val="es-ES"/>
        </w:rPr>
        <w:t>En lo referente a este aspecto, el 55% de los cliente Tar</w:t>
      </w:r>
      <w:r>
        <w:rPr>
          <w:lang w:val="es-ES"/>
        </w:rPr>
        <w:t xml:space="preserve">ifarios indican que este servicio es muy bueno, el 27% opinan que es bueno, el 6% malo, y el 4% de los entrevistados no hace uso del servio I-es. Mientras que el 64% de los clientes Autocontrol califican a este servicio como bueno, el 13% como regular, el </w:t>
      </w:r>
      <w:r>
        <w:rPr>
          <w:lang w:val="es-ES"/>
        </w:rPr>
        <w:t>11% muy bueno, y el 7% de estos clientes no utiliza el servicio. Por otro lado, el 20% de los Prepago lo califican como bueno, otro 20% como muy bueno, mientras que el 59% de los clientes encuestados manifiestan no utilizar el servicio antes mencionado, to</w:t>
      </w:r>
      <w:r>
        <w:rPr>
          <w:lang w:val="es-ES"/>
        </w:rPr>
        <w:t>do lo anteriormente detallado se lo puede apreciar en la Tabla XX.</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XX</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lang w:val="es-ES"/>
        </w:rPr>
      </w:pPr>
      <w:r>
        <w:rPr>
          <w:b/>
          <w:bCs/>
          <w:sz w:val="17"/>
        </w:rPr>
        <w:t>I-es (Información escrita)</w:t>
      </w:r>
    </w:p>
    <w:tbl>
      <w:tblPr>
        <w:tblW w:w="3135" w:type="dxa"/>
        <w:jc w:val="center"/>
        <w:tblCellSpacing w:w="20" w:type="dxa"/>
        <w:tblInd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755"/>
        <w:gridCol w:w="1240"/>
        <w:gridCol w:w="595"/>
        <w:gridCol w:w="545"/>
      </w:tblGrid>
      <w:tr w:rsidR="00000000">
        <w:trPr>
          <w:cantSplit/>
          <w:trHeight w:val="28"/>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200"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I-es</w:t>
            </w:r>
          </w:p>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(Información escrita)</w:t>
            </w:r>
          </w:p>
        </w:tc>
        <w:tc>
          <w:tcPr>
            <w:tcW w:w="108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156"/>
          <w:tblCellSpacing w:w="20" w:type="dxa"/>
          <w:jc w:val="center"/>
        </w:trPr>
        <w:tc>
          <w:tcPr>
            <w:tcW w:w="69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200"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98"/>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2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3</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0,030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0,060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132"/>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B</w:t>
            </w:r>
            <w:r>
              <w:rPr>
                <w:rFonts w:ascii="Arial Narrow" w:hAnsi="Arial Narrow" w:cs="Arial"/>
                <w:sz w:val="14"/>
                <w:szCs w:val="20"/>
              </w:rPr>
              <w:t>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27</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0,270</w:t>
            </w:r>
          </w:p>
        </w:tc>
      </w:tr>
      <w:tr w:rsidR="00000000">
        <w:trPr>
          <w:cantSplit/>
          <w:trHeight w:val="87"/>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55</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0,550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NO APLICA</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r>
      <w:tr w:rsidR="00000000">
        <w:trPr>
          <w:cantSplit/>
          <w:trHeight w:val="152"/>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5</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0,050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Regular</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13</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0,130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64</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0,640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11</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0,110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NO APLICA</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7</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0,070</w:t>
            </w:r>
          </w:p>
        </w:tc>
      </w:tr>
      <w:tr w:rsidR="00000000">
        <w:trPr>
          <w:cantSplit/>
          <w:trHeight w:val="35"/>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Malo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Bueno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20</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0,200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Muy Bueno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20</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0,200</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200"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NO APLICA</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59</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0,590</w:t>
            </w:r>
          </w:p>
        </w:tc>
      </w:tr>
    </w:tbl>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DDI (Discado Di</w:t>
      </w:r>
      <w:r>
        <w:rPr>
          <w:b/>
          <w:bCs/>
          <w:i/>
          <w:iCs/>
          <w:lang w:val="es-ES"/>
        </w:rPr>
        <w:t>recto Internacional)</w:t>
      </w:r>
    </w:p>
    <w:p w:rsidR="00000000" w:rsidRDefault="00260C04">
      <w:pPr>
        <w:pStyle w:val="Textoindependiente"/>
        <w:rPr>
          <w:sz w:val="10"/>
          <w:lang w:val="es-ES"/>
        </w:rPr>
      </w:pPr>
    </w:p>
    <w:p w:rsidR="00000000" w:rsidRDefault="00260C04">
      <w:pPr>
        <w:pStyle w:val="Textoindependiente"/>
        <w:rPr>
          <w:lang w:val="es-ES"/>
        </w:rPr>
      </w:pPr>
      <w:r>
        <w:rPr>
          <w:lang w:val="es-ES"/>
        </w:rPr>
        <w:t>Los resultados de evaluar el DDI son los que se observan en la Tabla XXI.</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XXI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lang w:val="es-ES"/>
        </w:rPr>
      </w:pPr>
      <w:r>
        <w:rPr>
          <w:b/>
          <w:bCs/>
          <w:sz w:val="17"/>
        </w:rPr>
        <w:t>DDI (Discado Directo Internacional)</w:t>
      </w:r>
    </w:p>
    <w:tbl>
      <w:tblPr>
        <w:tblW w:w="3184" w:type="dxa"/>
        <w:jc w:val="center"/>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741"/>
        <w:gridCol w:w="1303"/>
        <w:gridCol w:w="655"/>
        <w:gridCol w:w="575"/>
      </w:tblGrid>
      <w:tr w:rsidR="00000000">
        <w:trPr>
          <w:cantSplit/>
          <w:trHeight w:val="72"/>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233"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DDI (Discado directo internacional)</w:t>
            </w:r>
          </w:p>
        </w:tc>
        <w:tc>
          <w:tcPr>
            <w:tcW w:w="111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81" w:type="dxa"/>
            <w:vMerge/>
          </w:tcPr>
          <w:p w:rsidR="00000000" w:rsidRDefault="00260C04">
            <w:pPr>
              <w:spacing w:line="240" w:lineRule="auto"/>
              <w:rPr>
                <w:rFonts w:ascii="Arial Narrow" w:eastAsia="Arial Unicode MS" w:hAnsi="Arial Narrow" w:cs="Arial"/>
                <w:b/>
                <w:bCs/>
                <w:sz w:val="14"/>
                <w:szCs w:val="16"/>
              </w:rPr>
            </w:pPr>
          </w:p>
        </w:tc>
        <w:tc>
          <w:tcPr>
            <w:tcW w:w="1233" w:type="dxa"/>
            <w:vMerge/>
            <w:vAlign w:val="center"/>
          </w:tcPr>
          <w:p w:rsidR="00000000" w:rsidRDefault="00260C04">
            <w:pPr>
              <w:spacing w:line="240" w:lineRule="auto"/>
              <w:rPr>
                <w:rFonts w:ascii="Arial Narrow" w:eastAsia="Arial Unicode MS" w:hAnsi="Arial Narrow" w:cs="Arial"/>
                <w:b/>
                <w:bCs/>
                <w:sz w:val="14"/>
                <w:szCs w:val="16"/>
              </w:rPr>
            </w:pPr>
          </w:p>
        </w:tc>
        <w:tc>
          <w:tcPr>
            <w:tcW w:w="5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143"/>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233" w:type="dxa"/>
            <w:noWrap/>
            <w:vAlign w:val="bottom"/>
          </w:tcPr>
          <w:p w:rsidR="00000000" w:rsidRDefault="00260C04">
            <w:pPr>
              <w:spacing w:line="240" w:lineRule="auto"/>
              <w:rPr>
                <w:rFonts w:ascii="Arial Narrow" w:eastAsia="Arial Unicode MS" w:hAnsi="Arial Narrow" w:cs="Arial"/>
                <w:sz w:val="14"/>
                <w:szCs w:val="20"/>
              </w:rPr>
            </w:pPr>
            <w:r>
              <w:rPr>
                <w:rFonts w:ascii="Arial Narrow" w:hAnsi="Arial Narrow" w:cs="Arial"/>
                <w:sz w:val="14"/>
                <w:szCs w:val="20"/>
              </w:rPr>
              <w:t xml:space="preserve"> Malo</w:t>
            </w:r>
          </w:p>
        </w:tc>
        <w:tc>
          <w:tcPr>
            <w:tcW w:w="5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4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eastAsia="Arial Unicode MS" w:hAnsi="Arial Narrow" w:cs="Arial"/>
                <w:sz w:val="14"/>
                <w:szCs w:val="20"/>
              </w:rPr>
            </w:pPr>
            <w:r>
              <w:rPr>
                <w:rFonts w:ascii="Arial Narrow" w:hAnsi="Arial Narrow" w:cs="Arial"/>
                <w:sz w:val="14"/>
                <w:szCs w:val="20"/>
              </w:rPr>
              <w:t xml:space="preserve"> Regular</w:t>
            </w:r>
          </w:p>
        </w:tc>
        <w:tc>
          <w:tcPr>
            <w:tcW w:w="5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4</w:t>
            </w:r>
          </w:p>
        </w:tc>
        <w:tc>
          <w:tcPr>
            <w:tcW w:w="4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eastAsia="Arial Unicode MS" w:hAnsi="Arial Narrow" w:cs="Arial"/>
                <w:sz w:val="14"/>
                <w:szCs w:val="20"/>
              </w:rPr>
            </w:pPr>
            <w:r>
              <w:rPr>
                <w:rFonts w:ascii="Arial Narrow" w:hAnsi="Arial Narrow" w:cs="Arial"/>
                <w:sz w:val="14"/>
                <w:szCs w:val="20"/>
              </w:rPr>
              <w:t xml:space="preserve"> Bueno</w:t>
            </w:r>
          </w:p>
        </w:tc>
        <w:tc>
          <w:tcPr>
            <w:tcW w:w="5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58</w:t>
            </w:r>
          </w:p>
        </w:tc>
        <w:tc>
          <w:tcPr>
            <w:tcW w:w="4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0,580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eastAsia="Arial Unicode MS" w:hAnsi="Arial Narrow" w:cs="Arial"/>
                <w:sz w:val="14"/>
                <w:szCs w:val="20"/>
              </w:rPr>
            </w:pPr>
            <w:r>
              <w:rPr>
                <w:rFonts w:ascii="Arial Narrow" w:hAnsi="Arial Narrow" w:cs="Arial"/>
                <w:sz w:val="14"/>
                <w:szCs w:val="20"/>
              </w:rPr>
              <w:t xml:space="preserve"> Muy Bueno</w:t>
            </w:r>
          </w:p>
        </w:tc>
        <w:tc>
          <w:tcPr>
            <w:tcW w:w="5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27</w:t>
            </w:r>
          </w:p>
        </w:tc>
        <w:tc>
          <w:tcPr>
            <w:tcW w:w="4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0,270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eastAsia="Arial Unicode MS" w:hAnsi="Arial Narrow" w:cs="Arial"/>
                <w:sz w:val="14"/>
                <w:szCs w:val="20"/>
              </w:rPr>
            </w:pPr>
            <w:r>
              <w:rPr>
                <w:rFonts w:ascii="Arial Narrow" w:hAnsi="Arial Narrow" w:cs="Arial"/>
                <w:sz w:val="14"/>
                <w:szCs w:val="20"/>
              </w:rPr>
              <w:t xml:space="preserve"> NO APLICA</w:t>
            </w:r>
          </w:p>
        </w:tc>
        <w:tc>
          <w:tcPr>
            <w:tcW w:w="5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9</w:t>
            </w:r>
          </w:p>
        </w:tc>
        <w:tc>
          <w:tcPr>
            <w:tcW w:w="485" w:type="dxa"/>
            <w:noWrap/>
            <w:vAlign w:val="bottom"/>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0,090</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Malo</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0,020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Regular</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14</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0,140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Bueno</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57</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0,570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Muy Bueno</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19</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0,190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NO APLICA</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8</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0,080</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Muy Malo</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Malo</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Regular</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w:t>
            </w:r>
            <w:r>
              <w:rPr>
                <w:rFonts w:ascii="Arial Narrow" w:hAnsi="Arial Narrow" w:cs="Arial"/>
                <w:sz w:val="14"/>
                <w:szCs w:val="20"/>
              </w:rPr>
              <w:t>20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Bueno</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7</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0,070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Muy Bueno</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17</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81" w:type="dxa"/>
            <w:vMerge/>
          </w:tcPr>
          <w:p w:rsidR="00000000" w:rsidRDefault="00260C04">
            <w:pPr>
              <w:spacing w:line="240" w:lineRule="auto"/>
              <w:rPr>
                <w:rFonts w:ascii="Arial Narrow" w:hAnsi="Arial Narrow" w:cs="Arial"/>
                <w:b/>
                <w:bCs/>
                <w:sz w:val="14"/>
                <w:szCs w:val="20"/>
              </w:rPr>
            </w:pPr>
          </w:p>
        </w:tc>
        <w:tc>
          <w:tcPr>
            <w:tcW w:w="1233" w:type="dxa"/>
            <w:noWrap/>
            <w:vAlign w:val="bottom"/>
          </w:tcPr>
          <w:p w:rsidR="00000000" w:rsidRDefault="00260C04">
            <w:pPr>
              <w:spacing w:line="240" w:lineRule="auto"/>
              <w:rPr>
                <w:rFonts w:ascii="Arial Narrow" w:hAnsi="Arial Narrow" w:cs="Arial"/>
                <w:sz w:val="14"/>
                <w:szCs w:val="20"/>
              </w:rPr>
            </w:pPr>
            <w:r>
              <w:rPr>
                <w:rFonts w:ascii="Arial Narrow" w:hAnsi="Arial Narrow" w:cs="Arial"/>
                <w:sz w:val="14"/>
                <w:szCs w:val="20"/>
              </w:rPr>
              <w:t xml:space="preserve"> NO APLICA</w:t>
            </w:r>
          </w:p>
        </w:tc>
        <w:tc>
          <w:tcPr>
            <w:tcW w:w="5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72</w:t>
            </w:r>
          </w:p>
        </w:tc>
        <w:tc>
          <w:tcPr>
            <w:tcW w:w="485" w:type="dxa"/>
            <w:noWrap/>
            <w:vAlign w:val="bottom"/>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0,720</w:t>
            </w:r>
          </w:p>
        </w:tc>
      </w:tr>
    </w:tbl>
    <w:p w:rsidR="00000000" w:rsidRDefault="00260C04">
      <w:pPr>
        <w:pStyle w:val="Textoindependiente"/>
        <w:rPr>
          <w:sz w:val="10"/>
          <w:lang w:val="es-ES"/>
        </w:rPr>
      </w:pPr>
    </w:p>
    <w:p w:rsidR="00000000" w:rsidRDefault="00260C04">
      <w:pPr>
        <w:pStyle w:val="Textoindependiente"/>
        <w:rPr>
          <w:lang w:val="es-ES"/>
        </w:rPr>
      </w:pPr>
      <w:r>
        <w:rPr>
          <w:lang w:val="es-ES"/>
        </w:rPr>
        <w:t xml:space="preserve">  De estos resultados obtenidos se puede resaltar que el 58% de los clientes Tarifarios lo califican como bueno, el 27% como muy bueno, y el 9% de los encuestados no hacen uso del servicio. </w:t>
      </w:r>
      <w:r>
        <w:rPr>
          <w:lang w:val="es-ES"/>
        </w:rPr>
        <w:t>Asimismo el 57% de los clientes Autocontrol manifiestan que el servicio DDI es bueno, el 19% que es muy bueno, el 14% regular, y el 8% de estos clientes no hacen uso del servicio de DDI. Entre tanto los clientes Prepago a los cuales se les aplicó la encues</w:t>
      </w:r>
      <w:r>
        <w:rPr>
          <w:lang w:val="es-ES"/>
        </w:rPr>
        <w:t>ta calificaron al servicio de DDI como muy bueno con un 17%, bueno un 7%, pero el 72% de los encuestados no utilizan el servicio (véase Tabla XXI).</w:t>
      </w:r>
    </w:p>
    <w:p w:rsidR="00000000" w:rsidRDefault="00260C04">
      <w:pPr>
        <w:pStyle w:val="Textoindependiente"/>
        <w:rPr>
          <w:sz w:val="16"/>
          <w:lang w:val="es-ES"/>
        </w:rPr>
      </w:pPr>
    </w:p>
    <w:p w:rsidR="00000000" w:rsidRDefault="00260C04">
      <w:pPr>
        <w:pStyle w:val="Textoindependiente"/>
        <w:rPr>
          <w:b/>
          <w:bCs/>
          <w:lang w:val="es-ES"/>
        </w:rPr>
      </w:pPr>
      <w:r>
        <w:rPr>
          <w:b/>
          <w:bCs/>
          <w:lang w:val="es-ES"/>
        </w:rPr>
        <w:t>3.6 Datos adicionales.</w:t>
      </w:r>
    </w:p>
    <w:p w:rsidR="00000000" w:rsidRDefault="00260C04">
      <w:pPr>
        <w:pStyle w:val="Textoindependiente"/>
        <w:rPr>
          <w:b/>
          <w:bCs/>
          <w:i/>
          <w:iCs/>
          <w:sz w:val="10"/>
          <w:lang w:val="es-ES"/>
        </w:rPr>
      </w:pPr>
    </w:p>
    <w:p w:rsidR="00000000" w:rsidRDefault="00260C04">
      <w:pPr>
        <w:pStyle w:val="Textoindependiente"/>
        <w:rPr>
          <w:b/>
          <w:bCs/>
          <w:i/>
          <w:iCs/>
          <w:lang w:val="es-ES"/>
        </w:rPr>
      </w:pPr>
      <w:r>
        <w:rPr>
          <w:b/>
          <w:bCs/>
          <w:i/>
          <w:iCs/>
          <w:lang w:val="es-ES"/>
        </w:rPr>
        <w:t>En términos generales, ¿Cuál es el nivel de satisfacción con el servicio que le bri</w:t>
      </w:r>
      <w:r>
        <w:rPr>
          <w:b/>
          <w:bCs/>
          <w:i/>
          <w:iCs/>
          <w:lang w:val="es-ES"/>
        </w:rPr>
        <w:t>nda PORTA?</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  Al realizar esta pregunta a los clientes encuestados se obtuvo que el 69% de los Tarifarios están parcialmente satisfechos, seguidos del 17% que están parcialmente insatisfechos, y el 8% que están totalmente satisfechos. De los clientes Autoc</w:t>
      </w:r>
      <w:r>
        <w:rPr>
          <w:lang w:val="es-ES"/>
        </w:rPr>
        <w:t>ontrol se obtuvo que el 62% están parcialmente satisfechos, seguidos de un 15% que tienen un indiferente nivel de satisfacción, y otro 15% de clientes que están totalmente satisfechos. Los clientes Prepago, por su parte, manifestaron estar parcialmente sat</w:t>
      </w:r>
      <w:r>
        <w:rPr>
          <w:lang w:val="es-ES"/>
        </w:rPr>
        <w:t>isfechos con un 60%, el 37% de los clientes dicen estar totalmente satisfechos, y un 2% tienen un indiferente nivel de satisfacción, lo cual se aprecia de manera más clara en la Tabla XXII, que se muestra a continuación.</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XXII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lang w:val="es-ES"/>
        </w:rPr>
      </w:pPr>
      <w:r>
        <w:rPr>
          <w:b/>
          <w:bCs/>
          <w:sz w:val="17"/>
        </w:rPr>
        <w:t>Niv</w:t>
      </w:r>
      <w:r>
        <w:rPr>
          <w:b/>
          <w:bCs/>
          <w:sz w:val="17"/>
        </w:rPr>
        <w:t>el de Satisfacción con el servicio que brinda PORTA</w:t>
      </w:r>
    </w:p>
    <w:tbl>
      <w:tblPr>
        <w:tblW w:w="4187" w:type="dxa"/>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741"/>
        <w:gridCol w:w="2276"/>
        <w:gridCol w:w="595"/>
        <w:gridCol w:w="575"/>
      </w:tblGrid>
      <w:tr w:rsidR="00000000">
        <w:trPr>
          <w:cantSplit/>
          <w:trHeight w:val="54"/>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2236"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EN TÉRMINOS GENERALES, ¿CUÁL ES SU NIVEL DE  SATISFACCIÓN CON EL SERVICIO QUE LE BRINDA PORTA?</w:t>
            </w:r>
          </w:p>
        </w:tc>
        <w:tc>
          <w:tcPr>
            <w:tcW w:w="1110" w:type="dxa"/>
            <w:gridSpan w:val="2"/>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Frecuencia</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2236"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51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2236"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Insatisfecho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5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Insatisfec</w:t>
            </w:r>
            <w:r>
              <w:rPr>
                <w:rFonts w:ascii="Arial Narrow" w:hAnsi="Arial Narrow" w:cs="Arial"/>
                <w:sz w:val="14"/>
                <w:szCs w:val="20"/>
              </w:rPr>
              <w:t>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17</w:t>
            </w:r>
          </w:p>
        </w:tc>
        <w:tc>
          <w:tcPr>
            <w:tcW w:w="5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0,170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Indiferente</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5</w:t>
            </w:r>
          </w:p>
        </w:tc>
        <w:tc>
          <w:tcPr>
            <w:tcW w:w="5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0,050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Parcialmente 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69</w:t>
            </w:r>
          </w:p>
        </w:tc>
        <w:tc>
          <w:tcPr>
            <w:tcW w:w="5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0,690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Totalmente Satisfecho</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8</w:t>
            </w:r>
          </w:p>
        </w:tc>
        <w:tc>
          <w:tcPr>
            <w:tcW w:w="51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0,080</w:t>
            </w:r>
          </w:p>
        </w:tc>
      </w:tr>
      <w:tr w:rsidR="00000000">
        <w:trPr>
          <w:cantSplit/>
          <w:trHeight w:val="35"/>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Totalmente Insatisfecho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Parcialmente Insatisfecho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7</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0,070</w:t>
            </w:r>
          </w:p>
        </w:tc>
      </w:tr>
      <w:tr w:rsidR="00000000">
        <w:trPr>
          <w:cantSplit/>
          <w:trHeight w:val="37"/>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Indiferente</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15</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0,150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Parcialmente Satisfecho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62</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0,620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Totalmente Sat</w:t>
            </w:r>
            <w:r>
              <w:rPr>
                <w:rFonts w:ascii="Arial Narrow" w:hAnsi="Arial Narrow" w:cs="Arial"/>
                <w:sz w:val="14"/>
                <w:szCs w:val="20"/>
              </w:rPr>
              <w:t>isfecho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15</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0,150</w:t>
            </w:r>
          </w:p>
        </w:tc>
      </w:tr>
      <w:tr w:rsidR="00000000">
        <w:trPr>
          <w:cantSplit/>
          <w:trHeight w:val="71"/>
          <w:tblCellSpacing w:w="20" w:type="dxa"/>
          <w:jc w:val="center"/>
        </w:trPr>
        <w:tc>
          <w:tcPr>
            <w:tcW w:w="681"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Parcialmente Insatisfecho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0,010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Indiferente</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0,020</w:t>
            </w:r>
          </w:p>
        </w:tc>
      </w:tr>
      <w:tr w:rsidR="00000000">
        <w:trPr>
          <w:cantSplit/>
          <w:trHeight w:val="35"/>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Parcialmente Satisfecho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60</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0,600</w:t>
            </w:r>
          </w:p>
        </w:tc>
      </w:tr>
      <w:tr w:rsidR="00000000">
        <w:trPr>
          <w:cantSplit/>
          <w:trHeight w:val="91"/>
          <w:tblCellSpacing w:w="20" w:type="dxa"/>
          <w:jc w:val="center"/>
        </w:trPr>
        <w:tc>
          <w:tcPr>
            <w:tcW w:w="681" w:type="dxa"/>
            <w:vMerge/>
            <w:vAlign w:val="center"/>
          </w:tcPr>
          <w:p w:rsidR="00000000" w:rsidRDefault="00260C04">
            <w:pPr>
              <w:spacing w:line="240" w:lineRule="auto"/>
              <w:jc w:val="center"/>
              <w:rPr>
                <w:rFonts w:ascii="Arial Narrow" w:hAnsi="Arial Narrow" w:cs="Arial"/>
                <w:b/>
                <w:bCs/>
                <w:sz w:val="14"/>
                <w:szCs w:val="20"/>
              </w:rPr>
            </w:pPr>
          </w:p>
        </w:tc>
        <w:tc>
          <w:tcPr>
            <w:tcW w:w="2236"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Totalmente Satisfecho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37</w:t>
            </w:r>
          </w:p>
        </w:tc>
        <w:tc>
          <w:tcPr>
            <w:tcW w:w="51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0,370</w:t>
            </w:r>
          </w:p>
        </w:tc>
      </w:tr>
    </w:tbl>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¿Estaría dispuesto a cambiarse a la competencia?</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  Al formular esta pregunta, el 44% de los clientes Ta</w:t>
      </w:r>
      <w:r>
        <w:rPr>
          <w:lang w:val="es-ES"/>
        </w:rPr>
        <w:t>rifarios manifestaron estar dispuestos a cambiarse a la competencia. Mientras que en el grupo de los Autocontrol el 34% de los clientes respondieron afirmativamente a esta interrogante. Por su parte el 37% de los clientes Prepago respondieron que SI a esta</w:t>
      </w:r>
      <w:r>
        <w:rPr>
          <w:lang w:val="es-ES"/>
        </w:rPr>
        <w:t xml:space="preserve"> pregunta, lo cual se lo puede apreciar en el Gráfico 6 que se muestra a continuación.</w:t>
      </w:r>
    </w:p>
    <w:p w:rsidR="00000000" w:rsidRDefault="00260C04">
      <w:pPr>
        <w:pStyle w:val="Textoindependiente"/>
        <w:rPr>
          <w:sz w:val="10"/>
          <w:lang w:val="es-ES"/>
        </w:rPr>
      </w:pPr>
    </w:p>
    <w:p w:rsidR="00000000" w:rsidRDefault="00260C04">
      <w:pPr>
        <w:pStyle w:val="Ttulo7"/>
        <w:spacing w:line="240" w:lineRule="auto"/>
        <w:rPr>
          <w:rFonts w:ascii="Times New Roman" w:hAnsi="Times New Roman" w:cs="Times New Roman"/>
          <w:sz w:val="17"/>
        </w:rPr>
      </w:pPr>
      <w:r>
        <w:rPr>
          <w:rFonts w:ascii="Times New Roman" w:hAnsi="Times New Roman" w:cs="Times New Roman"/>
          <w:sz w:val="17"/>
        </w:rPr>
        <w:t>Gráfico 6</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lang w:val="es-ES"/>
        </w:rPr>
      </w:pPr>
      <w:r>
        <w:rPr>
          <w:b/>
          <w:bCs/>
          <w:sz w:val="17"/>
        </w:rPr>
        <w:t>Proporciones para la variable ¿Estaría dispuesto a cambiarse a la competencia?</w:t>
      </w:r>
    </w:p>
    <w:p w:rsidR="00000000" w:rsidRDefault="00851F7D">
      <w:pPr>
        <w:pStyle w:val="Textoindependiente"/>
        <w:jc w:val="center"/>
        <w:rPr>
          <w:lang w:val="es-ES"/>
        </w:rPr>
      </w:pPr>
      <w:r>
        <w:rPr>
          <w:noProof/>
          <w:lang w:val="es-ES"/>
        </w:rPr>
        <w:drawing>
          <wp:inline distT="0" distB="0" distL="0" distR="0">
            <wp:extent cx="2385695" cy="1709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385695" cy="1709420"/>
                    </a:xfrm>
                    <a:prstGeom prst="rect">
                      <a:avLst/>
                    </a:prstGeom>
                    <a:noFill/>
                    <a:ln w="9525">
                      <a:noFill/>
                      <a:miter lim="800000"/>
                      <a:headEnd/>
                      <a:tailEnd/>
                    </a:ln>
                  </pic:spPr>
                </pic:pic>
              </a:graphicData>
            </a:graphic>
          </wp:inline>
        </w:drawing>
      </w:r>
    </w:p>
    <w:p w:rsidR="00000000" w:rsidRDefault="00260C04">
      <w:pPr>
        <w:pStyle w:val="Textoindependiente"/>
        <w:rPr>
          <w:sz w:val="16"/>
          <w:lang w:val="es-ES"/>
        </w:rPr>
      </w:pPr>
    </w:p>
    <w:p w:rsidR="00000000" w:rsidRDefault="00260C04">
      <w:pPr>
        <w:pStyle w:val="Textoindependiente"/>
        <w:rPr>
          <w:b/>
          <w:bCs/>
          <w:i/>
          <w:iCs/>
          <w:lang w:val="es-ES"/>
        </w:rPr>
      </w:pPr>
      <w:r>
        <w:rPr>
          <w:b/>
          <w:bCs/>
          <w:i/>
          <w:iCs/>
          <w:lang w:val="es-ES"/>
        </w:rPr>
        <w:t>Motivos por los que se cambiaría a la competencia</w:t>
      </w:r>
    </w:p>
    <w:p w:rsidR="00000000" w:rsidRDefault="00260C04">
      <w:pPr>
        <w:pStyle w:val="Textoindependiente"/>
        <w:rPr>
          <w:sz w:val="10"/>
          <w:lang w:val="es-ES"/>
        </w:rPr>
      </w:pPr>
    </w:p>
    <w:p w:rsidR="00000000" w:rsidRDefault="00260C04">
      <w:pPr>
        <w:pStyle w:val="Textoindependiente"/>
        <w:rPr>
          <w:lang w:val="es-ES"/>
        </w:rPr>
      </w:pPr>
      <w:r>
        <w:rPr>
          <w:lang w:val="es-ES"/>
        </w:rPr>
        <w:t xml:space="preserve">  Aho</w:t>
      </w:r>
      <w:r>
        <w:rPr>
          <w:lang w:val="es-ES"/>
        </w:rPr>
        <w:t>ra se recogen los motivos por los cuales aquellos clientes estarían dispuestos a cambiarse a la competencia.</w:t>
      </w:r>
    </w:p>
    <w:p w:rsidR="00000000" w:rsidRDefault="00260C04">
      <w:pPr>
        <w:pStyle w:val="Textoindependiente"/>
        <w:rPr>
          <w:sz w:val="16"/>
          <w:lang w:val="es-ES"/>
        </w:rPr>
      </w:pPr>
    </w:p>
    <w:p w:rsidR="00000000" w:rsidRDefault="00260C04">
      <w:pPr>
        <w:pStyle w:val="Textoindependiente"/>
        <w:rPr>
          <w:lang w:val="es-ES"/>
        </w:rPr>
      </w:pPr>
      <w:r>
        <w:rPr>
          <w:lang w:val="es-ES"/>
        </w:rPr>
        <w:t xml:space="preserve">  Del 44% de los clientes Tarifarios que manifestaron estar dispuestos a cambiarse a la competencia, el 63.6% lo harían porque tienen la percepció</w:t>
      </w:r>
      <w:r>
        <w:rPr>
          <w:lang w:val="es-ES"/>
        </w:rPr>
        <w:t>n de que otro proveedor le puede ofrecer mejores servicios, y el 29.5% porque dicen que la competencia le ofrece Planes más económicos. El 55.9% de la fracción de clientes Autocontrol que manifestaron estar dispuestos a cambiarse a la competencia dicen que</w:t>
      </w:r>
      <w:r>
        <w:rPr>
          <w:lang w:val="es-ES"/>
        </w:rPr>
        <w:t xml:space="preserve"> lo harían porque otros proveedores le ofrecen mejores servicios, y el 35.3% de esta misma fracción aseguran que la competencia tiene planes más económicos que PORTA. En cuanto a los Prepago que se cambiarían a la competencia en un futuro, el 35.1% de esto</w:t>
      </w:r>
      <w:r>
        <w:rPr>
          <w:lang w:val="es-ES"/>
        </w:rPr>
        <w:t>s afirman que la competencia le ofrece planes más económicos, y el 29.7% se cambiaría por estar insatisfechos con el servicio que se le brinda actualmente (véase Tabla XIII).</w:t>
      </w:r>
    </w:p>
    <w:p w:rsidR="00000000" w:rsidRDefault="00260C04">
      <w:pPr>
        <w:pStyle w:val="Textoindependiente"/>
        <w:rPr>
          <w:sz w:val="10"/>
          <w:lang w:val="es-ES"/>
        </w:rPr>
      </w:pPr>
    </w:p>
    <w:p w:rsidR="00000000" w:rsidRDefault="00260C04">
      <w:pPr>
        <w:pStyle w:val="Ttulo1"/>
        <w:numPr>
          <w:ilvl w:val="12"/>
          <w:numId w:val="0"/>
        </w:numPr>
        <w:ind w:right="72"/>
        <w:jc w:val="center"/>
        <w:rPr>
          <w:noProof/>
          <w:sz w:val="17"/>
        </w:rPr>
      </w:pPr>
      <w:r>
        <w:rPr>
          <w:noProof/>
          <w:sz w:val="17"/>
        </w:rPr>
        <w:t>Tabla XXIII</w:t>
      </w:r>
    </w:p>
    <w:p w:rsidR="00000000" w:rsidRDefault="00260C04">
      <w:pPr>
        <w:pStyle w:val="BodyText2"/>
        <w:numPr>
          <w:ilvl w:val="12"/>
          <w:numId w:val="0"/>
        </w:numPr>
        <w:spacing w:line="240" w:lineRule="auto"/>
        <w:ind w:right="72"/>
        <w:jc w:val="center"/>
        <w:rPr>
          <w:rFonts w:ascii="Times New Roman" w:hAnsi="Times New Roman"/>
          <w:i/>
          <w:iCs/>
          <w:sz w:val="18"/>
        </w:rPr>
      </w:pPr>
      <w:r>
        <w:rPr>
          <w:rFonts w:ascii="Times New Roman" w:hAnsi="Times New Roman"/>
          <w:b w:val="0"/>
          <w:bCs/>
          <w:i/>
          <w:iCs/>
          <w:sz w:val="14"/>
        </w:rPr>
        <w:t>Clientes PORTA 2003</w:t>
      </w:r>
    </w:p>
    <w:p w:rsidR="00000000" w:rsidRDefault="00260C04">
      <w:pPr>
        <w:pStyle w:val="Textoindependiente"/>
        <w:jc w:val="center"/>
        <w:rPr>
          <w:sz w:val="17"/>
          <w:lang w:val="es-ES"/>
        </w:rPr>
      </w:pPr>
      <w:r>
        <w:rPr>
          <w:b/>
          <w:bCs/>
          <w:sz w:val="17"/>
          <w:lang w:val="es-ES"/>
        </w:rPr>
        <w:t>Motivos por los que se cambiaría a la competenci</w:t>
      </w:r>
      <w:r>
        <w:rPr>
          <w:b/>
          <w:bCs/>
          <w:sz w:val="17"/>
          <w:lang w:val="es-ES"/>
        </w:rPr>
        <w:t>a</w:t>
      </w:r>
    </w:p>
    <w:tbl>
      <w:tblPr>
        <w:tblW w:w="3789" w:type="dxa"/>
        <w:jc w:val="center"/>
        <w:tblCellSpacing w:w="20" w:type="dxa"/>
        <w:tblInd w:w="-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755"/>
        <w:gridCol w:w="1894"/>
        <w:gridCol w:w="595"/>
        <w:gridCol w:w="545"/>
      </w:tblGrid>
      <w:tr w:rsidR="00000000">
        <w:trPr>
          <w:cantSplit/>
          <w:trHeight w:val="258"/>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16"/>
              </w:rPr>
            </w:pPr>
            <w:r>
              <w:rPr>
                <w:rFonts w:ascii="Arial Narrow" w:hAnsi="Arial Narrow" w:cs="Arial"/>
                <w:b/>
                <w:bCs/>
                <w:sz w:val="14"/>
                <w:szCs w:val="16"/>
              </w:rPr>
              <w:t>Estratos</w:t>
            </w:r>
          </w:p>
        </w:tc>
        <w:tc>
          <w:tcPr>
            <w:tcW w:w="1854" w:type="dxa"/>
            <w:vMerge w:val="restart"/>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CAUSA POR LA QUE ESTARÍA PENSANDO CAMBIARSE A LA COMPETENCIA EN UN FUTURO</w:t>
            </w:r>
          </w:p>
        </w:tc>
        <w:tc>
          <w:tcPr>
            <w:tcW w:w="1080" w:type="dxa"/>
            <w:gridSpan w:val="2"/>
            <w:noWrap/>
            <w:vAlign w:val="center"/>
          </w:tcPr>
          <w:p w:rsidR="00000000" w:rsidRDefault="00260C04">
            <w:pPr>
              <w:pStyle w:val="Ttulo3"/>
              <w:rPr>
                <w:rFonts w:ascii="Arial Narrow" w:eastAsia="Arial Unicode MS" w:hAnsi="Arial Narrow"/>
                <w:i w:val="0"/>
                <w:sz w:val="14"/>
                <w:szCs w:val="16"/>
              </w:rPr>
            </w:pPr>
            <w:r>
              <w:rPr>
                <w:rFonts w:ascii="Arial Narrow" w:hAnsi="Arial Narrow"/>
                <w:i w:val="0"/>
                <w:sz w:val="14"/>
                <w:szCs w:val="16"/>
              </w:rPr>
              <w:t>Frecuencia</w:t>
            </w:r>
          </w:p>
        </w:tc>
      </w:tr>
      <w:tr w:rsidR="00000000">
        <w:trPr>
          <w:cantSplit/>
          <w:trHeight w:val="110"/>
          <w:tblCellSpacing w:w="20" w:type="dxa"/>
          <w:jc w:val="center"/>
        </w:trPr>
        <w:tc>
          <w:tcPr>
            <w:tcW w:w="695"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1854" w:type="dxa"/>
            <w:vMerge/>
            <w:vAlign w:val="center"/>
          </w:tcPr>
          <w:p w:rsidR="00000000" w:rsidRDefault="00260C04">
            <w:pPr>
              <w:spacing w:line="240" w:lineRule="auto"/>
              <w:jc w:val="center"/>
              <w:rPr>
                <w:rFonts w:ascii="Arial Narrow" w:eastAsia="Arial Unicode MS" w:hAnsi="Arial Narrow" w:cs="Arial"/>
                <w:b/>
                <w:bCs/>
                <w:sz w:val="14"/>
                <w:szCs w:val="16"/>
              </w:rPr>
            </w:pPr>
          </w:p>
        </w:tc>
        <w:tc>
          <w:tcPr>
            <w:tcW w:w="55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Absoluta</w:t>
            </w:r>
          </w:p>
        </w:tc>
        <w:tc>
          <w:tcPr>
            <w:tcW w:w="485" w:type="dxa"/>
            <w:noWrap/>
            <w:vAlign w:val="center"/>
          </w:tcPr>
          <w:p w:rsidR="00000000" w:rsidRDefault="00260C04">
            <w:pPr>
              <w:spacing w:line="240" w:lineRule="auto"/>
              <w:jc w:val="center"/>
              <w:rPr>
                <w:rFonts w:ascii="Arial Narrow" w:eastAsia="Arial Unicode MS" w:hAnsi="Arial Narrow" w:cs="Arial"/>
                <w:b/>
                <w:bCs/>
                <w:sz w:val="14"/>
                <w:szCs w:val="16"/>
              </w:rPr>
            </w:pPr>
            <w:r>
              <w:rPr>
                <w:rFonts w:ascii="Arial Narrow" w:hAnsi="Arial Narrow" w:cs="Arial"/>
                <w:b/>
                <w:bCs/>
                <w:sz w:val="14"/>
                <w:szCs w:val="16"/>
              </w:rPr>
              <w:t>Relativa</w:t>
            </w:r>
          </w:p>
        </w:tc>
      </w:tr>
      <w:tr w:rsidR="00000000">
        <w:trPr>
          <w:cantSplit/>
          <w:trHeight w:val="65"/>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Tarifario</w:t>
            </w:r>
          </w:p>
        </w:tc>
        <w:tc>
          <w:tcPr>
            <w:tcW w:w="185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Insatisfacción con servicio actual</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0,023</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Mejores Promociones</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0,045</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Mejores Servicios</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28</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0,636</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Planes más Económicos</w:t>
            </w:r>
          </w:p>
        </w:tc>
        <w:tc>
          <w:tcPr>
            <w:tcW w:w="55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13</w:t>
            </w:r>
          </w:p>
        </w:tc>
        <w:tc>
          <w:tcPr>
            <w:tcW w:w="485" w:type="dxa"/>
            <w:noWrap/>
            <w:vAlign w:val="center"/>
          </w:tcPr>
          <w:p w:rsidR="00000000" w:rsidRDefault="00260C04">
            <w:pPr>
              <w:spacing w:line="240" w:lineRule="auto"/>
              <w:jc w:val="center"/>
              <w:rPr>
                <w:rFonts w:ascii="Arial Narrow" w:eastAsia="Arial Unicode MS" w:hAnsi="Arial Narrow" w:cs="Arial"/>
                <w:sz w:val="14"/>
                <w:szCs w:val="20"/>
              </w:rPr>
            </w:pPr>
            <w:r>
              <w:rPr>
                <w:rFonts w:ascii="Arial Narrow" w:hAnsi="Arial Narrow" w:cs="Arial"/>
                <w:sz w:val="14"/>
                <w:szCs w:val="20"/>
              </w:rPr>
              <w:t>0,295</w:t>
            </w:r>
          </w:p>
        </w:tc>
      </w:tr>
      <w:tr w:rsidR="00000000">
        <w:trPr>
          <w:cantSplit/>
          <w:trHeight w:val="42"/>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Autocontrol</w:t>
            </w: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Mejores Promociones</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0,029</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Mejores Servicios</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19</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0,559</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Planes más Económicos</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12</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0,353</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Otro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0,059</w:t>
            </w:r>
          </w:p>
        </w:tc>
      </w:tr>
      <w:tr w:rsidR="00000000">
        <w:trPr>
          <w:cantSplit/>
          <w:trHeight w:val="35"/>
          <w:tblCellSpacing w:w="20" w:type="dxa"/>
          <w:jc w:val="center"/>
        </w:trPr>
        <w:tc>
          <w:tcPr>
            <w:tcW w:w="695" w:type="dxa"/>
            <w:vMerge w:val="restart"/>
            <w:vAlign w:val="center"/>
          </w:tcPr>
          <w:p w:rsidR="00000000" w:rsidRDefault="00260C04">
            <w:pPr>
              <w:spacing w:line="240" w:lineRule="auto"/>
              <w:jc w:val="center"/>
              <w:rPr>
                <w:rFonts w:ascii="Arial Narrow" w:hAnsi="Arial Narrow" w:cs="Arial"/>
                <w:b/>
                <w:bCs/>
                <w:sz w:val="14"/>
                <w:szCs w:val="20"/>
              </w:rPr>
            </w:pPr>
            <w:r>
              <w:rPr>
                <w:rFonts w:ascii="Arial Narrow" w:hAnsi="Arial Narrow" w:cs="Arial"/>
                <w:b/>
                <w:bCs/>
                <w:sz w:val="14"/>
                <w:szCs w:val="20"/>
              </w:rPr>
              <w:t>Prepago</w:t>
            </w: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Insatisfacción con servicio actual</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11</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0,297</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Mejores Promociones</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5</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0,135</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Mejores Servicios</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6</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0,162</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Planes más Económi</w:t>
            </w:r>
            <w:r>
              <w:rPr>
                <w:rFonts w:ascii="Arial Narrow" w:hAnsi="Arial Narrow" w:cs="Arial"/>
                <w:sz w:val="14"/>
                <w:szCs w:val="20"/>
              </w:rPr>
              <w:t>cos</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13</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0,351</w:t>
            </w:r>
          </w:p>
        </w:tc>
      </w:tr>
      <w:tr w:rsidR="00000000">
        <w:trPr>
          <w:cantSplit/>
          <w:trHeight w:val="35"/>
          <w:tblCellSpacing w:w="20" w:type="dxa"/>
          <w:jc w:val="center"/>
        </w:trPr>
        <w:tc>
          <w:tcPr>
            <w:tcW w:w="695" w:type="dxa"/>
            <w:vMerge/>
            <w:vAlign w:val="center"/>
          </w:tcPr>
          <w:p w:rsidR="00000000" w:rsidRDefault="00260C04">
            <w:pPr>
              <w:spacing w:line="240" w:lineRule="auto"/>
              <w:jc w:val="center"/>
              <w:rPr>
                <w:rFonts w:ascii="Arial Narrow" w:hAnsi="Arial Narrow" w:cs="Arial"/>
                <w:b/>
                <w:bCs/>
                <w:sz w:val="14"/>
                <w:szCs w:val="20"/>
              </w:rPr>
            </w:pPr>
          </w:p>
        </w:tc>
        <w:tc>
          <w:tcPr>
            <w:tcW w:w="1854"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Otro</w:t>
            </w:r>
          </w:p>
        </w:tc>
        <w:tc>
          <w:tcPr>
            <w:tcW w:w="55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2</w:t>
            </w:r>
          </w:p>
        </w:tc>
        <w:tc>
          <w:tcPr>
            <w:tcW w:w="485" w:type="dxa"/>
            <w:noWrap/>
            <w:vAlign w:val="center"/>
          </w:tcPr>
          <w:p w:rsidR="00000000" w:rsidRDefault="00260C04">
            <w:pPr>
              <w:spacing w:line="240" w:lineRule="auto"/>
              <w:jc w:val="center"/>
              <w:rPr>
                <w:rFonts w:ascii="Arial Narrow" w:hAnsi="Arial Narrow" w:cs="Arial"/>
                <w:sz w:val="14"/>
                <w:szCs w:val="20"/>
              </w:rPr>
            </w:pPr>
            <w:r>
              <w:rPr>
                <w:rFonts w:ascii="Arial Narrow" w:hAnsi="Arial Narrow" w:cs="Arial"/>
                <w:sz w:val="14"/>
                <w:szCs w:val="20"/>
              </w:rPr>
              <w:t>0,054</w:t>
            </w:r>
          </w:p>
        </w:tc>
      </w:tr>
    </w:tbl>
    <w:p w:rsidR="00000000" w:rsidRDefault="00260C04">
      <w:pPr>
        <w:pStyle w:val="Textoindependiente"/>
        <w:jc w:val="center"/>
        <w:rPr>
          <w:lang w:val="es-ES"/>
        </w:rPr>
      </w:pPr>
    </w:p>
    <w:p w:rsidR="00000000" w:rsidRDefault="00260C04">
      <w:pPr>
        <w:pStyle w:val="Encabezado"/>
        <w:tabs>
          <w:tab w:val="clear" w:pos="4252"/>
          <w:tab w:val="clear" w:pos="8504"/>
        </w:tabs>
        <w:spacing w:line="240" w:lineRule="auto"/>
        <w:jc w:val="center"/>
        <w:rPr>
          <w:rFonts w:ascii="Times New Roman" w:hAnsi="Times New Roman"/>
          <w:b/>
          <w:bCs/>
          <w:noProof/>
          <w:sz w:val="20"/>
          <w:lang w:val="es-ES"/>
        </w:rPr>
      </w:pPr>
      <w:r>
        <w:rPr>
          <w:rFonts w:ascii="Times New Roman" w:hAnsi="Times New Roman"/>
          <w:b/>
          <w:bCs/>
          <w:noProof/>
          <w:sz w:val="20"/>
          <w:lang w:val="es-ES"/>
        </w:rPr>
        <w:t>4. ANÁLISIS MULTIVARIADO</w:t>
      </w:r>
    </w:p>
    <w:p w:rsidR="00000000" w:rsidRDefault="00260C04">
      <w:pPr>
        <w:pStyle w:val="Encabezado"/>
        <w:tabs>
          <w:tab w:val="clear" w:pos="4252"/>
          <w:tab w:val="clear" w:pos="8504"/>
        </w:tabs>
        <w:spacing w:line="240" w:lineRule="auto"/>
        <w:rPr>
          <w:rFonts w:ascii="Times New Roman" w:hAnsi="Times New Roman"/>
          <w:noProof/>
          <w:sz w:val="10"/>
          <w:lang w:val="es-ES"/>
        </w:rPr>
      </w:pPr>
    </w:p>
    <w:p w:rsidR="00000000" w:rsidRDefault="00260C04">
      <w:pPr>
        <w:pStyle w:val="Encabezado"/>
        <w:tabs>
          <w:tab w:val="clear" w:pos="4252"/>
          <w:tab w:val="clear" w:pos="8504"/>
        </w:tabs>
        <w:spacing w:line="240" w:lineRule="auto"/>
      </w:pPr>
      <w:r>
        <w:rPr>
          <w:rFonts w:ascii="Times New Roman" w:hAnsi="Times New Roman"/>
          <w:sz w:val="20"/>
        </w:rPr>
        <w:t xml:space="preserve">  Esta sección se presenta el análisis estadístico con enfoque multivariado, es decir, el tratamiento simultáneo de dos o más variables investigadas</w:t>
      </w:r>
      <w:r>
        <w:t>.</w:t>
      </w:r>
    </w:p>
    <w:p w:rsidR="00000000" w:rsidRDefault="00260C04">
      <w:pPr>
        <w:pStyle w:val="Encabezado"/>
        <w:tabs>
          <w:tab w:val="clear" w:pos="4252"/>
          <w:tab w:val="clear" w:pos="8504"/>
        </w:tabs>
        <w:spacing w:line="240" w:lineRule="auto"/>
        <w:rPr>
          <w:rFonts w:ascii="Times New Roman" w:hAnsi="Times New Roman"/>
          <w:b/>
          <w:bCs/>
          <w:noProof/>
          <w:sz w:val="20"/>
        </w:rPr>
      </w:pPr>
    </w:p>
    <w:p w:rsidR="00000000" w:rsidRDefault="00260C04">
      <w:pPr>
        <w:pStyle w:val="Encabezado"/>
        <w:tabs>
          <w:tab w:val="clear" w:pos="4252"/>
          <w:tab w:val="clear" w:pos="8504"/>
        </w:tabs>
        <w:spacing w:line="240" w:lineRule="auto"/>
        <w:rPr>
          <w:rFonts w:ascii="Times New Roman" w:hAnsi="Times New Roman"/>
          <w:b/>
          <w:bCs/>
          <w:noProof/>
          <w:sz w:val="20"/>
        </w:rPr>
      </w:pPr>
      <w:r>
        <w:rPr>
          <w:rFonts w:ascii="Times New Roman" w:hAnsi="Times New Roman"/>
          <w:b/>
          <w:bCs/>
          <w:noProof/>
          <w:sz w:val="20"/>
        </w:rPr>
        <w:t>4.1 Tablas de Contingencia</w:t>
      </w:r>
    </w:p>
    <w:p w:rsidR="00000000" w:rsidRDefault="00260C04">
      <w:pPr>
        <w:pStyle w:val="Encabezado"/>
        <w:tabs>
          <w:tab w:val="clear" w:pos="4252"/>
          <w:tab w:val="clear" w:pos="8504"/>
        </w:tabs>
        <w:spacing w:line="240" w:lineRule="auto"/>
        <w:rPr>
          <w:rFonts w:ascii="Times New Roman" w:hAnsi="Times New Roman"/>
          <w:b/>
          <w:bCs/>
          <w:noProof/>
          <w:sz w:val="8"/>
        </w:rPr>
      </w:pPr>
    </w:p>
    <w:p w:rsidR="00000000" w:rsidRDefault="00260C04">
      <w:pPr>
        <w:pStyle w:val="Encabezado"/>
        <w:tabs>
          <w:tab w:val="clear" w:pos="4252"/>
          <w:tab w:val="clear" w:pos="8504"/>
        </w:tabs>
        <w:spacing w:line="240" w:lineRule="auto"/>
        <w:rPr>
          <w:rFonts w:ascii="Times New Roman" w:hAnsi="Times New Roman"/>
          <w:noProof/>
          <w:sz w:val="20"/>
        </w:rPr>
      </w:pPr>
      <w:r>
        <w:rPr>
          <w:rFonts w:ascii="Times New Roman" w:hAnsi="Times New Roman"/>
          <w:sz w:val="20"/>
        </w:rPr>
        <w:t xml:space="preserve">  Al aplicar la técni</w:t>
      </w:r>
      <w:r>
        <w:rPr>
          <w:rFonts w:ascii="Times New Roman" w:hAnsi="Times New Roman"/>
          <w:sz w:val="20"/>
        </w:rPr>
        <w:t>ca de las tablas de contingencia entre la variable</w:t>
      </w:r>
      <w:r>
        <w:rPr>
          <w:rFonts w:ascii="Times New Roman" w:hAnsi="Times New Roman"/>
          <w:i/>
          <w:iCs/>
          <w:sz w:val="20"/>
        </w:rPr>
        <w:t xml:space="preserve"> PLAN con el resto de variables ordinales</w:t>
      </w:r>
      <w:r>
        <w:rPr>
          <w:rFonts w:ascii="Times New Roman" w:hAnsi="Times New Roman"/>
          <w:sz w:val="20"/>
        </w:rPr>
        <w:t>, se obtienen los resultados que se muestran en la Tabla XXIV.</w:t>
      </w:r>
    </w:p>
    <w:p w:rsidR="00000000" w:rsidRDefault="00260C04">
      <w:pPr>
        <w:pStyle w:val="Ttulo1"/>
        <w:numPr>
          <w:ilvl w:val="12"/>
          <w:numId w:val="0"/>
        </w:numPr>
        <w:ind w:right="72"/>
        <w:jc w:val="center"/>
        <w:rPr>
          <w:rFonts w:ascii="Arial Narrow" w:hAnsi="Arial Narrow"/>
          <w:noProof/>
          <w:sz w:val="8"/>
        </w:rPr>
      </w:pPr>
    </w:p>
    <w:p w:rsidR="00000000" w:rsidRDefault="00260C04">
      <w:pPr>
        <w:pStyle w:val="Ttulo1"/>
        <w:numPr>
          <w:ilvl w:val="12"/>
          <w:numId w:val="0"/>
        </w:numPr>
        <w:ind w:right="72"/>
        <w:jc w:val="center"/>
        <w:rPr>
          <w:noProof/>
          <w:sz w:val="17"/>
        </w:rPr>
      </w:pPr>
      <w:r>
        <w:rPr>
          <w:noProof/>
          <w:sz w:val="17"/>
        </w:rPr>
        <w:t>Tabla XXIV</w:t>
      </w:r>
    </w:p>
    <w:p w:rsidR="00000000" w:rsidRDefault="00260C04">
      <w:pPr>
        <w:pStyle w:val="BodyText2"/>
        <w:numPr>
          <w:ilvl w:val="12"/>
          <w:numId w:val="0"/>
        </w:numPr>
        <w:spacing w:line="240" w:lineRule="auto"/>
        <w:ind w:right="72"/>
        <w:jc w:val="center"/>
        <w:rPr>
          <w:rFonts w:ascii="Times New Roman" w:hAnsi="Times New Roman"/>
          <w:b w:val="0"/>
          <w:bCs/>
          <w:i/>
          <w:iCs/>
          <w:sz w:val="14"/>
        </w:rPr>
      </w:pPr>
      <w:r>
        <w:rPr>
          <w:rFonts w:ascii="Times New Roman" w:hAnsi="Times New Roman"/>
          <w:b w:val="0"/>
          <w:bCs/>
          <w:i/>
          <w:iCs/>
          <w:sz w:val="14"/>
        </w:rPr>
        <w:t>Clientes PORTA 2003</w:t>
      </w:r>
    </w:p>
    <w:p w:rsidR="00000000" w:rsidRDefault="00260C04">
      <w:pPr>
        <w:pStyle w:val="BodyText2"/>
        <w:numPr>
          <w:ilvl w:val="12"/>
          <w:numId w:val="0"/>
        </w:numPr>
        <w:spacing w:line="240" w:lineRule="auto"/>
        <w:ind w:right="72"/>
        <w:jc w:val="center"/>
        <w:rPr>
          <w:rFonts w:ascii="Times New Roman" w:hAnsi="Times New Roman"/>
          <w:sz w:val="18"/>
        </w:rPr>
      </w:pPr>
      <w:r>
        <w:rPr>
          <w:rFonts w:ascii="Times New Roman" w:hAnsi="Times New Roman"/>
          <w:b w:val="0"/>
          <w:bCs/>
          <w:i/>
          <w:iCs/>
          <w:sz w:val="14"/>
        </w:rPr>
        <w:t>Contraste de variables de investigación</w:t>
      </w:r>
    </w:p>
    <w:p w:rsidR="00000000" w:rsidRDefault="00260C04">
      <w:pPr>
        <w:pStyle w:val="Ttulo1"/>
        <w:numPr>
          <w:ilvl w:val="12"/>
          <w:numId w:val="0"/>
        </w:numPr>
        <w:ind w:right="72"/>
        <w:jc w:val="center"/>
        <w:rPr>
          <w:b w:val="0"/>
          <w:bCs w:val="0"/>
        </w:rPr>
      </w:pPr>
      <w:r>
        <w:rPr>
          <w:noProof/>
          <w:sz w:val="17"/>
        </w:rPr>
        <w:t>Resumen del análisis de Tablas</w:t>
      </w:r>
      <w:r>
        <w:rPr>
          <w:noProof/>
          <w:sz w:val="17"/>
        </w:rPr>
        <w:t xml:space="preserve"> de Contingencia</w:t>
      </w:r>
    </w:p>
    <w:tbl>
      <w:tblPr>
        <w:tblW w:w="4261" w:type="dxa"/>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395"/>
        <w:gridCol w:w="705"/>
        <w:gridCol w:w="505"/>
        <w:gridCol w:w="656"/>
      </w:tblGrid>
      <w:tr w:rsidR="00000000">
        <w:trPr>
          <w:trHeight w:val="120"/>
          <w:tblCellSpacing w:w="20" w:type="dxa"/>
        </w:trPr>
        <w:tc>
          <w:tcPr>
            <w:tcW w:w="2391" w:type="dxa"/>
            <w:vAlign w:val="center"/>
          </w:tcPr>
          <w:p w:rsidR="00000000" w:rsidRDefault="00260C04">
            <w:pPr>
              <w:spacing w:line="240" w:lineRule="auto"/>
              <w:jc w:val="center"/>
              <w:rPr>
                <w:rFonts w:ascii="Arial Narrow" w:eastAsia="Arial Unicode MS" w:hAnsi="Arial Narrow" w:cs="Arial"/>
                <w:b/>
                <w:bCs/>
                <w:sz w:val="12"/>
                <w:szCs w:val="18"/>
              </w:rPr>
            </w:pPr>
            <w:r>
              <w:rPr>
                <w:rFonts w:ascii="Arial Narrow" w:eastAsia="Arial Unicode MS" w:hAnsi="Arial Narrow" w:cs="Arial"/>
                <w:b/>
                <w:bCs/>
                <w:sz w:val="12"/>
                <w:szCs w:val="18"/>
              </w:rPr>
              <w:t>VARIABLE X</w:t>
            </w:r>
            <w:r>
              <w:rPr>
                <w:rFonts w:ascii="Arial Narrow" w:eastAsia="Arial Unicode MS" w:hAnsi="Arial Narrow" w:cs="Arial"/>
                <w:b/>
                <w:bCs/>
                <w:sz w:val="12"/>
                <w:szCs w:val="18"/>
                <w:vertAlign w:val="subscript"/>
              </w:rPr>
              <w:t>i</w:t>
            </w:r>
          </w:p>
        </w:tc>
        <w:tc>
          <w:tcPr>
            <w:tcW w:w="669" w:type="dxa"/>
          </w:tcPr>
          <w:p w:rsidR="00000000" w:rsidRDefault="00260C04">
            <w:pPr>
              <w:spacing w:line="240" w:lineRule="auto"/>
              <w:jc w:val="center"/>
              <w:rPr>
                <w:rFonts w:ascii="Arial Narrow" w:hAnsi="Arial Narrow" w:cs="Arial"/>
                <w:b/>
                <w:bCs/>
                <w:sz w:val="12"/>
                <w:szCs w:val="18"/>
              </w:rPr>
            </w:pPr>
            <w:r>
              <w:rPr>
                <w:rFonts w:ascii="Arial Narrow" w:eastAsia="Arial Unicode MS" w:hAnsi="Arial Narrow" w:cs="Arial"/>
                <w:b/>
                <w:bCs/>
                <w:sz w:val="12"/>
                <w:szCs w:val="18"/>
              </w:rPr>
              <w:t>VARIABLE X</w:t>
            </w:r>
            <w:r>
              <w:rPr>
                <w:rFonts w:ascii="Arial Narrow" w:eastAsia="Arial Unicode MS" w:hAnsi="Arial Narrow" w:cs="Arial"/>
                <w:b/>
                <w:bCs/>
                <w:sz w:val="12"/>
                <w:szCs w:val="18"/>
                <w:vertAlign w:val="subscript"/>
              </w:rPr>
              <w:t>j</w:t>
            </w:r>
          </w:p>
        </w:tc>
        <w:tc>
          <w:tcPr>
            <w:tcW w:w="435" w:type="dxa"/>
            <w:noWrap/>
            <w:vAlign w:val="center"/>
          </w:tcPr>
          <w:p w:rsidR="00000000" w:rsidRDefault="00260C04">
            <w:pPr>
              <w:spacing w:line="240" w:lineRule="auto"/>
              <w:jc w:val="center"/>
              <w:rPr>
                <w:rFonts w:ascii="Arial Narrow" w:eastAsia="Arial Unicode MS" w:hAnsi="Arial Narrow" w:cs="Arial"/>
                <w:b/>
                <w:bCs/>
                <w:sz w:val="12"/>
                <w:szCs w:val="18"/>
              </w:rPr>
            </w:pPr>
            <w:r>
              <w:rPr>
                <w:rFonts w:ascii="Arial Narrow" w:eastAsia="Arial Unicode MS" w:hAnsi="Arial Narrow" w:cs="Arial"/>
                <w:b/>
                <w:bCs/>
                <w:sz w:val="12"/>
                <w:szCs w:val="18"/>
              </w:rPr>
              <w:t xml:space="preserve">Valor P </w:t>
            </w:r>
          </w:p>
        </w:tc>
        <w:tc>
          <w:tcPr>
            <w:tcW w:w="566" w:type="dxa"/>
            <w:noWrap/>
            <w:vAlign w:val="center"/>
          </w:tcPr>
          <w:p w:rsidR="00000000" w:rsidRDefault="00260C04">
            <w:pPr>
              <w:spacing w:line="240" w:lineRule="auto"/>
              <w:jc w:val="center"/>
              <w:rPr>
                <w:rFonts w:ascii="Arial Narrow" w:eastAsia="Arial Unicode MS" w:hAnsi="Arial Narrow" w:cs="Arial"/>
                <w:b/>
                <w:bCs/>
                <w:sz w:val="12"/>
                <w:szCs w:val="18"/>
              </w:rPr>
            </w:pPr>
            <w:r>
              <w:rPr>
                <w:rFonts w:ascii="Arial Narrow" w:eastAsia="Arial Unicode MS" w:hAnsi="Arial Narrow" w:cs="Arial"/>
                <w:b/>
                <w:bCs/>
                <w:sz w:val="12"/>
                <w:szCs w:val="18"/>
              </w:rPr>
              <w:t>Conclusión</w:t>
            </w:r>
          </w:p>
        </w:tc>
      </w:tr>
      <w:tr w:rsidR="00000000">
        <w:trPr>
          <w:trHeight w:val="83"/>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Ocupación</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67"/>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Edad</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Consumo Promedio</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Ubicación de Oficinas PORTA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157"/>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Facilidades de ingreso a Oficinas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114"/>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Comodidad y Ambiente</w:t>
            </w:r>
            <w:r>
              <w:rPr>
                <w:rFonts w:ascii="Arial Narrow" w:hAnsi="Arial Narrow" w:cs="Arial"/>
                <w:sz w:val="12"/>
                <w:szCs w:val="12"/>
              </w:rPr>
              <w:t xml:space="preserve"> para Espera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0,099</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IND</w:t>
            </w:r>
          </w:p>
        </w:tc>
      </w:tr>
      <w:tr w:rsidR="00000000">
        <w:trPr>
          <w:trHeight w:val="69"/>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Cordialidad de la(el) Recepcionista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0,001</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53"/>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Tiempo de Espera para Atención Personalizada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0,858</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IND</w:t>
            </w:r>
          </w:p>
        </w:tc>
      </w:tr>
      <w:tr w:rsidR="00000000">
        <w:trPr>
          <w:trHeight w:val="203"/>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Interés mostrado por Asistente SAC para entender y resolver Problemas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0,123</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IND</w:t>
            </w:r>
          </w:p>
        </w:tc>
      </w:tr>
      <w:tr w:rsidR="00000000">
        <w:trPr>
          <w:trHeight w:val="227"/>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Capacidad de Asistente SAC p</w:t>
            </w:r>
            <w:r>
              <w:rPr>
                <w:rFonts w:ascii="Arial Narrow" w:hAnsi="Arial Narrow" w:cs="Arial"/>
                <w:sz w:val="12"/>
                <w:szCs w:val="12"/>
              </w:rPr>
              <w:t>ara brindar Información</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0,005</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57"/>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Soluciones brindadas por Asistentes SAC</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Tiempo de espera para la Atención Telefónica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0,002</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178"/>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Interés mostrado por Operadores para entender y resolver Problemas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0,035</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Capacidad de Ope</w:t>
            </w:r>
            <w:r>
              <w:rPr>
                <w:rFonts w:ascii="Arial Narrow" w:hAnsi="Arial Narrow" w:cs="Arial"/>
                <w:sz w:val="12"/>
                <w:szCs w:val="12"/>
              </w:rPr>
              <w:t>radores para brindar Información</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11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Tiempo Utilizado por Operadores para brindar Soluciones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Soluciones brindadas por Operadores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152"/>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Le explicaron claramente Todos los posibles Tipos de Planes que usted podía elegir</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161"/>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Le explicaron claramente los términos del Contrato del Plan que usted eligió</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Le explicaron claramente todos los Servicios a los que podía acceder con el Plan que usted eligió</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Considera Justo el Precio que pag</w:t>
            </w:r>
            <w:r>
              <w:rPr>
                <w:rFonts w:ascii="Arial Narrow" w:hAnsi="Arial Narrow" w:cs="Arial"/>
                <w:sz w:val="12"/>
                <w:szCs w:val="12"/>
              </w:rPr>
              <w:t>a por el Servicio que recibe</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25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Está Satisfecho con los Servicios que recibe con este Plan</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50"/>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Está Satisfecho con el Sistema de Facturación que le brinda PORTA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0,102</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IND</w:t>
            </w:r>
          </w:p>
        </w:tc>
      </w:tr>
      <w:tr w:rsidR="00000000">
        <w:trPr>
          <w:trHeight w:val="4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Está Satisfecho con la Prontitud con que le llega la F</w:t>
            </w:r>
            <w:r>
              <w:rPr>
                <w:rFonts w:ascii="Arial Narrow" w:hAnsi="Arial Narrow" w:cs="Arial"/>
                <w:sz w:val="12"/>
                <w:szCs w:val="12"/>
              </w:rPr>
              <w:t>actura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0,002</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25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El contenido de la Factura es claro al leer y fácil de entender</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0,004</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260"/>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Está Satisfecho con la Información adicional que recibe junto a la Factura</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0,012</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25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Está Satisfecho con la forma en que PORTA realiza sus cobros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w:t>
            </w:r>
            <w:r>
              <w:rPr>
                <w:rFonts w:ascii="Arial Narrow" w:hAnsi="Arial Narrow" w:cs="Arial"/>
                <w:sz w:val="12"/>
                <w:szCs w:val="12"/>
              </w:rPr>
              <w:t>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0,012</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PORTAVOZ -Buzón de mensajes-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83"/>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I-es -Mensajes escritos-</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54"/>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DDI -Discado directo internacional-</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25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 xml:space="preserve">Activación/ Desactivación de Servicios -Portavoz, I-es, DDI, etc.- </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214"/>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Suspensión de Servi</w:t>
            </w:r>
            <w:r>
              <w:rPr>
                <w:rFonts w:ascii="Arial Narrow" w:hAnsi="Arial Narrow" w:cs="Arial"/>
                <w:sz w:val="12"/>
                <w:szCs w:val="12"/>
              </w:rPr>
              <w:t xml:space="preserve">cio de Telefonía Celular por robo de Teléfono </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 xml:space="preserve">Cambio de Equipo </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r w:rsidR="00000000">
        <w:trPr>
          <w:trHeight w:val="35"/>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 xml:space="preserve">Servicio Técnico </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0,184</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IND</w:t>
            </w:r>
          </w:p>
        </w:tc>
      </w:tr>
      <w:tr w:rsidR="00000000">
        <w:trPr>
          <w:trHeight w:val="132"/>
          <w:tblCellSpacing w:w="20" w:type="dxa"/>
        </w:trPr>
        <w:tc>
          <w:tcPr>
            <w:tcW w:w="2391" w:type="dxa"/>
          </w:tcPr>
          <w:p w:rsidR="00000000" w:rsidRDefault="00260C04">
            <w:pPr>
              <w:spacing w:line="240" w:lineRule="auto"/>
              <w:rPr>
                <w:rFonts w:ascii="Arial Narrow" w:eastAsia="Arial Unicode MS" w:hAnsi="Arial Narrow" w:cs="Arial"/>
                <w:sz w:val="12"/>
                <w:szCs w:val="12"/>
              </w:rPr>
            </w:pPr>
            <w:r>
              <w:rPr>
                <w:rFonts w:ascii="Arial Narrow" w:hAnsi="Arial Narrow" w:cs="Arial"/>
                <w:sz w:val="12"/>
                <w:szCs w:val="12"/>
              </w:rPr>
              <w:t xml:space="preserve">Nivel de Satisfacción de los Clientes con el Servicio que les brinda PORTA </w:t>
            </w:r>
          </w:p>
        </w:tc>
        <w:tc>
          <w:tcPr>
            <w:tcW w:w="669" w:type="dxa"/>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Plan</w:t>
            </w:r>
          </w:p>
        </w:tc>
        <w:tc>
          <w:tcPr>
            <w:tcW w:w="435"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0,000</w:t>
            </w:r>
          </w:p>
        </w:tc>
        <w:tc>
          <w:tcPr>
            <w:tcW w:w="566" w:type="dxa"/>
            <w:noWrap/>
          </w:tcPr>
          <w:p w:rsidR="00000000" w:rsidRDefault="00260C04">
            <w:pPr>
              <w:spacing w:line="240" w:lineRule="auto"/>
              <w:jc w:val="center"/>
              <w:rPr>
                <w:rFonts w:ascii="Arial Narrow" w:eastAsia="Arial Unicode MS" w:hAnsi="Arial Narrow" w:cs="Arial"/>
                <w:sz w:val="12"/>
                <w:szCs w:val="12"/>
              </w:rPr>
            </w:pPr>
            <w:r>
              <w:rPr>
                <w:rFonts w:ascii="Arial Narrow" w:hAnsi="Arial Narrow" w:cs="Arial"/>
                <w:sz w:val="12"/>
                <w:szCs w:val="12"/>
              </w:rPr>
              <w:t>DEP</w:t>
            </w:r>
          </w:p>
        </w:tc>
      </w:tr>
    </w:tbl>
    <w:p w:rsidR="00000000" w:rsidRDefault="00260C04">
      <w:pPr>
        <w:pStyle w:val="Ttulo1"/>
        <w:jc w:val="left"/>
        <w:rPr>
          <w:b w:val="0"/>
          <w:bCs w:val="0"/>
          <w:sz w:val="12"/>
        </w:rPr>
      </w:pPr>
      <w:r>
        <w:rPr>
          <w:b w:val="0"/>
          <w:bCs w:val="0"/>
          <w:sz w:val="12"/>
        </w:rPr>
        <w:t>DEP = Dependientes ;  IND = Indep</w:t>
      </w:r>
      <w:r>
        <w:rPr>
          <w:b w:val="0"/>
          <w:bCs w:val="0"/>
          <w:sz w:val="12"/>
        </w:rPr>
        <w:t xml:space="preserve">endientes </w:t>
      </w:r>
    </w:p>
    <w:p w:rsidR="00000000" w:rsidRDefault="00260C04">
      <w:pPr>
        <w:pStyle w:val="Encabezado"/>
        <w:tabs>
          <w:tab w:val="clear" w:pos="4252"/>
          <w:tab w:val="clear" w:pos="8504"/>
        </w:tabs>
        <w:spacing w:line="240" w:lineRule="auto"/>
        <w:rPr>
          <w:rFonts w:ascii="Times New Roman" w:hAnsi="Times New Roman"/>
          <w:b/>
          <w:bCs/>
          <w:noProof/>
          <w:sz w:val="12"/>
        </w:rPr>
      </w:pPr>
    </w:p>
    <w:p w:rsidR="00000000" w:rsidRDefault="00260C04">
      <w:pPr>
        <w:pStyle w:val="Piedepgina"/>
        <w:spacing w:line="240" w:lineRule="auto"/>
        <w:rPr>
          <w:rFonts w:ascii="Times New Roman" w:hAnsi="Times New Roman"/>
          <w:sz w:val="20"/>
        </w:rPr>
      </w:pPr>
      <w:r>
        <w:rPr>
          <w:rFonts w:ascii="Times New Roman" w:hAnsi="Times New Roman"/>
          <w:sz w:val="20"/>
        </w:rPr>
        <w:t xml:space="preserve">   El valor P (plausible) que se obtiene de esta prueba, sirve para concluir si el par de variables que se analizando son dependientes (cuando el valor p está entre 0.000 a 0.04); independientes (cuando  el valor p está entre 0.05 a 1.000).</w:t>
      </w:r>
    </w:p>
    <w:p w:rsidR="00000000" w:rsidRDefault="00260C04">
      <w:pPr>
        <w:pStyle w:val="Encabezado"/>
        <w:tabs>
          <w:tab w:val="clear" w:pos="4252"/>
          <w:tab w:val="clear" w:pos="8504"/>
        </w:tabs>
        <w:spacing w:line="240" w:lineRule="auto"/>
        <w:rPr>
          <w:rFonts w:ascii="Times New Roman" w:hAnsi="Times New Roman"/>
          <w:b/>
          <w:bCs/>
          <w:noProof/>
          <w:sz w:val="16"/>
        </w:rPr>
      </w:pPr>
    </w:p>
    <w:p w:rsidR="00000000" w:rsidRDefault="00260C04">
      <w:pPr>
        <w:pStyle w:val="Encabezado"/>
        <w:tabs>
          <w:tab w:val="clear" w:pos="4252"/>
          <w:tab w:val="clear" w:pos="8504"/>
        </w:tabs>
        <w:spacing w:line="240" w:lineRule="auto"/>
        <w:rPr>
          <w:rFonts w:ascii="Times New Roman" w:hAnsi="Times New Roman"/>
          <w:b/>
          <w:bCs/>
          <w:noProof/>
          <w:sz w:val="20"/>
        </w:rPr>
      </w:pPr>
      <w:r>
        <w:rPr>
          <w:rFonts w:ascii="Times New Roman" w:hAnsi="Times New Roman"/>
          <w:b/>
          <w:bCs/>
          <w:noProof/>
          <w:sz w:val="20"/>
        </w:rPr>
        <w:t>4.</w:t>
      </w:r>
      <w:r>
        <w:rPr>
          <w:rFonts w:ascii="Times New Roman" w:hAnsi="Times New Roman"/>
          <w:b/>
          <w:bCs/>
          <w:noProof/>
          <w:sz w:val="20"/>
        </w:rPr>
        <w:t>2 Análisis de Componentes Principales (ACP)</w:t>
      </w:r>
    </w:p>
    <w:p w:rsidR="00000000" w:rsidRDefault="00260C04">
      <w:pPr>
        <w:pStyle w:val="Encabezado"/>
        <w:tabs>
          <w:tab w:val="clear" w:pos="4252"/>
          <w:tab w:val="clear" w:pos="8504"/>
        </w:tabs>
        <w:spacing w:line="240" w:lineRule="auto"/>
        <w:rPr>
          <w:rFonts w:ascii="Times New Roman" w:hAnsi="Times New Roman"/>
          <w:b/>
          <w:bCs/>
          <w:noProof/>
          <w:sz w:val="10"/>
        </w:rPr>
      </w:pPr>
    </w:p>
    <w:p w:rsidR="00000000" w:rsidRDefault="00260C04">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Para el análisis de Componentes principales o ACP, se utilizan 3 matrices de datos, una para cada tipo de cliente. Las matrices de datos correspondientes a los clientes Tarifario y Autocontrol se componen de 4</w:t>
      </w:r>
      <w:r>
        <w:rPr>
          <w:rFonts w:ascii="Times New Roman" w:hAnsi="Times New Roman" w:cs="Times New Roman"/>
          <w:sz w:val="20"/>
        </w:rPr>
        <w:t>0 variables ordinales, la matriz de datos correspondiente a los clientes Prepago de compone de 30 variables ordinales.</w:t>
      </w:r>
    </w:p>
    <w:p w:rsidR="00000000" w:rsidRDefault="00260C04">
      <w:pPr>
        <w:pStyle w:val="Textoindependiente"/>
        <w:rPr>
          <w:sz w:val="16"/>
        </w:rPr>
      </w:pPr>
    </w:p>
    <w:p w:rsidR="00000000" w:rsidRDefault="00260C04">
      <w:pPr>
        <w:pStyle w:val="Textoindependiente"/>
        <w:rPr>
          <w:b/>
          <w:bCs/>
          <w:i/>
          <w:iCs/>
        </w:rPr>
      </w:pPr>
      <w:r>
        <w:rPr>
          <w:b/>
          <w:bCs/>
          <w:i/>
          <w:iCs/>
        </w:rPr>
        <w:t>Aplicación de ACP a la matriz de datos Tarifario</w:t>
      </w:r>
    </w:p>
    <w:p w:rsidR="00000000" w:rsidRDefault="00260C04">
      <w:pPr>
        <w:pStyle w:val="Textoindependiente"/>
        <w:rPr>
          <w:sz w:val="10"/>
        </w:rPr>
      </w:pPr>
    </w:p>
    <w:p w:rsidR="00000000" w:rsidRDefault="00260C04">
      <w:pPr>
        <w:pStyle w:val="Textoindependiente"/>
      </w:pPr>
      <w:r>
        <w:t xml:space="preserve">  Al estimar la varianza de cada variable se observa que se puede utilizar tanto la ma</w:t>
      </w:r>
      <w:r>
        <w:t>triz de datos originales como la matriz de datos estandarizados debido a la poca variabilidad que se observó. Aplicando el criterio de porcentaje de varianza de decide las 7 primeras componentes principales, cuyo porcentaje de explicación es del 70.78%, lo</w:t>
      </w:r>
      <w:r>
        <w:t xml:space="preserve"> cual se puede observar en la Tabla XXV que se muestra a continuación.</w:t>
      </w:r>
    </w:p>
    <w:p w:rsidR="00000000" w:rsidRDefault="00260C04">
      <w:pPr>
        <w:pStyle w:val="Textoindependiente"/>
      </w:pPr>
    </w:p>
    <w:p w:rsidR="00000000" w:rsidRDefault="00260C04">
      <w:pPr>
        <w:pStyle w:val="Ttulo1"/>
        <w:numPr>
          <w:ilvl w:val="12"/>
          <w:numId w:val="0"/>
        </w:numPr>
        <w:ind w:right="72"/>
        <w:jc w:val="center"/>
        <w:rPr>
          <w:noProof/>
          <w:sz w:val="17"/>
        </w:rPr>
      </w:pPr>
      <w:r>
        <w:rPr>
          <w:noProof/>
          <w:sz w:val="17"/>
        </w:rPr>
        <w:t>Tabla XXV</w:t>
      </w:r>
    </w:p>
    <w:p w:rsidR="00000000" w:rsidRDefault="00260C04">
      <w:pPr>
        <w:pStyle w:val="BodyText2"/>
        <w:numPr>
          <w:ilvl w:val="12"/>
          <w:numId w:val="0"/>
        </w:numPr>
        <w:spacing w:line="240" w:lineRule="auto"/>
        <w:ind w:right="72"/>
        <w:jc w:val="center"/>
        <w:rPr>
          <w:rFonts w:ascii="Times New Roman" w:hAnsi="Times New Roman"/>
          <w:b w:val="0"/>
          <w:bCs/>
          <w:i/>
          <w:iCs/>
          <w:sz w:val="14"/>
        </w:rPr>
      </w:pPr>
      <w:r>
        <w:rPr>
          <w:rFonts w:ascii="Times New Roman" w:hAnsi="Times New Roman"/>
          <w:b w:val="0"/>
          <w:bCs/>
          <w:i/>
          <w:iCs/>
          <w:sz w:val="14"/>
        </w:rPr>
        <w:t>PORTA 2003: Clientes Tarifario</w:t>
      </w:r>
    </w:p>
    <w:p w:rsidR="00000000" w:rsidRDefault="00260C04">
      <w:pPr>
        <w:pStyle w:val="Textoindependiente"/>
        <w:jc w:val="center"/>
        <w:rPr>
          <w:b/>
          <w:sz w:val="17"/>
        </w:rPr>
      </w:pPr>
      <w:r>
        <w:rPr>
          <w:b/>
          <w:sz w:val="17"/>
        </w:rPr>
        <w:t>Tabla de valores propios</w:t>
      </w:r>
    </w:p>
    <w:tbl>
      <w:tblPr>
        <w:tblW w:w="3668" w:type="dxa"/>
        <w:jc w:val="center"/>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420"/>
        <w:gridCol w:w="1015"/>
        <w:gridCol w:w="1279"/>
        <w:gridCol w:w="1074"/>
      </w:tblGrid>
      <w:tr w:rsidR="00000000">
        <w:trPr>
          <w:trHeight w:val="351"/>
          <w:tblCellSpacing w:w="20" w:type="dxa"/>
          <w:jc w:val="center"/>
        </w:trPr>
        <w:tc>
          <w:tcPr>
            <w:tcW w:w="330" w:type="dxa"/>
            <w:noWrap/>
            <w:vAlign w:val="center"/>
          </w:tcPr>
          <w:p w:rsidR="00000000" w:rsidRDefault="00260C04">
            <w:pPr>
              <w:spacing w:line="240" w:lineRule="auto"/>
              <w:jc w:val="center"/>
              <w:rPr>
                <w:rFonts w:ascii="Arial Narrow" w:eastAsia="Arial Unicode MS" w:hAnsi="Arial Narrow" w:cs="Arial"/>
                <w:b/>
                <w:bCs/>
                <w:sz w:val="14"/>
              </w:rPr>
            </w:pPr>
            <w:r>
              <w:rPr>
                <w:rFonts w:ascii="Arial Narrow" w:hAnsi="Arial Narrow" w:cs="Arial"/>
                <w:b/>
                <w:bCs/>
                <w:sz w:val="14"/>
              </w:rPr>
              <w:t>i</w:t>
            </w:r>
          </w:p>
        </w:tc>
        <w:tc>
          <w:tcPr>
            <w:tcW w:w="945"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hAnsi="Arial Narrow" w:cs="Arial"/>
                <w:b/>
                <w:bCs/>
                <w:sz w:val="14"/>
                <w:szCs w:val="18"/>
              </w:rPr>
              <w:t>Valor propio (</w:t>
            </w:r>
            <w:r>
              <w:rPr>
                <w:rFonts w:ascii="Arial Narrow" w:hAnsi="Arial Narrow" w:cs="Arial"/>
                <w:b/>
                <w:bCs/>
                <w:sz w:val="14"/>
              </w:rPr>
              <w:sym w:font="Symbol" w:char="F06C"/>
            </w:r>
            <w:r>
              <w:rPr>
                <w:rFonts w:ascii="Arial Narrow" w:hAnsi="Arial Narrow" w:cs="Arial"/>
                <w:b/>
                <w:bCs/>
                <w:sz w:val="14"/>
                <w:szCs w:val="18"/>
                <w:vertAlign w:val="subscript"/>
              </w:rPr>
              <w:t>i</w:t>
            </w:r>
            <w:r>
              <w:rPr>
                <w:rFonts w:ascii="Arial Narrow" w:hAnsi="Arial Narrow" w:cs="Arial"/>
                <w:b/>
                <w:bCs/>
                <w:sz w:val="14"/>
                <w:szCs w:val="18"/>
              </w:rPr>
              <w:t>)</w:t>
            </w:r>
          </w:p>
        </w:tc>
        <w:tc>
          <w:tcPr>
            <w:tcW w:w="1209" w:type="dxa"/>
            <w:noWrap/>
            <w:vAlign w:val="center"/>
          </w:tcPr>
          <w:p w:rsidR="00000000" w:rsidRDefault="00260C04">
            <w:pPr>
              <w:spacing w:line="240" w:lineRule="auto"/>
              <w:jc w:val="center"/>
              <w:rPr>
                <w:rFonts w:ascii="Arial Narrow" w:eastAsia="Arial Unicode MS" w:hAnsi="Arial Narrow" w:cs="Arial"/>
                <w:b/>
                <w:bCs/>
                <w:sz w:val="14"/>
              </w:rPr>
            </w:pPr>
            <w:r>
              <w:rPr>
                <w:rFonts w:ascii="Arial Narrow" w:hAnsi="Arial Narrow" w:cs="Arial"/>
                <w:b/>
                <w:bCs/>
                <w:snapToGrid w:val="0"/>
                <w:sz w:val="14"/>
              </w:rPr>
              <w:t>% de variación para el i-ésimo componente</w:t>
            </w:r>
          </w:p>
        </w:tc>
        <w:tc>
          <w:tcPr>
            <w:tcW w:w="984"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hAnsi="Arial Narrow" w:cs="Arial"/>
                <w:b/>
                <w:bCs/>
                <w:sz w:val="14"/>
                <w:szCs w:val="18"/>
              </w:rPr>
              <w:t>% Acumulado</w:t>
            </w:r>
          </w:p>
        </w:tc>
      </w:tr>
      <w:tr w:rsidR="00000000">
        <w:trPr>
          <w:trHeight w:val="117"/>
          <w:tblCellSpacing w:w="20" w:type="dxa"/>
          <w:jc w:val="center"/>
        </w:trPr>
        <w:tc>
          <w:tcPr>
            <w:tcW w:w="33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w:t>
            </w:r>
          </w:p>
        </w:tc>
        <w:tc>
          <w:tcPr>
            <w:tcW w:w="945"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8,43</w:t>
            </w:r>
          </w:p>
        </w:tc>
        <w:tc>
          <w:tcPr>
            <w:tcW w:w="120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31,607</w:t>
            </w:r>
          </w:p>
        </w:tc>
        <w:tc>
          <w:tcPr>
            <w:tcW w:w="984"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31,607</w:t>
            </w:r>
          </w:p>
        </w:tc>
      </w:tr>
      <w:tr w:rsidR="00000000">
        <w:trPr>
          <w:trHeight w:val="74"/>
          <w:tblCellSpacing w:w="20" w:type="dxa"/>
          <w:jc w:val="center"/>
        </w:trPr>
        <w:tc>
          <w:tcPr>
            <w:tcW w:w="33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w:t>
            </w:r>
          </w:p>
        </w:tc>
        <w:tc>
          <w:tcPr>
            <w:tcW w:w="945"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2,395</w:t>
            </w:r>
          </w:p>
        </w:tc>
        <w:tc>
          <w:tcPr>
            <w:tcW w:w="120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8,978</w:t>
            </w:r>
          </w:p>
        </w:tc>
        <w:tc>
          <w:tcPr>
            <w:tcW w:w="984"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40,585</w:t>
            </w:r>
          </w:p>
        </w:tc>
      </w:tr>
      <w:tr w:rsidR="00000000">
        <w:trPr>
          <w:trHeight w:val="35"/>
          <w:tblCellSpacing w:w="20" w:type="dxa"/>
          <w:jc w:val="center"/>
        </w:trPr>
        <w:tc>
          <w:tcPr>
            <w:tcW w:w="33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w:t>
            </w:r>
          </w:p>
        </w:tc>
        <w:tc>
          <w:tcPr>
            <w:tcW w:w="945"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2,178</w:t>
            </w:r>
          </w:p>
        </w:tc>
        <w:tc>
          <w:tcPr>
            <w:tcW w:w="120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8,165</w:t>
            </w:r>
          </w:p>
        </w:tc>
        <w:tc>
          <w:tcPr>
            <w:tcW w:w="984"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48,75</w:t>
            </w:r>
          </w:p>
        </w:tc>
      </w:tr>
      <w:tr w:rsidR="00000000">
        <w:trPr>
          <w:trHeight w:val="152"/>
          <w:tblCellSpacing w:w="20" w:type="dxa"/>
          <w:jc w:val="center"/>
        </w:trPr>
        <w:tc>
          <w:tcPr>
            <w:tcW w:w="33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w:t>
            </w:r>
          </w:p>
        </w:tc>
        <w:tc>
          <w:tcPr>
            <w:tcW w:w="945"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1,759</w:t>
            </w:r>
          </w:p>
        </w:tc>
        <w:tc>
          <w:tcPr>
            <w:tcW w:w="120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6,597</w:t>
            </w:r>
          </w:p>
        </w:tc>
        <w:tc>
          <w:tcPr>
            <w:tcW w:w="984"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55,346</w:t>
            </w:r>
          </w:p>
        </w:tc>
      </w:tr>
      <w:tr w:rsidR="00000000">
        <w:trPr>
          <w:trHeight w:val="93"/>
          <w:tblCellSpacing w:w="20" w:type="dxa"/>
          <w:jc w:val="center"/>
        </w:trPr>
        <w:tc>
          <w:tcPr>
            <w:tcW w:w="33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w:t>
            </w:r>
          </w:p>
        </w:tc>
        <w:tc>
          <w:tcPr>
            <w:tcW w:w="945"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1,528</w:t>
            </w:r>
          </w:p>
        </w:tc>
        <w:tc>
          <w:tcPr>
            <w:tcW w:w="120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5,727</w:t>
            </w:r>
          </w:p>
        </w:tc>
        <w:tc>
          <w:tcPr>
            <w:tcW w:w="984"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61,074</w:t>
            </w:r>
          </w:p>
        </w:tc>
      </w:tr>
      <w:tr w:rsidR="00000000">
        <w:trPr>
          <w:trHeight w:val="50"/>
          <w:tblCellSpacing w:w="20" w:type="dxa"/>
          <w:jc w:val="center"/>
        </w:trPr>
        <w:tc>
          <w:tcPr>
            <w:tcW w:w="33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w:t>
            </w:r>
          </w:p>
        </w:tc>
        <w:tc>
          <w:tcPr>
            <w:tcW w:w="945"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1,337</w:t>
            </w:r>
          </w:p>
        </w:tc>
        <w:tc>
          <w:tcPr>
            <w:tcW w:w="120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5,012</w:t>
            </w:r>
          </w:p>
        </w:tc>
        <w:tc>
          <w:tcPr>
            <w:tcW w:w="984"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66,086</w:t>
            </w:r>
          </w:p>
        </w:tc>
      </w:tr>
      <w:tr w:rsidR="00000000">
        <w:trPr>
          <w:trHeight w:val="35"/>
          <w:tblCellSpacing w:w="20" w:type="dxa"/>
          <w:jc w:val="center"/>
        </w:trPr>
        <w:tc>
          <w:tcPr>
            <w:tcW w:w="33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w:t>
            </w:r>
          </w:p>
        </w:tc>
        <w:tc>
          <w:tcPr>
            <w:tcW w:w="945"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1,251</w:t>
            </w:r>
          </w:p>
        </w:tc>
        <w:tc>
          <w:tcPr>
            <w:tcW w:w="120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4,692</w:t>
            </w:r>
          </w:p>
        </w:tc>
        <w:tc>
          <w:tcPr>
            <w:tcW w:w="984"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70,778</w:t>
            </w:r>
          </w:p>
        </w:tc>
      </w:tr>
      <w:tr w:rsidR="00000000">
        <w:trPr>
          <w:trHeight w:val="127"/>
          <w:tblCellSpacing w:w="20" w:type="dxa"/>
          <w:jc w:val="center"/>
        </w:trPr>
        <w:tc>
          <w:tcPr>
            <w:tcW w:w="33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w:t>
            </w:r>
          </w:p>
        </w:tc>
        <w:tc>
          <w:tcPr>
            <w:tcW w:w="945"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1,06</w:t>
            </w:r>
          </w:p>
        </w:tc>
        <w:tc>
          <w:tcPr>
            <w:tcW w:w="1209"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3,974</w:t>
            </w:r>
          </w:p>
        </w:tc>
        <w:tc>
          <w:tcPr>
            <w:tcW w:w="984"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74,752</w:t>
            </w:r>
          </w:p>
        </w:tc>
      </w:tr>
      <w:tr w:rsidR="00000000">
        <w:trPr>
          <w:trHeight w:val="84"/>
          <w:tblCellSpacing w:w="20" w:type="dxa"/>
          <w:jc w:val="center"/>
        </w:trPr>
        <w:tc>
          <w:tcPr>
            <w:tcW w:w="33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9</w:t>
            </w:r>
          </w:p>
        </w:tc>
        <w:tc>
          <w:tcPr>
            <w:tcW w:w="945"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0,807</w:t>
            </w:r>
          </w:p>
        </w:tc>
        <w:tc>
          <w:tcPr>
            <w:tcW w:w="1209"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3,026</w:t>
            </w:r>
          </w:p>
        </w:tc>
        <w:tc>
          <w:tcPr>
            <w:tcW w:w="984"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77,779</w:t>
            </w:r>
          </w:p>
        </w:tc>
      </w:tr>
      <w:tr w:rsidR="00000000">
        <w:trPr>
          <w:trHeight w:val="35"/>
          <w:tblCellSpacing w:w="20" w:type="dxa"/>
          <w:jc w:val="center"/>
        </w:trPr>
        <w:tc>
          <w:tcPr>
            <w:tcW w:w="33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10</w:t>
            </w:r>
          </w:p>
        </w:tc>
        <w:tc>
          <w:tcPr>
            <w:tcW w:w="945"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0,756</w:t>
            </w:r>
          </w:p>
        </w:tc>
        <w:tc>
          <w:tcPr>
            <w:tcW w:w="1209"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2,834</w:t>
            </w:r>
          </w:p>
        </w:tc>
        <w:tc>
          <w:tcPr>
            <w:tcW w:w="984"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80,613</w:t>
            </w:r>
          </w:p>
        </w:tc>
      </w:tr>
      <w:tr w:rsidR="00000000">
        <w:trPr>
          <w:trHeight w:val="162"/>
          <w:tblCellSpacing w:w="20" w:type="dxa"/>
          <w:jc w:val="center"/>
        </w:trPr>
        <w:tc>
          <w:tcPr>
            <w:tcW w:w="33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11</w:t>
            </w:r>
          </w:p>
        </w:tc>
        <w:tc>
          <w:tcPr>
            <w:tcW w:w="945"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0,638</w:t>
            </w:r>
          </w:p>
        </w:tc>
        <w:tc>
          <w:tcPr>
            <w:tcW w:w="1209"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2,393</w:t>
            </w:r>
          </w:p>
        </w:tc>
        <w:tc>
          <w:tcPr>
            <w:tcW w:w="984"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83,006</w:t>
            </w:r>
          </w:p>
        </w:tc>
      </w:tr>
      <w:tr w:rsidR="00000000">
        <w:trPr>
          <w:trHeight w:val="103"/>
          <w:tblCellSpacing w:w="20" w:type="dxa"/>
          <w:jc w:val="center"/>
        </w:trPr>
        <w:tc>
          <w:tcPr>
            <w:tcW w:w="330"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8" o:title=""/>
                </v:shape>
                <o:OLEObject Type="Embed" ProgID="Equation.3" ShapeID="_x0000_i1025" DrawAspect="Content" ObjectID="_1308042228" r:id="rId19"/>
              </w:object>
            </w:r>
          </w:p>
        </w:tc>
        <w:tc>
          <w:tcPr>
            <w:tcW w:w="945"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26" type="#_x0000_t75" style="width:6pt;height:15pt" o:ole="">
                  <v:imagedata r:id="rId18" o:title=""/>
                </v:shape>
                <o:OLEObject Type="Embed" ProgID="Equation.3" ShapeID="_x0000_i1026" DrawAspect="Content" ObjectID="_1308042229" r:id="rId20"/>
              </w:object>
            </w:r>
          </w:p>
        </w:tc>
        <w:tc>
          <w:tcPr>
            <w:tcW w:w="1209"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27" type="#_x0000_t75" style="width:6pt;height:15pt" o:ole="">
                  <v:imagedata r:id="rId18" o:title=""/>
                </v:shape>
                <o:OLEObject Type="Embed" ProgID="Equation.3" ShapeID="_x0000_i1027" DrawAspect="Content" ObjectID="_1308042230" r:id="rId21"/>
              </w:object>
            </w:r>
          </w:p>
        </w:tc>
        <w:tc>
          <w:tcPr>
            <w:tcW w:w="984"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28" type="#_x0000_t75" style="width:6pt;height:15pt" o:ole="">
                  <v:imagedata r:id="rId18" o:title=""/>
                </v:shape>
                <o:OLEObject Type="Embed" ProgID="Equation.3" ShapeID="_x0000_i1028" DrawAspect="Content" ObjectID="_1308042231" r:id="rId22"/>
              </w:object>
            </w:r>
          </w:p>
        </w:tc>
      </w:tr>
    </w:tbl>
    <w:p w:rsidR="00000000" w:rsidRDefault="00260C04">
      <w:pPr>
        <w:pStyle w:val="Textoindependiente"/>
      </w:pPr>
    </w:p>
    <w:p w:rsidR="00000000" w:rsidRDefault="00260C04">
      <w:pPr>
        <w:pStyle w:val="Textoindependiente"/>
      </w:pPr>
      <w:r>
        <w:t xml:space="preserve">  Al observar la matriz de carga asociada a cada una de las componentes principales se observa redundancia en las variables que las conforman lo que les quita representatividad, y en algunos casos se observa variabl</w:t>
      </w:r>
      <w:r>
        <w:t>es que están altamente relacionadas con dos componentes principales, por lo que se hace necesario aplicar el método de rotación VARIMAX el cual consiste en retribuir la varianza de las variables dentro de ellas. Con lo que las componentes principales queda</w:t>
      </w:r>
      <w:r>
        <w:t>rían conformadas de la siguiente manera:</w:t>
      </w:r>
    </w:p>
    <w:p w:rsidR="00000000" w:rsidRDefault="00260C04">
      <w:pPr>
        <w:pStyle w:val="Textoindependiente"/>
      </w:pPr>
    </w:p>
    <w:p w:rsidR="00000000" w:rsidRDefault="00260C04">
      <w:pPr>
        <w:pStyle w:val="Textoindependiente"/>
        <w:rPr>
          <w:b/>
          <w:bCs/>
          <w:u w:val="single"/>
        </w:rPr>
      </w:pPr>
      <w:r>
        <w:rPr>
          <w:b/>
          <w:bCs/>
          <w:u w:val="single"/>
        </w:rPr>
        <w:t>Componente Principal 1</w:t>
      </w:r>
    </w:p>
    <w:p w:rsidR="00000000" w:rsidRDefault="00260C04">
      <w:pPr>
        <w:pStyle w:val="Textoindependiente"/>
        <w:rPr>
          <w:sz w:val="10"/>
        </w:rPr>
      </w:pPr>
    </w:p>
    <w:p w:rsidR="00000000" w:rsidRDefault="00260C04">
      <w:pPr>
        <w:pStyle w:val="Textoindependiente"/>
      </w:pPr>
      <w:r>
        <w:rPr>
          <w:b/>
        </w:rPr>
        <w:t>X</w:t>
      </w:r>
      <w:r>
        <w:rPr>
          <w:b/>
          <w:vertAlign w:val="subscript"/>
        </w:rPr>
        <w:t xml:space="preserve">9 </w:t>
      </w:r>
      <w:r>
        <w:rPr>
          <w:b/>
        </w:rPr>
        <w:t>:</w:t>
      </w:r>
      <w:r>
        <w:t xml:space="preserve"> Ubicación de Oficinas PORTA.</w:t>
      </w:r>
    </w:p>
    <w:p w:rsidR="00000000" w:rsidRDefault="00260C04">
      <w:pPr>
        <w:pStyle w:val="Textoindependiente"/>
      </w:pPr>
      <w:r>
        <w:rPr>
          <w:b/>
        </w:rPr>
        <w:t>X</w:t>
      </w:r>
      <w:r>
        <w:rPr>
          <w:b/>
          <w:vertAlign w:val="subscript"/>
        </w:rPr>
        <w:t>10</w:t>
      </w:r>
      <w:r>
        <w:rPr>
          <w:b/>
        </w:rPr>
        <w:t>:</w:t>
      </w:r>
      <w:r>
        <w:t xml:space="preserve"> Facilidades de ingreso a Oficinas.</w:t>
      </w:r>
    </w:p>
    <w:p w:rsidR="00000000" w:rsidRDefault="00260C04">
      <w:pPr>
        <w:pStyle w:val="Textoindependiente"/>
      </w:pPr>
      <w:r>
        <w:rPr>
          <w:b/>
        </w:rPr>
        <w:t>X</w:t>
      </w:r>
      <w:r>
        <w:rPr>
          <w:b/>
          <w:vertAlign w:val="subscript"/>
        </w:rPr>
        <w:t>11</w:t>
      </w:r>
      <w:r>
        <w:rPr>
          <w:b/>
        </w:rPr>
        <w:t>:</w:t>
      </w:r>
      <w:r>
        <w:t xml:space="preserve"> Comodidad y Ambiente para Espera.</w:t>
      </w:r>
    </w:p>
    <w:p w:rsidR="00000000" w:rsidRDefault="00260C04">
      <w:pPr>
        <w:pStyle w:val="Textoindependiente"/>
        <w:rPr>
          <w:b/>
        </w:rPr>
      </w:pPr>
      <w:r>
        <w:rPr>
          <w:b/>
        </w:rPr>
        <w:t>X</w:t>
      </w:r>
      <w:r>
        <w:rPr>
          <w:b/>
          <w:vertAlign w:val="subscript"/>
        </w:rPr>
        <w:t>12</w:t>
      </w:r>
      <w:r>
        <w:rPr>
          <w:b/>
        </w:rPr>
        <w:t>:</w:t>
      </w:r>
      <w:r>
        <w:t xml:space="preserve"> Cordialidad de la(el) Recepcionista.</w:t>
      </w:r>
    </w:p>
    <w:p w:rsidR="00000000" w:rsidRDefault="00260C04">
      <w:pPr>
        <w:pStyle w:val="Textoindependiente"/>
      </w:pPr>
      <w:r>
        <w:rPr>
          <w:b/>
        </w:rPr>
        <w:t>X</w:t>
      </w:r>
      <w:r>
        <w:rPr>
          <w:b/>
          <w:vertAlign w:val="subscript"/>
        </w:rPr>
        <w:t>13</w:t>
      </w:r>
      <w:r>
        <w:rPr>
          <w:b/>
        </w:rPr>
        <w:t>:</w:t>
      </w:r>
      <w:r>
        <w:t xml:space="preserve"> Tiempo de Espera para Atención</w:t>
      </w:r>
      <w:r>
        <w:t xml:space="preserve"> Personalizada.</w:t>
      </w:r>
    </w:p>
    <w:p w:rsidR="00000000" w:rsidRDefault="00260C04">
      <w:pPr>
        <w:pStyle w:val="Textoindependiente"/>
      </w:pPr>
      <w:r>
        <w:rPr>
          <w:b/>
        </w:rPr>
        <w:t>X</w:t>
      </w:r>
      <w:r>
        <w:rPr>
          <w:b/>
          <w:vertAlign w:val="subscript"/>
        </w:rPr>
        <w:t>14</w:t>
      </w:r>
      <w:r>
        <w:rPr>
          <w:b/>
        </w:rPr>
        <w:t>:</w:t>
      </w:r>
      <w:r>
        <w:t xml:space="preserve"> Interés mostrado por Asistente SAC para entender y resolver Problemas.</w:t>
      </w:r>
    </w:p>
    <w:p w:rsidR="00000000" w:rsidRDefault="00260C04">
      <w:pPr>
        <w:pStyle w:val="Textoindependiente"/>
      </w:pPr>
      <w:r>
        <w:rPr>
          <w:b/>
        </w:rPr>
        <w:t>X</w:t>
      </w:r>
      <w:r>
        <w:rPr>
          <w:b/>
          <w:vertAlign w:val="subscript"/>
        </w:rPr>
        <w:t>15</w:t>
      </w:r>
      <w:r>
        <w:rPr>
          <w:b/>
        </w:rPr>
        <w:t>:</w:t>
      </w:r>
      <w:r>
        <w:t xml:space="preserve"> Capacidad de Asistente SAC para brindar Información.</w:t>
      </w:r>
    </w:p>
    <w:p w:rsidR="00000000" w:rsidRDefault="00260C04">
      <w:pPr>
        <w:pStyle w:val="Textoindependiente"/>
      </w:pPr>
      <w:r>
        <w:rPr>
          <w:b/>
        </w:rPr>
        <w:t>X</w:t>
      </w:r>
      <w:r>
        <w:rPr>
          <w:b/>
          <w:vertAlign w:val="subscript"/>
        </w:rPr>
        <w:t>16</w:t>
      </w:r>
      <w:r>
        <w:rPr>
          <w:b/>
        </w:rPr>
        <w:t>:</w:t>
      </w:r>
      <w:r>
        <w:t xml:space="preserve"> Tiempo utilizado por Asistentes SAC para brindar Soluciones.</w:t>
      </w:r>
    </w:p>
    <w:p w:rsidR="00000000" w:rsidRDefault="00260C04">
      <w:pPr>
        <w:pStyle w:val="Textoindependiente"/>
      </w:pPr>
      <w:r>
        <w:rPr>
          <w:b/>
        </w:rPr>
        <w:t>X</w:t>
      </w:r>
      <w:r>
        <w:rPr>
          <w:b/>
          <w:vertAlign w:val="subscript"/>
        </w:rPr>
        <w:t>17</w:t>
      </w:r>
      <w:r>
        <w:rPr>
          <w:b/>
        </w:rPr>
        <w:t>:</w:t>
      </w:r>
      <w:r>
        <w:t xml:space="preserve"> Soluciones brindadas por Asistentes</w:t>
      </w:r>
      <w:r>
        <w:t xml:space="preserve"> SAC.</w:t>
      </w:r>
    </w:p>
    <w:p w:rsidR="00000000" w:rsidRDefault="00260C04">
      <w:pPr>
        <w:pStyle w:val="Textoindependiente"/>
        <w:rPr>
          <w:sz w:val="10"/>
        </w:rPr>
      </w:pPr>
    </w:p>
    <w:p w:rsidR="00000000" w:rsidRDefault="00260C04">
      <w:pPr>
        <w:pStyle w:val="Textoindependiente"/>
      </w:pPr>
      <w:r>
        <w:t xml:space="preserve">  A esta componente principal se la denominará “Nivel de Satisfacción del Servicio Personalizado y Centros de Atención al Cliente”, por el alcance de las variables contenidas en esta componente principal la misma que explica el 31.61% del total de l</w:t>
      </w:r>
      <w:r>
        <w:t>a varianza de la población.</w:t>
      </w:r>
    </w:p>
    <w:p w:rsidR="00000000" w:rsidRDefault="00260C04">
      <w:pPr>
        <w:pStyle w:val="Textoindependiente"/>
        <w:rPr>
          <w:sz w:val="16"/>
        </w:rPr>
      </w:pPr>
    </w:p>
    <w:p w:rsidR="00000000" w:rsidRDefault="00260C04">
      <w:pPr>
        <w:pStyle w:val="Textoindependiente"/>
        <w:rPr>
          <w:b/>
          <w:spacing w:val="-6"/>
          <w:u w:val="single"/>
        </w:rPr>
      </w:pPr>
      <w:r>
        <w:rPr>
          <w:b/>
          <w:spacing w:val="-6"/>
          <w:u w:val="single"/>
        </w:rPr>
        <w:t>Componente Principal 2</w:t>
      </w:r>
    </w:p>
    <w:p w:rsidR="00000000" w:rsidRDefault="00260C04">
      <w:pPr>
        <w:pStyle w:val="Textoindependiente"/>
        <w:rPr>
          <w:bCs/>
          <w:sz w:val="10"/>
        </w:rPr>
      </w:pPr>
    </w:p>
    <w:p w:rsidR="00000000" w:rsidRDefault="00260C04">
      <w:pPr>
        <w:pStyle w:val="Textoindependiente"/>
      </w:pPr>
      <w:r>
        <w:rPr>
          <w:b/>
        </w:rPr>
        <w:t>X</w:t>
      </w:r>
      <w:r>
        <w:rPr>
          <w:b/>
          <w:vertAlign w:val="subscript"/>
        </w:rPr>
        <w:t>19</w:t>
      </w:r>
      <w:r>
        <w:rPr>
          <w:b/>
        </w:rPr>
        <w:t xml:space="preserve"> </w:t>
      </w:r>
      <w:r>
        <w:t>: Facilidad de acceso al Sistema *611.</w:t>
      </w:r>
    </w:p>
    <w:p w:rsidR="00000000" w:rsidRDefault="00260C04">
      <w:pPr>
        <w:pStyle w:val="Textoindependiente"/>
      </w:pPr>
      <w:r>
        <w:rPr>
          <w:b/>
        </w:rPr>
        <w:t>X</w:t>
      </w:r>
      <w:r>
        <w:rPr>
          <w:b/>
          <w:vertAlign w:val="subscript"/>
        </w:rPr>
        <w:t>20</w:t>
      </w:r>
      <w:r>
        <w:rPr>
          <w:b/>
        </w:rPr>
        <w:t>:</w:t>
      </w:r>
      <w:r>
        <w:t xml:space="preserve"> Tiempo de espera para la Atención.</w:t>
      </w:r>
    </w:p>
    <w:p w:rsidR="00000000" w:rsidRDefault="00260C04">
      <w:pPr>
        <w:pStyle w:val="Textoindependiente"/>
      </w:pPr>
      <w:r>
        <w:rPr>
          <w:b/>
        </w:rPr>
        <w:t>X</w:t>
      </w:r>
      <w:r>
        <w:rPr>
          <w:b/>
          <w:vertAlign w:val="subscript"/>
        </w:rPr>
        <w:t>21</w:t>
      </w:r>
      <w:r>
        <w:rPr>
          <w:b/>
        </w:rPr>
        <w:t>:</w:t>
      </w:r>
      <w:r>
        <w:t xml:space="preserve"> Interés mostrado por Operadores para entender y resolver Problemas.</w:t>
      </w:r>
    </w:p>
    <w:p w:rsidR="00000000" w:rsidRDefault="00260C04">
      <w:pPr>
        <w:pStyle w:val="Textoindependiente"/>
        <w:rPr>
          <w:bCs/>
        </w:rPr>
      </w:pPr>
      <w:r>
        <w:rPr>
          <w:b/>
        </w:rPr>
        <w:t>X</w:t>
      </w:r>
      <w:r>
        <w:rPr>
          <w:b/>
          <w:vertAlign w:val="subscript"/>
        </w:rPr>
        <w:t>22</w:t>
      </w:r>
      <w:r>
        <w:rPr>
          <w:b/>
        </w:rPr>
        <w:t xml:space="preserve">: </w:t>
      </w:r>
      <w:r>
        <w:rPr>
          <w:bCs/>
        </w:rPr>
        <w:t>Capacidad de Operadores para brindar Infor</w:t>
      </w:r>
      <w:r>
        <w:rPr>
          <w:bCs/>
        </w:rPr>
        <w:t>mación.</w:t>
      </w:r>
    </w:p>
    <w:p w:rsidR="00000000" w:rsidRDefault="00260C04">
      <w:pPr>
        <w:pStyle w:val="Textoindependiente"/>
        <w:rPr>
          <w:bCs/>
        </w:rPr>
      </w:pPr>
      <w:r>
        <w:rPr>
          <w:b/>
        </w:rPr>
        <w:t>X</w:t>
      </w:r>
      <w:r>
        <w:rPr>
          <w:b/>
          <w:vertAlign w:val="subscript"/>
        </w:rPr>
        <w:t>23</w:t>
      </w:r>
      <w:r>
        <w:rPr>
          <w:b/>
        </w:rPr>
        <w:t>:</w:t>
      </w:r>
      <w:r>
        <w:rPr>
          <w:bCs/>
        </w:rPr>
        <w:t xml:space="preserve"> Tiempo Utilizado por Operadores para brindar Soluciones.</w:t>
      </w:r>
    </w:p>
    <w:p w:rsidR="00000000" w:rsidRDefault="00260C04">
      <w:pPr>
        <w:pStyle w:val="Textoindependiente"/>
        <w:rPr>
          <w:bCs/>
        </w:rPr>
      </w:pPr>
      <w:r>
        <w:rPr>
          <w:b/>
        </w:rPr>
        <w:t>X</w:t>
      </w:r>
      <w:r>
        <w:rPr>
          <w:b/>
          <w:vertAlign w:val="subscript"/>
        </w:rPr>
        <w:t>24</w:t>
      </w:r>
      <w:r>
        <w:rPr>
          <w:b/>
        </w:rPr>
        <w:t>:</w:t>
      </w:r>
      <w:r>
        <w:rPr>
          <w:bCs/>
        </w:rPr>
        <w:t xml:space="preserve"> Soluciones brindadas por Operadores.</w:t>
      </w:r>
    </w:p>
    <w:p w:rsidR="00000000" w:rsidRDefault="00260C04">
      <w:pPr>
        <w:pStyle w:val="Textoindependiente"/>
        <w:rPr>
          <w:sz w:val="10"/>
        </w:rPr>
      </w:pPr>
    </w:p>
    <w:p w:rsidR="00000000" w:rsidRDefault="00260C04">
      <w:pPr>
        <w:pStyle w:val="Textoindependiente"/>
      </w:pPr>
      <w:r>
        <w:t xml:space="preserve">  A esta componente principal se la denominará “Nivel de Satisfacción del Servicio de Atención Telefónica al Cliente”, la misma que posee el 8.</w:t>
      </w:r>
      <w:r>
        <w:t>98% de explicación con respecto a la variación de la población.</w:t>
      </w:r>
    </w:p>
    <w:p w:rsidR="00000000" w:rsidRDefault="00260C04">
      <w:pPr>
        <w:pStyle w:val="Textoindependiente"/>
        <w:rPr>
          <w:b/>
          <w:sz w:val="16"/>
        </w:rPr>
      </w:pPr>
    </w:p>
    <w:p w:rsidR="00000000" w:rsidRDefault="00260C04">
      <w:pPr>
        <w:pStyle w:val="Textoindependiente"/>
        <w:rPr>
          <w:b/>
          <w:u w:val="single"/>
        </w:rPr>
      </w:pPr>
      <w:r>
        <w:rPr>
          <w:b/>
          <w:u w:val="single"/>
        </w:rPr>
        <w:t>Componente Principal 3</w:t>
      </w:r>
    </w:p>
    <w:p w:rsidR="00000000" w:rsidRDefault="00260C04">
      <w:pPr>
        <w:pStyle w:val="Textoindependiente"/>
        <w:rPr>
          <w:bCs/>
          <w:sz w:val="10"/>
        </w:rPr>
      </w:pPr>
    </w:p>
    <w:p w:rsidR="00000000" w:rsidRDefault="00260C04">
      <w:pPr>
        <w:pStyle w:val="Textoindependiente"/>
      </w:pPr>
      <w:r>
        <w:rPr>
          <w:b/>
        </w:rPr>
        <w:t>X</w:t>
      </w:r>
      <w:r>
        <w:rPr>
          <w:b/>
          <w:vertAlign w:val="subscript"/>
        </w:rPr>
        <w:t>25</w:t>
      </w:r>
      <w:r>
        <w:t>: Le explicaron claramente Todos los posibles Tipos de Planes que usted podía elegir.</w:t>
      </w:r>
    </w:p>
    <w:p w:rsidR="00000000" w:rsidRDefault="00260C04">
      <w:pPr>
        <w:pStyle w:val="Textoindependiente"/>
      </w:pPr>
      <w:r>
        <w:rPr>
          <w:b/>
        </w:rPr>
        <w:t>X</w:t>
      </w:r>
      <w:r>
        <w:rPr>
          <w:b/>
          <w:vertAlign w:val="subscript"/>
        </w:rPr>
        <w:t>26</w:t>
      </w:r>
      <w:r>
        <w:t>: Le explicaron claramente los términos del Contrato del Plan que usted eli</w:t>
      </w:r>
      <w:r>
        <w:t>gió.</w:t>
      </w:r>
    </w:p>
    <w:p w:rsidR="00000000" w:rsidRDefault="00260C04">
      <w:pPr>
        <w:pStyle w:val="Textoindependiente"/>
      </w:pPr>
      <w:r>
        <w:rPr>
          <w:b/>
        </w:rPr>
        <w:t>X</w:t>
      </w:r>
      <w:r>
        <w:rPr>
          <w:b/>
          <w:vertAlign w:val="subscript"/>
        </w:rPr>
        <w:t>27</w:t>
      </w:r>
      <w:r>
        <w:t>: Le explicaron claramente todos los Servicios a los que podía acceder con el Plan que usted eligió</w:t>
      </w:r>
    </w:p>
    <w:p w:rsidR="00000000" w:rsidRDefault="00260C04">
      <w:pPr>
        <w:pStyle w:val="Textoindependiente"/>
      </w:pPr>
      <w:r>
        <w:rPr>
          <w:b/>
        </w:rPr>
        <w:t>X</w:t>
      </w:r>
      <w:r>
        <w:rPr>
          <w:b/>
          <w:vertAlign w:val="subscript"/>
        </w:rPr>
        <w:t>28</w:t>
      </w:r>
      <w:r>
        <w:t>: Considera Justo el Precio que paga por el Servicio que recibe.</w:t>
      </w:r>
    </w:p>
    <w:p w:rsidR="00000000" w:rsidRDefault="00260C04">
      <w:pPr>
        <w:pStyle w:val="Textoindependiente"/>
      </w:pPr>
      <w:r>
        <w:rPr>
          <w:b/>
        </w:rPr>
        <w:t>X</w:t>
      </w:r>
      <w:r>
        <w:rPr>
          <w:b/>
          <w:vertAlign w:val="subscript"/>
        </w:rPr>
        <w:t>29</w:t>
      </w:r>
      <w:r>
        <w:t>: Está Satisfecho con los Servicios que recibe con este Plan.</w:t>
      </w:r>
    </w:p>
    <w:p w:rsidR="00000000" w:rsidRDefault="00260C04">
      <w:pPr>
        <w:pStyle w:val="Textoindependiente"/>
        <w:rPr>
          <w:sz w:val="10"/>
        </w:rPr>
      </w:pPr>
    </w:p>
    <w:p w:rsidR="00000000" w:rsidRDefault="00260C04">
      <w:pPr>
        <w:pStyle w:val="Textoindependiente"/>
      </w:pPr>
      <w:r>
        <w:t xml:space="preserve">  A esta compo</w:t>
      </w:r>
      <w:r>
        <w:t>nente se la denominará “Contratación del Servicio”, la cual posee el 8.16% de explicación con respecto a la variación de la población.</w:t>
      </w:r>
    </w:p>
    <w:p w:rsidR="00000000" w:rsidRDefault="00260C04">
      <w:pPr>
        <w:pStyle w:val="Textoindependiente"/>
        <w:rPr>
          <w:sz w:val="16"/>
        </w:rPr>
      </w:pPr>
    </w:p>
    <w:p w:rsidR="00000000" w:rsidRDefault="00260C04">
      <w:pPr>
        <w:pStyle w:val="Textoindependiente"/>
        <w:rPr>
          <w:b/>
          <w:u w:val="single"/>
        </w:rPr>
      </w:pPr>
      <w:r>
        <w:rPr>
          <w:b/>
          <w:u w:val="single"/>
        </w:rPr>
        <w:t>Componente Principal 4</w:t>
      </w:r>
    </w:p>
    <w:p w:rsidR="00000000" w:rsidRDefault="00260C04">
      <w:pPr>
        <w:pStyle w:val="Textoindependiente"/>
        <w:rPr>
          <w:b/>
          <w:sz w:val="10"/>
        </w:rPr>
      </w:pPr>
    </w:p>
    <w:p w:rsidR="00000000" w:rsidRDefault="00260C04">
      <w:pPr>
        <w:pStyle w:val="Textoindependiente"/>
      </w:pPr>
      <w:r>
        <w:rPr>
          <w:b/>
        </w:rPr>
        <w:t>X</w:t>
      </w:r>
      <w:r>
        <w:rPr>
          <w:b/>
          <w:vertAlign w:val="subscript"/>
        </w:rPr>
        <w:t>31</w:t>
      </w:r>
      <w:r>
        <w:t>: Está Satisfecho con la Prontitud con que le llega la Factura.</w:t>
      </w:r>
    </w:p>
    <w:p w:rsidR="00000000" w:rsidRDefault="00260C04">
      <w:pPr>
        <w:pStyle w:val="Textoindependiente"/>
      </w:pPr>
      <w:r>
        <w:rPr>
          <w:b/>
        </w:rPr>
        <w:t>X</w:t>
      </w:r>
      <w:r>
        <w:rPr>
          <w:b/>
          <w:vertAlign w:val="subscript"/>
        </w:rPr>
        <w:t>32</w:t>
      </w:r>
      <w:r>
        <w:t>: El contenido de la Factu</w:t>
      </w:r>
      <w:r>
        <w:t>ra es claro al leer y fácil de entender.</w:t>
      </w:r>
    </w:p>
    <w:p w:rsidR="00000000" w:rsidRDefault="00260C04">
      <w:pPr>
        <w:pStyle w:val="Textoindependiente"/>
        <w:rPr>
          <w:b/>
        </w:rPr>
      </w:pPr>
      <w:r>
        <w:rPr>
          <w:b/>
        </w:rPr>
        <w:t>X</w:t>
      </w:r>
      <w:r>
        <w:rPr>
          <w:b/>
          <w:vertAlign w:val="subscript"/>
        </w:rPr>
        <w:t>33</w:t>
      </w:r>
      <w:r>
        <w:t>: Está Satisfecho con la Información adicional que recibe junto a la Factura.</w:t>
      </w:r>
    </w:p>
    <w:p w:rsidR="00000000" w:rsidRDefault="00260C04">
      <w:pPr>
        <w:pStyle w:val="Textoindependiente"/>
        <w:rPr>
          <w:sz w:val="10"/>
        </w:rPr>
      </w:pPr>
    </w:p>
    <w:p w:rsidR="00000000" w:rsidRDefault="00260C04">
      <w:pPr>
        <w:pStyle w:val="Textoindependiente"/>
      </w:pPr>
      <w:r>
        <w:t xml:space="preserve">  A esta componente se la denominará “Nivel de Satisfacción del Cliente frente al sistema de Facturación”, la misma que posee el 6.6%</w:t>
      </w:r>
      <w:r>
        <w:t xml:space="preserve"> de explicación con respecto a la variación de la población.</w:t>
      </w:r>
    </w:p>
    <w:p w:rsidR="00000000" w:rsidRDefault="00260C04">
      <w:pPr>
        <w:pStyle w:val="Textoindependiente"/>
        <w:rPr>
          <w:b/>
          <w:sz w:val="16"/>
        </w:rPr>
      </w:pPr>
    </w:p>
    <w:p w:rsidR="00000000" w:rsidRDefault="00260C04">
      <w:pPr>
        <w:pStyle w:val="Textoindependiente"/>
        <w:rPr>
          <w:b/>
          <w:bCs/>
          <w:u w:val="single"/>
        </w:rPr>
      </w:pPr>
      <w:r>
        <w:rPr>
          <w:b/>
          <w:bCs/>
          <w:u w:val="single"/>
        </w:rPr>
        <w:t>Componente principal 5</w:t>
      </w:r>
    </w:p>
    <w:p w:rsidR="00000000" w:rsidRDefault="00260C04">
      <w:pPr>
        <w:pStyle w:val="Textoindependiente"/>
        <w:rPr>
          <w:b/>
          <w:bCs/>
          <w:sz w:val="10"/>
        </w:rPr>
      </w:pPr>
    </w:p>
    <w:p w:rsidR="00000000" w:rsidRDefault="00260C04">
      <w:pPr>
        <w:pStyle w:val="Textoindependiente"/>
      </w:pPr>
      <w:r>
        <w:rPr>
          <w:b/>
        </w:rPr>
        <w:t>X</w:t>
      </w:r>
      <w:r>
        <w:rPr>
          <w:b/>
          <w:vertAlign w:val="subscript"/>
        </w:rPr>
        <w:t>43</w:t>
      </w:r>
      <w:r>
        <w:t>: Cambio de Plan</w:t>
      </w:r>
    </w:p>
    <w:p w:rsidR="00000000" w:rsidRDefault="00260C04">
      <w:pPr>
        <w:pStyle w:val="Textoindependiente"/>
        <w:rPr>
          <w:sz w:val="10"/>
        </w:rPr>
      </w:pPr>
    </w:p>
    <w:p w:rsidR="00000000" w:rsidRDefault="00260C04">
      <w:pPr>
        <w:pStyle w:val="Textoindependiente"/>
      </w:pPr>
      <w:r>
        <w:t xml:space="preserve">  A esta componente se le dará el mismo nombre de la variable por la que está conformada por ser una sola, esta componente posee el 5.73% de explicac</w:t>
      </w:r>
      <w:r>
        <w:t>ión con respecto a la variación de la población.</w:t>
      </w:r>
    </w:p>
    <w:p w:rsidR="00000000" w:rsidRDefault="00260C04">
      <w:pPr>
        <w:pStyle w:val="Textoindependiente"/>
        <w:rPr>
          <w:sz w:val="16"/>
        </w:rPr>
      </w:pPr>
    </w:p>
    <w:p w:rsidR="00000000" w:rsidRDefault="00260C04">
      <w:pPr>
        <w:pStyle w:val="Textoindependiente"/>
        <w:rPr>
          <w:b/>
          <w:bCs/>
          <w:u w:val="single"/>
        </w:rPr>
      </w:pPr>
      <w:r>
        <w:rPr>
          <w:b/>
          <w:bCs/>
          <w:u w:val="single"/>
        </w:rPr>
        <w:t>Componente Principal 6</w:t>
      </w:r>
    </w:p>
    <w:p w:rsidR="00000000" w:rsidRDefault="00260C04">
      <w:pPr>
        <w:pStyle w:val="Textoindependiente"/>
        <w:rPr>
          <w:sz w:val="10"/>
        </w:rPr>
      </w:pPr>
    </w:p>
    <w:p w:rsidR="00000000" w:rsidRDefault="00260C04">
      <w:pPr>
        <w:pStyle w:val="Textoindependiente"/>
      </w:pPr>
      <w:r>
        <w:rPr>
          <w:b/>
        </w:rPr>
        <w:t>X</w:t>
      </w:r>
      <w:r>
        <w:rPr>
          <w:b/>
          <w:vertAlign w:val="subscript"/>
        </w:rPr>
        <w:t>37</w:t>
      </w:r>
      <w:r>
        <w:t>: DDI -Discado directo internacional-</w:t>
      </w:r>
    </w:p>
    <w:p w:rsidR="00000000" w:rsidRDefault="00260C04">
      <w:pPr>
        <w:pStyle w:val="Textoindependiente"/>
        <w:rPr>
          <w:sz w:val="10"/>
        </w:rPr>
      </w:pPr>
    </w:p>
    <w:p w:rsidR="00000000" w:rsidRDefault="00260C04">
      <w:pPr>
        <w:pStyle w:val="Textoindependiente"/>
      </w:pPr>
      <w:r>
        <w:t xml:space="preserve">  Aplicando el mismo criterio que a la anterior componente principal a esta componente se le dará el mismo nombre de la variable por la que </w:t>
      </w:r>
      <w:r>
        <w:t>está conformada por ser una sola variable, esta componente posee 5.01% de explicación con respecto a la variación de la población.</w:t>
      </w:r>
    </w:p>
    <w:p w:rsidR="00000000" w:rsidRDefault="00260C04">
      <w:pPr>
        <w:pStyle w:val="Textoindependiente"/>
      </w:pPr>
    </w:p>
    <w:p w:rsidR="00000000" w:rsidRDefault="00260C04">
      <w:pPr>
        <w:pStyle w:val="Textoindependiente"/>
        <w:rPr>
          <w:b/>
          <w:bCs/>
          <w:u w:val="single"/>
        </w:rPr>
      </w:pPr>
      <w:r>
        <w:rPr>
          <w:b/>
          <w:bCs/>
          <w:u w:val="single"/>
        </w:rPr>
        <w:t>Componente Principal 7</w:t>
      </w:r>
    </w:p>
    <w:p w:rsidR="00000000" w:rsidRDefault="00260C04">
      <w:pPr>
        <w:pStyle w:val="Textoindependiente"/>
        <w:rPr>
          <w:sz w:val="10"/>
        </w:rPr>
      </w:pPr>
    </w:p>
    <w:p w:rsidR="00000000" w:rsidRDefault="00260C04">
      <w:pPr>
        <w:pStyle w:val="Textoindependiente"/>
      </w:pPr>
      <w:r>
        <w:rPr>
          <w:b/>
        </w:rPr>
        <w:t>X</w:t>
      </w:r>
      <w:r>
        <w:rPr>
          <w:b/>
          <w:vertAlign w:val="subscript"/>
        </w:rPr>
        <w:t>40</w:t>
      </w:r>
      <w:r>
        <w:t>: Activación/ Desactivación de Servicios -Portavoz, I-es, DDI, etc.-</w:t>
      </w:r>
    </w:p>
    <w:p w:rsidR="00000000" w:rsidRDefault="00260C04">
      <w:pPr>
        <w:pStyle w:val="Textoindependiente"/>
        <w:rPr>
          <w:sz w:val="10"/>
        </w:rPr>
      </w:pPr>
    </w:p>
    <w:p w:rsidR="00000000" w:rsidRDefault="00260C04">
      <w:pPr>
        <w:pStyle w:val="Textoindependiente"/>
      </w:pPr>
      <w:r>
        <w:t xml:space="preserve">  Igual que en los dos caso</w:t>
      </w:r>
      <w:r>
        <w:t>s anteriores a esta componente se le dará el mismo nombre de la variable por la que está conformada por ser una sola, la cual posee 4.69% de explicación con respecto a la variación de la población.</w:t>
      </w:r>
    </w:p>
    <w:p w:rsidR="00000000" w:rsidRDefault="00260C04">
      <w:pPr>
        <w:pStyle w:val="Textoindependiente"/>
      </w:pPr>
    </w:p>
    <w:p w:rsidR="00000000" w:rsidRDefault="00260C04">
      <w:pPr>
        <w:pStyle w:val="Textoindependiente"/>
        <w:rPr>
          <w:b/>
          <w:bCs/>
          <w:i/>
          <w:iCs/>
        </w:rPr>
      </w:pPr>
      <w:r>
        <w:rPr>
          <w:b/>
          <w:bCs/>
          <w:i/>
          <w:iCs/>
        </w:rPr>
        <w:t>Aplicación de ACP a la matriz de datos Autocontrol</w:t>
      </w:r>
    </w:p>
    <w:p w:rsidR="00000000" w:rsidRDefault="00260C04">
      <w:pPr>
        <w:pStyle w:val="Textoindependiente"/>
        <w:rPr>
          <w:sz w:val="10"/>
        </w:rPr>
      </w:pPr>
    </w:p>
    <w:p w:rsidR="00000000" w:rsidRDefault="00260C04">
      <w:pPr>
        <w:pStyle w:val="Textoindependiente"/>
      </w:pPr>
      <w:r>
        <w:t xml:space="preserve">  Al </w:t>
      </w:r>
      <w:r>
        <w:t>estimar la varianza de cada variable se observa que para realizar un ACP no se puede utilizar la matriz de datos originales sino que debe utilizarse la matriz de datos estandarizados debido a la alta variabilidad que existió para cada una de las variables.</w:t>
      </w:r>
      <w:r>
        <w:t xml:space="preserve"> Utilizando la matriz de datos estandarizados y aplicando el criterio de porcentaje de varianza de decide las 7 primeras componentes principales, cuyo porcentaje de explicación es del 69.63%, lo cual se puede observar en la Tabla XXVI.</w:t>
      </w:r>
    </w:p>
    <w:p w:rsidR="00000000" w:rsidRDefault="00260C04">
      <w:pPr>
        <w:pStyle w:val="Ttulo1"/>
        <w:numPr>
          <w:ilvl w:val="12"/>
          <w:numId w:val="0"/>
        </w:numPr>
        <w:ind w:right="72"/>
        <w:jc w:val="center"/>
        <w:rPr>
          <w:noProof/>
          <w:sz w:val="17"/>
        </w:rPr>
      </w:pPr>
      <w:r>
        <w:rPr>
          <w:noProof/>
          <w:sz w:val="17"/>
        </w:rPr>
        <w:t>Tabla XXVI</w:t>
      </w:r>
    </w:p>
    <w:p w:rsidR="00000000" w:rsidRDefault="00260C04">
      <w:pPr>
        <w:pStyle w:val="BodyText2"/>
        <w:numPr>
          <w:ilvl w:val="12"/>
          <w:numId w:val="0"/>
        </w:numPr>
        <w:spacing w:line="240" w:lineRule="auto"/>
        <w:ind w:right="72"/>
        <w:jc w:val="center"/>
        <w:rPr>
          <w:rFonts w:ascii="Times New Roman" w:hAnsi="Times New Roman"/>
          <w:b w:val="0"/>
          <w:bCs/>
          <w:i/>
          <w:iCs/>
          <w:sz w:val="14"/>
        </w:rPr>
      </w:pPr>
      <w:r>
        <w:rPr>
          <w:rFonts w:ascii="Times New Roman" w:hAnsi="Times New Roman"/>
          <w:b w:val="0"/>
          <w:bCs/>
          <w:i/>
          <w:iCs/>
          <w:sz w:val="14"/>
        </w:rPr>
        <w:t>PORTA 200</w:t>
      </w:r>
      <w:r>
        <w:rPr>
          <w:rFonts w:ascii="Times New Roman" w:hAnsi="Times New Roman"/>
          <w:b w:val="0"/>
          <w:bCs/>
          <w:i/>
          <w:iCs/>
          <w:sz w:val="14"/>
        </w:rPr>
        <w:t>3: Clientes Autocontrol</w:t>
      </w:r>
    </w:p>
    <w:p w:rsidR="00000000" w:rsidRDefault="00260C04">
      <w:pPr>
        <w:pStyle w:val="Textoindependiente"/>
        <w:jc w:val="center"/>
      </w:pPr>
      <w:r>
        <w:rPr>
          <w:b/>
          <w:sz w:val="17"/>
        </w:rPr>
        <w:t>Tabla de valores propios</w:t>
      </w:r>
    </w:p>
    <w:tbl>
      <w:tblPr>
        <w:tblW w:w="4062" w:type="dxa"/>
        <w:jc w:val="center"/>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30"/>
        <w:gridCol w:w="1221"/>
        <w:gridCol w:w="1360"/>
        <w:gridCol w:w="971"/>
      </w:tblGrid>
      <w:tr w:rsidR="00000000">
        <w:trPr>
          <w:trHeight w:val="234"/>
          <w:tblCellSpacing w:w="20" w:type="dxa"/>
          <w:jc w:val="center"/>
        </w:trPr>
        <w:tc>
          <w:tcPr>
            <w:tcW w:w="540" w:type="dxa"/>
            <w:noWrap/>
            <w:vAlign w:val="center"/>
          </w:tcPr>
          <w:p w:rsidR="00000000" w:rsidRDefault="00260C04">
            <w:pPr>
              <w:spacing w:line="240" w:lineRule="auto"/>
              <w:jc w:val="center"/>
              <w:rPr>
                <w:rFonts w:ascii="Arial Narrow" w:eastAsia="Arial Unicode MS" w:hAnsi="Arial Narrow" w:cs="Arial"/>
                <w:b/>
                <w:bCs/>
                <w:sz w:val="14"/>
              </w:rPr>
            </w:pPr>
            <w:r>
              <w:rPr>
                <w:rFonts w:ascii="Arial Narrow" w:hAnsi="Arial Narrow" w:cs="Arial"/>
                <w:b/>
                <w:bCs/>
                <w:sz w:val="14"/>
              </w:rPr>
              <w:t>i</w:t>
            </w:r>
          </w:p>
        </w:tc>
        <w:tc>
          <w:tcPr>
            <w:tcW w:w="1151"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hAnsi="Arial Narrow" w:cs="Arial"/>
                <w:b/>
                <w:bCs/>
                <w:sz w:val="14"/>
                <w:szCs w:val="18"/>
              </w:rPr>
              <w:t>Valor propio (</w:t>
            </w:r>
            <w:r>
              <w:rPr>
                <w:rFonts w:ascii="Arial Narrow" w:hAnsi="Arial Narrow" w:cs="Arial"/>
                <w:b/>
                <w:bCs/>
                <w:spacing w:val="-4"/>
                <w:sz w:val="14"/>
              </w:rPr>
              <w:sym w:font="Symbol" w:char="F06C"/>
            </w:r>
            <w:r>
              <w:rPr>
                <w:rFonts w:ascii="Arial Narrow" w:hAnsi="Arial Narrow" w:cs="Arial"/>
                <w:b/>
                <w:bCs/>
                <w:sz w:val="14"/>
                <w:szCs w:val="18"/>
                <w:vertAlign w:val="subscript"/>
              </w:rPr>
              <w:t>i</w:t>
            </w:r>
            <w:r>
              <w:rPr>
                <w:rFonts w:ascii="Arial Narrow" w:hAnsi="Arial Narrow" w:cs="Arial"/>
                <w:b/>
                <w:bCs/>
                <w:sz w:val="14"/>
                <w:szCs w:val="18"/>
              </w:rPr>
              <w:t>)</w:t>
            </w:r>
          </w:p>
        </w:tc>
        <w:tc>
          <w:tcPr>
            <w:tcW w:w="1290" w:type="dxa"/>
            <w:noWrap/>
            <w:vAlign w:val="center"/>
          </w:tcPr>
          <w:p w:rsidR="00000000" w:rsidRDefault="00260C04">
            <w:pPr>
              <w:spacing w:line="240" w:lineRule="auto"/>
              <w:jc w:val="center"/>
              <w:rPr>
                <w:rFonts w:ascii="Arial Narrow" w:eastAsia="Arial Unicode MS" w:hAnsi="Arial Narrow" w:cs="Arial"/>
                <w:b/>
                <w:bCs/>
                <w:sz w:val="14"/>
              </w:rPr>
            </w:pPr>
            <w:r>
              <w:rPr>
                <w:rFonts w:ascii="Arial Narrow" w:hAnsi="Arial Narrow" w:cs="Arial"/>
                <w:b/>
                <w:bCs/>
                <w:snapToGrid w:val="0"/>
                <w:sz w:val="14"/>
              </w:rPr>
              <w:t>% de variación para el i-ésimo componente</w:t>
            </w:r>
          </w:p>
        </w:tc>
        <w:tc>
          <w:tcPr>
            <w:tcW w:w="881"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hAnsi="Arial Narrow" w:cs="Arial"/>
                <w:b/>
                <w:bCs/>
                <w:sz w:val="14"/>
                <w:szCs w:val="18"/>
              </w:rPr>
              <w:t>% Acumulado</w:t>
            </w:r>
          </w:p>
        </w:tc>
      </w:tr>
      <w:tr w:rsidR="00000000">
        <w:trPr>
          <w:trHeight w:val="140"/>
          <w:tblCellSpacing w:w="20" w:type="dxa"/>
          <w:jc w:val="center"/>
        </w:trPr>
        <w:tc>
          <w:tcPr>
            <w:tcW w:w="54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w:t>
            </w:r>
          </w:p>
        </w:tc>
        <w:tc>
          <w:tcPr>
            <w:tcW w:w="115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10,507</w:t>
            </w:r>
          </w:p>
        </w:tc>
        <w:tc>
          <w:tcPr>
            <w:tcW w:w="129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28,955</w:t>
            </w:r>
          </w:p>
        </w:tc>
        <w:tc>
          <w:tcPr>
            <w:tcW w:w="88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28,955</w:t>
            </w:r>
          </w:p>
        </w:tc>
      </w:tr>
      <w:tr w:rsidR="00000000">
        <w:trPr>
          <w:trHeight w:val="83"/>
          <w:tblCellSpacing w:w="20" w:type="dxa"/>
          <w:jc w:val="center"/>
        </w:trPr>
        <w:tc>
          <w:tcPr>
            <w:tcW w:w="54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w:t>
            </w:r>
          </w:p>
        </w:tc>
        <w:tc>
          <w:tcPr>
            <w:tcW w:w="115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4,42</w:t>
            </w:r>
          </w:p>
        </w:tc>
        <w:tc>
          <w:tcPr>
            <w:tcW w:w="129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12,18</w:t>
            </w:r>
          </w:p>
        </w:tc>
        <w:tc>
          <w:tcPr>
            <w:tcW w:w="88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41,135</w:t>
            </w:r>
          </w:p>
        </w:tc>
      </w:tr>
      <w:tr w:rsidR="00000000">
        <w:trPr>
          <w:trHeight w:val="35"/>
          <w:tblCellSpacing w:w="20" w:type="dxa"/>
          <w:jc w:val="center"/>
        </w:trPr>
        <w:tc>
          <w:tcPr>
            <w:tcW w:w="54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w:t>
            </w:r>
          </w:p>
        </w:tc>
        <w:tc>
          <w:tcPr>
            <w:tcW w:w="115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3,284</w:t>
            </w:r>
          </w:p>
        </w:tc>
        <w:tc>
          <w:tcPr>
            <w:tcW w:w="129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9,049</w:t>
            </w:r>
          </w:p>
        </w:tc>
        <w:tc>
          <w:tcPr>
            <w:tcW w:w="88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50,184</w:t>
            </w:r>
          </w:p>
        </w:tc>
      </w:tr>
      <w:tr w:rsidR="00000000">
        <w:trPr>
          <w:trHeight w:val="35"/>
          <w:tblCellSpacing w:w="20" w:type="dxa"/>
          <w:jc w:val="center"/>
        </w:trPr>
        <w:tc>
          <w:tcPr>
            <w:tcW w:w="54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w:t>
            </w:r>
          </w:p>
        </w:tc>
        <w:tc>
          <w:tcPr>
            <w:tcW w:w="115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2,442</w:t>
            </w:r>
          </w:p>
        </w:tc>
        <w:tc>
          <w:tcPr>
            <w:tcW w:w="129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6,728</w:t>
            </w:r>
          </w:p>
        </w:tc>
        <w:tc>
          <w:tcPr>
            <w:tcW w:w="88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56,913</w:t>
            </w:r>
          </w:p>
        </w:tc>
      </w:tr>
      <w:tr w:rsidR="00000000">
        <w:trPr>
          <w:trHeight w:val="103"/>
          <w:tblCellSpacing w:w="20" w:type="dxa"/>
          <w:jc w:val="center"/>
        </w:trPr>
        <w:tc>
          <w:tcPr>
            <w:tcW w:w="54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w:t>
            </w:r>
          </w:p>
        </w:tc>
        <w:tc>
          <w:tcPr>
            <w:tcW w:w="115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1,86</w:t>
            </w:r>
          </w:p>
        </w:tc>
        <w:tc>
          <w:tcPr>
            <w:tcW w:w="129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5,125</w:t>
            </w:r>
          </w:p>
        </w:tc>
        <w:tc>
          <w:tcPr>
            <w:tcW w:w="88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62,038</w:t>
            </w:r>
          </w:p>
        </w:tc>
      </w:tr>
      <w:tr w:rsidR="00000000">
        <w:trPr>
          <w:trHeight w:val="58"/>
          <w:tblCellSpacing w:w="20" w:type="dxa"/>
          <w:jc w:val="center"/>
        </w:trPr>
        <w:tc>
          <w:tcPr>
            <w:tcW w:w="54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w:t>
            </w:r>
          </w:p>
        </w:tc>
        <w:tc>
          <w:tcPr>
            <w:tcW w:w="115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1,497</w:t>
            </w:r>
          </w:p>
        </w:tc>
        <w:tc>
          <w:tcPr>
            <w:tcW w:w="129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4,124</w:t>
            </w:r>
          </w:p>
        </w:tc>
        <w:tc>
          <w:tcPr>
            <w:tcW w:w="88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66,162</w:t>
            </w:r>
          </w:p>
        </w:tc>
      </w:tr>
      <w:tr w:rsidR="00000000">
        <w:trPr>
          <w:trHeight w:val="35"/>
          <w:tblCellSpacing w:w="20" w:type="dxa"/>
          <w:jc w:val="center"/>
        </w:trPr>
        <w:tc>
          <w:tcPr>
            <w:tcW w:w="54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w:t>
            </w:r>
          </w:p>
        </w:tc>
        <w:tc>
          <w:tcPr>
            <w:tcW w:w="115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1,259</w:t>
            </w:r>
          </w:p>
        </w:tc>
        <w:tc>
          <w:tcPr>
            <w:tcW w:w="129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3,468</w:t>
            </w:r>
          </w:p>
        </w:tc>
        <w:tc>
          <w:tcPr>
            <w:tcW w:w="88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69,63</w:t>
            </w:r>
          </w:p>
        </w:tc>
      </w:tr>
      <w:tr w:rsidR="00000000">
        <w:trPr>
          <w:trHeight w:val="135"/>
          <w:tblCellSpacing w:w="20" w:type="dxa"/>
          <w:jc w:val="center"/>
        </w:trPr>
        <w:tc>
          <w:tcPr>
            <w:tcW w:w="54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w:t>
            </w:r>
          </w:p>
        </w:tc>
        <w:tc>
          <w:tcPr>
            <w:tcW w:w="115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0,954</w:t>
            </w:r>
          </w:p>
        </w:tc>
        <w:tc>
          <w:tcPr>
            <w:tcW w:w="129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2,629</w:t>
            </w:r>
          </w:p>
        </w:tc>
        <w:tc>
          <w:tcPr>
            <w:tcW w:w="88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72,259</w:t>
            </w:r>
          </w:p>
        </w:tc>
      </w:tr>
      <w:tr w:rsidR="00000000">
        <w:trPr>
          <w:trHeight w:val="91"/>
          <w:tblCellSpacing w:w="20" w:type="dxa"/>
          <w:jc w:val="center"/>
        </w:trPr>
        <w:tc>
          <w:tcPr>
            <w:tcW w:w="54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9</w:t>
            </w:r>
          </w:p>
        </w:tc>
        <w:tc>
          <w:tcPr>
            <w:tcW w:w="115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0,934</w:t>
            </w:r>
          </w:p>
        </w:tc>
        <w:tc>
          <w:tcPr>
            <w:tcW w:w="129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2,575</w:t>
            </w:r>
          </w:p>
        </w:tc>
        <w:tc>
          <w:tcPr>
            <w:tcW w:w="88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74,834</w:t>
            </w:r>
          </w:p>
        </w:tc>
      </w:tr>
      <w:tr w:rsidR="00000000">
        <w:trPr>
          <w:trHeight w:val="35"/>
          <w:tblCellSpacing w:w="20" w:type="dxa"/>
          <w:jc w:val="center"/>
        </w:trPr>
        <w:tc>
          <w:tcPr>
            <w:tcW w:w="54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10</w:t>
            </w:r>
          </w:p>
        </w:tc>
        <w:tc>
          <w:tcPr>
            <w:tcW w:w="115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0,919</w:t>
            </w:r>
          </w:p>
        </w:tc>
        <w:tc>
          <w:tcPr>
            <w:tcW w:w="129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2,533</w:t>
            </w:r>
          </w:p>
        </w:tc>
        <w:tc>
          <w:tcPr>
            <w:tcW w:w="88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77,368</w:t>
            </w:r>
          </w:p>
        </w:tc>
      </w:tr>
      <w:tr w:rsidR="00000000">
        <w:trPr>
          <w:trHeight w:val="35"/>
          <w:tblCellSpacing w:w="20" w:type="dxa"/>
          <w:jc w:val="center"/>
        </w:trPr>
        <w:tc>
          <w:tcPr>
            <w:tcW w:w="540"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29" type="#_x0000_t75" style="width:6pt;height:15pt" o:ole="">
                  <v:imagedata r:id="rId18" o:title=""/>
                </v:shape>
                <o:OLEObject Type="Embed" ProgID="Equation.3" ShapeID="_x0000_i1029" DrawAspect="Content" ObjectID="_1308042232" r:id="rId23"/>
              </w:object>
            </w:r>
          </w:p>
        </w:tc>
        <w:tc>
          <w:tcPr>
            <w:tcW w:w="1151"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30" type="#_x0000_t75" style="width:6pt;height:15pt" o:ole="">
                  <v:imagedata r:id="rId18" o:title=""/>
                </v:shape>
                <o:OLEObject Type="Embed" ProgID="Equation.3" ShapeID="_x0000_i1030" DrawAspect="Content" ObjectID="_1308042233" r:id="rId24"/>
              </w:object>
            </w:r>
          </w:p>
        </w:tc>
        <w:tc>
          <w:tcPr>
            <w:tcW w:w="1290"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31" type="#_x0000_t75" style="width:6pt;height:15pt" o:ole="">
                  <v:imagedata r:id="rId18" o:title=""/>
                </v:shape>
                <o:OLEObject Type="Embed" ProgID="Equation.3" ShapeID="_x0000_i1031" DrawAspect="Content" ObjectID="_1308042234" r:id="rId25"/>
              </w:object>
            </w:r>
          </w:p>
        </w:tc>
        <w:tc>
          <w:tcPr>
            <w:tcW w:w="881"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32" type="#_x0000_t75" style="width:6pt;height:15pt" o:ole="">
                  <v:imagedata r:id="rId18" o:title=""/>
                </v:shape>
                <o:OLEObject Type="Embed" ProgID="Equation.3" ShapeID="_x0000_i1032" DrawAspect="Content" ObjectID="_1308042235" r:id="rId26"/>
              </w:object>
            </w:r>
          </w:p>
        </w:tc>
      </w:tr>
    </w:tbl>
    <w:p w:rsidR="00000000" w:rsidRDefault="00260C04">
      <w:pPr>
        <w:pStyle w:val="Textoindependiente"/>
      </w:pPr>
      <w:r>
        <w:t xml:space="preserve">  Al observar la matriz de carga asociada a cada una de las componentes</w:t>
      </w:r>
      <w:r>
        <w:t xml:space="preserve"> principales se observa redundancia en las variables que las conforman lo que les quita representatividad, y en algunos casos se observa variables que están altamente relacionadas con dos componentes principales, por lo que se hace necesario reducir esto a</w:t>
      </w:r>
      <w:r>
        <w:t>plicando el método de rotación VARIMAX. Con lo que las componentes principales quedarían conformadas de la siguiente manera:</w:t>
      </w:r>
    </w:p>
    <w:p w:rsidR="00000000" w:rsidRDefault="00260C04">
      <w:pPr>
        <w:pStyle w:val="Textoindependiente"/>
        <w:rPr>
          <w:sz w:val="16"/>
        </w:rPr>
      </w:pPr>
    </w:p>
    <w:p w:rsidR="00000000" w:rsidRDefault="00260C04">
      <w:pPr>
        <w:pStyle w:val="Textoindependiente"/>
        <w:rPr>
          <w:b/>
          <w:bCs/>
          <w:u w:val="single"/>
        </w:rPr>
      </w:pPr>
      <w:r>
        <w:rPr>
          <w:b/>
          <w:bCs/>
          <w:u w:val="single"/>
        </w:rPr>
        <w:t>Componente Principal 1</w:t>
      </w:r>
    </w:p>
    <w:p w:rsidR="00000000" w:rsidRDefault="00260C04">
      <w:pPr>
        <w:pStyle w:val="Textoindependiente"/>
        <w:rPr>
          <w:sz w:val="10"/>
        </w:rPr>
      </w:pPr>
    </w:p>
    <w:p w:rsidR="00000000" w:rsidRDefault="00260C04">
      <w:pPr>
        <w:pStyle w:val="Textoindependiente"/>
      </w:pPr>
      <w:r>
        <w:rPr>
          <w:b/>
        </w:rPr>
        <w:t>Y</w:t>
      </w:r>
      <w:r>
        <w:rPr>
          <w:b/>
          <w:vertAlign w:val="subscript"/>
        </w:rPr>
        <w:t xml:space="preserve">9 </w:t>
      </w:r>
      <w:r>
        <w:rPr>
          <w:b/>
        </w:rPr>
        <w:t>:</w:t>
      </w:r>
      <w:r>
        <w:t xml:space="preserve"> Ubicación de Oficinas PORTA.</w:t>
      </w:r>
    </w:p>
    <w:p w:rsidR="00000000" w:rsidRDefault="00260C04">
      <w:pPr>
        <w:pStyle w:val="Textoindependiente"/>
      </w:pPr>
      <w:r>
        <w:rPr>
          <w:b/>
        </w:rPr>
        <w:t>Y</w:t>
      </w:r>
      <w:r>
        <w:rPr>
          <w:b/>
          <w:vertAlign w:val="subscript"/>
        </w:rPr>
        <w:t>10</w:t>
      </w:r>
      <w:r>
        <w:rPr>
          <w:b/>
        </w:rPr>
        <w:t>:</w:t>
      </w:r>
      <w:r>
        <w:t xml:space="preserve"> Facilidades de ingreso a Oficinas.</w:t>
      </w:r>
    </w:p>
    <w:p w:rsidR="00000000" w:rsidRDefault="00260C04">
      <w:pPr>
        <w:pStyle w:val="Textoindependiente"/>
      </w:pPr>
      <w:r>
        <w:rPr>
          <w:b/>
        </w:rPr>
        <w:t>Y</w:t>
      </w:r>
      <w:r>
        <w:rPr>
          <w:b/>
          <w:vertAlign w:val="subscript"/>
        </w:rPr>
        <w:t>11</w:t>
      </w:r>
      <w:r>
        <w:rPr>
          <w:b/>
        </w:rPr>
        <w:t>:</w:t>
      </w:r>
      <w:r>
        <w:t xml:space="preserve"> Comodidad y Ambiente para E</w:t>
      </w:r>
      <w:r>
        <w:t>spera.</w:t>
      </w:r>
    </w:p>
    <w:p w:rsidR="00000000" w:rsidRDefault="00260C04">
      <w:pPr>
        <w:pStyle w:val="Textoindependiente"/>
        <w:rPr>
          <w:b/>
        </w:rPr>
      </w:pPr>
      <w:r>
        <w:rPr>
          <w:b/>
        </w:rPr>
        <w:t>Y</w:t>
      </w:r>
      <w:r>
        <w:rPr>
          <w:b/>
          <w:vertAlign w:val="subscript"/>
        </w:rPr>
        <w:t>12</w:t>
      </w:r>
      <w:r>
        <w:rPr>
          <w:b/>
        </w:rPr>
        <w:t>:</w:t>
      </w:r>
      <w:r>
        <w:t xml:space="preserve"> Cordialidad de la(el) Recepcionista.</w:t>
      </w:r>
    </w:p>
    <w:p w:rsidR="00000000" w:rsidRDefault="00260C04">
      <w:pPr>
        <w:pStyle w:val="Textoindependiente"/>
      </w:pPr>
      <w:r>
        <w:rPr>
          <w:b/>
        </w:rPr>
        <w:t>Y</w:t>
      </w:r>
      <w:r>
        <w:rPr>
          <w:b/>
          <w:vertAlign w:val="subscript"/>
        </w:rPr>
        <w:t>13</w:t>
      </w:r>
      <w:r>
        <w:rPr>
          <w:b/>
        </w:rPr>
        <w:t>:</w:t>
      </w:r>
      <w:r>
        <w:t xml:space="preserve"> Tiempo de Espera para Atención Personalizada.</w:t>
      </w:r>
    </w:p>
    <w:p w:rsidR="00000000" w:rsidRDefault="00260C04">
      <w:pPr>
        <w:pStyle w:val="Textoindependiente"/>
      </w:pPr>
      <w:r>
        <w:rPr>
          <w:b/>
        </w:rPr>
        <w:t>Y</w:t>
      </w:r>
      <w:r>
        <w:rPr>
          <w:b/>
          <w:vertAlign w:val="subscript"/>
        </w:rPr>
        <w:t>14</w:t>
      </w:r>
      <w:r>
        <w:rPr>
          <w:b/>
        </w:rPr>
        <w:t>:</w:t>
      </w:r>
      <w:r>
        <w:t xml:space="preserve"> Interés mostrado por Asistente SAC para entender y resolver Problemas.</w:t>
      </w:r>
    </w:p>
    <w:p w:rsidR="00000000" w:rsidRDefault="00260C04">
      <w:pPr>
        <w:pStyle w:val="Textoindependiente"/>
      </w:pPr>
      <w:r>
        <w:rPr>
          <w:b/>
        </w:rPr>
        <w:t>Y</w:t>
      </w:r>
      <w:r>
        <w:rPr>
          <w:b/>
          <w:vertAlign w:val="subscript"/>
        </w:rPr>
        <w:t>15</w:t>
      </w:r>
      <w:r>
        <w:rPr>
          <w:b/>
        </w:rPr>
        <w:t>:</w:t>
      </w:r>
      <w:r>
        <w:t xml:space="preserve"> Capacidad de Asistente SAC para brindar Información.</w:t>
      </w:r>
    </w:p>
    <w:p w:rsidR="00000000" w:rsidRDefault="00260C04">
      <w:pPr>
        <w:pStyle w:val="Textoindependiente"/>
      </w:pPr>
      <w:r>
        <w:rPr>
          <w:b/>
        </w:rPr>
        <w:t>Y</w:t>
      </w:r>
      <w:r>
        <w:rPr>
          <w:b/>
          <w:vertAlign w:val="subscript"/>
        </w:rPr>
        <w:t>16</w:t>
      </w:r>
      <w:r>
        <w:rPr>
          <w:b/>
        </w:rPr>
        <w:t>:</w:t>
      </w:r>
      <w:r>
        <w:t xml:space="preserve"> Tiempo utilizado </w:t>
      </w:r>
      <w:r>
        <w:t>por Asistentes SAC para brindar Soluciones.</w:t>
      </w:r>
    </w:p>
    <w:p w:rsidR="00000000" w:rsidRDefault="00260C04">
      <w:pPr>
        <w:pStyle w:val="Textoindependiente"/>
      </w:pPr>
      <w:r>
        <w:rPr>
          <w:b/>
        </w:rPr>
        <w:t>Y</w:t>
      </w:r>
      <w:r>
        <w:rPr>
          <w:b/>
          <w:vertAlign w:val="subscript"/>
        </w:rPr>
        <w:t>17</w:t>
      </w:r>
      <w:r>
        <w:rPr>
          <w:b/>
        </w:rPr>
        <w:t>:</w:t>
      </w:r>
      <w:r>
        <w:t xml:space="preserve"> Soluciones brindadas por Asistentes SAC.</w:t>
      </w:r>
    </w:p>
    <w:p w:rsidR="00000000" w:rsidRDefault="00260C04">
      <w:pPr>
        <w:pStyle w:val="Textoindependiente"/>
        <w:rPr>
          <w:sz w:val="10"/>
        </w:rPr>
      </w:pPr>
    </w:p>
    <w:p w:rsidR="00000000" w:rsidRDefault="00260C04">
      <w:pPr>
        <w:pStyle w:val="Textoindependiente"/>
      </w:pPr>
      <w:r>
        <w:t xml:space="preserve">  A esta componente principal se la denominará “Nivel de Satisfacción del Servicio Personalizado y Centros de Atención al Cliente”, por el alcance de las variables c</w:t>
      </w:r>
      <w:r>
        <w:t>ontenidas en esta componente principal la misma que explica el 28.96% del total de la varianza de la población.</w:t>
      </w:r>
    </w:p>
    <w:p w:rsidR="00000000" w:rsidRDefault="00260C04">
      <w:pPr>
        <w:pStyle w:val="Textoindependiente"/>
      </w:pPr>
    </w:p>
    <w:p w:rsidR="00000000" w:rsidRDefault="00260C04">
      <w:pPr>
        <w:pStyle w:val="Textoindependiente"/>
        <w:rPr>
          <w:b/>
          <w:bCs/>
          <w:u w:val="single"/>
        </w:rPr>
      </w:pPr>
      <w:r>
        <w:rPr>
          <w:b/>
          <w:bCs/>
          <w:u w:val="single"/>
        </w:rPr>
        <w:t>Componente Principal 2</w:t>
      </w:r>
    </w:p>
    <w:p w:rsidR="00000000" w:rsidRDefault="00260C04">
      <w:pPr>
        <w:pStyle w:val="Textoindependiente"/>
        <w:rPr>
          <w:sz w:val="10"/>
        </w:rPr>
      </w:pPr>
    </w:p>
    <w:p w:rsidR="00000000" w:rsidRDefault="00260C04">
      <w:pPr>
        <w:pStyle w:val="Textoindependiente"/>
      </w:pPr>
      <w:r>
        <w:rPr>
          <w:b/>
        </w:rPr>
        <w:t>Y</w:t>
      </w:r>
      <w:r>
        <w:rPr>
          <w:b/>
          <w:vertAlign w:val="subscript"/>
        </w:rPr>
        <w:t>19</w:t>
      </w:r>
      <w:r>
        <w:rPr>
          <w:b/>
        </w:rPr>
        <w:t xml:space="preserve"> </w:t>
      </w:r>
      <w:r>
        <w:t>: Facilidad de acceso al Sistema *611.</w:t>
      </w:r>
    </w:p>
    <w:p w:rsidR="00000000" w:rsidRDefault="00260C04">
      <w:pPr>
        <w:pStyle w:val="Textoindependiente"/>
      </w:pPr>
      <w:r>
        <w:rPr>
          <w:b/>
        </w:rPr>
        <w:t>Y</w:t>
      </w:r>
      <w:r>
        <w:rPr>
          <w:b/>
          <w:vertAlign w:val="subscript"/>
        </w:rPr>
        <w:t>20</w:t>
      </w:r>
      <w:r>
        <w:rPr>
          <w:b/>
        </w:rPr>
        <w:t>:</w:t>
      </w:r>
      <w:r>
        <w:t xml:space="preserve"> Tiempo de espera para la Atención.</w:t>
      </w:r>
    </w:p>
    <w:p w:rsidR="00000000" w:rsidRDefault="00260C04">
      <w:pPr>
        <w:pStyle w:val="Textoindependiente"/>
      </w:pPr>
      <w:r>
        <w:rPr>
          <w:b/>
        </w:rPr>
        <w:t>Y</w:t>
      </w:r>
      <w:r>
        <w:rPr>
          <w:b/>
          <w:vertAlign w:val="subscript"/>
        </w:rPr>
        <w:t>21</w:t>
      </w:r>
      <w:r>
        <w:rPr>
          <w:b/>
        </w:rPr>
        <w:t>:</w:t>
      </w:r>
      <w:r>
        <w:t xml:space="preserve"> Interés mostrado por Operadores</w:t>
      </w:r>
      <w:r>
        <w:t xml:space="preserve"> para entender y resolver Problemas.</w:t>
      </w:r>
    </w:p>
    <w:p w:rsidR="00000000" w:rsidRDefault="00260C04">
      <w:pPr>
        <w:pStyle w:val="Textoindependiente"/>
      </w:pPr>
      <w:r>
        <w:rPr>
          <w:b/>
        </w:rPr>
        <w:t>Y</w:t>
      </w:r>
      <w:r>
        <w:rPr>
          <w:b/>
          <w:vertAlign w:val="subscript"/>
        </w:rPr>
        <w:t>22</w:t>
      </w:r>
      <w:r>
        <w:rPr>
          <w:b/>
        </w:rPr>
        <w:t>:</w:t>
      </w:r>
      <w:r>
        <w:t xml:space="preserve"> Capacidad de Operadores para brindar Información.</w:t>
      </w:r>
    </w:p>
    <w:p w:rsidR="00000000" w:rsidRDefault="00260C04">
      <w:pPr>
        <w:pStyle w:val="Textoindependiente"/>
      </w:pPr>
      <w:r>
        <w:rPr>
          <w:b/>
        </w:rPr>
        <w:t>Y</w:t>
      </w:r>
      <w:r>
        <w:rPr>
          <w:b/>
          <w:vertAlign w:val="subscript"/>
        </w:rPr>
        <w:t>23</w:t>
      </w:r>
      <w:r>
        <w:rPr>
          <w:b/>
        </w:rPr>
        <w:t>:</w:t>
      </w:r>
      <w:r>
        <w:t xml:space="preserve"> Tiempo Utilizado por Operadores para brindar Soluciones.</w:t>
      </w:r>
    </w:p>
    <w:p w:rsidR="00000000" w:rsidRDefault="00260C04">
      <w:pPr>
        <w:pStyle w:val="Textoindependiente"/>
      </w:pPr>
      <w:r>
        <w:rPr>
          <w:b/>
        </w:rPr>
        <w:t>Y</w:t>
      </w:r>
      <w:r>
        <w:rPr>
          <w:b/>
          <w:vertAlign w:val="subscript"/>
        </w:rPr>
        <w:t>24</w:t>
      </w:r>
      <w:r>
        <w:rPr>
          <w:b/>
        </w:rPr>
        <w:t>:</w:t>
      </w:r>
      <w:r>
        <w:t xml:space="preserve"> Soluciones brindadas por Operadores.</w:t>
      </w:r>
    </w:p>
    <w:p w:rsidR="00000000" w:rsidRDefault="00260C04">
      <w:pPr>
        <w:pStyle w:val="Textoindependiente"/>
        <w:rPr>
          <w:sz w:val="10"/>
        </w:rPr>
      </w:pPr>
    </w:p>
    <w:p w:rsidR="00000000" w:rsidRDefault="00260C04">
      <w:pPr>
        <w:pStyle w:val="Textoindependiente"/>
      </w:pPr>
      <w:r>
        <w:t xml:space="preserve">  A esta componente principal se la denominará “Nivel de Sa</w:t>
      </w:r>
      <w:r>
        <w:t>tisfacción del Servicio de Atención Telefónica al Cliente”, la misma que posee el 12.18% de explicación con respecto a la variación de la población.</w:t>
      </w:r>
    </w:p>
    <w:p w:rsidR="00000000" w:rsidRDefault="00260C04">
      <w:pPr>
        <w:pStyle w:val="Textoindependiente"/>
        <w:rPr>
          <w:sz w:val="16"/>
        </w:rPr>
      </w:pPr>
    </w:p>
    <w:p w:rsidR="00000000" w:rsidRDefault="00260C04">
      <w:pPr>
        <w:pStyle w:val="Textoindependiente"/>
        <w:rPr>
          <w:u w:val="single"/>
        </w:rPr>
      </w:pPr>
      <w:r>
        <w:rPr>
          <w:b/>
          <w:bCs/>
          <w:u w:val="single"/>
        </w:rPr>
        <w:t>Componente Principal 3</w:t>
      </w:r>
    </w:p>
    <w:p w:rsidR="00000000" w:rsidRDefault="00260C04">
      <w:pPr>
        <w:pStyle w:val="Textoindependiente"/>
        <w:rPr>
          <w:sz w:val="10"/>
        </w:rPr>
      </w:pPr>
    </w:p>
    <w:p w:rsidR="00000000" w:rsidRDefault="00260C04">
      <w:pPr>
        <w:pStyle w:val="Textoindependiente"/>
      </w:pPr>
      <w:r>
        <w:rPr>
          <w:b/>
        </w:rPr>
        <w:t>Y</w:t>
      </w:r>
      <w:r>
        <w:rPr>
          <w:b/>
          <w:vertAlign w:val="subscript"/>
        </w:rPr>
        <w:t>37</w:t>
      </w:r>
      <w:r>
        <w:t>: DDI -Discado directo internacional-.</w:t>
      </w:r>
    </w:p>
    <w:p w:rsidR="00000000" w:rsidRDefault="00260C04">
      <w:pPr>
        <w:pStyle w:val="Textoindependiente"/>
      </w:pPr>
      <w:r>
        <w:rPr>
          <w:b/>
        </w:rPr>
        <w:t>Y</w:t>
      </w:r>
      <w:r>
        <w:rPr>
          <w:b/>
          <w:vertAlign w:val="subscript"/>
        </w:rPr>
        <w:t>41</w:t>
      </w:r>
      <w:r>
        <w:t>: Suspensión de Servicio de Telefonía</w:t>
      </w:r>
      <w:r>
        <w:t xml:space="preserve"> Celular por robo de Teléfono.</w:t>
      </w:r>
    </w:p>
    <w:p w:rsidR="00000000" w:rsidRDefault="00260C04">
      <w:pPr>
        <w:pStyle w:val="Textoindependiente"/>
      </w:pPr>
      <w:r>
        <w:rPr>
          <w:b/>
        </w:rPr>
        <w:t>Y</w:t>
      </w:r>
      <w:r>
        <w:rPr>
          <w:b/>
          <w:vertAlign w:val="subscript"/>
        </w:rPr>
        <w:t>42</w:t>
      </w:r>
      <w:r>
        <w:t>: Reposición del Equipo por robo cuando está Asegurado.</w:t>
      </w:r>
    </w:p>
    <w:p w:rsidR="00000000" w:rsidRDefault="00260C04">
      <w:pPr>
        <w:pStyle w:val="Textoindependiente"/>
      </w:pPr>
      <w:r>
        <w:rPr>
          <w:b/>
        </w:rPr>
        <w:t>Y</w:t>
      </w:r>
      <w:r>
        <w:rPr>
          <w:b/>
          <w:vertAlign w:val="subscript"/>
        </w:rPr>
        <w:t>43</w:t>
      </w:r>
      <w:r>
        <w:t>: Cambio de Plan.</w:t>
      </w:r>
    </w:p>
    <w:p w:rsidR="00000000" w:rsidRDefault="00260C04">
      <w:pPr>
        <w:pStyle w:val="Textoindependiente"/>
      </w:pPr>
      <w:r>
        <w:rPr>
          <w:b/>
        </w:rPr>
        <w:t>Y</w:t>
      </w:r>
      <w:r>
        <w:rPr>
          <w:b/>
          <w:vertAlign w:val="subscript"/>
        </w:rPr>
        <w:t>44</w:t>
      </w:r>
      <w:r>
        <w:t>: Cambio de Equipo.</w:t>
      </w:r>
    </w:p>
    <w:p w:rsidR="00000000" w:rsidRDefault="00260C04">
      <w:pPr>
        <w:pStyle w:val="Textoindependiente"/>
      </w:pPr>
      <w:r>
        <w:rPr>
          <w:b/>
        </w:rPr>
        <w:t>Y</w:t>
      </w:r>
      <w:r>
        <w:rPr>
          <w:b/>
          <w:vertAlign w:val="subscript"/>
        </w:rPr>
        <w:t>45</w:t>
      </w:r>
      <w:r>
        <w:t>: Servicio Técnico.</w:t>
      </w:r>
    </w:p>
    <w:p w:rsidR="00000000" w:rsidRDefault="00260C04">
      <w:pPr>
        <w:pStyle w:val="Textoindependiente"/>
      </w:pPr>
    </w:p>
    <w:p w:rsidR="00000000" w:rsidRDefault="00260C04">
      <w:pPr>
        <w:pStyle w:val="Textoindependiente"/>
      </w:pPr>
      <w:r>
        <w:t xml:space="preserve">  A esta componente se la denominará “Servicios de Gestión al Cliente”, la cual posee el 9.05% de </w:t>
      </w:r>
      <w:r>
        <w:t>explicación con respecto a la variación de la población.</w:t>
      </w:r>
    </w:p>
    <w:p w:rsidR="00000000" w:rsidRDefault="00260C04">
      <w:pPr>
        <w:pStyle w:val="Textoindependiente"/>
        <w:rPr>
          <w:sz w:val="16"/>
        </w:rPr>
      </w:pPr>
    </w:p>
    <w:p w:rsidR="00000000" w:rsidRDefault="00260C04">
      <w:pPr>
        <w:pStyle w:val="Textoindependiente"/>
        <w:rPr>
          <w:b/>
          <w:bCs/>
          <w:u w:val="single"/>
        </w:rPr>
      </w:pPr>
      <w:r>
        <w:rPr>
          <w:b/>
          <w:bCs/>
          <w:u w:val="single"/>
        </w:rPr>
        <w:t>Componente Principal 4</w:t>
      </w:r>
    </w:p>
    <w:p w:rsidR="00000000" w:rsidRDefault="00260C04">
      <w:pPr>
        <w:pStyle w:val="Textoindependiente"/>
        <w:rPr>
          <w:bCs/>
          <w:sz w:val="10"/>
        </w:rPr>
      </w:pPr>
    </w:p>
    <w:p w:rsidR="00000000" w:rsidRDefault="00260C04">
      <w:pPr>
        <w:pStyle w:val="Textoindependiente"/>
      </w:pPr>
      <w:r>
        <w:rPr>
          <w:b/>
        </w:rPr>
        <w:t>Y</w:t>
      </w:r>
      <w:r>
        <w:rPr>
          <w:b/>
          <w:vertAlign w:val="subscript"/>
        </w:rPr>
        <w:t>31</w:t>
      </w:r>
      <w:r>
        <w:t>: Está Satisfecho con la Prontitud con que le llega la Factura.</w:t>
      </w:r>
    </w:p>
    <w:p w:rsidR="00000000" w:rsidRDefault="00260C04">
      <w:pPr>
        <w:pStyle w:val="Textoindependiente"/>
      </w:pPr>
      <w:r>
        <w:rPr>
          <w:b/>
        </w:rPr>
        <w:t>Y</w:t>
      </w:r>
      <w:r>
        <w:rPr>
          <w:b/>
          <w:vertAlign w:val="subscript"/>
        </w:rPr>
        <w:t>32</w:t>
      </w:r>
      <w:r>
        <w:t>: El contenido de la Factura es claro al leer y fácil de entender.</w:t>
      </w:r>
    </w:p>
    <w:p w:rsidR="00000000" w:rsidRDefault="00260C04">
      <w:pPr>
        <w:pStyle w:val="Textoindependiente"/>
        <w:rPr>
          <w:b/>
          <w:sz w:val="16"/>
        </w:rPr>
      </w:pPr>
      <w:r>
        <w:rPr>
          <w:b/>
        </w:rPr>
        <w:t>Y</w:t>
      </w:r>
      <w:r>
        <w:rPr>
          <w:b/>
          <w:vertAlign w:val="subscript"/>
        </w:rPr>
        <w:t>33</w:t>
      </w:r>
      <w:r>
        <w:t>: Está Satisfecho con la Informaci</w:t>
      </w:r>
      <w:r>
        <w:t>ón adicional que recibe junto a la Factura.</w:t>
      </w:r>
    </w:p>
    <w:p w:rsidR="00000000" w:rsidRDefault="00260C04">
      <w:pPr>
        <w:pStyle w:val="Textoindependiente"/>
        <w:rPr>
          <w:b/>
          <w:sz w:val="16"/>
        </w:rPr>
      </w:pPr>
      <w:r>
        <w:rPr>
          <w:b/>
        </w:rPr>
        <w:t>Y</w:t>
      </w:r>
      <w:r>
        <w:rPr>
          <w:b/>
          <w:vertAlign w:val="subscript"/>
        </w:rPr>
        <w:t>34</w:t>
      </w:r>
      <w:r>
        <w:t>: Está Satisfecho con la forma en que PORTA realiza sus cobros.</w:t>
      </w:r>
    </w:p>
    <w:p w:rsidR="00000000" w:rsidRDefault="00260C04">
      <w:pPr>
        <w:pStyle w:val="Textoindependiente"/>
        <w:rPr>
          <w:sz w:val="10"/>
        </w:rPr>
      </w:pPr>
    </w:p>
    <w:p w:rsidR="00000000" w:rsidRDefault="00260C04">
      <w:pPr>
        <w:pStyle w:val="Textoindependiente"/>
      </w:pPr>
      <w:r>
        <w:t xml:space="preserve">  A esta componente se la denominará “Nivel de Satisfacción del Cliente frente al sistema de Facturación”, la misma que posee el 6.73% de explic</w:t>
      </w:r>
      <w:r>
        <w:t>ación con respecto a la variación de la población.</w:t>
      </w:r>
    </w:p>
    <w:p w:rsidR="00000000" w:rsidRDefault="00260C04">
      <w:pPr>
        <w:pStyle w:val="Textoindependiente"/>
      </w:pPr>
    </w:p>
    <w:p w:rsidR="00000000" w:rsidRDefault="00260C04">
      <w:pPr>
        <w:pStyle w:val="Textoindependiente"/>
        <w:rPr>
          <w:b/>
          <w:bCs/>
          <w:u w:val="single"/>
        </w:rPr>
      </w:pPr>
      <w:r>
        <w:rPr>
          <w:b/>
          <w:bCs/>
          <w:u w:val="single"/>
        </w:rPr>
        <w:t>Componente Principal 5</w:t>
      </w:r>
    </w:p>
    <w:p w:rsidR="00000000" w:rsidRDefault="00260C04">
      <w:pPr>
        <w:pStyle w:val="Textoindependiente"/>
        <w:rPr>
          <w:sz w:val="10"/>
        </w:rPr>
      </w:pPr>
    </w:p>
    <w:p w:rsidR="00000000" w:rsidRDefault="00260C04">
      <w:pPr>
        <w:pStyle w:val="Textoindependiente"/>
      </w:pPr>
      <w:r>
        <w:rPr>
          <w:b/>
        </w:rPr>
        <w:t>Y</w:t>
      </w:r>
      <w:r>
        <w:rPr>
          <w:b/>
          <w:vertAlign w:val="subscript"/>
        </w:rPr>
        <w:t>38</w:t>
      </w:r>
      <w:r>
        <w:t>: Transferencia de Llamadas.</w:t>
      </w:r>
    </w:p>
    <w:p w:rsidR="00000000" w:rsidRDefault="00260C04">
      <w:pPr>
        <w:pStyle w:val="Textoindependiente"/>
      </w:pPr>
      <w:r>
        <w:rPr>
          <w:b/>
        </w:rPr>
        <w:t>Y</w:t>
      </w:r>
      <w:r>
        <w:rPr>
          <w:b/>
          <w:vertAlign w:val="subscript"/>
        </w:rPr>
        <w:t>43</w:t>
      </w:r>
      <w:r>
        <w:t>: Llamadas Tripartitas.</w:t>
      </w:r>
    </w:p>
    <w:p w:rsidR="00000000" w:rsidRDefault="00260C04">
      <w:pPr>
        <w:pStyle w:val="Textoindependiente"/>
        <w:rPr>
          <w:sz w:val="10"/>
        </w:rPr>
      </w:pPr>
    </w:p>
    <w:p w:rsidR="00000000" w:rsidRDefault="00260C04">
      <w:pPr>
        <w:pStyle w:val="Textoindependiente"/>
      </w:pPr>
      <w:r>
        <w:t xml:space="preserve">  A esta componente se la denominará “Servicios Adicionales”, esta componente posee el 5.13% de explicación con respecto</w:t>
      </w:r>
      <w:r>
        <w:t xml:space="preserve"> a la variación de la población.</w:t>
      </w:r>
    </w:p>
    <w:p w:rsidR="00000000" w:rsidRDefault="00260C04">
      <w:pPr>
        <w:pStyle w:val="Textoindependiente"/>
        <w:rPr>
          <w:sz w:val="16"/>
        </w:rPr>
      </w:pPr>
    </w:p>
    <w:p w:rsidR="00000000" w:rsidRDefault="00260C04">
      <w:pPr>
        <w:pStyle w:val="Textoindependiente"/>
        <w:rPr>
          <w:u w:val="single"/>
        </w:rPr>
      </w:pPr>
      <w:r>
        <w:rPr>
          <w:b/>
          <w:bCs/>
          <w:u w:val="single"/>
        </w:rPr>
        <w:t>Componente Principal 6</w:t>
      </w:r>
    </w:p>
    <w:p w:rsidR="00000000" w:rsidRDefault="00260C04">
      <w:pPr>
        <w:pStyle w:val="Textoindependiente"/>
        <w:rPr>
          <w:sz w:val="10"/>
        </w:rPr>
      </w:pPr>
    </w:p>
    <w:p w:rsidR="00000000" w:rsidRDefault="00260C04">
      <w:pPr>
        <w:pStyle w:val="Textoindependiente"/>
      </w:pPr>
      <w:r>
        <w:rPr>
          <w:b/>
        </w:rPr>
        <w:t>Y</w:t>
      </w:r>
      <w:r>
        <w:rPr>
          <w:b/>
          <w:vertAlign w:val="subscript"/>
        </w:rPr>
        <w:t>25</w:t>
      </w:r>
      <w:r>
        <w:t>: Le explicaron claramente Todos los posibles Tipos de Planes que usted podía elegir</w:t>
      </w:r>
      <w:r>
        <w:rPr>
          <w:b/>
        </w:rPr>
        <w:t>.</w:t>
      </w:r>
    </w:p>
    <w:p w:rsidR="00000000" w:rsidRDefault="00260C04">
      <w:pPr>
        <w:pStyle w:val="Textoindependiente"/>
      </w:pPr>
      <w:r>
        <w:rPr>
          <w:b/>
        </w:rPr>
        <w:t>Y</w:t>
      </w:r>
      <w:r>
        <w:rPr>
          <w:b/>
          <w:vertAlign w:val="subscript"/>
        </w:rPr>
        <w:t>26</w:t>
      </w:r>
      <w:r>
        <w:t>: Le explicaron claramente los términos del Contrato del Plan que usted eligió.</w:t>
      </w:r>
    </w:p>
    <w:p w:rsidR="00000000" w:rsidRDefault="00260C04">
      <w:pPr>
        <w:pStyle w:val="Textoindependiente"/>
        <w:rPr>
          <w:sz w:val="10"/>
        </w:rPr>
      </w:pPr>
    </w:p>
    <w:p w:rsidR="00000000" w:rsidRDefault="00260C04">
      <w:pPr>
        <w:pStyle w:val="Textoindependiente"/>
      </w:pPr>
      <w:r>
        <w:t xml:space="preserve">  A esta componente se la</w:t>
      </w:r>
      <w:r>
        <w:t xml:space="preserve"> denominará “Proceso de Contratación del servicio”, esta componente posee el 4.12% de explicación con respecto a la variación de la población.</w:t>
      </w:r>
    </w:p>
    <w:p w:rsidR="00000000" w:rsidRDefault="00260C04">
      <w:pPr>
        <w:pStyle w:val="Textoindependiente"/>
        <w:rPr>
          <w:sz w:val="16"/>
        </w:rPr>
      </w:pPr>
    </w:p>
    <w:p w:rsidR="00000000" w:rsidRDefault="00260C04">
      <w:pPr>
        <w:pStyle w:val="Textoindependiente"/>
      </w:pPr>
      <w:r>
        <w:rPr>
          <w:b/>
          <w:bCs/>
        </w:rPr>
        <w:t xml:space="preserve">Componente Principal 7: </w:t>
      </w:r>
      <w:r>
        <w:t>Esta componente está conformada por una sola variable la cual es la siguiente:</w:t>
      </w:r>
    </w:p>
    <w:p w:rsidR="00000000" w:rsidRDefault="00260C04">
      <w:pPr>
        <w:pStyle w:val="Textoindependiente"/>
        <w:rPr>
          <w:sz w:val="10"/>
        </w:rPr>
      </w:pPr>
    </w:p>
    <w:p w:rsidR="00000000" w:rsidRDefault="00260C04">
      <w:pPr>
        <w:pStyle w:val="Textoindependiente"/>
      </w:pPr>
      <w:r>
        <w:rPr>
          <w:b/>
        </w:rPr>
        <w:t>Y</w:t>
      </w:r>
      <w:r>
        <w:rPr>
          <w:b/>
          <w:vertAlign w:val="subscript"/>
        </w:rPr>
        <w:t>28</w:t>
      </w:r>
      <w:r>
        <w:t>: Con</w:t>
      </w:r>
      <w:r>
        <w:t>sidera Justo el Precio que paga por el Servicio que recibe.</w:t>
      </w:r>
    </w:p>
    <w:p w:rsidR="00000000" w:rsidRDefault="00260C04">
      <w:pPr>
        <w:pStyle w:val="Textoindependiente"/>
        <w:rPr>
          <w:sz w:val="10"/>
        </w:rPr>
      </w:pPr>
    </w:p>
    <w:p w:rsidR="00000000" w:rsidRDefault="00260C04">
      <w:pPr>
        <w:pStyle w:val="Textoindependiente"/>
      </w:pPr>
      <w:r>
        <w:t xml:space="preserve">  A esta componente se le dará el mismo nombre de la variable por la que está conformada por ser una sola, la cual posee 3.47% de explicación con respecto a la variación de la población.</w:t>
      </w:r>
    </w:p>
    <w:p w:rsidR="00000000" w:rsidRDefault="00260C04">
      <w:pPr>
        <w:pStyle w:val="Textoindependiente"/>
        <w:rPr>
          <w:sz w:val="16"/>
        </w:rPr>
      </w:pPr>
    </w:p>
    <w:p w:rsidR="00000000" w:rsidRDefault="00260C04">
      <w:pPr>
        <w:pStyle w:val="Textoindependiente"/>
        <w:rPr>
          <w:b/>
          <w:bCs/>
          <w:i/>
          <w:iCs/>
        </w:rPr>
      </w:pPr>
      <w:r>
        <w:rPr>
          <w:b/>
          <w:bCs/>
          <w:i/>
          <w:iCs/>
        </w:rPr>
        <w:t>Aplicac</w:t>
      </w:r>
      <w:r>
        <w:rPr>
          <w:b/>
          <w:bCs/>
          <w:i/>
          <w:iCs/>
        </w:rPr>
        <w:t>ión de ACP a la matriz de datos Prepago</w:t>
      </w:r>
    </w:p>
    <w:p w:rsidR="00000000" w:rsidRDefault="00260C04">
      <w:pPr>
        <w:pStyle w:val="Textoindependiente"/>
        <w:rPr>
          <w:sz w:val="10"/>
        </w:rPr>
      </w:pPr>
    </w:p>
    <w:p w:rsidR="00000000" w:rsidRDefault="00260C04">
      <w:pPr>
        <w:pStyle w:val="Textoindependiente"/>
      </w:pPr>
      <w:r>
        <w:t xml:space="preserve">  Al estimar la varianza de cada variable se observa que para realizar un ACP no se puede utilizar la matriz de datos originales sino que debe utilizarse la matriz de datos estandarizados debido a la alta variabilid</w:t>
      </w:r>
      <w:r>
        <w:t>ad que existió para cada una de las variables. Utilizando la matriz de datos estandarizados y aplicando el criterio de porcentaje de varianza de decide las 5 primeras componentes principales, cuyo porcentaje de explicación es del 78.50%, lo cual se puede o</w:t>
      </w:r>
      <w:r>
        <w:t>bservar en la Tabla XXVII.</w:t>
      </w:r>
    </w:p>
    <w:p w:rsidR="00000000" w:rsidRDefault="00260C04">
      <w:pPr>
        <w:pStyle w:val="Ttulo1"/>
        <w:numPr>
          <w:ilvl w:val="12"/>
          <w:numId w:val="0"/>
        </w:numPr>
        <w:ind w:right="72"/>
        <w:jc w:val="center"/>
        <w:rPr>
          <w:noProof/>
          <w:sz w:val="17"/>
        </w:rPr>
      </w:pPr>
      <w:r>
        <w:rPr>
          <w:noProof/>
          <w:sz w:val="17"/>
        </w:rPr>
        <w:t>Tabla XXVII</w:t>
      </w:r>
    </w:p>
    <w:p w:rsidR="00000000" w:rsidRDefault="00260C04">
      <w:pPr>
        <w:pStyle w:val="BodyText2"/>
        <w:numPr>
          <w:ilvl w:val="12"/>
          <w:numId w:val="0"/>
        </w:numPr>
        <w:spacing w:line="240" w:lineRule="auto"/>
        <w:ind w:right="72"/>
        <w:jc w:val="center"/>
        <w:rPr>
          <w:rFonts w:ascii="Times New Roman" w:hAnsi="Times New Roman"/>
          <w:b w:val="0"/>
          <w:bCs/>
          <w:i/>
          <w:iCs/>
          <w:sz w:val="14"/>
        </w:rPr>
      </w:pPr>
      <w:r>
        <w:rPr>
          <w:rFonts w:ascii="Times New Roman" w:hAnsi="Times New Roman"/>
          <w:b w:val="0"/>
          <w:bCs/>
          <w:i/>
          <w:iCs/>
          <w:sz w:val="14"/>
        </w:rPr>
        <w:t>PORTA 2003: Clientes Prepago</w:t>
      </w:r>
    </w:p>
    <w:p w:rsidR="00000000" w:rsidRDefault="00260C04">
      <w:pPr>
        <w:pStyle w:val="Textoindependiente"/>
        <w:jc w:val="center"/>
      </w:pPr>
      <w:r>
        <w:rPr>
          <w:b/>
          <w:sz w:val="17"/>
        </w:rPr>
        <w:t>Tabla de valores propios</w:t>
      </w:r>
    </w:p>
    <w:tbl>
      <w:tblPr>
        <w:tblW w:w="4047" w:type="dxa"/>
        <w:jc w:val="center"/>
        <w:tblCellSpacing w:w="20" w:type="dxa"/>
        <w:tblInd w:w="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570"/>
        <w:gridCol w:w="1131"/>
        <w:gridCol w:w="1319"/>
        <w:gridCol w:w="1147"/>
      </w:tblGrid>
      <w:tr w:rsidR="00000000">
        <w:trPr>
          <w:trHeight w:val="299"/>
          <w:tblCellSpacing w:w="20" w:type="dxa"/>
          <w:jc w:val="center"/>
        </w:trPr>
        <w:tc>
          <w:tcPr>
            <w:tcW w:w="480" w:type="dxa"/>
            <w:noWrap/>
            <w:vAlign w:val="center"/>
          </w:tcPr>
          <w:p w:rsidR="00000000" w:rsidRDefault="00260C04">
            <w:pPr>
              <w:spacing w:line="240" w:lineRule="auto"/>
              <w:jc w:val="center"/>
              <w:rPr>
                <w:rFonts w:ascii="Arial Narrow" w:eastAsia="Arial Unicode MS" w:hAnsi="Arial Narrow" w:cs="Arial"/>
                <w:b/>
                <w:bCs/>
                <w:sz w:val="14"/>
              </w:rPr>
            </w:pPr>
            <w:r>
              <w:rPr>
                <w:rFonts w:ascii="Arial Narrow" w:hAnsi="Arial Narrow" w:cs="Arial"/>
                <w:b/>
                <w:bCs/>
                <w:sz w:val="14"/>
              </w:rPr>
              <w:t>i</w:t>
            </w:r>
          </w:p>
        </w:tc>
        <w:tc>
          <w:tcPr>
            <w:tcW w:w="1061"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hAnsi="Arial Narrow" w:cs="Arial"/>
                <w:b/>
                <w:bCs/>
                <w:sz w:val="14"/>
                <w:szCs w:val="18"/>
              </w:rPr>
              <w:t>Valor propio (</w:t>
            </w:r>
            <w:r>
              <w:rPr>
                <w:rFonts w:ascii="Arial Narrow" w:hAnsi="Arial Narrow" w:cs="Arial"/>
                <w:b/>
                <w:bCs/>
                <w:spacing w:val="-4"/>
                <w:sz w:val="14"/>
              </w:rPr>
              <w:sym w:font="Symbol" w:char="F06C"/>
            </w:r>
            <w:r>
              <w:rPr>
                <w:rFonts w:ascii="Arial Narrow" w:hAnsi="Arial Narrow" w:cs="Arial"/>
                <w:b/>
                <w:bCs/>
                <w:sz w:val="14"/>
                <w:szCs w:val="18"/>
                <w:vertAlign w:val="subscript"/>
              </w:rPr>
              <w:t>i</w:t>
            </w:r>
            <w:r>
              <w:rPr>
                <w:rFonts w:ascii="Arial Narrow" w:hAnsi="Arial Narrow" w:cs="Arial"/>
                <w:b/>
                <w:bCs/>
                <w:sz w:val="14"/>
                <w:szCs w:val="18"/>
              </w:rPr>
              <w:t>)</w:t>
            </w:r>
          </w:p>
        </w:tc>
        <w:tc>
          <w:tcPr>
            <w:tcW w:w="1249" w:type="dxa"/>
            <w:noWrap/>
            <w:vAlign w:val="center"/>
          </w:tcPr>
          <w:p w:rsidR="00000000" w:rsidRDefault="00260C04">
            <w:pPr>
              <w:spacing w:line="240" w:lineRule="auto"/>
              <w:jc w:val="center"/>
              <w:rPr>
                <w:rFonts w:ascii="Arial Narrow" w:eastAsia="Arial Unicode MS" w:hAnsi="Arial Narrow" w:cs="Arial"/>
                <w:b/>
                <w:bCs/>
                <w:sz w:val="14"/>
              </w:rPr>
            </w:pPr>
            <w:r>
              <w:rPr>
                <w:rFonts w:ascii="Arial Narrow" w:hAnsi="Arial Narrow" w:cs="Arial"/>
                <w:b/>
                <w:bCs/>
                <w:snapToGrid w:val="0"/>
                <w:sz w:val="14"/>
              </w:rPr>
              <w:t>% de variación para el i-ésimo componente</w:t>
            </w:r>
          </w:p>
        </w:tc>
        <w:tc>
          <w:tcPr>
            <w:tcW w:w="1057" w:type="dxa"/>
            <w:noWrap/>
            <w:vAlign w:val="center"/>
          </w:tcPr>
          <w:p w:rsidR="00000000" w:rsidRDefault="00260C04">
            <w:pPr>
              <w:spacing w:line="240" w:lineRule="auto"/>
              <w:jc w:val="center"/>
              <w:rPr>
                <w:rFonts w:ascii="Arial Narrow" w:eastAsia="Arial Unicode MS" w:hAnsi="Arial Narrow" w:cs="Arial"/>
                <w:b/>
                <w:bCs/>
                <w:sz w:val="14"/>
                <w:szCs w:val="18"/>
              </w:rPr>
            </w:pPr>
            <w:r>
              <w:rPr>
                <w:rFonts w:ascii="Arial Narrow" w:hAnsi="Arial Narrow" w:cs="Arial"/>
                <w:b/>
                <w:bCs/>
                <w:sz w:val="14"/>
                <w:szCs w:val="18"/>
              </w:rPr>
              <w:t>% Acumulado</w:t>
            </w:r>
          </w:p>
        </w:tc>
      </w:tr>
      <w:tr w:rsidR="00000000">
        <w:trPr>
          <w:trHeight w:val="93"/>
          <w:tblCellSpacing w:w="20" w:type="dxa"/>
          <w:jc w:val="center"/>
        </w:trPr>
        <w:tc>
          <w:tcPr>
            <w:tcW w:w="48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w:t>
            </w:r>
          </w:p>
        </w:tc>
        <w:tc>
          <w:tcPr>
            <w:tcW w:w="106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8,548</w:t>
            </w:r>
          </w:p>
        </w:tc>
        <w:tc>
          <w:tcPr>
            <w:tcW w:w="124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28,493</w:t>
            </w:r>
          </w:p>
        </w:tc>
        <w:tc>
          <w:tcPr>
            <w:tcW w:w="1057"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28,493</w:t>
            </w:r>
          </w:p>
        </w:tc>
      </w:tr>
      <w:tr w:rsidR="00000000">
        <w:trPr>
          <w:trHeight w:val="49"/>
          <w:tblCellSpacing w:w="20" w:type="dxa"/>
          <w:jc w:val="center"/>
        </w:trPr>
        <w:tc>
          <w:tcPr>
            <w:tcW w:w="48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w:t>
            </w:r>
          </w:p>
        </w:tc>
        <w:tc>
          <w:tcPr>
            <w:tcW w:w="106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8,129</w:t>
            </w:r>
          </w:p>
        </w:tc>
        <w:tc>
          <w:tcPr>
            <w:tcW w:w="124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27,097</w:t>
            </w:r>
          </w:p>
        </w:tc>
        <w:tc>
          <w:tcPr>
            <w:tcW w:w="1057"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55,59</w:t>
            </w:r>
          </w:p>
        </w:tc>
      </w:tr>
      <w:tr w:rsidR="00000000">
        <w:trPr>
          <w:trHeight w:val="35"/>
          <w:tblCellSpacing w:w="20" w:type="dxa"/>
          <w:jc w:val="center"/>
        </w:trPr>
        <w:tc>
          <w:tcPr>
            <w:tcW w:w="48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w:t>
            </w:r>
          </w:p>
        </w:tc>
        <w:tc>
          <w:tcPr>
            <w:tcW w:w="106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3,675</w:t>
            </w:r>
          </w:p>
        </w:tc>
        <w:tc>
          <w:tcPr>
            <w:tcW w:w="124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12,252</w:t>
            </w:r>
          </w:p>
        </w:tc>
        <w:tc>
          <w:tcPr>
            <w:tcW w:w="1057"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67,842</w:t>
            </w:r>
          </w:p>
        </w:tc>
      </w:tr>
      <w:tr w:rsidR="00000000">
        <w:trPr>
          <w:trHeight w:val="127"/>
          <w:tblCellSpacing w:w="20" w:type="dxa"/>
          <w:jc w:val="center"/>
        </w:trPr>
        <w:tc>
          <w:tcPr>
            <w:tcW w:w="48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w:t>
            </w:r>
          </w:p>
        </w:tc>
        <w:tc>
          <w:tcPr>
            <w:tcW w:w="106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1,898</w:t>
            </w:r>
          </w:p>
        </w:tc>
        <w:tc>
          <w:tcPr>
            <w:tcW w:w="124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6,328</w:t>
            </w:r>
          </w:p>
        </w:tc>
        <w:tc>
          <w:tcPr>
            <w:tcW w:w="1057"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74,17</w:t>
            </w:r>
          </w:p>
        </w:tc>
      </w:tr>
      <w:tr w:rsidR="00000000">
        <w:trPr>
          <w:trHeight w:val="70"/>
          <w:tblCellSpacing w:w="20" w:type="dxa"/>
          <w:jc w:val="center"/>
        </w:trPr>
        <w:tc>
          <w:tcPr>
            <w:tcW w:w="480"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5</w:t>
            </w:r>
          </w:p>
        </w:tc>
        <w:tc>
          <w:tcPr>
            <w:tcW w:w="1061"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1,299</w:t>
            </w:r>
          </w:p>
        </w:tc>
        <w:tc>
          <w:tcPr>
            <w:tcW w:w="1249"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4,331</w:t>
            </w:r>
          </w:p>
        </w:tc>
        <w:tc>
          <w:tcPr>
            <w:tcW w:w="1057" w:type="dxa"/>
            <w:shd w:val="clear" w:color="auto" w:fill="CCCCCC"/>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78,501</w:t>
            </w:r>
          </w:p>
        </w:tc>
      </w:tr>
      <w:tr w:rsidR="00000000">
        <w:trPr>
          <w:trHeight w:val="35"/>
          <w:tblCellSpacing w:w="20" w:type="dxa"/>
          <w:jc w:val="center"/>
        </w:trPr>
        <w:tc>
          <w:tcPr>
            <w:tcW w:w="48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6</w:t>
            </w:r>
          </w:p>
        </w:tc>
        <w:tc>
          <w:tcPr>
            <w:tcW w:w="106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0,843</w:t>
            </w:r>
          </w:p>
        </w:tc>
        <w:tc>
          <w:tcPr>
            <w:tcW w:w="1249"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2,81</w:t>
            </w:r>
          </w:p>
        </w:tc>
        <w:tc>
          <w:tcPr>
            <w:tcW w:w="1057"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81,311</w:t>
            </w:r>
          </w:p>
        </w:tc>
      </w:tr>
      <w:tr w:rsidR="00000000">
        <w:trPr>
          <w:trHeight w:val="35"/>
          <w:tblCellSpacing w:w="20" w:type="dxa"/>
          <w:jc w:val="center"/>
        </w:trPr>
        <w:tc>
          <w:tcPr>
            <w:tcW w:w="48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7</w:t>
            </w:r>
          </w:p>
        </w:tc>
        <w:tc>
          <w:tcPr>
            <w:tcW w:w="106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0,662</w:t>
            </w:r>
          </w:p>
        </w:tc>
        <w:tc>
          <w:tcPr>
            <w:tcW w:w="1249"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2,208</w:t>
            </w:r>
          </w:p>
        </w:tc>
        <w:tc>
          <w:tcPr>
            <w:tcW w:w="1057"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83,519</w:t>
            </w:r>
          </w:p>
        </w:tc>
      </w:tr>
      <w:tr w:rsidR="00000000">
        <w:trPr>
          <w:trHeight w:val="90"/>
          <w:tblCellSpacing w:w="20" w:type="dxa"/>
          <w:jc w:val="center"/>
        </w:trPr>
        <w:tc>
          <w:tcPr>
            <w:tcW w:w="480"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w:t>
            </w:r>
          </w:p>
        </w:tc>
        <w:tc>
          <w:tcPr>
            <w:tcW w:w="1061"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0,6</w:t>
            </w:r>
          </w:p>
        </w:tc>
        <w:tc>
          <w:tcPr>
            <w:tcW w:w="1249"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1,999</w:t>
            </w:r>
          </w:p>
        </w:tc>
        <w:tc>
          <w:tcPr>
            <w:tcW w:w="1057" w:type="dxa"/>
            <w:noWrap/>
            <w:vAlign w:val="center"/>
          </w:tcPr>
          <w:p w:rsidR="00000000" w:rsidRDefault="00260C04">
            <w:pPr>
              <w:spacing w:line="240" w:lineRule="auto"/>
              <w:jc w:val="center"/>
              <w:rPr>
                <w:rFonts w:ascii="Arial Narrow" w:eastAsia="Arial Unicode MS" w:hAnsi="Arial Narrow" w:cs="Arial"/>
                <w:sz w:val="14"/>
              </w:rPr>
            </w:pPr>
            <w:r>
              <w:rPr>
                <w:rFonts w:ascii="Arial Narrow" w:hAnsi="Arial Narrow" w:cs="Arial"/>
                <w:sz w:val="14"/>
              </w:rPr>
              <w:t>85,518</w:t>
            </w:r>
          </w:p>
        </w:tc>
      </w:tr>
      <w:tr w:rsidR="00000000">
        <w:trPr>
          <w:trHeight w:val="255"/>
          <w:tblCellSpacing w:w="20" w:type="dxa"/>
          <w:jc w:val="center"/>
        </w:trPr>
        <w:tc>
          <w:tcPr>
            <w:tcW w:w="480"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33" type="#_x0000_t75" style="width:6pt;height:15pt" o:ole="">
                  <v:imagedata r:id="rId18" o:title=""/>
                </v:shape>
                <o:OLEObject Type="Embed" ProgID="Equation.3" ShapeID="_x0000_i1033" DrawAspect="Content" ObjectID="_1308042236" r:id="rId27"/>
              </w:object>
            </w:r>
          </w:p>
        </w:tc>
        <w:tc>
          <w:tcPr>
            <w:tcW w:w="1061"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34" type="#_x0000_t75" style="width:6pt;height:15pt" o:ole="">
                  <v:imagedata r:id="rId18" o:title=""/>
                </v:shape>
                <o:OLEObject Type="Embed" ProgID="Equation.3" ShapeID="_x0000_i1034" DrawAspect="Content" ObjectID="_1308042237" r:id="rId28"/>
              </w:object>
            </w:r>
          </w:p>
        </w:tc>
        <w:tc>
          <w:tcPr>
            <w:tcW w:w="1249"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35" type="#_x0000_t75" style="width:6pt;height:15pt" o:ole="">
                  <v:imagedata r:id="rId18" o:title=""/>
                </v:shape>
                <o:OLEObject Type="Embed" ProgID="Equation.3" ShapeID="_x0000_i1035" DrawAspect="Content" ObjectID="_1308042238" r:id="rId29"/>
              </w:object>
            </w:r>
          </w:p>
        </w:tc>
        <w:tc>
          <w:tcPr>
            <w:tcW w:w="1057" w:type="dxa"/>
            <w:noWrap/>
            <w:vAlign w:val="center"/>
          </w:tcPr>
          <w:p w:rsidR="00000000" w:rsidRDefault="00260C04">
            <w:pPr>
              <w:spacing w:line="240" w:lineRule="auto"/>
              <w:jc w:val="center"/>
              <w:rPr>
                <w:rFonts w:ascii="Arial Narrow" w:hAnsi="Arial Narrow" w:cs="Arial"/>
                <w:sz w:val="14"/>
              </w:rPr>
            </w:pPr>
            <w:r>
              <w:rPr>
                <w:rFonts w:ascii="Arial Narrow" w:hAnsi="Arial Narrow" w:cs="Arial"/>
                <w:position w:val="-6"/>
                <w:sz w:val="14"/>
              </w:rPr>
              <w:object w:dxaOrig="120" w:dyaOrig="300">
                <v:shape id="_x0000_i1036" type="#_x0000_t75" style="width:6pt;height:15pt" o:ole="">
                  <v:imagedata r:id="rId18" o:title=""/>
                </v:shape>
                <o:OLEObject Type="Embed" ProgID="Equation.3" ShapeID="_x0000_i1036" DrawAspect="Content" ObjectID="_1308042239" r:id="rId30"/>
              </w:object>
            </w:r>
          </w:p>
        </w:tc>
      </w:tr>
    </w:tbl>
    <w:p w:rsidR="00000000" w:rsidRDefault="00260C04">
      <w:pPr>
        <w:pStyle w:val="Textoindependiente"/>
        <w:rPr>
          <w:sz w:val="16"/>
        </w:rPr>
      </w:pPr>
    </w:p>
    <w:p w:rsidR="00000000" w:rsidRDefault="00260C04">
      <w:pPr>
        <w:pStyle w:val="Textoindependiente"/>
      </w:pPr>
      <w:r>
        <w:t xml:space="preserve">  Al observar la matriz de carga asociada a cada una de las componentes </w:t>
      </w:r>
      <w:r>
        <w:t>principales se observa redundancia en las variables que las conforman lo que les quita representatividad, y en algunos casos se observa variables que están altamente relacionadas con dos componentes principales, por lo que se hace necesario reducir esto ap</w:t>
      </w:r>
      <w:r>
        <w:t>licando el método de rotación VARIMAX. Con lo que las componentes principales quedarían conformadas de la siguiente manera:</w:t>
      </w:r>
    </w:p>
    <w:p w:rsidR="00000000" w:rsidRDefault="00260C04">
      <w:pPr>
        <w:pStyle w:val="Textoindependiente"/>
        <w:rPr>
          <w:sz w:val="16"/>
        </w:rPr>
      </w:pPr>
    </w:p>
    <w:p w:rsidR="00000000" w:rsidRDefault="00260C04">
      <w:pPr>
        <w:pStyle w:val="Textoindependiente"/>
        <w:rPr>
          <w:spacing w:val="-4"/>
          <w:u w:val="single"/>
        </w:rPr>
      </w:pPr>
      <w:r>
        <w:rPr>
          <w:b/>
          <w:bCs/>
          <w:spacing w:val="-2"/>
          <w:u w:val="single"/>
        </w:rPr>
        <w:t>Componente Principal 1</w:t>
      </w:r>
    </w:p>
    <w:p w:rsidR="00000000" w:rsidRDefault="00260C04">
      <w:pPr>
        <w:pStyle w:val="Textoindependiente"/>
        <w:rPr>
          <w:b/>
          <w:sz w:val="10"/>
        </w:rPr>
      </w:pPr>
    </w:p>
    <w:p w:rsidR="00000000" w:rsidRDefault="00260C04">
      <w:pPr>
        <w:pStyle w:val="Textoindependiente"/>
      </w:pPr>
      <w:r>
        <w:rPr>
          <w:b/>
        </w:rPr>
        <w:t>Z</w:t>
      </w:r>
      <w:r>
        <w:rPr>
          <w:b/>
          <w:vertAlign w:val="subscript"/>
        </w:rPr>
        <w:t xml:space="preserve">9 </w:t>
      </w:r>
      <w:r>
        <w:rPr>
          <w:b/>
        </w:rPr>
        <w:t>:</w:t>
      </w:r>
      <w:r>
        <w:t xml:space="preserve"> Ubicación de Oficinas PORTA.</w:t>
      </w:r>
    </w:p>
    <w:p w:rsidR="00000000" w:rsidRDefault="00260C04">
      <w:pPr>
        <w:pStyle w:val="Textoindependiente"/>
      </w:pPr>
      <w:r>
        <w:rPr>
          <w:b/>
        </w:rPr>
        <w:t>Z</w:t>
      </w:r>
      <w:r>
        <w:rPr>
          <w:b/>
          <w:vertAlign w:val="subscript"/>
        </w:rPr>
        <w:t>10</w:t>
      </w:r>
      <w:r>
        <w:rPr>
          <w:b/>
        </w:rPr>
        <w:t>:</w:t>
      </w:r>
      <w:r>
        <w:t xml:space="preserve"> Facilidades de ingreso a Oficinas.</w:t>
      </w:r>
    </w:p>
    <w:p w:rsidR="00000000" w:rsidRDefault="00260C04">
      <w:pPr>
        <w:pStyle w:val="Textoindependiente"/>
      </w:pPr>
      <w:r>
        <w:rPr>
          <w:b/>
        </w:rPr>
        <w:t>Z</w:t>
      </w:r>
      <w:r>
        <w:rPr>
          <w:b/>
          <w:vertAlign w:val="subscript"/>
        </w:rPr>
        <w:t>11</w:t>
      </w:r>
      <w:r>
        <w:rPr>
          <w:b/>
        </w:rPr>
        <w:t>:</w:t>
      </w:r>
      <w:r>
        <w:t xml:space="preserve"> Comodidad y Ambiente para Es</w:t>
      </w:r>
      <w:r>
        <w:t>pera.</w:t>
      </w:r>
    </w:p>
    <w:p w:rsidR="00000000" w:rsidRDefault="00260C04">
      <w:pPr>
        <w:pStyle w:val="Textoindependiente"/>
        <w:rPr>
          <w:b/>
        </w:rPr>
      </w:pPr>
      <w:r>
        <w:rPr>
          <w:b/>
        </w:rPr>
        <w:t>Z</w:t>
      </w:r>
      <w:r>
        <w:rPr>
          <w:b/>
          <w:vertAlign w:val="subscript"/>
        </w:rPr>
        <w:t>12</w:t>
      </w:r>
      <w:r>
        <w:rPr>
          <w:b/>
        </w:rPr>
        <w:t>:</w:t>
      </w:r>
      <w:r>
        <w:t xml:space="preserve"> Cordialidad de la(el) Recepcionista.</w:t>
      </w:r>
    </w:p>
    <w:p w:rsidR="00000000" w:rsidRDefault="00260C04">
      <w:pPr>
        <w:pStyle w:val="Textoindependiente"/>
      </w:pPr>
      <w:r>
        <w:rPr>
          <w:b/>
        </w:rPr>
        <w:t>Z</w:t>
      </w:r>
      <w:r>
        <w:rPr>
          <w:b/>
          <w:vertAlign w:val="subscript"/>
        </w:rPr>
        <w:t>13</w:t>
      </w:r>
      <w:r>
        <w:rPr>
          <w:b/>
        </w:rPr>
        <w:t>:</w:t>
      </w:r>
      <w:r>
        <w:t xml:space="preserve"> Tiempo de Espera para Atención Personalizada.</w:t>
      </w:r>
    </w:p>
    <w:p w:rsidR="00000000" w:rsidRDefault="00260C04">
      <w:pPr>
        <w:pStyle w:val="Textoindependiente"/>
      </w:pPr>
      <w:r>
        <w:rPr>
          <w:b/>
        </w:rPr>
        <w:t>Z</w:t>
      </w:r>
      <w:r>
        <w:rPr>
          <w:b/>
          <w:vertAlign w:val="subscript"/>
        </w:rPr>
        <w:t>14</w:t>
      </w:r>
      <w:r>
        <w:rPr>
          <w:b/>
        </w:rPr>
        <w:t>:</w:t>
      </w:r>
      <w:r>
        <w:t xml:space="preserve"> Interés mostrado por Asistente SAC para entender y resolver Problemas.</w:t>
      </w:r>
    </w:p>
    <w:p w:rsidR="00000000" w:rsidRDefault="00260C04">
      <w:pPr>
        <w:pStyle w:val="Textoindependiente"/>
      </w:pPr>
      <w:r>
        <w:rPr>
          <w:b/>
        </w:rPr>
        <w:t>Z</w:t>
      </w:r>
      <w:r>
        <w:rPr>
          <w:b/>
          <w:vertAlign w:val="subscript"/>
        </w:rPr>
        <w:t>15</w:t>
      </w:r>
      <w:r>
        <w:rPr>
          <w:b/>
        </w:rPr>
        <w:t>:</w:t>
      </w:r>
      <w:r>
        <w:t xml:space="preserve"> Capacidad de Asistente SAC para brindar Información.</w:t>
      </w:r>
    </w:p>
    <w:p w:rsidR="00000000" w:rsidRDefault="00260C04">
      <w:pPr>
        <w:pStyle w:val="Textoindependiente"/>
      </w:pPr>
      <w:r>
        <w:rPr>
          <w:b/>
        </w:rPr>
        <w:t>Z</w:t>
      </w:r>
      <w:r>
        <w:rPr>
          <w:b/>
          <w:vertAlign w:val="subscript"/>
        </w:rPr>
        <w:t>16</w:t>
      </w:r>
      <w:r>
        <w:rPr>
          <w:b/>
        </w:rPr>
        <w:t>:</w:t>
      </w:r>
      <w:r>
        <w:t xml:space="preserve"> Tiempo utilizado p</w:t>
      </w:r>
      <w:r>
        <w:t>or Asistentes SAC para brindar Soluciones.</w:t>
      </w:r>
    </w:p>
    <w:p w:rsidR="00000000" w:rsidRDefault="00260C04">
      <w:pPr>
        <w:pStyle w:val="Textoindependiente"/>
      </w:pPr>
      <w:r>
        <w:rPr>
          <w:b/>
        </w:rPr>
        <w:t>Z</w:t>
      </w:r>
      <w:r>
        <w:rPr>
          <w:b/>
          <w:vertAlign w:val="subscript"/>
        </w:rPr>
        <w:t>17</w:t>
      </w:r>
      <w:r>
        <w:rPr>
          <w:b/>
        </w:rPr>
        <w:t>:</w:t>
      </w:r>
      <w:r>
        <w:t xml:space="preserve"> Soluciones brindadas por Asistentes SAC.</w:t>
      </w:r>
    </w:p>
    <w:p w:rsidR="00000000" w:rsidRDefault="00260C04">
      <w:pPr>
        <w:pStyle w:val="Textoindependiente"/>
        <w:rPr>
          <w:sz w:val="10"/>
        </w:rPr>
      </w:pPr>
    </w:p>
    <w:p w:rsidR="00000000" w:rsidRDefault="00260C04">
      <w:pPr>
        <w:pStyle w:val="Textoindependiente"/>
        <w:rPr>
          <w:spacing w:val="-2"/>
        </w:rPr>
      </w:pPr>
      <w:r>
        <w:rPr>
          <w:spacing w:val="-2"/>
        </w:rPr>
        <w:t>A esta componente principal se la denominará “Nivel de Satisfacción del Servicio Personalizado y Centros de Atención al Cliente”, por el alcance de las variables cont</w:t>
      </w:r>
      <w:r>
        <w:rPr>
          <w:spacing w:val="-2"/>
        </w:rPr>
        <w:t>enidas en esta componente principal la misma que explica el 28.49% del total de la varianza de la población.</w:t>
      </w:r>
    </w:p>
    <w:p w:rsidR="00000000" w:rsidRDefault="00260C04">
      <w:pPr>
        <w:pStyle w:val="Textoindependiente"/>
        <w:rPr>
          <w:sz w:val="16"/>
        </w:rPr>
      </w:pPr>
    </w:p>
    <w:p w:rsidR="00000000" w:rsidRDefault="00260C04">
      <w:pPr>
        <w:pStyle w:val="Textoindependiente"/>
        <w:rPr>
          <w:b/>
          <w:bCs/>
          <w:spacing w:val="-2"/>
          <w:u w:val="single"/>
        </w:rPr>
      </w:pPr>
      <w:r>
        <w:rPr>
          <w:b/>
          <w:bCs/>
          <w:spacing w:val="-2"/>
          <w:u w:val="single"/>
        </w:rPr>
        <w:t>Componente Principal 2</w:t>
      </w:r>
    </w:p>
    <w:p w:rsidR="00000000" w:rsidRDefault="00260C04">
      <w:pPr>
        <w:pStyle w:val="Textoindependiente"/>
        <w:rPr>
          <w:sz w:val="10"/>
          <w:u w:val="single"/>
        </w:rPr>
      </w:pPr>
    </w:p>
    <w:p w:rsidR="00000000" w:rsidRDefault="00260C04">
      <w:pPr>
        <w:pStyle w:val="Textoindependiente"/>
      </w:pPr>
      <w:r>
        <w:rPr>
          <w:b/>
        </w:rPr>
        <w:t>Z</w:t>
      </w:r>
      <w:r>
        <w:rPr>
          <w:b/>
          <w:vertAlign w:val="subscript"/>
        </w:rPr>
        <w:t>19</w:t>
      </w:r>
      <w:r>
        <w:rPr>
          <w:b/>
        </w:rPr>
        <w:t xml:space="preserve"> </w:t>
      </w:r>
      <w:r>
        <w:t>: Facilidad de acceso al Sistema *611.</w:t>
      </w:r>
    </w:p>
    <w:p w:rsidR="00000000" w:rsidRDefault="00260C04">
      <w:pPr>
        <w:pStyle w:val="Textoindependiente"/>
      </w:pPr>
      <w:r>
        <w:rPr>
          <w:b/>
        </w:rPr>
        <w:t>Z</w:t>
      </w:r>
      <w:r>
        <w:rPr>
          <w:b/>
          <w:vertAlign w:val="subscript"/>
        </w:rPr>
        <w:t>20</w:t>
      </w:r>
      <w:r>
        <w:rPr>
          <w:b/>
        </w:rPr>
        <w:t>:</w:t>
      </w:r>
      <w:r>
        <w:t xml:space="preserve"> Tiempo de espera para la Atención.</w:t>
      </w:r>
    </w:p>
    <w:p w:rsidR="00000000" w:rsidRDefault="00260C04">
      <w:pPr>
        <w:pStyle w:val="Textoindependiente"/>
      </w:pPr>
      <w:r>
        <w:rPr>
          <w:b/>
        </w:rPr>
        <w:t>Z</w:t>
      </w:r>
      <w:r>
        <w:rPr>
          <w:b/>
          <w:vertAlign w:val="subscript"/>
        </w:rPr>
        <w:t>21</w:t>
      </w:r>
      <w:r>
        <w:rPr>
          <w:b/>
        </w:rPr>
        <w:t>:</w:t>
      </w:r>
      <w:r>
        <w:t xml:space="preserve"> Interés mostrado por Operadores pa</w:t>
      </w:r>
      <w:r>
        <w:t>ra entender y resolver Problemas.</w:t>
      </w:r>
    </w:p>
    <w:p w:rsidR="00000000" w:rsidRDefault="00260C04">
      <w:pPr>
        <w:pStyle w:val="Textoindependiente"/>
      </w:pPr>
      <w:r>
        <w:rPr>
          <w:b/>
        </w:rPr>
        <w:t>Z</w:t>
      </w:r>
      <w:r>
        <w:rPr>
          <w:b/>
          <w:vertAlign w:val="subscript"/>
        </w:rPr>
        <w:t>22</w:t>
      </w:r>
      <w:r>
        <w:rPr>
          <w:b/>
        </w:rPr>
        <w:t>:</w:t>
      </w:r>
      <w:r>
        <w:t xml:space="preserve"> Capacidad de Operadores para brindar Información.</w:t>
      </w:r>
    </w:p>
    <w:p w:rsidR="00000000" w:rsidRDefault="00260C04">
      <w:pPr>
        <w:pStyle w:val="Textoindependiente"/>
      </w:pPr>
      <w:r>
        <w:rPr>
          <w:b/>
        </w:rPr>
        <w:t>Z</w:t>
      </w:r>
      <w:r>
        <w:rPr>
          <w:b/>
          <w:vertAlign w:val="subscript"/>
        </w:rPr>
        <w:t>23</w:t>
      </w:r>
      <w:r>
        <w:rPr>
          <w:b/>
        </w:rPr>
        <w:t>:</w:t>
      </w:r>
      <w:r>
        <w:t xml:space="preserve"> Tiempo Utilizado por Operadores para brindar Soluciones.</w:t>
      </w:r>
    </w:p>
    <w:p w:rsidR="00000000" w:rsidRDefault="00260C04">
      <w:pPr>
        <w:pStyle w:val="Textoindependiente"/>
      </w:pPr>
      <w:r>
        <w:rPr>
          <w:b/>
        </w:rPr>
        <w:t>Z</w:t>
      </w:r>
      <w:r>
        <w:rPr>
          <w:b/>
          <w:vertAlign w:val="subscript"/>
        </w:rPr>
        <w:t>24</w:t>
      </w:r>
      <w:r>
        <w:rPr>
          <w:b/>
        </w:rPr>
        <w:t>:</w:t>
      </w:r>
      <w:r>
        <w:t xml:space="preserve"> Soluciones brindadas por Operadores.</w:t>
      </w:r>
    </w:p>
    <w:p w:rsidR="00000000" w:rsidRDefault="00260C04">
      <w:pPr>
        <w:pStyle w:val="Textoindependiente"/>
      </w:pPr>
      <w:r>
        <w:rPr>
          <w:b/>
        </w:rPr>
        <w:t>Z</w:t>
      </w:r>
      <w:r>
        <w:rPr>
          <w:b/>
          <w:vertAlign w:val="subscript"/>
        </w:rPr>
        <w:t>31</w:t>
      </w:r>
      <w:r>
        <w:rPr>
          <w:b/>
        </w:rPr>
        <w:t>:</w:t>
      </w:r>
      <w:r>
        <w:t xml:space="preserve"> PORTAVOZ -Buzón de mensajes-</w:t>
      </w:r>
    </w:p>
    <w:p w:rsidR="00000000" w:rsidRDefault="00260C04">
      <w:pPr>
        <w:pStyle w:val="Textoindependiente"/>
      </w:pPr>
      <w:r>
        <w:rPr>
          <w:b/>
        </w:rPr>
        <w:t>Z</w:t>
      </w:r>
      <w:r>
        <w:rPr>
          <w:b/>
          <w:vertAlign w:val="subscript"/>
        </w:rPr>
        <w:t>32</w:t>
      </w:r>
      <w:r>
        <w:rPr>
          <w:b/>
        </w:rPr>
        <w:t>:</w:t>
      </w:r>
      <w:r>
        <w:t xml:space="preserve"> PORTAVOZ -Buzón de mensa</w:t>
      </w:r>
      <w:r>
        <w:t>jes-</w:t>
      </w:r>
    </w:p>
    <w:p w:rsidR="00000000" w:rsidRDefault="00260C04">
      <w:pPr>
        <w:pStyle w:val="Textoindependiente"/>
      </w:pPr>
      <w:r>
        <w:rPr>
          <w:b/>
        </w:rPr>
        <w:t>Z</w:t>
      </w:r>
      <w:r>
        <w:rPr>
          <w:b/>
          <w:vertAlign w:val="subscript"/>
        </w:rPr>
        <w:t>33</w:t>
      </w:r>
      <w:r>
        <w:rPr>
          <w:b/>
        </w:rPr>
        <w:t>:</w:t>
      </w:r>
      <w:r>
        <w:t xml:space="preserve"> DDI -Discado directo internacional-</w:t>
      </w:r>
    </w:p>
    <w:p w:rsidR="00000000" w:rsidRDefault="00260C04">
      <w:pPr>
        <w:pStyle w:val="Textoindependiente"/>
      </w:pPr>
      <w:r>
        <w:rPr>
          <w:b/>
        </w:rPr>
        <w:t>Z</w:t>
      </w:r>
      <w:r>
        <w:rPr>
          <w:b/>
          <w:vertAlign w:val="subscript"/>
        </w:rPr>
        <w:t>35</w:t>
      </w:r>
      <w:r>
        <w:rPr>
          <w:b/>
        </w:rPr>
        <w:t>:</w:t>
      </w:r>
      <w:r>
        <w:t xml:space="preserve"> Suspensión de Servicio de Telefonía Celular por robo de Teléfono</w:t>
      </w:r>
    </w:p>
    <w:p w:rsidR="00000000" w:rsidRDefault="00260C04">
      <w:pPr>
        <w:pStyle w:val="Textoindependiente"/>
      </w:pPr>
      <w:r>
        <w:rPr>
          <w:b/>
        </w:rPr>
        <w:t>Z</w:t>
      </w:r>
      <w:r>
        <w:rPr>
          <w:b/>
          <w:vertAlign w:val="subscript"/>
        </w:rPr>
        <w:t>36</w:t>
      </w:r>
      <w:r>
        <w:rPr>
          <w:b/>
        </w:rPr>
        <w:t>:</w:t>
      </w:r>
      <w:r>
        <w:t xml:space="preserve"> Cambio de Equipo</w:t>
      </w:r>
    </w:p>
    <w:p w:rsidR="00000000" w:rsidRDefault="00260C04">
      <w:pPr>
        <w:pStyle w:val="Textoindependiente"/>
        <w:rPr>
          <w:sz w:val="10"/>
        </w:rPr>
      </w:pPr>
    </w:p>
    <w:p w:rsidR="00000000" w:rsidRDefault="00260C04">
      <w:pPr>
        <w:pStyle w:val="Textoindependiente"/>
        <w:rPr>
          <w:spacing w:val="-2"/>
        </w:rPr>
      </w:pPr>
      <w:r>
        <w:rPr>
          <w:spacing w:val="-2"/>
        </w:rPr>
        <w:t xml:space="preserve">A esta componente principal se la denominará “Nivel de Satisfacción del Servicio de Atención Telefónica y Gestión al </w:t>
      </w:r>
      <w:r>
        <w:rPr>
          <w:spacing w:val="-2"/>
        </w:rPr>
        <w:t>Cliente”, la misma que posee el 27.10% de explicación con respecto a la variación de la población.</w:t>
      </w:r>
    </w:p>
    <w:p w:rsidR="00000000" w:rsidRDefault="00260C04">
      <w:pPr>
        <w:pStyle w:val="Textoindependiente"/>
        <w:rPr>
          <w:sz w:val="16"/>
        </w:rPr>
      </w:pPr>
    </w:p>
    <w:p w:rsidR="00000000" w:rsidRDefault="00260C04">
      <w:pPr>
        <w:pStyle w:val="Textoindependiente"/>
        <w:rPr>
          <w:b/>
          <w:bCs/>
          <w:spacing w:val="-2"/>
          <w:u w:val="single"/>
        </w:rPr>
      </w:pPr>
      <w:r>
        <w:rPr>
          <w:b/>
          <w:bCs/>
          <w:spacing w:val="-2"/>
          <w:u w:val="single"/>
        </w:rPr>
        <w:t>Componente Principal 3</w:t>
      </w:r>
    </w:p>
    <w:p w:rsidR="00000000" w:rsidRDefault="00260C04">
      <w:pPr>
        <w:pStyle w:val="Textoindependiente"/>
        <w:rPr>
          <w:sz w:val="10"/>
        </w:rPr>
      </w:pPr>
    </w:p>
    <w:p w:rsidR="00000000" w:rsidRDefault="00260C04">
      <w:pPr>
        <w:pStyle w:val="Textoindependiente"/>
      </w:pPr>
      <w:r>
        <w:rPr>
          <w:b/>
        </w:rPr>
        <w:t>Z</w:t>
      </w:r>
      <w:r>
        <w:rPr>
          <w:b/>
          <w:vertAlign w:val="subscript"/>
        </w:rPr>
        <w:t>5</w:t>
      </w:r>
      <w:r>
        <w:t>: Disponibilidad del Servicio de Telefonía Celular.</w:t>
      </w:r>
    </w:p>
    <w:p w:rsidR="00000000" w:rsidRDefault="00260C04">
      <w:pPr>
        <w:pStyle w:val="Textoindependiente"/>
      </w:pPr>
      <w:r>
        <w:rPr>
          <w:b/>
        </w:rPr>
        <w:t>Z</w:t>
      </w:r>
      <w:r>
        <w:rPr>
          <w:b/>
          <w:vertAlign w:val="subscript"/>
        </w:rPr>
        <w:t>6</w:t>
      </w:r>
      <w:r>
        <w:t>: Cobertura Urbana.</w:t>
      </w:r>
    </w:p>
    <w:p w:rsidR="00000000" w:rsidRDefault="00260C04">
      <w:pPr>
        <w:pStyle w:val="Textoindependiente"/>
      </w:pPr>
      <w:r>
        <w:rPr>
          <w:b/>
        </w:rPr>
        <w:t>Z</w:t>
      </w:r>
      <w:r>
        <w:rPr>
          <w:b/>
          <w:vertAlign w:val="subscript"/>
        </w:rPr>
        <w:t>7</w:t>
      </w:r>
      <w:r>
        <w:t>: Cobertura Rural.</w:t>
      </w:r>
    </w:p>
    <w:p w:rsidR="00000000" w:rsidRDefault="00260C04">
      <w:pPr>
        <w:pStyle w:val="Textoindependiente"/>
        <w:rPr>
          <w:sz w:val="10"/>
        </w:rPr>
      </w:pPr>
    </w:p>
    <w:p w:rsidR="00000000" w:rsidRDefault="00260C04">
      <w:pPr>
        <w:pStyle w:val="Textoindependiente"/>
        <w:rPr>
          <w:spacing w:val="-2"/>
        </w:rPr>
      </w:pPr>
      <w:r>
        <w:rPr>
          <w:spacing w:val="-2"/>
        </w:rPr>
        <w:t>A esta componente se la denominará</w:t>
      </w:r>
      <w:r>
        <w:rPr>
          <w:spacing w:val="-2"/>
        </w:rPr>
        <w:t xml:space="preserve"> “Calidad de la red de Telefonía Celular”, la cual posee el 12.25% de explicación con respecto a la variación de la población.</w:t>
      </w:r>
    </w:p>
    <w:p w:rsidR="00000000" w:rsidRDefault="00260C04">
      <w:pPr>
        <w:pStyle w:val="Textoindependiente"/>
        <w:rPr>
          <w:sz w:val="16"/>
        </w:rPr>
      </w:pPr>
    </w:p>
    <w:p w:rsidR="00000000" w:rsidRDefault="00260C04">
      <w:pPr>
        <w:pStyle w:val="Textoindependiente"/>
        <w:rPr>
          <w:b/>
          <w:bCs/>
          <w:spacing w:val="-2"/>
          <w:u w:val="single"/>
        </w:rPr>
      </w:pPr>
      <w:r>
        <w:rPr>
          <w:b/>
          <w:bCs/>
          <w:spacing w:val="-2"/>
          <w:u w:val="single"/>
        </w:rPr>
        <w:t>Componente Principal 4</w:t>
      </w:r>
    </w:p>
    <w:p w:rsidR="00000000" w:rsidRDefault="00260C04">
      <w:pPr>
        <w:pStyle w:val="Textoindependiente"/>
        <w:rPr>
          <w:sz w:val="10"/>
          <w:u w:val="single"/>
        </w:rPr>
      </w:pPr>
    </w:p>
    <w:p w:rsidR="00000000" w:rsidRDefault="00260C04">
      <w:pPr>
        <w:pStyle w:val="Textoindependiente"/>
        <w:rPr>
          <w:b/>
        </w:rPr>
      </w:pPr>
      <w:r>
        <w:rPr>
          <w:b/>
        </w:rPr>
        <w:t>Z</w:t>
      </w:r>
      <w:r>
        <w:rPr>
          <w:b/>
          <w:vertAlign w:val="subscript"/>
        </w:rPr>
        <w:t>25</w:t>
      </w:r>
      <w:r>
        <w:t>: Le explicaron claramente como funciona el plan prepago.</w:t>
      </w:r>
    </w:p>
    <w:p w:rsidR="00000000" w:rsidRDefault="00260C04">
      <w:pPr>
        <w:pStyle w:val="Textoindependiente"/>
        <w:rPr>
          <w:sz w:val="10"/>
        </w:rPr>
      </w:pPr>
    </w:p>
    <w:p w:rsidR="00000000" w:rsidRDefault="00260C04">
      <w:pPr>
        <w:pStyle w:val="Textoindependiente"/>
        <w:rPr>
          <w:spacing w:val="-2"/>
        </w:rPr>
      </w:pPr>
      <w:r>
        <w:rPr>
          <w:spacing w:val="-2"/>
        </w:rPr>
        <w:t>A esta componente se le dará el mismo nomb</w:t>
      </w:r>
      <w:r>
        <w:rPr>
          <w:spacing w:val="-2"/>
        </w:rPr>
        <w:t>re de la variable por la que está conformada por ser una sola, la cual posee 6.33% de explicación con respecto a la variación de la población.</w:t>
      </w:r>
    </w:p>
    <w:p w:rsidR="00000000" w:rsidRDefault="00260C04">
      <w:pPr>
        <w:pStyle w:val="Textoindependiente"/>
        <w:rPr>
          <w:sz w:val="16"/>
        </w:rPr>
      </w:pPr>
    </w:p>
    <w:p w:rsidR="00000000" w:rsidRDefault="00260C04">
      <w:pPr>
        <w:pStyle w:val="Textoindependiente"/>
        <w:rPr>
          <w:b/>
          <w:bCs/>
          <w:spacing w:val="-2"/>
          <w:u w:val="single"/>
        </w:rPr>
      </w:pPr>
      <w:r>
        <w:rPr>
          <w:b/>
          <w:bCs/>
          <w:spacing w:val="-2"/>
          <w:u w:val="single"/>
        </w:rPr>
        <w:t>Componente Principal 5</w:t>
      </w:r>
    </w:p>
    <w:p w:rsidR="00000000" w:rsidRDefault="00260C04">
      <w:pPr>
        <w:pStyle w:val="Textoindependiente"/>
        <w:rPr>
          <w:bCs/>
          <w:sz w:val="10"/>
        </w:rPr>
      </w:pPr>
    </w:p>
    <w:p w:rsidR="00000000" w:rsidRDefault="00260C04">
      <w:pPr>
        <w:pStyle w:val="Textoindependiente"/>
        <w:rPr>
          <w:b/>
        </w:rPr>
      </w:pPr>
      <w:r>
        <w:rPr>
          <w:b/>
        </w:rPr>
        <w:t>Z</w:t>
      </w:r>
      <w:r>
        <w:rPr>
          <w:b/>
          <w:vertAlign w:val="subscript"/>
        </w:rPr>
        <w:t>27</w:t>
      </w:r>
      <w:r>
        <w:t>: Está Satisfecho con la facilidad para adquirir tarjetas prepago.</w:t>
      </w:r>
    </w:p>
    <w:p w:rsidR="00000000" w:rsidRDefault="00260C04">
      <w:pPr>
        <w:pStyle w:val="Textoindependiente"/>
        <w:rPr>
          <w:bCs/>
          <w:sz w:val="10"/>
        </w:rPr>
      </w:pPr>
    </w:p>
    <w:p w:rsidR="00000000" w:rsidRDefault="00260C04">
      <w:pPr>
        <w:pStyle w:val="Textoindependiente"/>
        <w:rPr>
          <w:b/>
          <w:bCs/>
        </w:rPr>
      </w:pPr>
      <w:r>
        <w:rPr>
          <w:spacing w:val="-2"/>
        </w:rPr>
        <w:t>A esta componente</w:t>
      </w:r>
      <w:r>
        <w:rPr>
          <w:spacing w:val="-2"/>
        </w:rPr>
        <w:t xml:space="preserve"> a igual que la anterior se le dará el mismo nombre de la variable por la que está conformada por ser una sola, la cual posee 4.33% de explicación con respecto a la variación de la población.</w:t>
      </w:r>
    </w:p>
    <w:p w:rsidR="00000000" w:rsidRDefault="00260C04">
      <w:pPr>
        <w:pStyle w:val="Ttulo7"/>
        <w:spacing w:line="240" w:lineRule="auto"/>
        <w:jc w:val="both"/>
        <w:rPr>
          <w:rFonts w:ascii="Times New Roman" w:hAnsi="Times New Roman" w:cs="Times New Roman"/>
        </w:rPr>
      </w:pPr>
    </w:p>
    <w:p w:rsidR="00000000" w:rsidRDefault="00260C04">
      <w:pPr>
        <w:pStyle w:val="Ttulo7"/>
        <w:spacing w:line="240" w:lineRule="auto"/>
        <w:rPr>
          <w:rFonts w:ascii="Times New Roman" w:hAnsi="Times New Roman" w:cs="Times New Roman"/>
        </w:rPr>
      </w:pPr>
      <w:r>
        <w:rPr>
          <w:rFonts w:ascii="Times New Roman" w:hAnsi="Times New Roman" w:cs="Times New Roman"/>
        </w:rPr>
        <w:t>5. CONCLUSIONES</w:t>
      </w:r>
    </w:p>
    <w:p w:rsidR="00000000" w:rsidRDefault="00260C04">
      <w:pPr>
        <w:spacing w:line="240" w:lineRule="auto"/>
        <w:rPr>
          <w:rFonts w:ascii="Times New Roman" w:hAnsi="Times New Roman"/>
          <w:sz w:val="10"/>
          <w:lang w:val="es-ES"/>
        </w:rPr>
      </w:pPr>
    </w:p>
    <w:p w:rsidR="00000000" w:rsidRDefault="00260C04">
      <w:pPr>
        <w:pStyle w:val="Textoindependiente"/>
      </w:pPr>
      <w:r>
        <w:t>1.  En cuanto a la disponibilidad del servicio</w:t>
      </w:r>
      <w:r>
        <w:t xml:space="preserve"> de telefonía celular el 40.67% de los clientes lo califican como muy bueno de los cuales mayoritariamente son estudiantes en un 37.7%, y empresarios o  ejecutivos en un 18%. La siguiente calificación que se dio a la disponibilidad del servicio fue buena c</w:t>
      </w:r>
      <w:r>
        <w:t>on un 38.33% la cual fue dada mayoritariamente por clientes empresarios en un 47% y en un 27.8% son estudiantes.</w:t>
      </w:r>
    </w:p>
    <w:p w:rsidR="00000000" w:rsidRDefault="00260C04">
      <w:pPr>
        <w:pStyle w:val="Textoindependiente"/>
      </w:pPr>
    </w:p>
    <w:p w:rsidR="00000000" w:rsidRDefault="00260C04">
      <w:pPr>
        <w:pStyle w:val="Textoindependiente"/>
      </w:pPr>
      <w:r>
        <w:t>2.  En cuanto a la cobertura que PORTA brinda a sus clientes dentro de la ciudad el 45.33% de ellos la califica como muy buena teniéndose dent</w:t>
      </w:r>
      <w:r>
        <w:t>ro de este grupo que el 35.3% de estos son estudiantes y dos grupos con un 15.4% cada uno son profesionales o tienen otra ocupación. El 38.33% de los clientes la califican como buena de los cuales el 43.5% de ellos son empresarios o ejecutivos y el 27.8% s</w:t>
      </w:r>
      <w:r>
        <w:t>on estudiantes.</w:t>
      </w:r>
    </w:p>
    <w:p w:rsidR="00000000" w:rsidRDefault="00260C04">
      <w:pPr>
        <w:pStyle w:val="Textoindependiente"/>
      </w:pPr>
    </w:p>
    <w:p w:rsidR="00000000" w:rsidRDefault="00260C04">
      <w:pPr>
        <w:pStyle w:val="Textoindependiente"/>
      </w:pPr>
      <w:r>
        <w:t>3.  El 53.6% de los clientes califican el tiempo que deben esperar para ser atendidos en un CAC como bueno de los cuales el 35.6% son clientes Autocontrol y el 33.1% son clientes Tarifario. El 33.2% califican el tiempo de espera como regul</w:t>
      </w:r>
      <w:r>
        <w:t>ar de los cuales el 39.7% son clientes Autocontrol y 314% son Prepago.</w:t>
      </w:r>
    </w:p>
    <w:p w:rsidR="00000000" w:rsidRDefault="00260C04">
      <w:pPr>
        <w:pStyle w:val="Textoindependiente"/>
      </w:pPr>
    </w:p>
    <w:p w:rsidR="00000000" w:rsidRDefault="00260C04">
      <w:pPr>
        <w:pStyle w:val="Textoindependiente"/>
      </w:pPr>
      <w:r>
        <w:t xml:space="preserve">4.  En lo referente a la calidad de soluciones brindadas por lo operadores del *611 el 52.8% de los clientes las califican como buenas de lo que el 43.9% son clientes Autocontrol y el </w:t>
      </w:r>
      <w:r>
        <w:t>37.4% son Tarifarios. El 24.9% califican esta cualidad de los operadores como regular de los que el 56.9% son clientes Autocontrol y el 25.9% son Tarifarios.</w:t>
      </w:r>
    </w:p>
    <w:p w:rsidR="00000000" w:rsidRDefault="00260C04">
      <w:pPr>
        <w:pStyle w:val="Textoindependiente"/>
      </w:pPr>
    </w:p>
    <w:p w:rsidR="00000000" w:rsidRDefault="00260C04">
      <w:pPr>
        <w:pStyle w:val="Textoindependiente"/>
      </w:pPr>
      <w:r>
        <w:t>5.  En cuanto al precio que se paga por el servicio que brinda PORTA a sus clientes el 41.7% mani</w:t>
      </w:r>
      <w:r>
        <w:t xml:space="preserve">fiestan estar parcialmente satisfechos, siendo  el 42.4% de ellos Tarifarios y el 30.4% son clientes Autocontrol. Mientras que el 20.3% manifiestan estar totalmente satisfechos con precio que paga por el servicio que recibe de los que el 68.9% son Prepago </w:t>
      </w:r>
      <w:r>
        <w:t>y el 19.7% son Tarifarios.</w:t>
      </w:r>
    </w:p>
    <w:p w:rsidR="00000000" w:rsidRDefault="00260C04">
      <w:pPr>
        <w:pStyle w:val="Textoindependiente"/>
      </w:pPr>
    </w:p>
    <w:p w:rsidR="00000000" w:rsidRDefault="00260C04">
      <w:pPr>
        <w:pStyle w:val="Textoindependiente"/>
      </w:pPr>
      <w:r>
        <w:t xml:space="preserve">6.  Por otra parte de ese 41.7% de clientes que manifiesta estar parcialmente satisfecho con el precio que paga por el servicio que recibe 24% realizan consumos menores de $30, otro 24% tienen consumos promedio entre $31 y $50, </w:t>
      </w:r>
      <w:r>
        <w:t>el 18.4% tiene consumos de entre $51 y $100 y el 17.6% consume entre $101 y $175.6.  Asimismo de este 20.3% de clientes que manifiestan estar totalmente satisfechos se tiene que 59% son aquellos clientes que realizan consumos menores a $30, el 19.7% consum</w:t>
      </w:r>
      <w:r>
        <w:t>en entre $51 y $100 y el 16.4% son aquellos clientes que realizan consumos entre $31 y $50.</w:t>
      </w:r>
    </w:p>
    <w:p w:rsidR="00000000" w:rsidRDefault="00260C04">
      <w:pPr>
        <w:pStyle w:val="Textoindependiente"/>
      </w:pPr>
    </w:p>
    <w:p w:rsidR="00000000" w:rsidRDefault="00260C04">
      <w:pPr>
        <w:pStyle w:val="Textoindependiente"/>
      </w:pPr>
      <w:r>
        <w:t>7.  El nivel de satisfacción mostrado por los clientes fue de parcialmente satisfechos el 63.7% de ellos de los que el 36.1% de los clientes son Tarifarios y el 32</w:t>
      </w:r>
      <w:r>
        <w:t>.5% son clientes Autocontrol. El siguiente nivel de satisfacción mostrado por los clientes es el de totalmente satisfechos con un 20% con  los servicios que le brinda PORTA de los que el 61.7% son clientes Prepago y el 25% son Autocontrol.</w:t>
      </w:r>
    </w:p>
    <w:p w:rsidR="00000000" w:rsidRDefault="00260C04">
      <w:pPr>
        <w:pStyle w:val="Textoindependiente"/>
      </w:pPr>
    </w:p>
    <w:p w:rsidR="00000000" w:rsidRDefault="00260C04">
      <w:pPr>
        <w:pStyle w:val="Textoindependiente"/>
      </w:pPr>
      <w:r>
        <w:t>8.  El 38% de l</w:t>
      </w:r>
      <w:r>
        <w:t>os clientes sin importar a que producto están suscritos manifestaron estar dispuestos a cambiarse a la competencia.</w:t>
      </w:r>
    </w:p>
    <w:p w:rsidR="00000000" w:rsidRDefault="00260C04">
      <w:pPr>
        <w:pStyle w:val="Textoindependiente"/>
      </w:pPr>
    </w:p>
    <w:p w:rsidR="00000000" w:rsidRDefault="00260C04">
      <w:pPr>
        <w:pStyle w:val="Textoindependiente"/>
      </w:pPr>
      <w:r>
        <w:t>9.  De los clientes que manifestaron estar dispuestos a cambiarse a la competencia, se obtuvo que el 60% están parcialmente satisfechos con</w:t>
      </w:r>
      <w:r>
        <w:t xml:space="preserve"> los servicios que le brinda PORTA y que los motivos que los llevarían a cambiarse a la competencia son la oferta de mejores servicios con un 43.5% de los clientes, el 33.3% se cambiaría ante la percepción de que la competencia tiene planes más económicos,</w:t>
      </w:r>
      <w:r>
        <w:t xml:space="preserve"> y un 11.6% lo haría por estar insatisfechos con el servicio actual.</w:t>
      </w:r>
    </w:p>
    <w:p w:rsidR="00000000" w:rsidRDefault="00260C04">
      <w:pPr>
        <w:pStyle w:val="Textoindependiente"/>
      </w:pPr>
    </w:p>
    <w:p w:rsidR="00000000" w:rsidRDefault="00260C04">
      <w:pPr>
        <w:pStyle w:val="Textoindependiente"/>
      </w:pPr>
      <w:r>
        <w:t>6. Recomendaciones</w:t>
      </w:r>
    </w:p>
    <w:p w:rsidR="00000000" w:rsidRDefault="00260C04">
      <w:pPr>
        <w:pStyle w:val="Textoindependiente"/>
      </w:pPr>
    </w:p>
    <w:p w:rsidR="00000000" w:rsidRDefault="00260C04">
      <w:pPr>
        <w:pStyle w:val="Ttulo"/>
        <w:spacing w:line="240" w:lineRule="auto"/>
        <w:jc w:val="both"/>
        <w:rPr>
          <w:rFonts w:ascii="Times New Roman" w:hAnsi="Times New Roman" w:cs="Times New Roman"/>
          <w:b w:val="0"/>
          <w:bCs w:val="0"/>
          <w:sz w:val="20"/>
        </w:rPr>
      </w:pPr>
      <w:r>
        <w:rPr>
          <w:rFonts w:ascii="Times New Roman" w:hAnsi="Times New Roman" w:cs="Times New Roman"/>
          <w:b w:val="0"/>
          <w:bCs w:val="0"/>
          <w:sz w:val="20"/>
        </w:rPr>
        <w:t xml:space="preserve">Es importante establecer que la individualidad con que deben tratarse los clientes es el éxito de los negocios de hoy en día, y esto exige un re-examen total de todo </w:t>
      </w:r>
      <w:r>
        <w:rPr>
          <w:rFonts w:ascii="Times New Roman" w:hAnsi="Times New Roman" w:cs="Times New Roman"/>
          <w:b w:val="0"/>
          <w:bCs w:val="0"/>
          <w:sz w:val="20"/>
        </w:rPr>
        <w:t>lo que se hace. Es por esto que surge la necesidad de implantar programas periódicos de evaluación de cada uno de los procesos en los que incurre una empresa de servicios en el que interactúan los clientes tanto internos como externos.</w:t>
      </w:r>
    </w:p>
    <w:p w:rsidR="00000000" w:rsidRDefault="00260C04">
      <w:pPr>
        <w:pStyle w:val="Ttulo"/>
        <w:tabs>
          <w:tab w:val="num" w:pos="1440"/>
        </w:tabs>
        <w:spacing w:line="240" w:lineRule="auto"/>
        <w:jc w:val="both"/>
        <w:rPr>
          <w:b w:val="0"/>
          <w:bCs w:val="0"/>
          <w:sz w:val="20"/>
        </w:rPr>
      </w:pPr>
    </w:p>
    <w:p w:rsidR="00000000" w:rsidRDefault="00260C04">
      <w:pPr>
        <w:pStyle w:val="Ttulo"/>
        <w:spacing w:line="240" w:lineRule="auto"/>
        <w:jc w:val="both"/>
        <w:rPr>
          <w:rFonts w:ascii="Times New Roman" w:hAnsi="Times New Roman" w:cs="Times New Roman"/>
          <w:b w:val="0"/>
          <w:bCs w:val="0"/>
          <w:sz w:val="20"/>
        </w:rPr>
      </w:pPr>
      <w:r>
        <w:rPr>
          <w:rFonts w:ascii="Times New Roman" w:hAnsi="Times New Roman" w:cs="Times New Roman"/>
          <w:b w:val="0"/>
          <w:bCs w:val="0"/>
          <w:sz w:val="20"/>
        </w:rPr>
        <w:t xml:space="preserve">Los resultados que </w:t>
      </w:r>
      <w:r>
        <w:rPr>
          <w:rFonts w:ascii="Times New Roman" w:hAnsi="Times New Roman" w:cs="Times New Roman"/>
          <w:b w:val="0"/>
          <w:bCs w:val="0"/>
          <w:sz w:val="20"/>
        </w:rPr>
        <w:t>se han obtenido en esta tesis es nada más que el inicio de un proceso de mejora continua en el que la empresa proveedora de Telefonía celular PORTA, tendrá un punto de referencia con el cual podrá identificar sus fortalezas, oportunidades, debilidades y am</w:t>
      </w:r>
      <w:r>
        <w:rPr>
          <w:rFonts w:ascii="Times New Roman" w:hAnsi="Times New Roman" w:cs="Times New Roman"/>
          <w:b w:val="0"/>
          <w:bCs w:val="0"/>
          <w:sz w:val="20"/>
        </w:rPr>
        <w:t>enazas. Con lo que se recomienda que a partir de este análisis FODA, organice estrategias encaminadas a convertir sus debilidades en Fortalezas y a encontrar Oportunidades de crecimiento en servicio al cliente dentro de lo que hoy pueden considerarse amena</w:t>
      </w:r>
      <w:r>
        <w:rPr>
          <w:rFonts w:ascii="Times New Roman" w:hAnsi="Times New Roman" w:cs="Times New Roman"/>
          <w:b w:val="0"/>
          <w:bCs w:val="0"/>
          <w:sz w:val="20"/>
        </w:rPr>
        <w:t>zas.</w:t>
      </w:r>
    </w:p>
    <w:p w:rsidR="00000000" w:rsidRDefault="00260C04">
      <w:pPr>
        <w:pStyle w:val="Ttulo"/>
        <w:tabs>
          <w:tab w:val="num" w:pos="1440"/>
        </w:tabs>
        <w:spacing w:line="240" w:lineRule="auto"/>
        <w:jc w:val="both"/>
        <w:rPr>
          <w:b w:val="0"/>
          <w:bCs w:val="0"/>
          <w:sz w:val="20"/>
        </w:rPr>
      </w:pPr>
    </w:p>
    <w:p w:rsidR="00000000" w:rsidRDefault="00260C04">
      <w:pPr>
        <w:pStyle w:val="Ttulo"/>
        <w:tabs>
          <w:tab w:val="num" w:pos="1440"/>
        </w:tabs>
        <w:spacing w:line="240" w:lineRule="auto"/>
        <w:jc w:val="both"/>
        <w:rPr>
          <w:b w:val="0"/>
          <w:bCs w:val="0"/>
          <w:sz w:val="20"/>
        </w:rPr>
      </w:pPr>
      <w:r>
        <w:rPr>
          <w:rFonts w:ascii="Times New Roman" w:hAnsi="Times New Roman" w:cs="Times New Roman"/>
          <w:b w:val="0"/>
          <w:bCs w:val="0"/>
          <w:sz w:val="20"/>
        </w:rPr>
        <w:t>Como parte de lo que se llamó “identificar al cliente” en el capítulo de 2 de esta tesis, se recomienda estudiar los resultados obtenidos respecto de las características demográficas de sus clientes.</w:t>
      </w:r>
    </w:p>
    <w:p w:rsidR="00000000" w:rsidRDefault="00260C04">
      <w:pPr>
        <w:pStyle w:val="Ttulo"/>
        <w:tabs>
          <w:tab w:val="num" w:pos="1440"/>
        </w:tabs>
        <w:spacing w:line="240" w:lineRule="auto"/>
        <w:jc w:val="both"/>
        <w:rPr>
          <w:rFonts w:ascii="Times New Roman" w:hAnsi="Times New Roman" w:cs="Times New Roman"/>
          <w:b w:val="0"/>
          <w:bCs w:val="0"/>
          <w:sz w:val="20"/>
        </w:rPr>
      </w:pPr>
    </w:p>
    <w:p w:rsidR="00000000" w:rsidRDefault="00260C04">
      <w:pPr>
        <w:pStyle w:val="Ttulo"/>
        <w:spacing w:line="240" w:lineRule="auto"/>
        <w:jc w:val="both"/>
        <w:rPr>
          <w:rFonts w:ascii="Times New Roman" w:hAnsi="Times New Roman" w:cs="Times New Roman"/>
          <w:b w:val="0"/>
          <w:bCs w:val="0"/>
          <w:sz w:val="20"/>
        </w:rPr>
      </w:pPr>
      <w:r>
        <w:rPr>
          <w:rFonts w:ascii="Times New Roman" w:hAnsi="Times New Roman" w:cs="Times New Roman"/>
          <w:b w:val="0"/>
          <w:bCs w:val="0"/>
          <w:sz w:val="20"/>
        </w:rPr>
        <w:t>Si se quiere dar una calificación general al nive</w:t>
      </w:r>
      <w:r>
        <w:rPr>
          <w:rFonts w:ascii="Times New Roman" w:hAnsi="Times New Roman" w:cs="Times New Roman"/>
          <w:b w:val="0"/>
          <w:bCs w:val="0"/>
          <w:sz w:val="20"/>
        </w:rPr>
        <w:t>l de satisfacción mostrado por los clientes de la empresa proveedora de Telefonía celular PORTA podría decirse que este es de Parcial satisfacción, lo que es un nivel subjetivamente aceptable. Pero una empresa de servicios no puede darse el lujo de mantene</w:t>
      </w:r>
      <w:r>
        <w:rPr>
          <w:rFonts w:ascii="Times New Roman" w:hAnsi="Times New Roman" w:cs="Times New Roman"/>
          <w:b w:val="0"/>
          <w:bCs w:val="0"/>
          <w:sz w:val="20"/>
        </w:rPr>
        <w:t>r un nivel de parcial aceptación, sino más bien debe siempre tener su meta fijada en estar situada en el más alto nivel de satisfacción hacia sus clientes, lo que se logra volcando todo su potencial hacia el servicio al cliente.</w:t>
      </w:r>
    </w:p>
    <w:p w:rsidR="00000000" w:rsidRDefault="00260C04">
      <w:pPr>
        <w:pStyle w:val="Ttulo"/>
        <w:tabs>
          <w:tab w:val="num" w:pos="1440"/>
        </w:tabs>
        <w:spacing w:line="240" w:lineRule="auto"/>
        <w:jc w:val="both"/>
        <w:rPr>
          <w:b w:val="0"/>
          <w:bCs w:val="0"/>
          <w:sz w:val="20"/>
        </w:rPr>
      </w:pPr>
    </w:p>
    <w:p w:rsidR="00000000" w:rsidRDefault="00260C04">
      <w:pPr>
        <w:pStyle w:val="Ttulo"/>
        <w:spacing w:line="240" w:lineRule="auto"/>
        <w:jc w:val="both"/>
        <w:rPr>
          <w:rFonts w:ascii="Times New Roman" w:hAnsi="Times New Roman" w:cs="Times New Roman"/>
          <w:b w:val="0"/>
          <w:bCs w:val="0"/>
          <w:sz w:val="20"/>
        </w:rPr>
      </w:pPr>
      <w:r>
        <w:rPr>
          <w:rFonts w:ascii="Times New Roman" w:hAnsi="Times New Roman" w:cs="Times New Roman"/>
          <w:b w:val="0"/>
          <w:bCs w:val="0"/>
          <w:sz w:val="20"/>
        </w:rPr>
        <w:t>En base a las,  aunque poc</w:t>
      </w:r>
      <w:r>
        <w:rPr>
          <w:rFonts w:ascii="Times New Roman" w:hAnsi="Times New Roman" w:cs="Times New Roman"/>
          <w:b w:val="0"/>
          <w:bCs w:val="0"/>
          <w:sz w:val="20"/>
        </w:rPr>
        <w:t>as, pero malas calificaciones obtenidas en la atención personalizada en los CAC´s se recomienda promover entre los clientes internos de SAC proyectos de mejora en los procesos de servicio al cliente donde ellos sientan que son parte del cambio y que inclus</w:t>
      </w:r>
      <w:r>
        <w:rPr>
          <w:rFonts w:ascii="Times New Roman" w:hAnsi="Times New Roman" w:cs="Times New Roman"/>
          <w:b w:val="0"/>
          <w:bCs w:val="0"/>
          <w:sz w:val="20"/>
        </w:rPr>
        <w:t>o el cambio que se observe fue propuesto por ellos mismos. Con lo que se logrará disminuir al mínimo las calificaciones malas en lo que a atención personalizada se refiere.</w:t>
      </w:r>
    </w:p>
    <w:p w:rsidR="00000000" w:rsidRDefault="00260C04">
      <w:pPr>
        <w:pStyle w:val="Ttulo"/>
        <w:tabs>
          <w:tab w:val="num" w:pos="1440"/>
        </w:tabs>
        <w:spacing w:line="240" w:lineRule="auto"/>
        <w:jc w:val="both"/>
        <w:rPr>
          <w:b w:val="0"/>
          <w:bCs w:val="0"/>
          <w:sz w:val="20"/>
        </w:rPr>
      </w:pPr>
    </w:p>
    <w:p w:rsidR="00000000" w:rsidRDefault="00260C04">
      <w:pPr>
        <w:pStyle w:val="Ttulo"/>
        <w:spacing w:line="240" w:lineRule="auto"/>
        <w:jc w:val="both"/>
        <w:rPr>
          <w:rFonts w:ascii="Times New Roman" w:hAnsi="Times New Roman" w:cs="Times New Roman"/>
          <w:b w:val="0"/>
          <w:bCs w:val="0"/>
          <w:sz w:val="20"/>
        </w:rPr>
      </w:pPr>
      <w:r>
        <w:rPr>
          <w:rFonts w:ascii="Times New Roman" w:hAnsi="Times New Roman" w:cs="Times New Roman"/>
          <w:b w:val="0"/>
          <w:bCs w:val="0"/>
          <w:sz w:val="20"/>
        </w:rPr>
        <w:t>Caso similar al anterior es el que debe ensayarse con los clientes internos del *6</w:t>
      </w:r>
      <w:r>
        <w:rPr>
          <w:rFonts w:ascii="Times New Roman" w:hAnsi="Times New Roman" w:cs="Times New Roman"/>
          <w:b w:val="0"/>
          <w:bCs w:val="0"/>
          <w:sz w:val="20"/>
        </w:rPr>
        <w:t>11, a los que también debe animárselos a través de la promoción de proyectos de mejora para la atención telefónica al cliente. Recuerde lo sumamente importante que es tener a un cliente contento.</w:t>
      </w:r>
    </w:p>
    <w:p w:rsidR="00000000" w:rsidRDefault="00260C04">
      <w:pPr>
        <w:pStyle w:val="Ttulo"/>
        <w:tabs>
          <w:tab w:val="num" w:pos="1440"/>
        </w:tabs>
        <w:spacing w:line="240" w:lineRule="auto"/>
        <w:ind w:left="360"/>
        <w:jc w:val="both"/>
        <w:rPr>
          <w:b w:val="0"/>
          <w:bCs w:val="0"/>
          <w:sz w:val="20"/>
        </w:rPr>
      </w:pPr>
    </w:p>
    <w:p w:rsidR="00000000" w:rsidRDefault="00260C04">
      <w:pPr>
        <w:pStyle w:val="Textoindependiente"/>
      </w:pPr>
      <w:r>
        <w:t>Por otro lado, entre las variables de estudio se tuvo a aqu</w:t>
      </w:r>
      <w:r>
        <w:t xml:space="preserve">ella en la que se consultaba al cliente sobre si estaría dispuesto a cambiarse a la competencia,  donde los resultados que se obtuvieron son muy poco halagadores ya que aproximadamente el 38% de los clientes encuestados respondieron afirmativamente a esta </w:t>
      </w:r>
      <w:r>
        <w:t xml:space="preserve">pregunta. Con lo que se recomienda estudiar las causas por las que estos clientes quisieran renunciar, información que también está incluida en esta tesis, con lo que se puede iniciar campañas de retención a este grupo de clientes para evitar su deserción </w:t>
      </w:r>
      <w:r>
        <w:t>de la compañía. Hay que recordar que “recuperar un cliente es diez veces más difícil que captarlo”</w:t>
      </w:r>
      <w:r>
        <w:footnoteReference w:customMarkFollows="1" w:id="2"/>
        <w:t>( *).</w:t>
      </w:r>
    </w:p>
    <w:p w:rsidR="00000000" w:rsidRDefault="00260C04">
      <w:pPr>
        <w:ind w:left="360"/>
        <w:rPr>
          <w:sz w:val="20"/>
        </w:rPr>
      </w:pPr>
    </w:p>
    <w:p w:rsidR="00000000" w:rsidRDefault="00260C04">
      <w:pPr>
        <w:pStyle w:val="Textoindependiente"/>
      </w:pPr>
      <w:r>
        <w:t>Finalmente, se recomienda que en base a los factores o dimensiones que se obtuvieron del análisis de componentes principales, se realicen próximos estu</w:t>
      </w:r>
      <w:r>
        <w:t>dios por medio de encuestas de satisfacción al cliente. Ya que con estos factores se logró reducir considerablemente la cantidad de variables que tentativamente serían necesarias para recolectar la información que mayormente explica la variabilidad de la p</w:t>
      </w:r>
      <w:r>
        <w:t>oblación. Se dice tentativamente porque hay que recordar que el análisis de componentes principales no es una técnica estadística multivariada concluyente sino más bien exploratoria, en base a la cual se puede llegar a determinar el modelo que más se ajust</w:t>
      </w:r>
      <w:r>
        <w:t>e a las características de la población.</w:t>
      </w:r>
    </w:p>
    <w:p w:rsidR="00000000" w:rsidRDefault="00260C04">
      <w:pPr>
        <w:pStyle w:val="Textoindependiente"/>
      </w:pPr>
    </w:p>
    <w:p w:rsidR="00000000" w:rsidRDefault="00260C04">
      <w:pPr>
        <w:spacing w:line="240" w:lineRule="auto"/>
        <w:rPr>
          <w:rFonts w:ascii="Times New Roman" w:hAnsi="Times New Roman"/>
          <w:lang w:val="es-EC"/>
        </w:rPr>
      </w:pPr>
    </w:p>
    <w:p w:rsidR="00000000" w:rsidRDefault="00260C04">
      <w:pPr>
        <w:pStyle w:val="Textoindependiente"/>
        <w:rPr>
          <w:rFonts w:eastAsia="Arial Unicode MS"/>
          <w:b/>
          <w:bCs/>
          <w:sz w:val="12"/>
          <w:lang w:val="es-EC"/>
        </w:rPr>
      </w:pPr>
    </w:p>
    <w:p w:rsidR="00000000" w:rsidRDefault="00260C04">
      <w:pPr>
        <w:pStyle w:val="Textoindependiente"/>
        <w:rPr>
          <w:rFonts w:eastAsia="Arial Unicode MS"/>
          <w:b/>
          <w:bCs/>
          <w:sz w:val="12"/>
          <w:lang w:val="es-ES"/>
        </w:rPr>
      </w:pPr>
    </w:p>
    <w:p w:rsidR="00000000" w:rsidRDefault="00260C04">
      <w:pPr>
        <w:pStyle w:val="Textoindependiente"/>
        <w:rPr>
          <w:rFonts w:eastAsia="Arial Unicode MS"/>
          <w:b/>
          <w:bCs/>
          <w:sz w:val="12"/>
          <w:lang w:val="es-ES"/>
        </w:rPr>
      </w:pPr>
    </w:p>
    <w:p w:rsidR="00000000" w:rsidRDefault="00260C04">
      <w:pPr>
        <w:pStyle w:val="Textoindependiente"/>
        <w:rPr>
          <w:rFonts w:eastAsia="Arial Unicode MS"/>
          <w:b/>
          <w:bCs/>
          <w:sz w:val="12"/>
          <w:lang w:val="es-ES"/>
        </w:rPr>
      </w:pPr>
    </w:p>
    <w:p w:rsidR="00000000" w:rsidRDefault="00260C04">
      <w:pPr>
        <w:pStyle w:val="Textoindependiente"/>
        <w:rPr>
          <w:rFonts w:eastAsia="Arial Unicode MS"/>
          <w:b/>
          <w:bCs/>
          <w:sz w:val="12"/>
          <w:lang w:val="es-ES"/>
        </w:rPr>
        <w:sectPr w:rsidR="00000000">
          <w:headerReference w:type="even" r:id="rId31"/>
          <w:headerReference w:type="default" r:id="rId32"/>
          <w:footerReference w:type="even" r:id="rId33"/>
          <w:footerReference w:type="default" r:id="rId34"/>
          <w:footerReference w:type="first" r:id="rId35"/>
          <w:type w:val="continuous"/>
          <w:pgSz w:w="11906" w:h="16838" w:code="9"/>
          <w:pgMar w:top="1361" w:right="1134" w:bottom="1304" w:left="1701" w:header="624" w:footer="624" w:gutter="0"/>
          <w:cols w:num="2" w:space="709"/>
          <w:titlePg/>
          <w:docGrid w:linePitch="360"/>
        </w:sectPr>
      </w:pPr>
    </w:p>
    <w:p w:rsidR="00000000" w:rsidRDefault="00260C04">
      <w:pPr>
        <w:pStyle w:val="Textoindependiente"/>
        <w:rPr>
          <w:rFonts w:eastAsia="Arial Unicode MS"/>
          <w:b/>
          <w:bCs/>
          <w:sz w:val="6"/>
          <w:lang w:val="es-ES"/>
        </w:rPr>
      </w:pPr>
      <w:r>
        <w:rPr>
          <w:rFonts w:eastAsia="Arial Unicode MS"/>
          <w:b/>
          <w:bCs/>
          <w:sz w:val="6"/>
          <w:lang w:val="es-ES"/>
        </w:rPr>
        <w:br w:type="page"/>
      </w:r>
    </w:p>
    <w:p w:rsidR="00000000" w:rsidRDefault="00260C04">
      <w:pPr>
        <w:pStyle w:val="Textoindependiente"/>
        <w:spacing w:line="360" w:lineRule="auto"/>
        <w:jc w:val="center"/>
        <w:rPr>
          <w:rFonts w:eastAsia="Arial Unicode MS"/>
          <w:b/>
          <w:bCs/>
        </w:rPr>
      </w:pPr>
      <w:r>
        <w:rPr>
          <w:rFonts w:eastAsia="Arial Unicode MS"/>
          <w:b/>
          <w:bCs/>
        </w:rPr>
        <w:t>REFERENCIAS BIBLIOGRÁFICAS</w:t>
      </w:r>
    </w:p>
    <w:p w:rsidR="00000000" w:rsidRDefault="00260C04">
      <w:pPr>
        <w:pStyle w:val="Textoindependiente"/>
        <w:spacing w:line="480" w:lineRule="auto"/>
        <w:rPr>
          <w:rFonts w:eastAsia="Arial Unicode MS"/>
          <w:b/>
          <w:bCs/>
          <w:sz w:val="10"/>
        </w:rPr>
        <w:sectPr w:rsidR="00000000">
          <w:type w:val="continuous"/>
          <w:pgSz w:w="11906" w:h="16838" w:code="9"/>
          <w:pgMar w:top="1701" w:right="1701" w:bottom="1418" w:left="1678" w:header="709" w:footer="709" w:gutter="0"/>
          <w:cols w:space="709"/>
          <w:titlePg/>
          <w:docGrid w:linePitch="360"/>
        </w:sectPr>
      </w:pPr>
    </w:p>
    <w:p w:rsidR="00000000" w:rsidRDefault="00260C04">
      <w:pPr>
        <w:pStyle w:val="Textoindependiente"/>
        <w:rPr>
          <w:sz w:val="16"/>
        </w:rPr>
      </w:pPr>
      <w:r>
        <w:rPr>
          <w:sz w:val="16"/>
        </w:rPr>
        <w:t xml:space="preserve">1.  </w:t>
      </w:r>
      <w:r>
        <w:rPr>
          <w:b/>
          <w:bCs/>
          <w:sz w:val="16"/>
        </w:rPr>
        <w:t>MORA, J</w:t>
      </w:r>
      <w:r>
        <w:rPr>
          <w:sz w:val="16"/>
        </w:rPr>
        <w:t>.(2003). “</w:t>
      </w:r>
      <w:r>
        <w:rPr>
          <w:i/>
          <w:iCs/>
          <w:sz w:val="16"/>
        </w:rPr>
        <w:t>Nivel de Satisfacción del Servicio a los clientes de un proveedor de Telefonía Celular en la ciudad de Guayaquil”</w:t>
      </w:r>
      <w:r>
        <w:rPr>
          <w:sz w:val="16"/>
        </w:rPr>
        <w:t>, Tesis de Grado ESPOL, Guayaquil, Ecuador.</w:t>
      </w:r>
    </w:p>
    <w:p w:rsidR="00000000" w:rsidRDefault="00260C04">
      <w:pPr>
        <w:pStyle w:val="Textoindependiente"/>
        <w:rPr>
          <w:sz w:val="16"/>
        </w:rPr>
      </w:pPr>
    </w:p>
    <w:p w:rsidR="00000000" w:rsidRDefault="00260C04">
      <w:pPr>
        <w:pStyle w:val="Textoindependiente"/>
        <w:rPr>
          <w:sz w:val="16"/>
        </w:rPr>
      </w:pPr>
      <w:r>
        <w:rPr>
          <w:sz w:val="16"/>
        </w:rPr>
        <w:t xml:space="preserve">2.  </w:t>
      </w:r>
      <w:r>
        <w:rPr>
          <w:b/>
          <w:bCs/>
          <w:sz w:val="16"/>
        </w:rPr>
        <w:t>AZORÍN,  F., SÁNCHEZ-CRESPO, J.</w:t>
      </w:r>
      <w:r>
        <w:rPr>
          <w:sz w:val="16"/>
        </w:rPr>
        <w:t xml:space="preserve"> (1986) </w:t>
      </w:r>
      <w:r>
        <w:rPr>
          <w:i/>
          <w:iCs/>
          <w:sz w:val="16"/>
        </w:rPr>
        <w:t>“Técnicas de Muestreo”.</w:t>
      </w:r>
      <w:r>
        <w:rPr>
          <w:sz w:val="16"/>
        </w:rPr>
        <w:t xml:space="preserve">  Alianza Editorial S. A., Madrid, pp 53-108.</w:t>
      </w:r>
    </w:p>
    <w:p w:rsidR="00000000" w:rsidRDefault="00260C04">
      <w:pPr>
        <w:pStyle w:val="Textoindependiente"/>
        <w:rPr>
          <w:sz w:val="16"/>
        </w:rPr>
      </w:pPr>
    </w:p>
    <w:p w:rsidR="00000000" w:rsidRDefault="00260C04">
      <w:pPr>
        <w:pStyle w:val="Textoindependiente"/>
        <w:rPr>
          <w:sz w:val="16"/>
        </w:rPr>
      </w:pPr>
      <w:r>
        <w:rPr>
          <w:sz w:val="16"/>
        </w:rPr>
        <w:t xml:space="preserve">3.  </w:t>
      </w:r>
      <w:r>
        <w:rPr>
          <w:b/>
          <w:bCs/>
          <w:sz w:val="16"/>
        </w:rPr>
        <w:t>HAIR, J.Jr.,  ANDERSON, R., TATHAM, R., BLACK,  W.</w:t>
      </w:r>
      <w:r>
        <w:rPr>
          <w:sz w:val="16"/>
        </w:rPr>
        <w:t xml:space="preserve"> (1999) “</w:t>
      </w:r>
      <w:r>
        <w:rPr>
          <w:i/>
          <w:iCs/>
          <w:sz w:val="16"/>
        </w:rPr>
        <w:t>Análisis Multivariante</w:t>
      </w:r>
      <w:r>
        <w:rPr>
          <w:sz w:val="16"/>
        </w:rPr>
        <w:t>”. Quinta edición, Prentice Hall, México, pp 79-122.</w:t>
      </w:r>
    </w:p>
    <w:p w:rsidR="00000000" w:rsidRDefault="00260C04">
      <w:pPr>
        <w:pStyle w:val="Textoindependiente"/>
        <w:rPr>
          <w:sz w:val="16"/>
        </w:rPr>
      </w:pPr>
    </w:p>
    <w:p w:rsidR="00000000" w:rsidRDefault="00260C04">
      <w:pPr>
        <w:pStyle w:val="Textoindependiente"/>
        <w:rPr>
          <w:sz w:val="16"/>
        </w:rPr>
      </w:pPr>
      <w:r>
        <w:rPr>
          <w:sz w:val="16"/>
        </w:rPr>
        <w:t xml:space="preserve">4. </w:t>
      </w:r>
      <w:r>
        <w:rPr>
          <w:sz w:val="16"/>
        </w:rPr>
        <w:t xml:space="preserve"> </w:t>
      </w:r>
      <w:r>
        <w:rPr>
          <w:b/>
          <w:bCs/>
          <w:sz w:val="16"/>
        </w:rPr>
        <w:t>HANKE, J., REITSCH A.</w:t>
      </w:r>
      <w:r>
        <w:rPr>
          <w:sz w:val="16"/>
        </w:rPr>
        <w:t xml:space="preserve"> (1997) “</w:t>
      </w:r>
      <w:r>
        <w:rPr>
          <w:i/>
          <w:iCs/>
          <w:sz w:val="16"/>
        </w:rPr>
        <w:t>Estadística para Negocios</w:t>
      </w:r>
      <w:r>
        <w:rPr>
          <w:sz w:val="16"/>
        </w:rPr>
        <w:t>”. Segunda edición, Irwin McGraw Hill, Madrid, pp. 364-373.</w:t>
      </w:r>
    </w:p>
    <w:p w:rsidR="00000000" w:rsidRDefault="00260C04">
      <w:pPr>
        <w:pStyle w:val="Textoindependiente"/>
        <w:rPr>
          <w:sz w:val="16"/>
        </w:rPr>
      </w:pPr>
    </w:p>
    <w:p w:rsidR="00000000" w:rsidRDefault="00260C04">
      <w:pPr>
        <w:pStyle w:val="Textoindependiente"/>
        <w:rPr>
          <w:sz w:val="16"/>
        </w:rPr>
      </w:pPr>
      <w:r>
        <w:rPr>
          <w:sz w:val="16"/>
        </w:rPr>
        <w:t xml:space="preserve">5.  </w:t>
      </w:r>
      <w:r>
        <w:rPr>
          <w:b/>
          <w:bCs/>
          <w:sz w:val="16"/>
        </w:rPr>
        <w:t>PÉREZ, C.</w:t>
      </w:r>
      <w:r>
        <w:rPr>
          <w:sz w:val="16"/>
        </w:rPr>
        <w:t xml:space="preserve"> (2000) “</w:t>
      </w:r>
      <w:r>
        <w:rPr>
          <w:i/>
          <w:iCs/>
          <w:sz w:val="16"/>
        </w:rPr>
        <w:t>Técnicas de Muestreo Estadístico</w:t>
      </w:r>
      <w:r>
        <w:rPr>
          <w:sz w:val="16"/>
        </w:rPr>
        <w:t>” Primera edición, Alfaomega-rama, México.</w:t>
      </w:r>
    </w:p>
    <w:p w:rsidR="00000000" w:rsidRDefault="00260C04">
      <w:pPr>
        <w:pStyle w:val="Textoindependiente"/>
        <w:rPr>
          <w:sz w:val="16"/>
        </w:rPr>
      </w:pPr>
    </w:p>
    <w:p w:rsidR="00000000" w:rsidRDefault="00260C04">
      <w:pPr>
        <w:pStyle w:val="Textoindependiente"/>
        <w:rPr>
          <w:sz w:val="16"/>
        </w:rPr>
      </w:pPr>
      <w:r>
        <w:rPr>
          <w:sz w:val="16"/>
        </w:rPr>
        <w:t xml:space="preserve">6.  </w:t>
      </w:r>
      <w:r>
        <w:rPr>
          <w:b/>
          <w:bCs/>
          <w:sz w:val="16"/>
        </w:rPr>
        <w:t>WEBSTER, A.</w:t>
      </w:r>
      <w:r>
        <w:rPr>
          <w:sz w:val="16"/>
        </w:rPr>
        <w:t xml:space="preserve"> (2000) “</w:t>
      </w:r>
      <w:r>
        <w:rPr>
          <w:i/>
          <w:iCs/>
          <w:sz w:val="16"/>
        </w:rPr>
        <w:t>Estadística Aplic</w:t>
      </w:r>
      <w:r>
        <w:rPr>
          <w:i/>
          <w:iCs/>
          <w:sz w:val="16"/>
        </w:rPr>
        <w:t>ada a los negocios y la economía</w:t>
      </w:r>
      <w:r>
        <w:rPr>
          <w:sz w:val="16"/>
        </w:rPr>
        <w:t>”. Tercera edición,   Irwin McGraw Hill, Bogotá, pp. 464-476.</w:t>
      </w:r>
    </w:p>
    <w:p w:rsidR="00000000" w:rsidRDefault="00260C04">
      <w:pPr>
        <w:pStyle w:val="Textoindependiente"/>
        <w:rPr>
          <w:sz w:val="16"/>
        </w:rPr>
      </w:pPr>
    </w:p>
    <w:p w:rsidR="00000000" w:rsidRDefault="00260C04">
      <w:pPr>
        <w:pStyle w:val="Textoindependiente"/>
        <w:rPr>
          <w:sz w:val="16"/>
        </w:rPr>
      </w:pPr>
      <w:r>
        <w:rPr>
          <w:sz w:val="16"/>
        </w:rPr>
        <w:t xml:space="preserve">7. </w:t>
      </w:r>
      <w:r>
        <w:rPr>
          <w:b/>
          <w:bCs/>
          <w:sz w:val="16"/>
          <w:lang w:val="es-EC"/>
        </w:rPr>
        <w:t>Sitio Web CONECEL S. A. (PORTA).</w:t>
      </w:r>
      <w:r>
        <w:rPr>
          <w:sz w:val="16"/>
          <w:lang w:val="es-EC"/>
        </w:rPr>
        <w:t xml:space="preserve"> (2002) http://www.porta.net.</w:t>
      </w:r>
    </w:p>
    <w:p w:rsidR="00000000" w:rsidRDefault="00260C04">
      <w:pPr>
        <w:pStyle w:val="Textoindependiente"/>
        <w:rPr>
          <w:sz w:val="16"/>
        </w:rPr>
      </w:pPr>
    </w:p>
    <w:p w:rsidR="00000000" w:rsidRDefault="00260C04">
      <w:pPr>
        <w:pStyle w:val="Textoindependiente"/>
        <w:rPr>
          <w:sz w:val="16"/>
        </w:rPr>
      </w:pPr>
      <w:r>
        <w:rPr>
          <w:sz w:val="16"/>
        </w:rPr>
        <w:br w:type="column"/>
        <w:t xml:space="preserve">8.  </w:t>
      </w:r>
      <w:r>
        <w:rPr>
          <w:b/>
          <w:bCs/>
          <w:sz w:val="16"/>
          <w:lang w:val="es-EC"/>
        </w:rPr>
        <w:t>LÓPEZ, C.</w:t>
      </w:r>
      <w:r>
        <w:rPr>
          <w:sz w:val="16"/>
          <w:lang w:val="es-EC"/>
        </w:rPr>
        <w:t xml:space="preserve"> (2001) </w:t>
      </w:r>
      <w:r>
        <w:rPr>
          <w:i/>
          <w:iCs/>
          <w:sz w:val="16"/>
          <w:lang w:val="es-EC"/>
        </w:rPr>
        <w:t>“Servicio al Cliente una potente herramienta de marketing”</w:t>
      </w:r>
      <w:r>
        <w:rPr>
          <w:sz w:val="16"/>
          <w:lang w:val="es-EC"/>
        </w:rPr>
        <w:t xml:space="preserve">. </w:t>
      </w:r>
      <w:r>
        <w:rPr>
          <w:sz w:val="16"/>
        </w:rPr>
        <w:t>http://www.ge</w:t>
      </w:r>
      <w:r>
        <w:rPr>
          <w:sz w:val="16"/>
        </w:rPr>
        <w:t>stiopolis.com/.</w:t>
      </w:r>
    </w:p>
    <w:p w:rsidR="00000000" w:rsidRDefault="00260C04">
      <w:pPr>
        <w:pStyle w:val="Textoindependiente"/>
        <w:rPr>
          <w:sz w:val="16"/>
        </w:rPr>
      </w:pPr>
    </w:p>
    <w:p w:rsidR="00000000" w:rsidRDefault="00260C04">
      <w:pPr>
        <w:pStyle w:val="Textoindependiente"/>
        <w:rPr>
          <w:sz w:val="16"/>
        </w:rPr>
      </w:pPr>
      <w:r>
        <w:rPr>
          <w:sz w:val="16"/>
          <w:lang w:val="es-EC"/>
        </w:rPr>
        <w:t xml:space="preserve">9.    </w:t>
      </w:r>
      <w:r>
        <w:rPr>
          <w:b/>
          <w:bCs/>
          <w:sz w:val="16"/>
          <w:lang w:val="es-EC"/>
        </w:rPr>
        <w:t>LÓPEZ, C.</w:t>
      </w:r>
      <w:r>
        <w:rPr>
          <w:sz w:val="16"/>
          <w:lang w:val="es-EC"/>
        </w:rPr>
        <w:t xml:space="preserve"> (2001) </w:t>
      </w:r>
      <w:r>
        <w:rPr>
          <w:i/>
          <w:iCs/>
          <w:sz w:val="16"/>
          <w:lang w:val="es-EC"/>
        </w:rPr>
        <w:t>“Los diez mandamientos de Atención al Cliente”</w:t>
      </w:r>
      <w:r>
        <w:rPr>
          <w:sz w:val="16"/>
          <w:lang w:val="es-EC"/>
        </w:rPr>
        <w:t xml:space="preserve">. </w:t>
      </w:r>
      <w:r>
        <w:rPr>
          <w:sz w:val="16"/>
        </w:rPr>
        <w:t>http://www.gestiopolis.com/.</w:t>
      </w:r>
    </w:p>
    <w:p w:rsidR="00000000" w:rsidRDefault="00260C04">
      <w:pPr>
        <w:pStyle w:val="Textoindependiente"/>
        <w:rPr>
          <w:sz w:val="16"/>
        </w:rPr>
      </w:pPr>
    </w:p>
    <w:p w:rsidR="00000000" w:rsidRDefault="00260C04">
      <w:pPr>
        <w:pStyle w:val="Textoindependiente"/>
        <w:rPr>
          <w:sz w:val="16"/>
        </w:rPr>
      </w:pPr>
      <w:r>
        <w:rPr>
          <w:sz w:val="16"/>
        </w:rPr>
        <w:t xml:space="preserve">10.  </w:t>
      </w:r>
      <w:r>
        <w:rPr>
          <w:b/>
          <w:bCs/>
          <w:sz w:val="16"/>
        </w:rPr>
        <w:t>Asociación para el progreso de las comunicaciones APC</w:t>
      </w:r>
      <w:r>
        <w:rPr>
          <w:sz w:val="16"/>
        </w:rPr>
        <w:t>, (2001) “</w:t>
      </w:r>
      <w:r>
        <w:rPr>
          <w:i/>
          <w:iCs/>
          <w:sz w:val="16"/>
        </w:rPr>
        <w:t>Juego de Herramientas de Mercadeo: Satisfacción del Cliente</w:t>
      </w:r>
      <w:r>
        <w:rPr>
          <w:sz w:val="16"/>
        </w:rPr>
        <w:t>”, http://w</w:t>
      </w:r>
      <w:r>
        <w:rPr>
          <w:sz w:val="16"/>
        </w:rPr>
        <w:t>ww.apc.org/espanol/</w:t>
      </w:r>
    </w:p>
    <w:p w:rsidR="00000000" w:rsidRDefault="00260C04">
      <w:pPr>
        <w:pStyle w:val="Textoindependiente"/>
        <w:rPr>
          <w:sz w:val="16"/>
        </w:rPr>
      </w:pPr>
    </w:p>
    <w:p w:rsidR="00000000" w:rsidRDefault="00260C04">
      <w:pPr>
        <w:pStyle w:val="Textoindependiente"/>
        <w:rPr>
          <w:sz w:val="16"/>
        </w:rPr>
      </w:pPr>
      <w:r>
        <w:rPr>
          <w:sz w:val="16"/>
        </w:rPr>
        <w:t xml:space="preserve">11.   </w:t>
      </w:r>
      <w:r>
        <w:rPr>
          <w:b/>
          <w:bCs/>
          <w:sz w:val="16"/>
          <w:lang w:val="es-EC"/>
        </w:rPr>
        <w:t>CONSTANCE, P.</w:t>
      </w:r>
      <w:r>
        <w:rPr>
          <w:sz w:val="16"/>
          <w:lang w:val="es-EC"/>
        </w:rPr>
        <w:t xml:space="preserve"> (1999) “</w:t>
      </w:r>
      <w:r>
        <w:rPr>
          <w:rStyle w:val="Textoennegrita"/>
          <w:b w:val="0"/>
          <w:bCs w:val="0"/>
          <w:i/>
          <w:iCs/>
          <w:sz w:val="16"/>
          <w:szCs w:val="36"/>
        </w:rPr>
        <w:t>Un burócrata obsesionado con el servicio al cliente</w:t>
      </w:r>
      <w:r>
        <w:rPr>
          <w:rStyle w:val="Textoennegrita"/>
          <w:b w:val="0"/>
          <w:bCs w:val="0"/>
          <w:sz w:val="16"/>
          <w:szCs w:val="36"/>
        </w:rPr>
        <w:t>”</w:t>
      </w:r>
      <w:r>
        <w:rPr>
          <w:sz w:val="16"/>
          <w:lang w:val="es-EC"/>
        </w:rPr>
        <w:t xml:space="preserve"> h</w:t>
      </w:r>
      <w:r>
        <w:rPr>
          <w:sz w:val="16"/>
        </w:rPr>
        <w:t>ttp://w</w:t>
      </w:r>
      <w:r>
        <w:rPr>
          <w:sz w:val="16"/>
        </w:rPr>
        <w:t>w</w:t>
      </w:r>
      <w:r>
        <w:rPr>
          <w:sz w:val="16"/>
        </w:rPr>
        <w:t>w.iadb.org/.</w:t>
      </w:r>
    </w:p>
    <w:p w:rsidR="00000000" w:rsidRDefault="00260C04">
      <w:pPr>
        <w:pStyle w:val="Textoindependiente"/>
        <w:rPr>
          <w:sz w:val="16"/>
        </w:rPr>
      </w:pPr>
    </w:p>
    <w:p w:rsidR="00000000" w:rsidRDefault="00260C04">
      <w:pPr>
        <w:pStyle w:val="Textoindependiente"/>
        <w:rPr>
          <w:sz w:val="16"/>
        </w:rPr>
      </w:pPr>
      <w:r>
        <w:rPr>
          <w:sz w:val="16"/>
        </w:rPr>
        <w:t xml:space="preserve">12.  </w:t>
      </w:r>
      <w:r>
        <w:rPr>
          <w:b/>
          <w:bCs/>
          <w:sz w:val="16"/>
          <w:lang w:val="es-EC"/>
        </w:rPr>
        <w:t>GUZMÁN, A</w:t>
      </w:r>
      <w:r>
        <w:rPr>
          <w:sz w:val="16"/>
          <w:lang w:val="es-EC"/>
        </w:rPr>
        <w:t>. (2000) “</w:t>
      </w:r>
      <w:r>
        <w:rPr>
          <w:i/>
          <w:iCs/>
          <w:sz w:val="16"/>
          <w:lang w:val="es-EC"/>
        </w:rPr>
        <w:t>Servicio al Cliente: Uno para todos y Todos para uno”</w:t>
      </w:r>
      <w:r>
        <w:rPr>
          <w:sz w:val="16"/>
          <w:lang w:val="es-EC"/>
        </w:rPr>
        <w:t xml:space="preserve">, </w:t>
      </w:r>
      <w:r>
        <w:rPr>
          <w:sz w:val="16"/>
        </w:rPr>
        <w:t>http://www.deguate.com/.</w:t>
      </w:r>
    </w:p>
    <w:p w:rsidR="00000000" w:rsidRDefault="00260C04">
      <w:pPr>
        <w:pStyle w:val="Textoindependiente"/>
        <w:rPr>
          <w:sz w:val="16"/>
        </w:rPr>
      </w:pPr>
    </w:p>
    <w:p w:rsidR="00000000" w:rsidRDefault="00260C04">
      <w:pPr>
        <w:pStyle w:val="Textoindependiente"/>
        <w:rPr>
          <w:sz w:val="16"/>
          <w:lang w:val="es-EC"/>
        </w:rPr>
      </w:pPr>
      <w:r>
        <w:rPr>
          <w:sz w:val="16"/>
        </w:rPr>
        <w:t xml:space="preserve">13. </w:t>
      </w:r>
      <w:r>
        <w:rPr>
          <w:i/>
          <w:iCs/>
          <w:sz w:val="16"/>
        </w:rPr>
        <w:t>“</w:t>
      </w:r>
      <w:r>
        <w:rPr>
          <w:i/>
          <w:iCs/>
          <w:sz w:val="16"/>
          <w:lang w:val="es-EC"/>
        </w:rPr>
        <w:t>Las Limitaciones de l</w:t>
      </w:r>
      <w:r>
        <w:rPr>
          <w:i/>
          <w:iCs/>
          <w:sz w:val="16"/>
          <w:lang w:val="es-EC"/>
        </w:rPr>
        <w:t>a Encuesta”</w:t>
      </w:r>
      <w:r>
        <w:rPr>
          <w:sz w:val="16"/>
          <w:lang w:val="es-EC"/>
        </w:rPr>
        <w:t>. (2001) http://www.epolis.org/tablas/comointerpretar.html.</w:t>
      </w:r>
    </w:p>
    <w:p w:rsidR="00000000" w:rsidRDefault="00260C04">
      <w:pPr>
        <w:pStyle w:val="Textoindependiente"/>
        <w:rPr>
          <w:sz w:val="16"/>
          <w:lang w:val="es-EC"/>
        </w:rPr>
      </w:pPr>
    </w:p>
    <w:p w:rsidR="00000000" w:rsidRDefault="00260C04">
      <w:pPr>
        <w:pStyle w:val="Textoindependiente"/>
        <w:rPr>
          <w:sz w:val="16"/>
        </w:rPr>
      </w:pPr>
      <w:r>
        <w:rPr>
          <w:sz w:val="16"/>
        </w:rPr>
        <w:t xml:space="preserve">14.  </w:t>
      </w:r>
      <w:r>
        <w:rPr>
          <w:b/>
          <w:bCs/>
          <w:sz w:val="16"/>
          <w:lang w:val="es-EC"/>
        </w:rPr>
        <w:t>MORA, E.</w:t>
      </w:r>
      <w:r>
        <w:rPr>
          <w:sz w:val="16"/>
          <w:lang w:val="es-EC"/>
        </w:rPr>
        <w:t xml:space="preserve"> (2000) </w:t>
      </w:r>
      <w:r>
        <w:rPr>
          <w:i/>
          <w:iCs/>
          <w:sz w:val="16"/>
          <w:lang w:val="es-EC"/>
        </w:rPr>
        <w:t>“Calidad en Servicio al Cliente”</w:t>
      </w:r>
      <w:r>
        <w:rPr>
          <w:sz w:val="16"/>
          <w:lang w:val="es-EC"/>
        </w:rPr>
        <w:t>. http://www.tpmonline.com/articles_on_total_productive_maintenance/.</w:t>
      </w:r>
    </w:p>
    <w:p w:rsidR="00000000" w:rsidRDefault="00260C04">
      <w:pPr>
        <w:pStyle w:val="Textoindependiente"/>
        <w:rPr>
          <w:sz w:val="16"/>
        </w:rPr>
      </w:pPr>
    </w:p>
    <w:p w:rsidR="00260C04" w:rsidRDefault="00260C04">
      <w:pPr>
        <w:pStyle w:val="Textoindependiente"/>
        <w:rPr>
          <w:sz w:val="16"/>
        </w:rPr>
      </w:pPr>
      <w:r>
        <w:rPr>
          <w:sz w:val="16"/>
        </w:rPr>
        <w:t xml:space="preserve">15.  </w:t>
      </w:r>
      <w:r>
        <w:rPr>
          <w:sz w:val="16"/>
        </w:rPr>
        <w:t>http://www.servicequality.net/spanish/</w:t>
      </w:r>
      <w:r>
        <w:rPr>
          <w:sz w:val="16"/>
        </w:rPr>
        <w:t>.</w:t>
      </w:r>
    </w:p>
    <w:sectPr w:rsidR="00260C04">
      <w:type w:val="continuous"/>
      <w:pgSz w:w="11906" w:h="16838" w:code="9"/>
      <w:pgMar w:top="1701" w:right="1701" w:bottom="1418" w:left="1678" w:header="709" w:footer="709" w:gutter="0"/>
      <w:cols w:num="2" w:space="36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04" w:rsidRDefault="00260C04">
      <w:pPr>
        <w:spacing w:line="240" w:lineRule="auto"/>
      </w:pPr>
      <w:r>
        <w:separator/>
      </w:r>
    </w:p>
  </w:endnote>
  <w:endnote w:type="continuationSeparator" w:id="1">
    <w:p w:rsidR="00260C04" w:rsidRDefault="00260C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Pr>
        <w:rStyle w:val="Nmerodepgina"/>
        <w:rFonts w:ascii="Times New Roman" w:hAnsi="Times New Roman"/>
        <w:noProof/>
        <w:sz w:val="16"/>
      </w:rPr>
      <w:t>14</w:t>
    </w:r>
    <w:r>
      <w:rPr>
        <w:rStyle w:val="Nmerodepgina"/>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Pr>
        <w:rStyle w:val="Nmerodepgina"/>
        <w:rFonts w:ascii="Times New Roman" w:hAnsi="Times New Roman"/>
        <w:noProof/>
        <w:sz w:val="16"/>
      </w:rPr>
      <w:t>15</w:t>
    </w:r>
    <w:r>
      <w:rPr>
        <w:rStyle w:val="Nmerodepgina"/>
        <w:rFonts w:ascii="Times New Roman" w:hAnsi="Times New Roman"/>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Piedepgina"/>
      <w:spacing w:line="240" w:lineRule="auto"/>
      <w:jc w:val="center"/>
      <w:rPr>
        <w:rFonts w:ascii="Times New Roman" w:hAnsi="Times New Roman"/>
        <w:b/>
        <w:bCs/>
        <w:i/>
        <w:iCs/>
        <w:sz w:val="16"/>
      </w:rPr>
    </w:pPr>
  </w:p>
  <w:p w:rsidR="00000000" w:rsidRDefault="00260C04">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sidR="00851F7D">
      <w:rPr>
        <w:rStyle w:val="Nmerodepgina"/>
        <w:rFonts w:ascii="Times New Roman" w:hAnsi="Times New Roman"/>
        <w:noProof/>
        <w:sz w:val="16"/>
      </w:rPr>
      <w:t>2</w:t>
    </w:r>
    <w:r>
      <w:rPr>
        <w:rStyle w:val="Nmerodepgina"/>
        <w:rFonts w:ascii="Times New Roman" w:hAnsi="Times New Roman"/>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Pr>
        <w:rStyle w:val="Nmerodepgina"/>
        <w:rFonts w:ascii="Times New Roman" w:hAnsi="Times New Roman"/>
        <w:noProof/>
        <w:sz w:val="16"/>
      </w:rPr>
      <w:t>7</w:t>
    </w:r>
    <w:r>
      <w:rPr>
        <w:rStyle w:val="Nmerodepgina"/>
        <w:rFonts w:ascii="Times New Roman" w:hAnsi="Times New Roman"/>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Piedepgina"/>
      <w:spacing w:line="240" w:lineRule="auto"/>
      <w:jc w:val="center"/>
      <w:rPr>
        <w:rFonts w:ascii="Times New Roman" w:hAnsi="Times New Roman"/>
        <w:b/>
        <w:bCs/>
        <w:i/>
        <w:iCs/>
        <w:sz w:val="16"/>
      </w:rPr>
    </w:pPr>
  </w:p>
  <w:p w:rsidR="00000000" w:rsidRDefault="00260C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04" w:rsidRDefault="00260C04">
      <w:pPr>
        <w:spacing w:line="240" w:lineRule="auto"/>
      </w:pPr>
      <w:r>
        <w:separator/>
      </w:r>
    </w:p>
  </w:footnote>
  <w:footnote w:type="continuationSeparator" w:id="1">
    <w:p w:rsidR="00260C04" w:rsidRDefault="00260C04">
      <w:pPr>
        <w:spacing w:line="240" w:lineRule="auto"/>
      </w:pPr>
      <w:r>
        <w:continuationSeparator/>
      </w:r>
    </w:p>
  </w:footnote>
  <w:footnote w:id="2">
    <w:p w:rsidR="00000000" w:rsidRDefault="00260C04">
      <w:pPr>
        <w:pStyle w:val="Textonotapie"/>
        <w:spacing w:line="240" w:lineRule="auto"/>
        <w:rPr>
          <w:rFonts w:ascii="Times New Roman" w:hAnsi="Times New Roman"/>
        </w:rPr>
      </w:pPr>
      <w:r>
        <w:rPr>
          <w:rStyle w:val="Refdenotaalpie"/>
          <w:rFonts w:cs="Arial"/>
          <w:sz w:val="24"/>
        </w:rPr>
        <w:t>(</w:t>
      </w:r>
      <w:r>
        <w:rPr>
          <w:rFonts w:cs="Arial"/>
          <w:sz w:val="24"/>
        </w:rPr>
        <w:t>*</w:t>
      </w:r>
      <w:r>
        <w:rPr>
          <w:rStyle w:val="Refdenotaalpie"/>
          <w:rFonts w:cs="Arial"/>
          <w:sz w:val="24"/>
        </w:rPr>
        <w:t>)</w:t>
      </w:r>
      <w:r>
        <w:rPr>
          <w:rFonts w:cs="Arial"/>
          <w:sz w:val="24"/>
        </w:rPr>
        <w:t xml:space="preserve"> </w:t>
      </w:r>
      <w:r>
        <w:rPr>
          <w:rFonts w:ascii="Times New Roman" w:hAnsi="Times New Roman"/>
        </w:rPr>
        <w:t>John Tschoh</w:t>
      </w:r>
      <w:r>
        <w:rPr>
          <w:rFonts w:ascii="Times New Roman" w:hAnsi="Times New Roman"/>
        </w:rPr>
        <w:t>l, fundador y presidente del Service Quality Institute, considerado por algunos como "el gurú del servicio al cliente de nuestro tiempo”.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Encabezado"/>
      <w:rPr>
        <w:rFonts w:ascii="Times New Roman" w:hAnsi="Times New Roman"/>
        <w:sz w:val="14"/>
      </w:rPr>
    </w:pPr>
    <w:r>
      <w:rPr>
        <w:rStyle w:val="Nmerodepgina"/>
        <w:rFonts w:ascii="Times New Roman" w:hAnsi="Times New Roman"/>
        <w:sz w:val="14"/>
      </w:rPr>
      <w:tab/>
    </w:r>
    <w:r>
      <w:rPr>
        <w:rFonts w:ascii="Times New Roman" w:hAnsi="Times New Roman"/>
        <w:sz w:val="14"/>
      </w:rPr>
      <w:t>J. MORA Y J. SAAD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Encabezado"/>
      <w:spacing w:line="240" w:lineRule="auto"/>
      <w:jc w:val="center"/>
      <w:rPr>
        <w:rFonts w:ascii="Times New Roman" w:hAnsi="Times New Roman"/>
        <w:sz w:val="14"/>
      </w:rPr>
    </w:pPr>
    <w:r>
      <w:rPr>
        <w:rFonts w:ascii="Times New Roman" w:hAnsi="Times New Roman"/>
        <w:sz w:val="14"/>
      </w:rPr>
      <w:t>NIVEL DE SATISFACCIÓN DEL SERVICIO A LOS CLIENTES DE UN PROVEEDOR DE TELEFONÍA CELULAR EN LA CIUD</w:t>
    </w:r>
    <w:r>
      <w:rPr>
        <w:rFonts w:ascii="Times New Roman" w:hAnsi="Times New Roman"/>
        <w:sz w:val="14"/>
      </w:rPr>
      <w:t>AD DE GUAYAQUIL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Encabezado"/>
      <w:rPr>
        <w:rFonts w:ascii="Times New Roman" w:hAnsi="Times New Roman"/>
        <w:sz w:val="14"/>
      </w:rPr>
    </w:pPr>
    <w:r>
      <w:rPr>
        <w:rStyle w:val="Nmerodepgina"/>
        <w:rFonts w:ascii="Times New Roman" w:hAnsi="Times New Roman"/>
        <w:sz w:val="14"/>
      </w:rPr>
      <w:tab/>
    </w:r>
    <w:r>
      <w:rPr>
        <w:rFonts w:ascii="Times New Roman" w:hAnsi="Times New Roman"/>
        <w:sz w:val="14"/>
      </w:rPr>
      <w:t>J. MORA Y J. SAAD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0C04">
    <w:pPr>
      <w:pStyle w:val="Encabezado"/>
      <w:spacing w:line="240" w:lineRule="auto"/>
      <w:jc w:val="center"/>
      <w:rPr>
        <w:rFonts w:ascii="Times New Roman" w:hAnsi="Times New Roman"/>
        <w:sz w:val="14"/>
      </w:rPr>
    </w:pPr>
    <w:r>
      <w:rPr>
        <w:rFonts w:ascii="Times New Roman" w:hAnsi="Times New Roman"/>
        <w:sz w:val="14"/>
      </w:rPr>
      <w:t>NIVEL DE SATISFACCIÓN DEL SERVICIO A LOS CLIENTES DE UN PROVEEDOR DE TELEFONÍA CELULAR EN LA CIUDAD DE GUAYAQUIL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51F7D"/>
    <w:rsid w:val="00260C04"/>
    <w:rsid w:val="00851F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lang w:val="es-ES_tradnl"/>
    </w:rPr>
  </w:style>
  <w:style w:type="paragraph" w:styleId="Ttulo1">
    <w:name w:val="heading 1"/>
    <w:basedOn w:val="Normal"/>
    <w:next w:val="Normal"/>
    <w:qFormat/>
    <w:pPr>
      <w:keepNext/>
      <w:spacing w:line="240" w:lineRule="auto"/>
      <w:outlineLvl w:val="0"/>
    </w:pPr>
    <w:rPr>
      <w:rFonts w:ascii="Times New Roman" w:hAnsi="Times New Roman"/>
      <w:b/>
      <w:bCs/>
      <w:sz w:val="20"/>
    </w:rPr>
  </w:style>
  <w:style w:type="paragraph" w:styleId="Ttulo2">
    <w:name w:val="heading 2"/>
    <w:basedOn w:val="Normal"/>
    <w:next w:val="Normal"/>
    <w:qFormat/>
    <w:pPr>
      <w:keepNext/>
      <w:spacing w:line="240" w:lineRule="auto"/>
      <w:jc w:val="right"/>
      <w:outlineLvl w:val="1"/>
    </w:pPr>
    <w:rPr>
      <w:b/>
      <w:sz w:val="14"/>
    </w:rPr>
  </w:style>
  <w:style w:type="paragraph" w:styleId="Ttulo3">
    <w:name w:val="heading 3"/>
    <w:basedOn w:val="Normal"/>
    <w:next w:val="Normal"/>
    <w:qFormat/>
    <w:pPr>
      <w:keepNext/>
      <w:spacing w:line="240" w:lineRule="auto"/>
      <w:jc w:val="center"/>
      <w:outlineLvl w:val="2"/>
    </w:pPr>
    <w:rPr>
      <w:rFonts w:ascii="Times New Roman" w:hAnsi="Times New Roman"/>
      <w:b/>
      <w:bCs/>
      <w:i/>
      <w:sz w:val="20"/>
    </w:rPr>
  </w:style>
  <w:style w:type="paragraph" w:styleId="Ttulo4">
    <w:name w:val="heading 4"/>
    <w:basedOn w:val="Normal"/>
    <w:next w:val="Normal"/>
    <w:qFormat/>
    <w:pPr>
      <w:keepNext/>
      <w:spacing w:line="240" w:lineRule="auto"/>
      <w:jc w:val="right"/>
      <w:outlineLvl w:val="3"/>
    </w:pPr>
    <w:rPr>
      <w:rFonts w:cs="Arial"/>
      <w:b/>
      <w:bCs/>
      <w:sz w:val="16"/>
    </w:rPr>
  </w:style>
  <w:style w:type="paragraph" w:styleId="Ttulo5">
    <w:name w:val="heading 5"/>
    <w:basedOn w:val="Normal"/>
    <w:next w:val="Normal"/>
    <w:qFormat/>
    <w:pPr>
      <w:keepNext/>
      <w:spacing w:line="240" w:lineRule="auto"/>
      <w:ind w:left="708" w:right="537"/>
      <w:jc w:val="right"/>
      <w:outlineLvl w:val="4"/>
    </w:pPr>
    <w:rPr>
      <w:rFonts w:cs="Arial"/>
      <w:b/>
      <w:bCs/>
      <w:sz w:val="14"/>
    </w:rPr>
  </w:style>
  <w:style w:type="paragraph" w:styleId="Ttulo6">
    <w:name w:val="heading 6"/>
    <w:basedOn w:val="Normal"/>
    <w:next w:val="Normal"/>
    <w:qFormat/>
    <w:pPr>
      <w:keepNext/>
      <w:spacing w:line="240" w:lineRule="auto"/>
      <w:outlineLvl w:val="5"/>
    </w:pPr>
    <w:rPr>
      <w:rFonts w:cs="Arial"/>
      <w:b/>
      <w:bCs/>
      <w:sz w:val="16"/>
    </w:rPr>
  </w:style>
  <w:style w:type="paragraph" w:styleId="Ttulo7">
    <w:name w:val="heading 7"/>
    <w:basedOn w:val="Normal"/>
    <w:next w:val="Normal"/>
    <w:qFormat/>
    <w:pPr>
      <w:keepNext/>
      <w:jc w:val="center"/>
      <w:outlineLvl w:val="6"/>
    </w:pPr>
    <w:rPr>
      <w:rFonts w:cs="Arial"/>
      <w:b/>
      <w:bCs/>
      <w:sz w:val="20"/>
      <w:lang w:val="es-ES"/>
    </w:rPr>
  </w:style>
  <w:style w:type="paragraph" w:styleId="Ttulo8">
    <w:name w:val="heading 8"/>
    <w:basedOn w:val="Normal"/>
    <w:next w:val="Normal"/>
    <w:qFormat/>
    <w:pPr>
      <w:keepNext/>
      <w:jc w:val="right"/>
      <w:outlineLvl w:val="7"/>
    </w:pPr>
    <w:rPr>
      <w:rFonts w:cs="Arial"/>
      <w:b/>
      <w:bCs/>
      <w:sz w:val="16"/>
    </w:rPr>
  </w:style>
  <w:style w:type="paragraph" w:styleId="Ttulo9">
    <w:name w:val="heading 9"/>
    <w:basedOn w:val="Normal"/>
    <w:next w:val="Normal"/>
    <w:qFormat/>
    <w:pPr>
      <w:keepNext/>
      <w:ind w:right="-45"/>
      <w:jc w:val="right"/>
      <w:outlineLvl w:val="8"/>
    </w:pPr>
    <w:rPr>
      <w:rFonts w:cs="Arial"/>
      <w:b/>
      <w:sz w:val="1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240" w:lineRule="auto"/>
    </w:pPr>
    <w:rPr>
      <w:rFonts w:ascii="Times New Roman" w:hAnsi="Times New Roman"/>
      <w:sz w:val="20"/>
    </w:rPr>
  </w:style>
  <w:style w:type="paragraph" w:styleId="Textoindependiente2">
    <w:name w:val="Body Text 2"/>
    <w:basedOn w:val="Normal"/>
    <w:semiHidden/>
    <w:pPr>
      <w:jc w:val="center"/>
    </w:pPr>
    <w:rPr>
      <w:rFonts w:ascii="French Script MT" w:hAnsi="French Script MT"/>
      <w:b/>
      <w:bCs/>
      <w:sz w:val="32"/>
      <w:lang w:val="es-ES"/>
    </w:rPr>
  </w:style>
  <w:style w:type="paragraph" w:customStyle="1" w:styleId="BodyText2">
    <w:name w:val="Body Text 2"/>
    <w:basedOn w:val="Normal"/>
    <w:pPr>
      <w:overflowPunct w:val="0"/>
      <w:autoSpaceDE w:val="0"/>
      <w:autoSpaceDN w:val="0"/>
      <w:adjustRightInd w:val="0"/>
      <w:textAlignment w:val="baseline"/>
    </w:pPr>
    <w:rPr>
      <w:b/>
      <w:szCs w:val="20"/>
      <w:lang w:val="es-E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3">
    <w:name w:val="Body Text 3"/>
    <w:basedOn w:val="Normal"/>
    <w:semiHidden/>
    <w:pPr>
      <w:jc w:val="center"/>
    </w:pPr>
    <w:rPr>
      <w:rFonts w:cs="Arial"/>
      <w:b/>
      <w:bCs/>
      <w:sz w:val="20"/>
      <w:lang w:val="es-ES"/>
    </w:rPr>
  </w:style>
  <w:style w:type="paragraph" w:styleId="Ttulo">
    <w:name w:val="Title"/>
    <w:basedOn w:val="Normal"/>
    <w:qFormat/>
    <w:pPr>
      <w:jc w:val="center"/>
    </w:pPr>
    <w:rPr>
      <w:rFonts w:cs="Arial"/>
      <w:b/>
      <w:bCs/>
      <w:sz w:val="36"/>
      <w:lang w:val="es-ES"/>
    </w:rPr>
  </w:style>
  <w:style w:type="paragraph" w:styleId="Sangradetextonormal">
    <w:name w:val="Body Text Indent"/>
    <w:basedOn w:val="Normal"/>
    <w:semiHidden/>
    <w:pPr>
      <w:ind w:left="708"/>
    </w:pPr>
    <w:rPr>
      <w:rFonts w:cs="Arial"/>
      <w:lang w:val="es-ES"/>
    </w:rPr>
  </w:style>
  <w:style w:type="paragraph" w:styleId="Sangra3detindependiente">
    <w:name w:val="Body Text Indent 3"/>
    <w:basedOn w:val="Normal"/>
    <w:semiHidden/>
    <w:pPr>
      <w:ind w:left="1260"/>
    </w:pPr>
    <w:rPr>
      <w:rFonts w:cs="Arial"/>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i/>
      <w:iCs/>
      <w:sz w:val="16"/>
      <w:szCs w:val="16"/>
      <w:u w:val="single"/>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i/>
      <w:iCs/>
      <w:sz w:val="16"/>
      <w:szCs w:val="16"/>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sz w:val="16"/>
      <w:szCs w:val="16"/>
      <w:lang w:val="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color w:val="FF0000"/>
      <w:sz w:val="16"/>
      <w:szCs w:val="16"/>
      <w:lang w:val="es-ES"/>
    </w:rPr>
  </w:style>
  <w:style w:type="paragraph" w:styleId="Sangra2detindependiente">
    <w:name w:val="Body Text Indent 2"/>
    <w:basedOn w:val="Normal"/>
    <w:semiHidden/>
    <w:pPr>
      <w:overflowPunct w:val="0"/>
      <w:autoSpaceDE w:val="0"/>
      <w:autoSpaceDN w:val="0"/>
      <w:adjustRightInd w:val="0"/>
      <w:ind w:left="360"/>
      <w:textAlignment w:val="baseline"/>
    </w:pPr>
    <w:rPr>
      <w:szCs w:val="20"/>
    </w:rPr>
  </w:style>
  <w:style w:type="paragraph" w:styleId="Textonotapie">
    <w:name w:val="footnote text"/>
    <w:basedOn w:val="Normal"/>
    <w:semiHidden/>
    <w:rPr>
      <w:sz w:val="20"/>
      <w:szCs w:val="20"/>
      <w:lang w:val="es-ES"/>
    </w:rPr>
  </w:style>
  <w:style w:type="paragraph" w:styleId="Lista2">
    <w:name w:val="List 2"/>
    <w:basedOn w:val="Normal"/>
    <w:semiHidden/>
    <w:pPr>
      <w:ind w:left="566" w:hanging="283"/>
    </w:pPr>
    <w:rPr>
      <w:lang w:val="es-ES"/>
    </w:rPr>
  </w:style>
  <w:style w:type="character" w:styleId="Nmerodepgina">
    <w:name w:val="page number"/>
    <w:basedOn w:val="Fuentedeprrafopredeter"/>
    <w:semiHidden/>
  </w:style>
  <w:style w:type="character" w:styleId="Refdenotaalpie">
    <w:name w:val="footnote reference"/>
    <w:basedOn w:val="Fuentedeprrafopredeter"/>
    <w:semiHidden/>
    <w:rPr>
      <w:vertAlign w:val="superscript"/>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character" w:styleId="Hipervnculo">
    <w:name w:val="Hyperlink"/>
    <w:basedOn w:val="Fuentedeprrafopredeter"/>
    <w:semiHidden/>
    <w:rPr>
      <w:color w:val="0000FF"/>
      <w:u w:val="single"/>
    </w:rPr>
  </w:style>
  <w:style w:type="character" w:customStyle="1" w:styleId="j1">
    <w:name w:val="j1"/>
    <w:basedOn w:val="Fuentedeprrafopredeter"/>
    <w:rPr>
      <w:rFonts w:ascii="Verdana" w:hAnsi="Verdana" w:hint="default"/>
      <w:color w:val="000000"/>
      <w:sz w:val="30"/>
      <w:szCs w:val="30"/>
    </w:rPr>
  </w:style>
  <w:style w:type="character" w:styleId="Hipervnculovisitado">
    <w:name w:val="FollowedHyperlink"/>
    <w:basedOn w:val="Fuentedeprrafopredeter"/>
    <w:semiHidden/>
    <w:rPr>
      <w:color w:val="800080"/>
      <w:u w:val="single"/>
    </w:rPr>
  </w:style>
  <w:style w:type="paragraph" w:customStyle="1" w:styleId="Captulo">
    <w:name w:val="Capítulo"/>
    <w:basedOn w:val="Ttulo"/>
    <w:pPr>
      <w:spacing w:line="360" w:lineRule="auto"/>
    </w:pPr>
    <w:rPr>
      <w:sz w:val="48"/>
    </w:rPr>
  </w:style>
  <w:style w:type="paragraph" w:styleId="Subttulo">
    <w:name w:val="Subtitle"/>
    <w:basedOn w:val="Normal"/>
    <w:qFormat/>
    <w:pPr>
      <w:spacing w:line="240" w:lineRule="auto"/>
      <w:jc w:val="center"/>
    </w:pPr>
    <w:rPr>
      <w:rFonts w:ascii="Arial Narrow" w:hAnsi="Arial Narrow" w:cs="Arial"/>
      <w:b/>
      <w:bCs/>
      <w:sz w:val="14"/>
      <w:szCs w:val="16"/>
    </w:rPr>
  </w:style>
  <w:style w:type="character" w:styleId="Textoennegrita">
    <w:name w:val="Strong"/>
    <w:basedOn w:val="Fuentedeprrafopredeter"/>
    <w:qFormat/>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footer" Target="footer5.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oleObject" Target="embeddings/oleObject7.bin"/><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oleObject" Target="embeddings/oleObject2.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rotX val="0"/>
      <c:hPercent val="82"/>
      <c:rotY val="0"/>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bar3DChart>
        <c:barDir val="bar"/>
        <c:grouping val="clustered"/>
        <c:ser>
          <c:idx val="0"/>
          <c:order val="0"/>
          <c:tx>
            <c:strRef>
              <c:f>Hoja1!$G$1</c:f>
              <c:strCache>
                <c:ptCount val="1"/>
                <c:pt idx="0">
                  <c:v>OTECEL (BellSouth)</c:v>
                </c:pt>
              </c:strCache>
            </c:strRef>
          </c:tx>
          <c:spPr>
            <a:solidFill>
              <a:srgbClr val="9999FF"/>
            </a:solidFill>
            <a:ln w="13300">
              <a:solidFill>
                <a:srgbClr val="000000"/>
              </a:solidFill>
              <a:prstDash val="solid"/>
            </a:ln>
          </c:spPr>
          <c:dLbls>
            <c:dLbl>
              <c:idx val="0"/>
              <c:layout>
                <c:manualLayout>
                  <c:xMode val="edge"/>
                  <c:yMode val="edge"/>
                  <c:x val="0.13312693498452013"/>
                  <c:y val="0.82442748091603058"/>
                </c:manualLayout>
              </c:layout>
              <c:showVal val="1"/>
            </c:dLbl>
            <c:dLbl>
              <c:idx val="1"/>
              <c:layout>
                <c:manualLayout>
                  <c:xMode val="edge"/>
                  <c:yMode val="edge"/>
                  <c:x val="0.13931888544891641"/>
                  <c:y val="0.73282442748091625"/>
                </c:manualLayout>
              </c:layout>
              <c:showVal val="1"/>
            </c:dLbl>
            <c:dLbl>
              <c:idx val="2"/>
              <c:layout>
                <c:manualLayout>
                  <c:xMode val="edge"/>
                  <c:yMode val="edge"/>
                  <c:x val="0.14860681114551083"/>
                  <c:y val="0.64631043256997511"/>
                </c:manualLayout>
              </c:layout>
              <c:showVal val="1"/>
            </c:dLbl>
            <c:dLbl>
              <c:idx val="3"/>
              <c:layout>
                <c:manualLayout>
                  <c:xMode val="edge"/>
                  <c:yMode val="edge"/>
                  <c:x val="0.16718266253869968"/>
                  <c:y val="0.55216284987277331"/>
                </c:manualLayout>
              </c:layout>
              <c:showVal val="1"/>
            </c:dLbl>
            <c:dLbl>
              <c:idx val="4"/>
              <c:layout>
                <c:manualLayout>
                  <c:xMode val="edge"/>
                  <c:yMode val="edge"/>
                  <c:x val="0.20743034055727572"/>
                  <c:y val="0.46310432569974563"/>
                </c:manualLayout>
              </c:layout>
              <c:showVal val="1"/>
            </c:dLbl>
            <c:dLbl>
              <c:idx val="5"/>
              <c:layout>
                <c:manualLayout>
                  <c:xMode val="edge"/>
                  <c:yMode val="edge"/>
                  <c:x val="0.26006191950464408"/>
                  <c:y val="0.37404580152671757"/>
                </c:manualLayout>
              </c:layout>
              <c:showVal val="1"/>
            </c:dLbl>
            <c:dLbl>
              <c:idx val="6"/>
              <c:layout>
                <c:manualLayout>
                  <c:xMode val="edge"/>
                  <c:yMode val="edge"/>
                  <c:x val="0.27863777089783281"/>
                  <c:y val="0.2875318066157761"/>
                </c:manualLayout>
              </c:layout>
              <c:showVal val="1"/>
            </c:dLbl>
            <c:dLbl>
              <c:idx val="7"/>
              <c:layout>
                <c:manualLayout>
                  <c:xMode val="edge"/>
                  <c:yMode val="edge"/>
                  <c:x val="0.38080495356037175"/>
                  <c:y val="0.19592875318066166"/>
                </c:manualLayout>
              </c:layout>
              <c:showVal val="1"/>
            </c:dLbl>
            <c:dLbl>
              <c:idx val="8"/>
              <c:layout>
                <c:manualLayout>
                  <c:xMode val="edge"/>
                  <c:yMode val="edge"/>
                  <c:x val="0.41486068111455143"/>
                  <c:y val="0.10178117048346061"/>
                </c:manualLayout>
              </c:layout>
              <c:showVal val="1"/>
            </c:dLbl>
            <c:spPr>
              <a:noFill/>
              <a:ln w="26600">
                <a:noFill/>
              </a:ln>
            </c:spPr>
            <c:txPr>
              <a:bodyPr/>
              <a:lstStyle/>
              <a:p>
                <a:pPr>
                  <a:defRPr sz="602" b="0" i="0" u="none" strike="noStrike" baseline="0">
                    <a:solidFill>
                      <a:srgbClr val="000000"/>
                    </a:solidFill>
                    <a:latin typeface="Verdana"/>
                    <a:ea typeface="Verdana"/>
                    <a:cs typeface="Verdana"/>
                  </a:defRPr>
                </a:pPr>
                <a:endParaRPr lang="es-ES"/>
              </a:p>
            </c:txPr>
            <c:showVal val="1"/>
          </c:dLbls>
          <c:cat>
            <c:strRef>
              <c:f>Hoja1!$F$2:$F$10</c:f>
              <c:strCache>
                <c:ptCount val="9"/>
                <c:pt idx="0">
                  <c:v>94</c:v>
                </c:pt>
                <c:pt idx="1">
                  <c:v>95</c:v>
                </c:pt>
                <c:pt idx="2">
                  <c:v>96</c:v>
                </c:pt>
                <c:pt idx="3">
                  <c:v>97</c:v>
                </c:pt>
                <c:pt idx="4">
                  <c:v>98</c:v>
                </c:pt>
                <c:pt idx="5">
                  <c:v>99</c:v>
                </c:pt>
                <c:pt idx="6">
                  <c:v>00</c:v>
                </c:pt>
                <c:pt idx="7">
                  <c:v>01</c:v>
                </c:pt>
                <c:pt idx="8">
                  <c:v>02</c:v>
                </c:pt>
              </c:strCache>
            </c:strRef>
          </c:cat>
          <c:val>
            <c:numRef>
              <c:f>Hoja1!$G$2:$G$10</c:f>
              <c:numCache>
                <c:formatCode>#,##0</c:formatCode>
                <c:ptCount val="9"/>
                <c:pt idx="0">
                  <c:v>5300</c:v>
                </c:pt>
                <c:pt idx="1">
                  <c:v>23800</c:v>
                </c:pt>
                <c:pt idx="2">
                  <c:v>23295</c:v>
                </c:pt>
                <c:pt idx="3">
                  <c:v>62345</c:v>
                </c:pt>
                <c:pt idx="4">
                  <c:v>115154</c:v>
                </c:pt>
                <c:pt idx="5">
                  <c:v>186553</c:v>
                </c:pt>
                <c:pt idx="6">
                  <c:v>233733</c:v>
                </c:pt>
                <c:pt idx="7">
                  <c:v>375170</c:v>
                </c:pt>
                <c:pt idx="8">
                  <c:v>454507</c:v>
                </c:pt>
              </c:numCache>
            </c:numRef>
          </c:val>
        </c:ser>
        <c:ser>
          <c:idx val="1"/>
          <c:order val="1"/>
          <c:tx>
            <c:strRef>
              <c:f>Hoja1!$H$1</c:f>
              <c:strCache>
                <c:ptCount val="1"/>
                <c:pt idx="0">
                  <c:v>CONECEL (Porta)</c:v>
                </c:pt>
              </c:strCache>
            </c:strRef>
          </c:tx>
          <c:spPr>
            <a:solidFill>
              <a:srgbClr val="993366"/>
            </a:solidFill>
            <a:ln w="13300">
              <a:solidFill>
                <a:srgbClr val="000000"/>
              </a:solidFill>
              <a:prstDash val="solid"/>
            </a:ln>
          </c:spPr>
          <c:dLbls>
            <c:dLbl>
              <c:idx val="0"/>
              <c:layout>
                <c:manualLayout>
                  <c:xMode val="edge"/>
                  <c:yMode val="edge"/>
                  <c:x val="0.1362229102167182"/>
                  <c:y val="0.80152671755725169"/>
                </c:manualLayout>
              </c:layout>
              <c:showVal val="1"/>
            </c:dLbl>
            <c:dLbl>
              <c:idx val="1"/>
              <c:layout>
                <c:manualLayout>
                  <c:xMode val="edge"/>
                  <c:yMode val="edge"/>
                  <c:x val="0.14551083591331271"/>
                  <c:y val="0.71246819338422396"/>
                </c:manualLayout>
              </c:layout>
              <c:showVal val="1"/>
            </c:dLbl>
            <c:dLbl>
              <c:idx val="2"/>
              <c:layout>
                <c:manualLayout>
                  <c:xMode val="edge"/>
                  <c:yMode val="edge"/>
                  <c:x val="0.14860681114551083"/>
                  <c:y val="0.62595419847328282"/>
                </c:manualLayout>
              </c:layout>
              <c:showVal val="1"/>
            </c:dLbl>
            <c:dLbl>
              <c:idx val="3"/>
              <c:layout>
                <c:manualLayout>
                  <c:xMode val="edge"/>
                  <c:yMode val="edge"/>
                  <c:x val="0.17027863777089788"/>
                  <c:y val="0.53180661577608168"/>
                </c:manualLayout>
              </c:layout>
              <c:showVal val="1"/>
            </c:dLbl>
            <c:dLbl>
              <c:idx val="4"/>
              <c:layout>
                <c:manualLayout>
                  <c:xMode val="edge"/>
                  <c:yMode val="edge"/>
                  <c:x val="0.21052631578947376"/>
                  <c:y val="0.44529262086513988"/>
                </c:manualLayout>
              </c:layout>
              <c:showVal val="1"/>
            </c:dLbl>
            <c:dLbl>
              <c:idx val="5"/>
              <c:layout>
                <c:manualLayout>
                  <c:xMode val="edge"/>
                  <c:yMode val="edge"/>
                  <c:x val="0.25696594427244596"/>
                  <c:y val="0.35368956743002555"/>
                </c:manualLayout>
              </c:layout>
              <c:showVal val="1"/>
            </c:dLbl>
            <c:dLbl>
              <c:idx val="6"/>
              <c:layout>
                <c:manualLayout>
                  <c:xMode val="edge"/>
                  <c:yMode val="edge"/>
                  <c:x val="0.28482972136222939"/>
                  <c:y val="0.26463104325699727"/>
                </c:manualLayout>
              </c:layout>
              <c:showVal val="1"/>
            </c:dLbl>
            <c:dLbl>
              <c:idx val="7"/>
              <c:layout>
                <c:manualLayout>
                  <c:xMode val="edge"/>
                  <c:yMode val="edge"/>
                  <c:x val="0.43034055727554194"/>
                  <c:y val="0.17302798982188294"/>
                </c:manualLayout>
              </c:layout>
              <c:showVal val="1"/>
            </c:dLbl>
            <c:dLbl>
              <c:idx val="8"/>
              <c:layout>
                <c:manualLayout>
                  <c:xMode val="edge"/>
                  <c:yMode val="edge"/>
                  <c:x val="0.51702786377708976"/>
                  <c:y val="8.3969465648855032E-2"/>
                </c:manualLayout>
              </c:layout>
              <c:showVal val="1"/>
            </c:dLbl>
            <c:spPr>
              <a:noFill/>
              <a:ln w="26600">
                <a:noFill/>
              </a:ln>
            </c:spPr>
            <c:txPr>
              <a:bodyPr/>
              <a:lstStyle/>
              <a:p>
                <a:pPr>
                  <a:defRPr sz="602" b="0" i="0" u="none" strike="noStrike" baseline="0">
                    <a:solidFill>
                      <a:srgbClr val="000000"/>
                    </a:solidFill>
                    <a:latin typeface="Verdana"/>
                    <a:ea typeface="Verdana"/>
                    <a:cs typeface="Verdana"/>
                  </a:defRPr>
                </a:pPr>
                <a:endParaRPr lang="es-ES"/>
              </a:p>
            </c:txPr>
            <c:showVal val="1"/>
          </c:dLbls>
          <c:cat>
            <c:strRef>
              <c:f>Hoja1!$F$2:$F$10</c:f>
              <c:strCache>
                <c:ptCount val="9"/>
                <c:pt idx="0">
                  <c:v>94</c:v>
                </c:pt>
                <c:pt idx="1">
                  <c:v>95</c:v>
                </c:pt>
                <c:pt idx="2">
                  <c:v>96</c:v>
                </c:pt>
                <c:pt idx="3">
                  <c:v>97</c:v>
                </c:pt>
                <c:pt idx="4">
                  <c:v>98</c:v>
                </c:pt>
                <c:pt idx="5">
                  <c:v>99</c:v>
                </c:pt>
                <c:pt idx="6">
                  <c:v>00</c:v>
                </c:pt>
                <c:pt idx="7">
                  <c:v>01</c:v>
                </c:pt>
                <c:pt idx="8">
                  <c:v>02</c:v>
                </c:pt>
              </c:strCache>
            </c:strRef>
          </c:cat>
          <c:val>
            <c:numRef>
              <c:f>Hoja1!$H$2:$H$10</c:f>
              <c:numCache>
                <c:formatCode>#,##0</c:formatCode>
                <c:ptCount val="9"/>
                <c:pt idx="0">
                  <c:v>13620</c:v>
                </c:pt>
                <c:pt idx="1">
                  <c:v>30548</c:v>
                </c:pt>
                <c:pt idx="2">
                  <c:v>36484</c:v>
                </c:pt>
                <c:pt idx="3">
                  <c:v>64160</c:v>
                </c:pt>
                <c:pt idx="4">
                  <c:v>127658</c:v>
                </c:pt>
                <c:pt idx="5">
                  <c:v>196632</c:v>
                </c:pt>
                <c:pt idx="6">
                  <c:v>248480</c:v>
                </c:pt>
                <c:pt idx="7">
                  <c:v>483982</c:v>
                </c:pt>
                <c:pt idx="8">
                  <c:v>615720</c:v>
                </c:pt>
              </c:numCache>
            </c:numRef>
          </c:val>
        </c:ser>
        <c:ser>
          <c:idx val="2"/>
          <c:order val="2"/>
          <c:tx>
            <c:strRef>
              <c:f>Hoja1!$I$1</c:f>
              <c:strCache>
                <c:ptCount val="1"/>
                <c:pt idx="0">
                  <c:v>Total</c:v>
                </c:pt>
              </c:strCache>
            </c:strRef>
          </c:tx>
          <c:spPr>
            <a:solidFill>
              <a:srgbClr val="FFFFCC"/>
            </a:solidFill>
            <a:ln w="13300">
              <a:solidFill>
                <a:srgbClr val="000000"/>
              </a:solidFill>
              <a:prstDash val="solid"/>
            </a:ln>
          </c:spPr>
          <c:dLbls>
            <c:dLbl>
              <c:idx val="0"/>
              <c:layout>
                <c:manualLayout>
                  <c:xMode val="edge"/>
                  <c:yMode val="edge"/>
                  <c:x val="0.14241486068111461"/>
                  <c:y val="0.77862595419847391"/>
                </c:manualLayout>
              </c:layout>
              <c:showVal val="1"/>
            </c:dLbl>
            <c:dLbl>
              <c:idx val="1"/>
              <c:layout>
                <c:manualLayout>
                  <c:xMode val="edge"/>
                  <c:yMode val="edge"/>
                  <c:x val="0.15789473684210537"/>
                  <c:y val="0.69211195928753189"/>
                </c:manualLayout>
              </c:layout>
              <c:showVal val="1"/>
            </c:dLbl>
            <c:dLbl>
              <c:idx val="2"/>
              <c:layout>
                <c:manualLayout>
                  <c:xMode val="edge"/>
                  <c:yMode val="edge"/>
                  <c:x val="0.16408668730650158"/>
                  <c:y val="0.60305343511450404"/>
                </c:manualLayout>
              </c:layout>
              <c:showVal val="1"/>
            </c:dLbl>
            <c:dLbl>
              <c:idx val="3"/>
              <c:layout>
                <c:manualLayout>
                  <c:xMode val="edge"/>
                  <c:yMode val="edge"/>
                  <c:x val="0.21052631578947376"/>
                  <c:y val="0.51145038167938928"/>
                </c:manualLayout>
              </c:layout>
              <c:showVal val="1"/>
            </c:dLbl>
            <c:dLbl>
              <c:idx val="4"/>
              <c:layout>
                <c:manualLayout>
                  <c:xMode val="edge"/>
                  <c:yMode val="edge"/>
                  <c:x val="0.2879256965944274"/>
                  <c:y val="0.41475826972010182"/>
                </c:manualLayout>
              </c:layout>
              <c:showVal val="1"/>
            </c:dLbl>
            <c:dLbl>
              <c:idx val="5"/>
              <c:layout>
                <c:manualLayout>
                  <c:xMode val="edge"/>
                  <c:yMode val="edge"/>
                  <c:x val="0.37770897832817346"/>
                  <c:y val="0.33078880407124706"/>
                </c:manualLayout>
              </c:layout>
              <c:showVal val="1"/>
            </c:dLbl>
            <c:dLbl>
              <c:idx val="6"/>
              <c:layout>
                <c:manualLayout>
                  <c:xMode val="edge"/>
                  <c:yMode val="edge"/>
                  <c:x val="0.43034055727554194"/>
                  <c:y val="0.23918575063613234"/>
                </c:manualLayout>
              </c:layout>
              <c:showVal val="1"/>
            </c:dLbl>
            <c:dLbl>
              <c:idx val="7"/>
              <c:layout>
                <c:manualLayout>
                  <c:xMode val="edge"/>
                  <c:yMode val="edge"/>
                  <c:x val="0.67182662538699711"/>
                  <c:y val="0.15012722646310434"/>
                </c:manualLayout>
              </c:layout>
              <c:showVal val="1"/>
            </c:dLbl>
            <c:dLbl>
              <c:idx val="8"/>
              <c:layout>
                <c:manualLayout>
                  <c:xMode val="edge"/>
                  <c:yMode val="edge"/>
                  <c:x val="0.804953560371517"/>
                  <c:y val="5.5979643765903302E-2"/>
                </c:manualLayout>
              </c:layout>
              <c:showVal val="1"/>
            </c:dLbl>
            <c:spPr>
              <a:noFill/>
              <a:ln w="26600">
                <a:noFill/>
              </a:ln>
            </c:spPr>
            <c:txPr>
              <a:bodyPr/>
              <a:lstStyle/>
              <a:p>
                <a:pPr>
                  <a:defRPr sz="628" b="0" i="0" u="none" strike="noStrike" baseline="0">
                    <a:solidFill>
                      <a:srgbClr val="000000"/>
                    </a:solidFill>
                    <a:latin typeface="Verdana"/>
                    <a:ea typeface="Verdana"/>
                    <a:cs typeface="Verdana"/>
                  </a:defRPr>
                </a:pPr>
                <a:endParaRPr lang="es-ES"/>
              </a:p>
            </c:txPr>
            <c:showVal val="1"/>
          </c:dLbls>
          <c:cat>
            <c:strRef>
              <c:f>Hoja1!$F$2:$F$10</c:f>
              <c:strCache>
                <c:ptCount val="9"/>
                <c:pt idx="0">
                  <c:v>94</c:v>
                </c:pt>
                <c:pt idx="1">
                  <c:v>95</c:v>
                </c:pt>
                <c:pt idx="2">
                  <c:v>96</c:v>
                </c:pt>
                <c:pt idx="3">
                  <c:v>97</c:v>
                </c:pt>
                <c:pt idx="4">
                  <c:v>98</c:v>
                </c:pt>
                <c:pt idx="5">
                  <c:v>99</c:v>
                </c:pt>
                <c:pt idx="6">
                  <c:v>00</c:v>
                </c:pt>
                <c:pt idx="7">
                  <c:v>01</c:v>
                </c:pt>
                <c:pt idx="8">
                  <c:v>02</c:v>
                </c:pt>
              </c:strCache>
            </c:strRef>
          </c:cat>
          <c:val>
            <c:numRef>
              <c:f>Hoja1!$I$2:$I$10</c:f>
              <c:numCache>
                <c:formatCode>#,##0</c:formatCode>
                <c:ptCount val="9"/>
                <c:pt idx="0">
                  <c:v>18920</c:v>
                </c:pt>
                <c:pt idx="1">
                  <c:v>54348</c:v>
                </c:pt>
                <c:pt idx="2">
                  <c:v>59779</c:v>
                </c:pt>
                <c:pt idx="3">
                  <c:v>126505</c:v>
                </c:pt>
                <c:pt idx="4">
                  <c:v>242812</c:v>
                </c:pt>
                <c:pt idx="5">
                  <c:v>383185</c:v>
                </c:pt>
                <c:pt idx="6">
                  <c:v>482213</c:v>
                </c:pt>
                <c:pt idx="7">
                  <c:v>859152</c:v>
                </c:pt>
                <c:pt idx="8">
                  <c:v>1070227</c:v>
                </c:pt>
              </c:numCache>
            </c:numRef>
          </c:val>
        </c:ser>
        <c:shape val="box"/>
        <c:axId val="119030912"/>
        <c:axId val="119032832"/>
        <c:axId val="0"/>
      </c:bar3DChart>
      <c:catAx>
        <c:axId val="119030912"/>
        <c:scaling>
          <c:orientation val="minMax"/>
        </c:scaling>
        <c:axPos val="l"/>
        <c:title>
          <c:tx>
            <c:rich>
              <a:bodyPr rot="0" vert="horz"/>
              <a:lstStyle/>
              <a:p>
                <a:pPr algn="ctr">
                  <a:defRPr sz="576" b="1" i="0" u="none" strike="noStrike" baseline="0">
                    <a:solidFill>
                      <a:srgbClr val="000000"/>
                    </a:solidFill>
                    <a:latin typeface="Arial"/>
                    <a:ea typeface="Arial"/>
                    <a:cs typeface="Arial"/>
                  </a:defRPr>
                </a:pPr>
                <a:r>
                  <a:t>AÑO</a:t>
                </a:r>
              </a:p>
            </c:rich>
          </c:tx>
          <c:layout>
            <c:manualLayout>
              <c:xMode val="edge"/>
              <c:yMode val="edge"/>
              <c:x val="1.8575851393188864E-2"/>
              <c:y val="0.42748091603053445"/>
            </c:manualLayout>
          </c:layout>
          <c:spPr>
            <a:noFill/>
            <a:ln w="26600">
              <a:noFill/>
            </a:ln>
          </c:spPr>
        </c:title>
        <c:numFmt formatCode="@" sourceLinked="1"/>
        <c:tickLblPos val="low"/>
        <c:spPr>
          <a:ln w="3325">
            <a:solidFill>
              <a:srgbClr val="000000"/>
            </a:solidFill>
            <a:prstDash val="solid"/>
          </a:ln>
        </c:spPr>
        <c:txPr>
          <a:bodyPr rot="0" vert="horz"/>
          <a:lstStyle/>
          <a:p>
            <a:pPr>
              <a:defRPr sz="576" b="0" i="0" u="none" strike="noStrike" baseline="0">
                <a:solidFill>
                  <a:srgbClr val="000000"/>
                </a:solidFill>
                <a:latin typeface="Arial"/>
                <a:ea typeface="Arial"/>
                <a:cs typeface="Arial"/>
              </a:defRPr>
            </a:pPr>
            <a:endParaRPr lang="es-ES"/>
          </a:p>
        </c:txPr>
        <c:crossAx val="119032832"/>
        <c:crosses val="autoZero"/>
        <c:auto val="1"/>
        <c:lblAlgn val="ctr"/>
        <c:lblOffset val="100"/>
        <c:tickLblSkip val="1"/>
        <c:tickMarkSkip val="1"/>
      </c:catAx>
      <c:valAx>
        <c:axId val="119032832"/>
        <c:scaling>
          <c:orientation val="minMax"/>
          <c:max val="1300000"/>
          <c:min val="0"/>
        </c:scaling>
        <c:axPos val="b"/>
        <c:majorGridlines>
          <c:spPr>
            <a:ln w="3325">
              <a:solidFill>
                <a:srgbClr val="000000"/>
              </a:solidFill>
              <a:prstDash val="sysDash"/>
            </a:ln>
          </c:spPr>
        </c:majorGridlines>
        <c:title>
          <c:tx>
            <c:rich>
              <a:bodyPr/>
              <a:lstStyle/>
              <a:p>
                <a:pPr>
                  <a:defRPr sz="681" b="1" i="0" u="none" strike="noStrike" baseline="0">
                    <a:solidFill>
                      <a:srgbClr val="000000"/>
                    </a:solidFill>
                    <a:latin typeface="Verdana"/>
                    <a:ea typeface="Verdana"/>
                    <a:cs typeface="Verdana"/>
                  </a:defRPr>
                </a:pPr>
                <a:r>
                  <a:t>Cantidad de Clientes</a:t>
                </a:r>
              </a:p>
            </c:rich>
          </c:tx>
          <c:layout>
            <c:manualLayout>
              <c:xMode val="edge"/>
              <c:yMode val="edge"/>
              <c:x val="0.3591331269349845"/>
              <c:y val="0.92111959287531808"/>
            </c:manualLayout>
          </c:layout>
          <c:spPr>
            <a:noFill/>
            <a:ln w="26600">
              <a:noFill/>
            </a:ln>
          </c:spPr>
        </c:title>
        <c:numFmt formatCode="#,##0" sourceLinked="1"/>
        <c:tickLblPos val="nextTo"/>
        <c:spPr>
          <a:ln w="3325">
            <a:solidFill>
              <a:srgbClr val="000000"/>
            </a:solidFill>
            <a:prstDash val="solid"/>
          </a:ln>
        </c:spPr>
        <c:txPr>
          <a:bodyPr rot="0" vert="horz"/>
          <a:lstStyle/>
          <a:p>
            <a:pPr>
              <a:defRPr sz="576" b="0" i="0" u="none" strike="noStrike" baseline="0">
                <a:solidFill>
                  <a:srgbClr val="000000"/>
                </a:solidFill>
                <a:latin typeface="Arial"/>
                <a:ea typeface="Arial"/>
                <a:cs typeface="Arial"/>
              </a:defRPr>
            </a:pPr>
            <a:endParaRPr lang="es-ES"/>
          </a:p>
        </c:txPr>
        <c:crossAx val="119030912"/>
        <c:crosses val="autoZero"/>
        <c:crossBetween val="between"/>
      </c:valAx>
      <c:spPr>
        <a:noFill/>
        <a:ln w="26600">
          <a:noFill/>
        </a:ln>
      </c:spPr>
    </c:plotArea>
    <c:legend>
      <c:legendPos val="r"/>
      <c:layout>
        <c:manualLayout>
          <c:xMode val="edge"/>
          <c:yMode val="edge"/>
          <c:x val="0.64705882352941224"/>
          <c:y val="0.25190839694656486"/>
          <c:w val="0.23839009287925703"/>
          <c:h val="0.10432569974554709"/>
        </c:manualLayout>
      </c:layout>
      <c:spPr>
        <a:solidFill>
          <a:srgbClr val="FFFFFF"/>
        </a:solidFill>
        <a:ln w="3325">
          <a:solidFill>
            <a:srgbClr val="000000"/>
          </a:solidFill>
          <a:prstDash val="solid"/>
        </a:ln>
      </c:spPr>
      <c:txPr>
        <a:bodyPr/>
        <a:lstStyle/>
        <a:p>
          <a:pPr>
            <a:defRPr sz="482" b="0" i="0" u="none" strike="noStrike" baseline="0">
              <a:solidFill>
                <a:srgbClr val="000000"/>
              </a:solidFill>
              <a:latin typeface="Verdana"/>
              <a:ea typeface="Verdana"/>
              <a:cs typeface="Verdana"/>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38"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9918</Words>
  <Characters>54552</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Nivel de Satisfacción del Servicio a los clientes de un proveedor de Telefonía Celular en la ciudad de Guayaquil PORTA</vt:lpstr>
    </vt:vector>
  </TitlesOfParts>
  <Company/>
  <LinksUpToDate>false</LinksUpToDate>
  <CharactersWithSpaces>64342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Satisfacción del Servicio a los clientes de un proveedor de Telefonía Celular en la ciudad de Guayaquil PORTA</dc:title>
  <dc:subject/>
  <dc:creator>José L. Mora M.</dc:creator>
  <cp:keywords/>
  <dc:description/>
  <cp:lastModifiedBy>Ayudante</cp:lastModifiedBy>
  <cp:revision>3</cp:revision>
  <cp:lastPrinted>2003-01-24T17:01:00Z</cp:lastPrinted>
  <dcterms:created xsi:type="dcterms:W3CDTF">2009-07-02T17:17:00Z</dcterms:created>
  <dcterms:modified xsi:type="dcterms:W3CDTF">2009-07-02T17:17:00Z</dcterms:modified>
</cp:coreProperties>
</file>