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5F2A">
      <w:pPr>
        <w:numPr>
          <w:ilvl w:val="1"/>
          <w:numId w:val="12"/>
        </w:numPr>
        <w:rPr>
          <w:b/>
          <w:bCs/>
        </w:rPr>
      </w:pPr>
      <w:r>
        <w:rPr>
          <w:b/>
          <w:bCs/>
        </w:rPr>
        <w:t>Grupo: Planteles</w:t>
      </w:r>
    </w:p>
    <w:p w:rsidR="00000000" w:rsidRDefault="00AF5F2A">
      <w:pPr>
        <w:ind w:left="708"/>
      </w:pPr>
      <w:r>
        <w:t xml:space="preserve">Este grupo está constituido por  información relacionada con las características de </w:t>
      </w:r>
      <w:r>
        <w:rPr>
          <w:i/>
          <w:iCs/>
        </w:rPr>
        <w:t>identificación del plantel</w:t>
      </w:r>
      <w:r>
        <w:t xml:space="preserve">, </w:t>
      </w:r>
      <w:r>
        <w:rPr>
          <w:i/>
          <w:iCs/>
        </w:rPr>
        <w:t>ubicación geográfica</w:t>
      </w:r>
      <w:r>
        <w:t xml:space="preserve">  y las características del </w:t>
      </w:r>
      <w:r>
        <w:rPr>
          <w:i/>
          <w:iCs/>
        </w:rPr>
        <w:t>personal del que labora en el plantel</w:t>
      </w:r>
      <w:r>
        <w:t>; se cuenta con la información de 1536 pla</w:t>
      </w:r>
      <w:r>
        <w:t>nteles ubicados en la provincia del Guayas.</w:t>
      </w:r>
    </w:p>
    <w:p w:rsidR="00000000" w:rsidRDefault="00AF5F2A"/>
    <w:p w:rsidR="00000000" w:rsidRDefault="00AF5F2A">
      <w:pPr>
        <w:pStyle w:val="Sangradetextonormal"/>
      </w:pPr>
      <w:r>
        <w:t xml:space="preserve">En el análisis de correlación  se obtendrán las correlaciones de todos los  pares de características descritas en el capitulo 2, y pertenecientes a la sección sólo para directores o rectores de planteles,  Cabe </w:t>
      </w:r>
      <w:r>
        <w:t>mencionar  que todas las correlaciones fueron calculadas y además se presentan en el anexo 6.</w:t>
      </w:r>
    </w:p>
    <w:p w:rsidR="00000000" w:rsidRDefault="00AF5F2A"/>
    <w:p w:rsidR="00000000" w:rsidRDefault="00AF5F2A">
      <w:pPr>
        <w:numPr>
          <w:ilvl w:val="2"/>
          <w:numId w:val="12"/>
        </w:numPr>
        <w:tabs>
          <w:tab w:val="clear" w:pos="720"/>
        </w:tabs>
        <w:ind w:left="1440"/>
        <w:rPr>
          <w:b/>
          <w:bCs/>
        </w:rPr>
      </w:pPr>
      <w:r>
        <w:rPr>
          <w:b/>
          <w:bCs/>
        </w:rPr>
        <w:t xml:space="preserve">Análisis  de Correlación </w:t>
      </w:r>
    </w:p>
    <w:p w:rsidR="00000000" w:rsidRDefault="00AF5F2A">
      <w:pPr>
        <w:ind w:left="708"/>
      </w:pPr>
      <w:r>
        <w:t xml:space="preserve">Ya se índico previamente que el análisis  de correlación se realiza por medio del coeficiente de correlación </w:t>
      </w:r>
      <w:r>
        <w:rPr>
          <w:i/>
          <w:iCs/>
          <w:sz w:val="28"/>
        </w:rPr>
        <w:sym w:font="Symbol" w:char="F072"/>
      </w:r>
      <w:r>
        <w:rPr>
          <w:i/>
          <w:iCs/>
          <w:sz w:val="28"/>
          <w:vertAlign w:val="subscript"/>
        </w:rPr>
        <w:t>ij</w:t>
      </w:r>
      <w:r>
        <w:rPr>
          <w:sz w:val="28"/>
          <w:vertAlign w:val="subscript"/>
        </w:rPr>
        <w:t xml:space="preserve">, </w:t>
      </w:r>
      <w:r>
        <w:t>el cual mide cuan fue</w:t>
      </w:r>
      <w:r>
        <w:t>rte es la relación lineal entre dos variables aleatorias.</w:t>
      </w:r>
    </w:p>
    <w:p w:rsidR="00000000" w:rsidRDefault="00AF5F2A"/>
    <w:p w:rsidR="00000000" w:rsidRDefault="00AF5F2A">
      <w:pPr>
        <w:ind w:left="708"/>
        <w:rPr>
          <w:b/>
          <w:bCs/>
        </w:rPr>
      </w:pPr>
      <w:r>
        <w:rPr>
          <w:b/>
          <w:bCs/>
        </w:rPr>
        <w:t>Grupo: Planteles</w:t>
      </w:r>
    </w:p>
    <w:p w:rsidR="00000000" w:rsidRDefault="00AF5F2A">
      <w:pPr>
        <w:pStyle w:val="Encabezado"/>
        <w:tabs>
          <w:tab w:val="clear" w:pos="4252"/>
          <w:tab w:val="clear" w:pos="8504"/>
        </w:tabs>
        <w:ind w:left="708"/>
      </w:pPr>
      <w:r>
        <w:t>Las correlaciones entre –1 y 1 obtenidas en este estudio estarán particionadas en intervalos; para este análisis  se tomaran como significativas todas aquellas correlaciones menore</w:t>
      </w:r>
      <w:r>
        <w:t xml:space="preserve">s a –0.4 y mayores a 0.4. En la tabla 222 se observa que entre –1 y –0.8 no se agrupa </w:t>
      </w:r>
      <w:r>
        <w:lastRenderedPageBreak/>
        <w:t xml:space="preserve">ninguna correlación, el intervalo en el que se agrupa la mayor cantidad de correlaciones es el  comprendido entre –0.2 y 0, pues representa el 43%, le sigue el intervalo </w:t>
      </w:r>
      <w:r>
        <w:t>de  0 a 0.2 con el 39.7% de las correlaciones, Cabe indicar  que las correlaciones definidas como significativas agrupan el 10.67% de las 300 correlaciones obtenidas,  esto se observa en tabla 222 y el gráfico 4.7.</w:t>
      </w:r>
      <w:r>
        <w:rPr>
          <w:color w:val="FF0000"/>
        </w:rPr>
        <w:t xml:space="preserve"> </w:t>
      </w:r>
      <w:r>
        <w:t xml:space="preserve"> </w:t>
      </w:r>
    </w:p>
    <w:p w:rsidR="00000000" w:rsidRDefault="00AF5F2A">
      <w:pPr>
        <w:pStyle w:val="Encabezado"/>
        <w:tabs>
          <w:tab w:val="clear" w:pos="4252"/>
          <w:tab w:val="clear" w:pos="8504"/>
        </w:tabs>
        <w:ind w:left="708"/>
      </w:pPr>
      <w:r>
        <w:rPr>
          <w:noProof/>
          <w:sz w:val="20"/>
        </w:rPr>
        <w:pict>
          <v:rect id="_x0000_s1047" style="position:absolute;left:0;text-align:left;margin-left:0;margin-top:22.2pt;width:369.2pt;height:3in;z-index:251650048;mso-position-horizontal:center" filled="f" strokeweight="3pt">
            <v:stroke linestyle="thinThin"/>
          </v:rect>
        </w:pict>
      </w:r>
    </w:p>
    <w:p w:rsidR="00000000" w:rsidRDefault="00AF5F2A">
      <w:pPr>
        <w:spacing w:line="240" w:lineRule="auto"/>
        <w:jc w:val="center"/>
        <w:rPr>
          <w:b/>
          <w:bCs/>
          <w:sz w:val="20"/>
        </w:rPr>
      </w:pPr>
      <w:r>
        <w:rPr>
          <w:b/>
          <w:bCs/>
          <w:sz w:val="20"/>
        </w:rPr>
        <w:t>Tabla 222</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w:t>
      </w:r>
      <w:r>
        <w:rPr>
          <w:rFonts w:ascii="Times New Roman" w:hAnsi="Times New Roman"/>
          <w:b/>
          <w:bCs/>
          <w:sz w:val="22"/>
        </w:rPr>
        <w:t xml:space="preserve">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Tabla de frecuencias de las correlaciones Planteles</w:t>
      </w:r>
    </w:p>
    <w:tbl>
      <w:tblPr>
        <w:tblW w:w="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200"/>
        <w:gridCol w:w="1968"/>
      </w:tblGrid>
      <w:tr w:rsidR="00000000">
        <w:trPr>
          <w:trHeight w:val="255"/>
          <w:jc w:val="center"/>
        </w:trPr>
        <w:tc>
          <w:tcPr>
            <w:tcW w:w="1200" w:type="dxa"/>
            <w:noWrap/>
            <w:tcMar>
              <w:top w:w="15" w:type="dxa"/>
              <w:left w:w="15" w:type="dxa"/>
              <w:bottom w:w="0" w:type="dxa"/>
              <w:right w:w="15" w:type="dxa"/>
            </w:tcMar>
            <w:vAlign w:val="center"/>
          </w:tcPr>
          <w:p w:rsidR="00000000" w:rsidRDefault="00AF5F2A">
            <w:pPr>
              <w:spacing w:line="360" w:lineRule="auto"/>
              <w:jc w:val="center"/>
              <w:rPr>
                <w:rFonts w:eastAsia="Arial Unicode MS" w:cs="Arial"/>
                <w:b/>
                <w:bCs/>
                <w:i/>
                <w:iCs/>
                <w:sz w:val="16"/>
                <w:szCs w:val="14"/>
              </w:rPr>
            </w:pPr>
            <w:r>
              <w:rPr>
                <w:rFonts w:cs="Arial"/>
                <w:b/>
                <w:bCs/>
                <w:i/>
                <w:iCs/>
                <w:sz w:val="16"/>
                <w:szCs w:val="14"/>
              </w:rPr>
              <w:t>Intervalos</w:t>
            </w:r>
          </w:p>
        </w:tc>
        <w:tc>
          <w:tcPr>
            <w:tcW w:w="1200" w:type="dxa"/>
            <w:noWrap/>
            <w:tcMar>
              <w:top w:w="15" w:type="dxa"/>
              <w:left w:w="15" w:type="dxa"/>
              <w:bottom w:w="0" w:type="dxa"/>
              <w:right w:w="15" w:type="dxa"/>
            </w:tcMar>
            <w:vAlign w:val="center"/>
          </w:tcPr>
          <w:p w:rsidR="00000000" w:rsidRDefault="00AF5F2A">
            <w:pPr>
              <w:spacing w:line="360" w:lineRule="auto"/>
              <w:jc w:val="center"/>
              <w:rPr>
                <w:rFonts w:eastAsia="Arial Unicode MS" w:cs="Arial"/>
                <w:b/>
                <w:bCs/>
                <w:i/>
                <w:iCs/>
                <w:sz w:val="16"/>
                <w:szCs w:val="14"/>
              </w:rPr>
            </w:pPr>
            <w:r>
              <w:rPr>
                <w:rFonts w:cs="Arial"/>
                <w:b/>
                <w:bCs/>
                <w:i/>
                <w:iCs/>
                <w:sz w:val="16"/>
                <w:szCs w:val="14"/>
              </w:rPr>
              <w:t>Frecuencia Absoluta</w:t>
            </w:r>
          </w:p>
        </w:tc>
        <w:tc>
          <w:tcPr>
            <w:tcW w:w="1200" w:type="dxa"/>
            <w:noWrap/>
            <w:tcMar>
              <w:top w:w="15" w:type="dxa"/>
              <w:left w:w="15" w:type="dxa"/>
              <w:bottom w:w="0" w:type="dxa"/>
              <w:right w:w="15" w:type="dxa"/>
            </w:tcMar>
            <w:vAlign w:val="center"/>
          </w:tcPr>
          <w:p w:rsidR="00000000" w:rsidRDefault="00AF5F2A">
            <w:pPr>
              <w:spacing w:line="360" w:lineRule="auto"/>
              <w:jc w:val="center"/>
              <w:rPr>
                <w:rFonts w:eastAsia="Arial Unicode MS" w:cs="Arial"/>
                <w:b/>
                <w:bCs/>
                <w:i/>
                <w:iCs/>
                <w:sz w:val="16"/>
                <w:szCs w:val="14"/>
              </w:rPr>
            </w:pPr>
            <w:r>
              <w:rPr>
                <w:rFonts w:cs="Arial"/>
                <w:b/>
                <w:bCs/>
                <w:i/>
                <w:iCs/>
                <w:sz w:val="16"/>
                <w:szCs w:val="14"/>
              </w:rPr>
              <w:t>Frecuencia Relativa</w:t>
            </w:r>
          </w:p>
        </w:tc>
        <w:tc>
          <w:tcPr>
            <w:tcW w:w="1968" w:type="dxa"/>
            <w:noWrap/>
            <w:tcMar>
              <w:top w:w="15" w:type="dxa"/>
              <w:left w:w="15" w:type="dxa"/>
              <w:bottom w:w="0" w:type="dxa"/>
              <w:right w:w="15" w:type="dxa"/>
            </w:tcMar>
            <w:vAlign w:val="center"/>
          </w:tcPr>
          <w:p w:rsidR="00000000" w:rsidRDefault="00AF5F2A">
            <w:pPr>
              <w:spacing w:line="360" w:lineRule="auto"/>
              <w:jc w:val="center"/>
              <w:rPr>
                <w:rFonts w:eastAsia="Arial Unicode MS" w:cs="Arial"/>
                <w:b/>
                <w:bCs/>
                <w:i/>
                <w:iCs/>
                <w:sz w:val="16"/>
                <w:szCs w:val="14"/>
              </w:rPr>
            </w:pPr>
            <w:r>
              <w:rPr>
                <w:rFonts w:cs="Arial"/>
                <w:b/>
                <w:bCs/>
                <w:i/>
                <w:iCs/>
                <w:sz w:val="16"/>
                <w:szCs w:val="14"/>
              </w:rPr>
              <w:t>Frecuencia Relativa Acumulada</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[-1 a –0,8)</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0,000</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0,000</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[-0,8 a -0,6)</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1</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0,003</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0,003</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[-0,6 a -0,4)</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4</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0,013</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w:t>
            </w:r>
            <w:r>
              <w:rPr>
                <w:rFonts w:cs="Arial"/>
                <w:sz w:val="14"/>
                <w:szCs w:val="14"/>
              </w:rPr>
              <w:t>17</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[-0,4 a -0,2)</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11</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0,037</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0,053</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[-0,2 a 0)</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129</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0,430</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0,483</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 a 0,2)</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119</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0,397</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0,880</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[0,2 a 0,4)</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20</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0,067</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0,947</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[0,4 a  0,6)</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7</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0,023</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0,970</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[0,6 a 0,8)</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5</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0,017</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0,987</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[0,8 a 1)</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4</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0,013</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1</w:t>
            </w:r>
          </w:p>
        </w:tc>
      </w:tr>
      <w:tr w:rsidR="00000000">
        <w:trPr>
          <w:trHeight w:val="170"/>
          <w:jc w:val="center"/>
        </w:trPr>
        <w:tc>
          <w:tcPr>
            <w:tcW w:w="0" w:type="auto"/>
            <w:noWrap/>
            <w:tcMar>
              <w:top w:w="15" w:type="dxa"/>
              <w:left w:w="15" w:type="dxa"/>
              <w:bottom w:w="0" w:type="dxa"/>
              <w:right w:w="15" w:type="dxa"/>
            </w:tcMar>
            <w:vAlign w:val="bottom"/>
          </w:tcPr>
          <w:p w:rsidR="00000000" w:rsidRDefault="00AF5F2A">
            <w:pPr>
              <w:spacing w:line="240" w:lineRule="auto"/>
              <w:rPr>
                <w:rFonts w:eastAsia="Arial Unicode MS" w:cs="Arial"/>
                <w:sz w:val="14"/>
                <w:szCs w:val="14"/>
              </w:rPr>
            </w:pPr>
            <w:r>
              <w:rPr>
                <w:rFonts w:cs="Arial"/>
                <w:sz w:val="14"/>
                <w:szCs w:val="14"/>
              </w:rPr>
              <w:t>Total</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300</w:t>
            </w:r>
          </w:p>
        </w:tc>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1</w:t>
            </w:r>
          </w:p>
        </w:tc>
        <w:tc>
          <w:tcPr>
            <w:tcW w:w="1968"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w:t>
      </w:r>
      <w:r>
        <w:rPr>
          <w:rFonts w:cs="Arial"/>
          <w:b/>
          <w:i/>
          <w:sz w:val="16"/>
          <w:u w:val="single"/>
        </w:rPr>
        <w:t xml:space="preserve"> y los Servidores Públicos del MEC(2000)</w:t>
      </w:r>
    </w:p>
    <w:p w:rsidR="00000000" w:rsidRDefault="00AF5F2A">
      <w:pPr>
        <w:ind w:right="764"/>
        <w:jc w:val="right"/>
        <w:rPr>
          <w:sz w:val="16"/>
        </w:rPr>
      </w:pPr>
      <w:r>
        <w:rPr>
          <w:rFonts w:cs="Arial"/>
          <w:b/>
          <w:sz w:val="16"/>
        </w:rPr>
        <w:t>Elaboración: Eva María Mera</w:t>
      </w:r>
    </w:p>
    <w:p w:rsidR="00000000" w:rsidRDefault="00AF5F2A">
      <w:pPr>
        <w:pStyle w:val="Encabezado"/>
        <w:tabs>
          <w:tab w:val="clear" w:pos="4252"/>
          <w:tab w:val="clear" w:pos="8504"/>
        </w:tabs>
        <w:rPr>
          <w:lang w:val="es-ES_tradnl"/>
        </w:rPr>
      </w:pPr>
    </w:p>
    <w:p w:rsidR="00000000" w:rsidRDefault="00AF5F2A">
      <w:pPr>
        <w:spacing w:line="240" w:lineRule="auto"/>
        <w:jc w:val="center"/>
        <w:rPr>
          <w:b/>
          <w:bCs/>
          <w:sz w:val="20"/>
        </w:rPr>
      </w:pPr>
      <w:r>
        <w:rPr>
          <w:b/>
          <w:bCs/>
          <w:sz w:val="20"/>
        </w:rPr>
        <w:br w:type="page"/>
      </w:r>
      <w:r>
        <w:rPr>
          <w:b/>
          <w:bCs/>
          <w:sz w:val="20"/>
        </w:rPr>
        <w:lastRenderedPageBreak/>
        <w:t>Gráfico 4.7</w:t>
      </w:r>
    </w:p>
    <w:p w:rsidR="00000000" w:rsidRDefault="00AF5F2A">
      <w:pPr>
        <w:spacing w:line="240" w:lineRule="auto"/>
        <w:jc w:val="center"/>
        <w:rPr>
          <w:rFonts w:ascii="Times New Roman" w:hAnsi="Times New Roman"/>
          <w:b/>
          <w:bCs/>
          <w:sz w:val="20"/>
        </w:rPr>
      </w:pPr>
      <w:r>
        <w:rPr>
          <w:rFonts w:ascii="Times New Roman" w:hAnsi="Times New Roman"/>
          <w:b/>
          <w:bCs/>
          <w:noProof/>
          <w:sz w:val="20"/>
          <w:lang w:val="es-ES"/>
        </w:rPr>
        <w:pict>
          <v:rect id="_x0000_s1048" style="position:absolute;left:0;text-align:left;margin-left:0;margin-top:-21.7pt;width:372pt;height:261.25pt;z-index:251651072;mso-position-horizontal:center" filled="f" strokeweight="3pt">
            <v:stroke linestyle="thinThin"/>
          </v:rect>
        </w:pict>
      </w:r>
      <w:r>
        <w:rPr>
          <w:rFonts w:ascii="Times New Roman" w:hAnsi="Times New Roman"/>
          <w:b/>
          <w:bCs/>
          <w:sz w:val="20"/>
        </w:rPr>
        <w:t>Provincia Del Guayas: Censo del Magisterio Nacional</w:t>
      </w:r>
    </w:p>
    <w:p w:rsidR="00000000" w:rsidRDefault="00AF5F2A">
      <w:pPr>
        <w:spacing w:line="240" w:lineRule="auto"/>
        <w:jc w:val="center"/>
        <w:rPr>
          <w:rFonts w:ascii="Times New Roman" w:hAnsi="Times New Roman"/>
          <w:b/>
          <w:bCs/>
          <w:i/>
          <w:iCs/>
          <w:sz w:val="20"/>
        </w:rPr>
      </w:pPr>
      <w:r>
        <w:rPr>
          <w:rFonts w:ascii="Times New Roman" w:hAnsi="Times New Roman"/>
          <w:b/>
          <w:bCs/>
          <w:i/>
          <w:iCs/>
          <w:sz w:val="20"/>
        </w:rPr>
        <w:t>Grupo Planteles</w:t>
      </w:r>
    </w:p>
    <w:p w:rsidR="00000000" w:rsidRDefault="00643AE5">
      <w:pPr>
        <w:spacing w:line="240" w:lineRule="auto"/>
        <w:jc w:val="center"/>
        <w:rPr>
          <w:rFonts w:ascii="Times New Roman" w:hAnsi="Times New Roman"/>
          <w:b/>
          <w:bCs/>
          <w:i/>
          <w:iCs/>
          <w:sz w:val="20"/>
        </w:rPr>
      </w:pPr>
      <w:r>
        <w:rPr>
          <w:rFonts w:ascii="Times New Roman" w:hAnsi="Times New Roman"/>
          <w:b/>
          <w:bCs/>
          <w:i/>
          <w:iCs/>
          <w:noProof/>
          <w:sz w:val="20"/>
          <w:lang w:val="es-ES"/>
        </w:rPr>
        <w:drawing>
          <wp:anchor distT="0" distB="0" distL="114300" distR="114300" simplePos="0" relativeHeight="251646976" behindDoc="0" locked="0" layoutInCell="1" allowOverlap="1">
            <wp:simplePos x="0" y="0"/>
            <wp:positionH relativeFrom="column">
              <wp:posOffset>265430</wp:posOffset>
            </wp:positionH>
            <wp:positionV relativeFrom="paragraph">
              <wp:posOffset>218440</wp:posOffset>
            </wp:positionV>
            <wp:extent cx="4724400" cy="2200910"/>
            <wp:effectExtent l="0" t="0" r="1270" b="0"/>
            <wp:wrapSquare wrapText="bothSides"/>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F5F2A">
        <w:rPr>
          <w:rFonts w:ascii="Times New Roman" w:hAnsi="Times New Roman"/>
          <w:b/>
          <w:bCs/>
          <w:i/>
          <w:iCs/>
          <w:sz w:val="20"/>
        </w:rPr>
        <w:t>Histograma de Correlaciones</w:t>
      </w:r>
    </w:p>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w:t>
      </w:r>
      <w:r>
        <w:rPr>
          <w:rFonts w:cs="Arial"/>
          <w:b/>
          <w:i/>
          <w:sz w:val="16"/>
          <w:u w:val="single"/>
        </w:rPr>
        <w:t xml:space="preserve"> del MEC(2000)</w:t>
      </w:r>
    </w:p>
    <w:p w:rsidR="00000000" w:rsidRDefault="00AF5F2A">
      <w:pPr>
        <w:ind w:right="764"/>
        <w:jc w:val="right"/>
        <w:rPr>
          <w:sz w:val="16"/>
        </w:rPr>
      </w:pPr>
      <w:r>
        <w:rPr>
          <w:rFonts w:cs="Arial"/>
          <w:b/>
          <w:sz w:val="16"/>
        </w:rPr>
        <w:t>Elaboración: Eva María Mera</w:t>
      </w:r>
    </w:p>
    <w:p w:rsidR="00000000" w:rsidRDefault="00AF5F2A">
      <w:pPr>
        <w:pStyle w:val="Encabezado"/>
        <w:tabs>
          <w:tab w:val="clear" w:pos="4252"/>
          <w:tab w:val="clear" w:pos="8504"/>
        </w:tabs>
        <w:ind w:left="708"/>
        <w:rPr>
          <w:b/>
          <w:bCs/>
        </w:rPr>
      </w:pPr>
    </w:p>
    <w:p w:rsidR="00000000" w:rsidRDefault="00AF5F2A">
      <w:pPr>
        <w:pStyle w:val="Encabezado"/>
        <w:tabs>
          <w:tab w:val="clear" w:pos="4252"/>
          <w:tab w:val="clear" w:pos="8504"/>
        </w:tabs>
        <w:ind w:left="708"/>
        <w:rPr>
          <w:b/>
          <w:bCs/>
        </w:rPr>
      </w:pPr>
      <w:r>
        <w:rPr>
          <w:b/>
          <w:bCs/>
        </w:rPr>
        <w:t>Correlaciones con valores entre 1 y 0.8</w:t>
      </w:r>
    </w:p>
    <w:p w:rsidR="00000000" w:rsidRDefault="00AF5F2A">
      <w:pPr>
        <w:pStyle w:val="Encabezado"/>
        <w:tabs>
          <w:tab w:val="clear" w:pos="4252"/>
          <w:tab w:val="clear" w:pos="8504"/>
        </w:tabs>
        <w:ind w:left="708"/>
      </w:pPr>
      <w:r>
        <w:t xml:space="preserve">Las correlaciones comprendidas entre 1 y 0.8 se muestran en la tabla 223,  y se observa que existe una alta correlación de 0.832 entre el personal docente que labora en el </w:t>
      </w:r>
      <w:r>
        <w:t>plantel y la relación laboral: Nombramiento, lo que implica que a mayor número de personal docente en un plantel , mayor será el número de personal con nombramiento en el mismo. Otra correlación significativa(0.828) hay entre personal administrativo y de s</w:t>
      </w:r>
      <w:r>
        <w:t>ervicio que labora en el plantel y la relación laboral nombramiento, es decir que a mayor número de personal administrativo y de servicio, el número de personal con nombramiento será mayor.</w:t>
      </w:r>
    </w:p>
    <w:p w:rsidR="00000000" w:rsidRDefault="00AF5F2A">
      <w:pPr>
        <w:jc w:val="center"/>
      </w:pPr>
    </w:p>
    <w:p w:rsidR="00000000" w:rsidRDefault="00AF5F2A">
      <w:pPr>
        <w:spacing w:line="240" w:lineRule="auto"/>
        <w:jc w:val="center"/>
        <w:rPr>
          <w:b/>
          <w:bCs/>
          <w:sz w:val="20"/>
        </w:rPr>
      </w:pPr>
      <w:r>
        <w:br w:type="page"/>
      </w:r>
      <w:r>
        <w:rPr>
          <w:b/>
          <w:bCs/>
          <w:sz w:val="20"/>
        </w:rPr>
        <w:lastRenderedPageBreak/>
        <w:t>Tabla 223</w:t>
      </w:r>
    </w:p>
    <w:p w:rsidR="00000000" w:rsidRDefault="00AF5F2A">
      <w:pPr>
        <w:spacing w:line="240" w:lineRule="auto"/>
        <w:jc w:val="center"/>
        <w:rPr>
          <w:rFonts w:ascii="Times New Roman" w:hAnsi="Times New Roman"/>
          <w:b/>
          <w:bCs/>
          <w:sz w:val="22"/>
        </w:rPr>
      </w:pPr>
      <w:r>
        <w:rPr>
          <w:rFonts w:ascii="Times New Roman" w:hAnsi="Times New Roman"/>
          <w:b/>
          <w:bCs/>
          <w:noProof/>
          <w:sz w:val="20"/>
          <w:lang w:val="es-ES"/>
        </w:rPr>
        <w:pict>
          <v:rect id="_x0000_s1051" style="position:absolute;left:0;text-align:left;margin-left:0;margin-top:-21.7pt;width:378pt;height:180pt;z-index:251652096;mso-position-horizontal:center" filled="f" strokeweight="3pt">
            <v:stroke linestyle="thinThin"/>
          </v:rect>
        </w:pict>
      </w:r>
      <w:r>
        <w:rPr>
          <w:rFonts w:ascii="Times New Roman" w:hAnsi="Times New Roman"/>
          <w:b/>
          <w:bCs/>
          <w:sz w:val="22"/>
        </w:rPr>
        <w:t>Provincia Del Guayas: Censo del Magisterio Nacional</w:t>
      </w:r>
    </w:p>
    <w:p w:rsidR="00000000" w:rsidRDefault="00AF5F2A">
      <w:pPr>
        <w:spacing w:line="240" w:lineRule="auto"/>
        <w:jc w:val="center"/>
        <w:rPr>
          <w:b/>
          <w:bCs/>
          <w:sz w:val="20"/>
        </w:rPr>
      </w:pPr>
      <w:r>
        <w:rPr>
          <w:rFonts w:ascii="Times New Roman" w:hAnsi="Times New Roman"/>
          <w:b/>
          <w:bCs/>
          <w:i/>
          <w:iCs/>
          <w:sz w:val="22"/>
        </w:rPr>
        <w:t>G</w:t>
      </w:r>
      <w:r>
        <w:rPr>
          <w:rFonts w:ascii="Times New Roman" w:hAnsi="Times New Roman"/>
          <w:b/>
          <w:bCs/>
          <w:i/>
          <w:iCs/>
          <w:sz w:val="22"/>
        </w:rPr>
        <w:t>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Correlaciones entre pares de variables en el intervalo [0.8 a 1)</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3080"/>
        <w:gridCol w:w="2500"/>
      </w:tblGrid>
      <w:tr w:rsidR="00000000">
        <w:trPr>
          <w:cantSplit/>
          <w:trHeight w:val="342"/>
          <w:jc w:val="center"/>
        </w:trPr>
        <w:tc>
          <w:tcPr>
            <w:tcW w:w="1200" w:type="dxa"/>
            <w:tcMar>
              <w:top w:w="15" w:type="dxa"/>
              <w:left w:w="15" w:type="dxa"/>
              <w:bottom w:w="0" w:type="dxa"/>
              <w:right w:w="15" w:type="dxa"/>
            </w:tcMar>
            <w:vAlign w:val="center"/>
          </w:tcPr>
          <w:p w:rsidR="00000000" w:rsidRDefault="00AF5F2A">
            <w:pPr>
              <w:pStyle w:val="Ttulo1"/>
              <w:spacing w:line="240" w:lineRule="auto"/>
              <w:jc w:val="center"/>
              <w:rPr>
                <w:rFonts w:eastAsia="Arial Unicode MS" w:cs="Arial"/>
                <w:b w:val="0"/>
                <w:bCs w:val="0"/>
                <w:sz w:val="16"/>
                <w:szCs w:val="14"/>
              </w:rPr>
            </w:pPr>
            <w:r>
              <w:rPr>
                <w:rFonts w:cs="Arial"/>
                <w:sz w:val="16"/>
                <w:lang w:val="es-ES"/>
              </w:rPr>
              <w:t>Coeficiente de Correlación</w:t>
            </w:r>
          </w:p>
        </w:tc>
        <w:tc>
          <w:tcPr>
            <w:tcW w:w="5580" w:type="dxa"/>
            <w:gridSpan w:val="2"/>
            <w:tcMar>
              <w:top w:w="15" w:type="dxa"/>
              <w:left w:w="15" w:type="dxa"/>
              <w:bottom w:w="0" w:type="dxa"/>
              <w:right w:w="15" w:type="dxa"/>
            </w:tcMar>
            <w:vAlign w:val="center"/>
          </w:tcPr>
          <w:p w:rsidR="00000000" w:rsidRDefault="00AF5F2A">
            <w:pPr>
              <w:pStyle w:val="Ttulo1"/>
              <w:spacing w:line="240" w:lineRule="auto"/>
              <w:jc w:val="center"/>
              <w:rPr>
                <w:rFonts w:cs="Arial"/>
                <w:sz w:val="16"/>
                <w:lang w:val="es-ES"/>
              </w:rPr>
            </w:pPr>
            <w:r>
              <w:rPr>
                <w:rFonts w:cs="Arial"/>
                <w:sz w:val="16"/>
                <w:lang w:val="es-ES"/>
              </w:rPr>
              <w:t>Variable i vs. Variable j</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0,952</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Relación laboral: Nombramiento</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Personal docente que labora en el plantel</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0,940</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Parroquia de ubicación del plantel(D</w:t>
            </w:r>
            <w:r>
              <w:rPr>
                <w:rFonts w:cs="Arial"/>
                <w:sz w:val="14"/>
                <w:szCs w:val="14"/>
                <w:vertAlign w:val="subscript"/>
                <w:lang w:val="es-EC"/>
              </w:rPr>
              <w:t>4</w:t>
            </w:r>
            <w:r>
              <w:rPr>
                <w:rFonts w:cs="Arial"/>
                <w:sz w:val="14"/>
                <w:szCs w:val="14"/>
                <w:lang w:val="es-EC"/>
              </w:rPr>
              <w:t>)</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Cantón de ubicación del plantel(D</w:t>
            </w:r>
            <w:r>
              <w:rPr>
                <w:rFonts w:cs="Arial"/>
                <w:sz w:val="14"/>
                <w:szCs w:val="14"/>
                <w:vertAlign w:val="subscript"/>
              </w:rPr>
              <w:t>3</w:t>
            </w:r>
            <w:r>
              <w:rPr>
                <w:rFonts w:cs="Arial"/>
                <w:sz w:val="14"/>
                <w:szCs w:val="14"/>
              </w:rPr>
              <w:t>)</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0,832</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Personal administrativo y de servicio que labora en el plantel</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Personal docente que labora en el plantel</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0,828</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Relación laboral: Nombramiento</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Personal administrativo y de servicio que labora en el plantel</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Fue</w:t>
      </w:r>
      <w:r>
        <w:rPr>
          <w:rFonts w:cs="Arial"/>
          <w:b/>
          <w:sz w:val="16"/>
        </w:rPr>
        <w:t xml:space="preserv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Pr>
        <w:pStyle w:val="Encabezado"/>
        <w:tabs>
          <w:tab w:val="clear" w:pos="4252"/>
          <w:tab w:val="clear" w:pos="8504"/>
        </w:tabs>
        <w:jc w:val="center"/>
        <w:rPr>
          <w:lang w:val="es-ES_tradnl"/>
        </w:rPr>
      </w:pPr>
    </w:p>
    <w:p w:rsidR="00000000" w:rsidRDefault="00AF5F2A">
      <w:pPr>
        <w:ind w:left="708"/>
        <w:rPr>
          <w:b/>
          <w:bCs/>
        </w:rPr>
      </w:pPr>
      <w:r>
        <w:rPr>
          <w:b/>
          <w:bCs/>
        </w:rPr>
        <w:t>Correlaciones con valores entre 0.6 y  0.8</w:t>
      </w:r>
    </w:p>
    <w:p w:rsidR="00000000" w:rsidRDefault="00AF5F2A">
      <w:pPr>
        <w:pStyle w:val="Encabezado"/>
        <w:tabs>
          <w:tab w:val="clear" w:pos="4252"/>
          <w:tab w:val="clear" w:pos="8504"/>
        </w:tabs>
        <w:ind w:left="1416"/>
      </w:pPr>
      <w:r>
        <w:t>Las correlaciones de este intervalo, se presentan en la tabla 224, una correlación  a mencionar e</w:t>
      </w:r>
      <w:r>
        <w:t>s la existente entre Otro tipo de personal que labora en el plantel y la relación laboral Otros, cuyo valor es de 0.682, lo cual nos indica que mayor cantidad de personal clasificado como otros mayor será el personal que tenga otro tipo de relación laboral</w:t>
      </w:r>
      <w:r>
        <w:t>.</w:t>
      </w:r>
    </w:p>
    <w:p w:rsidR="00000000" w:rsidRDefault="00AF5F2A">
      <w:pPr>
        <w:pStyle w:val="Encabezado"/>
        <w:tabs>
          <w:tab w:val="clear" w:pos="4252"/>
          <w:tab w:val="clear" w:pos="8504"/>
        </w:tabs>
        <w:ind w:left="708"/>
      </w:pPr>
      <w:r>
        <w:rPr>
          <w:rFonts w:ascii="Times New Roman" w:hAnsi="Times New Roman"/>
          <w:b/>
          <w:bCs/>
          <w:noProof/>
          <w:sz w:val="20"/>
        </w:rPr>
        <w:pict>
          <v:rect id="_x0000_s1052" style="position:absolute;left:0;text-align:left;margin-left:0;margin-top:17.85pt;width:378pt;height:174.1pt;z-index:251653120;mso-position-horizontal:center" filled="f" strokeweight="3pt">
            <v:stroke linestyle="thinThin"/>
          </v:rect>
        </w:pict>
      </w:r>
    </w:p>
    <w:p w:rsidR="00000000" w:rsidRDefault="00AF5F2A">
      <w:pPr>
        <w:spacing w:line="240" w:lineRule="auto"/>
        <w:jc w:val="center"/>
        <w:rPr>
          <w:b/>
          <w:bCs/>
          <w:sz w:val="20"/>
        </w:rPr>
      </w:pPr>
      <w:r>
        <w:rPr>
          <w:b/>
          <w:bCs/>
          <w:sz w:val="20"/>
        </w:rPr>
        <w:t>Tabla 224</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pStyle w:val="Ttulo5"/>
      </w:pPr>
      <w:r>
        <w:rPr>
          <w:rFonts w:ascii="Times New Roman" w:hAnsi="Times New Roman"/>
          <w:b/>
          <w:bCs/>
        </w:rPr>
        <w:t>Grupo Planteles</w:t>
      </w:r>
      <w:r>
        <w:t xml:space="preserve"> </w:t>
      </w:r>
    </w:p>
    <w:p w:rsidR="00000000" w:rsidRDefault="00AF5F2A">
      <w:pPr>
        <w:pStyle w:val="Ttulo5"/>
        <w:rPr>
          <w:rFonts w:ascii="Times New Roman" w:hAnsi="Times New Roman"/>
          <w:b/>
          <w:bCs/>
        </w:rPr>
      </w:pPr>
      <w:r>
        <w:rPr>
          <w:rFonts w:ascii="Times New Roman" w:hAnsi="Times New Roman"/>
          <w:b/>
          <w:bCs/>
        </w:rPr>
        <w:t>Correlaciones con valores entre 0.6 y 0.8</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3080"/>
        <w:gridCol w:w="2500"/>
      </w:tblGrid>
      <w:tr w:rsidR="00000000">
        <w:trPr>
          <w:cantSplit/>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b/>
                <w:bCs/>
                <w:sz w:val="16"/>
                <w:szCs w:val="14"/>
              </w:rPr>
            </w:pPr>
            <w:r>
              <w:rPr>
                <w:rFonts w:cs="Arial"/>
                <w:b/>
                <w:bCs/>
                <w:sz w:val="16"/>
                <w:szCs w:val="14"/>
              </w:rPr>
              <w:t>Coeficiente de Correlación</w:t>
            </w:r>
          </w:p>
        </w:tc>
        <w:tc>
          <w:tcPr>
            <w:tcW w:w="5580" w:type="dxa"/>
            <w:gridSpan w:val="2"/>
            <w:tcMar>
              <w:top w:w="15" w:type="dxa"/>
              <w:left w:w="15" w:type="dxa"/>
              <w:bottom w:w="0" w:type="dxa"/>
              <w:right w:w="15" w:type="dxa"/>
            </w:tcMar>
            <w:vAlign w:val="center"/>
          </w:tcPr>
          <w:p w:rsidR="00000000" w:rsidRDefault="00AF5F2A">
            <w:pPr>
              <w:pStyle w:val="Ttulo1"/>
              <w:jc w:val="center"/>
              <w:rPr>
                <w:sz w:val="16"/>
                <w:lang w:val="es-ES"/>
              </w:rPr>
            </w:pPr>
            <w:r>
              <w:rPr>
                <w:sz w:val="16"/>
                <w:lang w:val="es-ES"/>
              </w:rPr>
              <w:t>Variable i vs. Variable j</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0,682</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Relación laboral: Otros</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Otro tipo de personal que labora en el plantel</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0,652</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Servicio de luz</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Servicio de agua</w:t>
            </w:r>
          </w:p>
        </w:tc>
      </w:tr>
    </w:tbl>
    <w:p w:rsidR="00000000" w:rsidRDefault="00AF5F2A">
      <w:pPr>
        <w:numPr>
          <w:ilvl w:val="12"/>
          <w:numId w:val="0"/>
        </w:numPr>
        <w:spacing w:line="240" w:lineRule="auto"/>
        <w:ind w:left="600" w:right="477"/>
        <w:jc w:val="center"/>
        <w:rPr>
          <w:rFonts w:cs="Arial"/>
          <w:b/>
          <w:sz w:val="16"/>
        </w:rPr>
      </w:pPr>
    </w:p>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Pr>
        <w:pStyle w:val="Textoindependiente2"/>
        <w:ind w:left="708"/>
      </w:pPr>
    </w:p>
    <w:p w:rsidR="00000000" w:rsidRDefault="00AF5F2A">
      <w:pPr>
        <w:pStyle w:val="Textoindependiente2"/>
        <w:ind w:left="708"/>
      </w:pPr>
    </w:p>
    <w:p w:rsidR="00000000" w:rsidRDefault="00AF5F2A">
      <w:pPr>
        <w:pStyle w:val="Textoindependiente2"/>
        <w:ind w:left="708"/>
      </w:pPr>
    </w:p>
    <w:p w:rsidR="00000000" w:rsidRDefault="00AF5F2A">
      <w:pPr>
        <w:ind w:left="708"/>
        <w:rPr>
          <w:b/>
          <w:bCs/>
        </w:rPr>
      </w:pPr>
      <w:r>
        <w:rPr>
          <w:b/>
          <w:bCs/>
        </w:rPr>
        <w:t>Correlaciones  con valores entre 0.6 a 0.4</w:t>
      </w:r>
    </w:p>
    <w:p w:rsidR="00000000" w:rsidRDefault="00AF5F2A">
      <w:pPr>
        <w:pStyle w:val="Sangradetextonormal"/>
      </w:pPr>
      <w:r>
        <w:t>Las correlaciones y las variables obtenidas en est</w:t>
      </w:r>
      <w:r>
        <w:t>e intervalo, se muestran en la tabla 225. Una correlación interesante es la que surge entre la Completitud y la Relación Laboral con Nombramiento, esto para Planteles Primarios, indicando que a mayor número de maestros en las escuelas mayor será la cantida</w:t>
      </w:r>
      <w:r>
        <w:t>d de profesores con relación laboral nombramiento, algo similar ocurre entre la completitud y el personal docente que labora en el plantel, pues a mayor cantidad de maestros mayor cantidad de profesores que trabaja como docente.</w:t>
      </w:r>
    </w:p>
    <w:p w:rsidR="00000000" w:rsidRDefault="00AF5F2A">
      <w:pPr>
        <w:pStyle w:val="Sangradetextonormal"/>
      </w:pPr>
      <w:r>
        <w:rPr>
          <w:rFonts w:ascii="Times New Roman" w:hAnsi="Times New Roman"/>
          <w:b/>
          <w:bCs/>
          <w:noProof/>
          <w:sz w:val="20"/>
          <w:lang w:val="es-ES"/>
        </w:rPr>
        <w:pict>
          <v:rect id="_x0000_s1053" style="position:absolute;left:0;text-align:left;margin-left:0;margin-top:17.15pt;width:378pt;height:237.95pt;z-index:251654144;mso-position-horizontal:center" filled="f" strokeweight="3pt">
            <v:stroke linestyle="thinThin"/>
          </v:rect>
        </w:pict>
      </w:r>
    </w:p>
    <w:p w:rsidR="00000000" w:rsidRDefault="00AF5F2A">
      <w:pPr>
        <w:spacing w:line="240" w:lineRule="auto"/>
        <w:jc w:val="center"/>
        <w:rPr>
          <w:b/>
          <w:bCs/>
          <w:sz w:val="20"/>
        </w:rPr>
      </w:pPr>
      <w:r>
        <w:rPr>
          <w:b/>
          <w:bCs/>
          <w:sz w:val="20"/>
        </w:rPr>
        <w:t>Tabla 225</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w:t>
      </w:r>
      <w:r>
        <w:rPr>
          <w:rFonts w:ascii="Times New Roman" w:hAnsi="Times New Roman"/>
          <w:b/>
          <w:bCs/>
          <w:sz w:val="22"/>
        </w:rPr>
        <w:t>uayas: Censo del Magisterio Nacional</w:t>
      </w:r>
    </w:p>
    <w:p w:rsidR="00000000" w:rsidRDefault="00AF5F2A">
      <w:pPr>
        <w:spacing w:line="240" w:lineRule="auto"/>
        <w:jc w:val="center"/>
        <w:rPr>
          <w:i/>
          <w:iCs/>
          <w:sz w:val="22"/>
        </w:rPr>
      </w:pPr>
      <w:r>
        <w:rPr>
          <w:rFonts w:ascii="Times New Roman" w:hAnsi="Times New Roman"/>
          <w:b/>
          <w:bCs/>
          <w:i/>
          <w:iCs/>
          <w:sz w:val="22"/>
        </w:rPr>
        <w:t>Grupo Planteles</w:t>
      </w:r>
      <w:r>
        <w:rPr>
          <w:i/>
          <w:iCs/>
          <w:sz w:val="22"/>
        </w:rPr>
        <w:t xml:space="preserve">  </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Correlaciones entre pares de variables en el intervalo [0.6 a 0.4)</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3080"/>
        <w:gridCol w:w="2500"/>
      </w:tblGrid>
      <w:tr w:rsidR="00000000">
        <w:trPr>
          <w:cantSplit/>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ascii="Times New Roman" w:eastAsia="Arial Unicode MS" w:hAnsi="Times New Roman"/>
                <w:b/>
                <w:bCs/>
                <w:i/>
                <w:iCs/>
                <w:sz w:val="18"/>
                <w:szCs w:val="14"/>
              </w:rPr>
            </w:pPr>
            <w:r>
              <w:rPr>
                <w:rFonts w:ascii="Times New Roman" w:hAnsi="Times New Roman"/>
                <w:b/>
                <w:bCs/>
                <w:i/>
                <w:iCs/>
                <w:sz w:val="18"/>
                <w:szCs w:val="14"/>
              </w:rPr>
              <w:t>Coeficiente de Correlación</w:t>
            </w:r>
          </w:p>
        </w:tc>
        <w:tc>
          <w:tcPr>
            <w:tcW w:w="5580" w:type="dxa"/>
            <w:gridSpan w:val="2"/>
            <w:tcMar>
              <w:top w:w="15" w:type="dxa"/>
              <w:left w:w="15" w:type="dxa"/>
              <w:bottom w:w="0" w:type="dxa"/>
              <w:right w:w="15" w:type="dxa"/>
            </w:tcMar>
            <w:vAlign w:val="center"/>
          </w:tcPr>
          <w:p w:rsidR="00000000" w:rsidRDefault="00AF5F2A">
            <w:pPr>
              <w:pStyle w:val="Ttulo1"/>
              <w:spacing w:line="240" w:lineRule="auto"/>
              <w:jc w:val="center"/>
              <w:rPr>
                <w:rFonts w:ascii="Times New Roman" w:hAnsi="Times New Roman"/>
                <w:sz w:val="18"/>
                <w:lang w:val="es-ES"/>
              </w:rPr>
            </w:pPr>
            <w:r>
              <w:rPr>
                <w:rFonts w:ascii="Times New Roman" w:hAnsi="Times New Roman"/>
                <w:sz w:val="18"/>
                <w:lang w:val="es-ES"/>
              </w:rPr>
              <w:t>Variable i vs. Variable j</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0,554</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Zona de ubicación del plantel</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Parroquia de ubicación del plantel(D</w:t>
            </w:r>
            <w:r>
              <w:rPr>
                <w:rFonts w:cs="Arial"/>
                <w:sz w:val="14"/>
                <w:szCs w:val="14"/>
                <w:vertAlign w:val="subscript"/>
              </w:rPr>
              <w:t>4</w:t>
            </w:r>
            <w:r>
              <w:rPr>
                <w:rFonts w:cs="Arial"/>
                <w:sz w:val="14"/>
                <w:szCs w:val="14"/>
              </w:rPr>
              <w:t>)</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0,47</w:t>
            </w:r>
            <w:r>
              <w:rPr>
                <w:rFonts w:cs="Arial"/>
                <w:sz w:val="14"/>
                <w:szCs w:val="14"/>
              </w:rPr>
              <w:t>7</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Zona de ubicación del plantel</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Cantón de ubicación del plantel(D</w:t>
            </w:r>
            <w:r>
              <w:rPr>
                <w:rFonts w:cs="Arial"/>
                <w:sz w:val="14"/>
                <w:szCs w:val="14"/>
                <w:vertAlign w:val="subscript"/>
                <w:lang w:val="es-EC"/>
              </w:rPr>
              <w:t>3</w:t>
            </w:r>
            <w:r>
              <w:rPr>
                <w:rFonts w:cs="Arial"/>
                <w:sz w:val="14"/>
                <w:szCs w:val="14"/>
                <w:lang w:val="es-EC"/>
              </w:rPr>
              <w:t>)</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0,466</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Personal docente que labora en el plantel</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Completitud</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0,448</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Relación laboral: Nombramiento</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Nivel en el que fun</w:t>
            </w:r>
            <w:r>
              <w:rPr>
                <w:rFonts w:cs="Arial"/>
                <w:sz w:val="12"/>
                <w:szCs w:val="14"/>
              </w:rPr>
              <w:t>cion</w:t>
            </w:r>
            <w:r>
              <w:rPr>
                <w:rFonts w:cs="Arial"/>
                <w:sz w:val="14"/>
                <w:szCs w:val="14"/>
              </w:rPr>
              <w:t>a el plantel(D</w:t>
            </w:r>
            <w:r>
              <w:rPr>
                <w:rFonts w:cs="Arial"/>
                <w:sz w:val="14"/>
                <w:vertAlign w:val="subscript"/>
              </w:rPr>
              <w:t>7</w:t>
            </w:r>
            <w:r>
              <w:rPr>
                <w:rFonts w:cs="Arial"/>
                <w:sz w:val="14"/>
              </w:rPr>
              <w:t>)</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0,446</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Relación laboral: Nombramiento</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Completitud</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0,443</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Personal docente que labora en el plantel</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Nivel en el que funciona el plantel(D</w:t>
            </w:r>
            <w:r>
              <w:rPr>
                <w:rFonts w:cs="Arial"/>
                <w:sz w:val="14"/>
                <w:szCs w:val="14"/>
                <w:vertAlign w:val="subscript"/>
              </w:rPr>
              <w:t>7</w:t>
            </w:r>
            <w:r>
              <w:rPr>
                <w:rFonts w:cs="Arial"/>
                <w:sz w:val="14"/>
              </w:rPr>
              <w:t>)</w:t>
            </w:r>
          </w:p>
        </w:tc>
      </w:tr>
      <w:tr w:rsidR="00000000">
        <w:trPr>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rPr>
              <w:t>0,411</w:t>
            </w:r>
          </w:p>
        </w:tc>
        <w:tc>
          <w:tcPr>
            <w:tcW w:w="308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Personal administrativo y de servicio que labora en el plantel</w:t>
            </w:r>
          </w:p>
        </w:tc>
        <w:tc>
          <w:tcPr>
            <w:tcW w:w="2500" w:type="dxa"/>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14"/>
              </w:rPr>
            </w:pPr>
            <w:r>
              <w:rPr>
                <w:rFonts w:cs="Arial"/>
                <w:sz w:val="14"/>
                <w:szCs w:val="14"/>
                <w:lang w:val="es-EC"/>
              </w:rPr>
              <w:t>Nivel en el que funciona el plantel(</w:t>
            </w:r>
            <w:r>
              <w:rPr>
                <w:rFonts w:cs="Arial"/>
                <w:sz w:val="14"/>
                <w:lang w:val="es-EC"/>
              </w:rPr>
              <w:t>D</w:t>
            </w:r>
            <w:r>
              <w:rPr>
                <w:rFonts w:cs="Arial"/>
                <w:sz w:val="14"/>
                <w:vertAlign w:val="subscript"/>
                <w:lang w:val="es-EC"/>
              </w:rPr>
              <w:t>7</w:t>
            </w:r>
            <w:r>
              <w:rPr>
                <w:rFonts w:cs="Arial"/>
                <w:sz w:val="14"/>
                <w:lang w:val="es-EC"/>
              </w:rPr>
              <w:t>)</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w:t>
      </w:r>
      <w:r>
        <w:rPr>
          <w:rFonts w:cs="Arial"/>
          <w:b/>
          <w:i/>
          <w:sz w:val="16"/>
          <w:u w:val="single"/>
        </w:rPr>
        <w:t xml:space="preserve"> Servidores Públicos del MEC(2000)</w:t>
      </w:r>
    </w:p>
    <w:p w:rsidR="00000000" w:rsidRDefault="00AF5F2A">
      <w:pPr>
        <w:ind w:right="764"/>
        <w:jc w:val="right"/>
        <w:rPr>
          <w:sz w:val="16"/>
        </w:rPr>
      </w:pPr>
      <w:r>
        <w:rPr>
          <w:rFonts w:cs="Arial"/>
          <w:b/>
          <w:sz w:val="16"/>
        </w:rPr>
        <w:t>Elaboración: Eva María Mera</w:t>
      </w:r>
    </w:p>
    <w:p w:rsidR="00000000" w:rsidRDefault="00AF5F2A">
      <w:pPr>
        <w:pStyle w:val="Textoindependiente2"/>
        <w:rPr>
          <w:lang w:val="es-ES_tradnl"/>
        </w:rPr>
      </w:pPr>
    </w:p>
    <w:p w:rsidR="00000000" w:rsidRDefault="00AF5F2A">
      <w:pPr>
        <w:pStyle w:val="Textoindependiente2"/>
      </w:pPr>
    </w:p>
    <w:p w:rsidR="00000000" w:rsidRDefault="00AF5F2A">
      <w:pPr>
        <w:rPr>
          <w:b/>
          <w:bCs/>
        </w:rPr>
      </w:pPr>
      <w:r>
        <w:rPr>
          <w:b/>
          <w:bCs/>
        </w:rPr>
        <w:t xml:space="preserve"> </w:t>
      </w:r>
    </w:p>
    <w:p w:rsidR="00000000" w:rsidRDefault="00AF5F2A">
      <w:pPr>
        <w:ind w:left="708"/>
        <w:rPr>
          <w:b/>
          <w:bCs/>
        </w:rPr>
      </w:pPr>
      <w:r>
        <w:rPr>
          <w:b/>
          <w:bCs/>
        </w:rPr>
        <w:br w:type="page"/>
        <w:t>Correlaciones con valores entre -0.4 y-0.6</w:t>
      </w:r>
    </w:p>
    <w:p w:rsidR="00000000" w:rsidRDefault="00AF5F2A">
      <w:pPr>
        <w:pStyle w:val="Encabezado"/>
        <w:tabs>
          <w:tab w:val="clear" w:pos="4252"/>
          <w:tab w:val="clear" w:pos="8504"/>
        </w:tabs>
        <w:ind w:left="708"/>
      </w:pPr>
      <w:r>
        <w:rPr>
          <w:noProof/>
          <w:sz w:val="20"/>
        </w:rPr>
        <w:pict>
          <v:rect id="_x0000_s1054" style="position:absolute;left:0;text-align:left;margin-left:24pt;margin-top:269.4pt;width:372.4pt;height:180pt;z-index:251655168" filled="f" strokeweight="3pt">
            <v:stroke linestyle="thinThin"/>
          </v:rect>
        </w:pict>
      </w:r>
      <w:r>
        <w:t xml:space="preserve">Las correlaciones de este intervalo, se muestran en la tabla 226. Cabe mencionar que solo se describirá la correlación que existe entre </w:t>
      </w:r>
      <w:r>
        <w:rPr>
          <w:i/>
          <w:iCs/>
        </w:rPr>
        <w:t>Completi</w:t>
      </w:r>
      <w:r>
        <w:rPr>
          <w:i/>
          <w:iCs/>
        </w:rPr>
        <w:t>tud</w:t>
      </w:r>
      <w:r>
        <w:t xml:space="preserve"> y </w:t>
      </w:r>
      <w:r>
        <w:rPr>
          <w:i/>
          <w:iCs/>
        </w:rPr>
        <w:t>Zona en la que se encuentra ubicado el plantel</w:t>
      </w:r>
      <w:r>
        <w:t>,  pues la otras correlaciones que se encuentran  en este intervalo no tienen sentido describirlas. La característica Completitud se correlaciona  negativamente con la Zona de Ubicación del plantel, lo cu</w:t>
      </w:r>
      <w:r>
        <w:t xml:space="preserve">al conlleva  a indicar que  a mayor número de profesores que laboran en una escuela estos laboraran en escuelas del sector urbano, y que a menor número de profesores que laboren en la escuelas éstos laboraran en zonas rurales. </w:t>
      </w:r>
    </w:p>
    <w:p w:rsidR="00000000" w:rsidRDefault="00AF5F2A">
      <w:pPr>
        <w:spacing w:line="240" w:lineRule="auto"/>
        <w:jc w:val="center"/>
        <w:rPr>
          <w:b/>
          <w:bCs/>
          <w:sz w:val="20"/>
        </w:rPr>
      </w:pPr>
      <w:r>
        <w:rPr>
          <w:b/>
          <w:bCs/>
          <w:sz w:val="20"/>
        </w:rPr>
        <w:t>Tabla 226</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w:t>
      </w:r>
      <w:r>
        <w:rPr>
          <w:rFonts w:ascii="Times New Roman" w:hAnsi="Times New Roman"/>
          <w:b/>
          <w:bCs/>
          <w:sz w:val="22"/>
        </w:rPr>
        <w:t>as: Censo del Magisterio Nacional</w:t>
      </w:r>
    </w:p>
    <w:p w:rsidR="00000000" w:rsidRDefault="00AF5F2A">
      <w:pPr>
        <w:spacing w:line="240" w:lineRule="auto"/>
        <w:jc w:val="center"/>
      </w:pPr>
      <w:r>
        <w:rPr>
          <w:rFonts w:ascii="Times New Roman" w:hAnsi="Times New Roman"/>
          <w:b/>
          <w:bCs/>
          <w:i/>
          <w:iCs/>
          <w:sz w:val="22"/>
        </w:rPr>
        <w:t>Grupo Planteles</w:t>
      </w:r>
      <w:r>
        <w:rPr>
          <w:i/>
          <w:iCs/>
          <w:sz w:val="22"/>
        </w:rPr>
        <w:t xml:space="preserve">  </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Correlaciones entre pares de variables en el intervalo [-0.4 a -0.6)</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3080"/>
        <w:gridCol w:w="2500"/>
      </w:tblGrid>
      <w:tr w:rsidR="00000000">
        <w:trPr>
          <w:cantSplit/>
          <w:trHeight w:val="342"/>
          <w:jc w:val="center"/>
        </w:trPr>
        <w:tc>
          <w:tcPr>
            <w:tcW w:w="1200" w:type="dxa"/>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14"/>
              </w:rPr>
            </w:pPr>
            <w:r>
              <w:rPr>
                <w:rFonts w:cs="Arial"/>
                <w:b/>
                <w:bCs/>
                <w:i/>
                <w:iCs/>
                <w:sz w:val="14"/>
                <w:szCs w:val="14"/>
              </w:rPr>
              <w:t>Coeficiente de Correlación</w:t>
            </w:r>
          </w:p>
        </w:tc>
        <w:tc>
          <w:tcPr>
            <w:tcW w:w="5580" w:type="dxa"/>
            <w:gridSpan w:val="2"/>
            <w:tcMar>
              <w:top w:w="15" w:type="dxa"/>
              <w:left w:w="15" w:type="dxa"/>
              <w:bottom w:w="0" w:type="dxa"/>
              <w:right w:w="15" w:type="dxa"/>
            </w:tcMar>
            <w:vAlign w:val="center"/>
          </w:tcPr>
          <w:p w:rsidR="00000000" w:rsidRDefault="00AF5F2A">
            <w:pPr>
              <w:pStyle w:val="Ttulo1"/>
              <w:spacing w:line="240" w:lineRule="auto"/>
              <w:jc w:val="center"/>
              <w:rPr>
                <w:rFonts w:cs="Arial"/>
                <w:sz w:val="14"/>
                <w:lang w:val="es-ES"/>
              </w:rPr>
            </w:pPr>
            <w:r>
              <w:rPr>
                <w:rFonts w:cs="Arial"/>
                <w:sz w:val="14"/>
                <w:lang w:val="es-ES"/>
              </w:rPr>
              <w:t>Variable i vs. Variable j</w:t>
            </w:r>
          </w:p>
        </w:tc>
      </w:tr>
      <w:tr w:rsidR="00000000">
        <w:trPr>
          <w:trHeight w:val="342"/>
          <w:jc w:val="center"/>
        </w:trPr>
        <w:tc>
          <w:tcPr>
            <w:tcW w:w="12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rPr>
              <w:t>-0,405</w:t>
            </w:r>
          </w:p>
        </w:tc>
        <w:tc>
          <w:tcPr>
            <w:tcW w:w="308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lang w:val="es-EC"/>
              </w:rPr>
              <w:t>Servicio de luz</w:t>
            </w:r>
          </w:p>
        </w:tc>
        <w:tc>
          <w:tcPr>
            <w:tcW w:w="25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rPr>
              <w:t>Cantón de ubicación del plantel(D3)</w:t>
            </w:r>
          </w:p>
        </w:tc>
      </w:tr>
      <w:tr w:rsidR="00000000">
        <w:trPr>
          <w:trHeight w:val="342"/>
          <w:jc w:val="center"/>
        </w:trPr>
        <w:tc>
          <w:tcPr>
            <w:tcW w:w="12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rPr>
              <w:t>-0,419</w:t>
            </w:r>
          </w:p>
        </w:tc>
        <w:tc>
          <w:tcPr>
            <w:tcW w:w="308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lang w:val="es-EC"/>
              </w:rPr>
              <w:t>Servicio de ag</w:t>
            </w:r>
            <w:r>
              <w:rPr>
                <w:rFonts w:cs="Arial"/>
                <w:sz w:val="14"/>
                <w:szCs w:val="14"/>
                <w:lang w:val="es-EC"/>
              </w:rPr>
              <w:t>ua</w:t>
            </w:r>
          </w:p>
        </w:tc>
        <w:tc>
          <w:tcPr>
            <w:tcW w:w="25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rPr>
              <w:t>Zona de ubicación del plantel</w:t>
            </w:r>
          </w:p>
        </w:tc>
      </w:tr>
      <w:tr w:rsidR="00000000">
        <w:trPr>
          <w:trHeight w:val="342"/>
          <w:jc w:val="center"/>
        </w:trPr>
        <w:tc>
          <w:tcPr>
            <w:tcW w:w="12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rPr>
              <w:t>-0,457</w:t>
            </w:r>
          </w:p>
        </w:tc>
        <w:tc>
          <w:tcPr>
            <w:tcW w:w="308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lang w:val="es-EC"/>
              </w:rPr>
              <w:t>Servicio de luz</w:t>
            </w:r>
          </w:p>
        </w:tc>
        <w:tc>
          <w:tcPr>
            <w:tcW w:w="25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lang w:val="es-EC"/>
              </w:rPr>
              <w:t>Parroquia de ubicación del plantel(D4)</w:t>
            </w:r>
          </w:p>
        </w:tc>
      </w:tr>
      <w:tr w:rsidR="00000000">
        <w:trPr>
          <w:trHeight w:val="342"/>
          <w:jc w:val="center"/>
        </w:trPr>
        <w:tc>
          <w:tcPr>
            <w:tcW w:w="12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rPr>
              <w:t>-0,585</w:t>
            </w:r>
          </w:p>
        </w:tc>
        <w:tc>
          <w:tcPr>
            <w:tcW w:w="308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lang w:val="es-EC"/>
              </w:rPr>
              <w:t>Completitud</w:t>
            </w:r>
          </w:p>
        </w:tc>
        <w:tc>
          <w:tcPr>
            <w:tcW w:w="2500" w:type="dxa"/>
            <w:tcMar>
              <w:top w:w="15" w:type="dxa"/>
              <w:left w:w="15" w:type="dxa"/>
              <w:bottom w:w="0" w:type="dxa"/>
              <w:right w:w="15" w:type="dxa"/>
            </w:tcMar>
            <w:vAlign w:val="center"/>
          </w:tcPr>
          <w:p w:rsidR="00000000" w:rsidRDefault="00AF5F2A">
            <w:pPr>
              <w:jc w:val="center"/>
              <w:rPr>
                <w:rFonts w:eastAsia="Arial Unicode MS" w:cs="Arial"/>
                <w:sz w:val="14"/>
                <w:szCs w:val="14"/>
              </w:rPr>
            </w:pPr>
            <w:r>
              <w:rPr>
                <w:rFonts w:cs="Arial"/>
                <w:sz w:val="14"/>
                <w:szCs w:val="14"/>
              </w:rPr>
              <w:t>Zona de ubicación del plantel</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w:t>
      </w:r>
      <w:r>
        <w:rPr>
          <w:rFonts w:cs="Arial"/>
          <w:b/>
          <w:sz w:val="16"/>
        </w:rPr>
        <w:t>ría Mera</w:t>
      </w:r>
    </w:p>
    <w:p w:rsidR="00000000" w:rsidRDefault="00AF5F2A"/>
    <w:p w:rsidR="00000000" w:rsidRDefault="00AF5F2A">
      <w:pPr>
        <w:numPr>
          <w:ilvl w:val="2"/>
          <w:numId w:val="12"/>
        </w:numPr>
        <w:tabs>
          <w:tab w:val="clear" w:pos="720"/>
        </w:tabs>
        <w:ind w:left="1440"/>
        <w:rPr>
          <w:b/>
          <w:bCs/>
        </w:rPr>
      </w:pPr>
      <w:r>
        <w:rPr>
          <w:b/>
          <w:bCs/>
        </w:rPr>
        <w:br w:type="page"/>
        <w:t xml:space="preserve"> Análisis de Bivariado</w:t>
      </w:r>
    </w:p>
    <w:p w:rsidR="00000000" w:rsidRDefault="00AF5F2A">
      <w:pPr>
        <w:pStyle w:val="Sangradetextonormal"/>
      </w:pPr>
      <w:r>
        <w:t xml:space="preserve">En este análisis  se describirán simultáneamente  pares de características del Grupo Plantel, que no son más que la distribución conjunta de ellas. </w:t>
      </w:r>
    </w:p>
    <w:p w:rsidR="00000000" w:rsidRDefault="00AF5F2A">
      <w:pPr>
        <w:pStyle w:val="Sangradetextonormal"/>
      </w:pPr>
    </w:p>
    <w:p w:rsidR="00000000" w:rsidRDefault="00AF5F2A">
      <w:pPr>
        <w:pStyle w:val="Sangradetextonormal"/>
        <w:rPr>
          <w:b/>
          <w:bCs/>
        </w:rPr>
      </w:pPr>
      <w:r>
        <w:rPr>
          <w:b/>
          <w:bCs/>
        </w:rPr>
        <w:t>Zona en la que se encuentra ubicado el plantel vs. Personal docente</w:t>
      </w:r>
    </w:p>
    <w:p w:rsidR="00000000" w:rsidRDefault="00AF5F2A">
      <w:pPr>
        <w:pStyle w:val="Sangradetextonormal"/>
      </w:pPr>
      <w:r>
        <w:t>De 1</w:t>
      </w:r>
      <w:r>
        <w:t>535 planteles que se encuentran ubicados en la provincia del Guayas, en el anexo 13  se observa que  del 70.36% de planteles en los que laboran entre 1 y 10 personas  como docentes el 49.81% labora en planteles ubicados en el área urbana, mientras que el 5</w:t>
      </w:r>
      <w:r>
        <w:t xml:space="preserve">0.18% labora en planteles que se encuentran en áreas rurales; del 19.41% de planteles donde laboran entre 10 y 19 personas como personal docente el 86.91% labora en planteles ubicados en zonas urbanas y el 13.08% en zonas urbanas, además que claramente se </w:t>
      </w:r>
      <w:r>
        <w:t>nota que a medida que aumenta el número de personal docente del plantel éstos tienden a laborar en zonas urbanas.</w:t>
      </w:r>
    </w:p>
    <w:p w:rsidR="00000000" w:rsidRDefault="00AF5F2A"/>
    <w:p w:rsidR="00000000" w:rsidRDefault="00AF5F2A">
      <w:pPr>
        <w:pStyle w:val="Ttulo2"/>
        <w:ind w:left="708"/>
      </w:pPr>
      <w:r>
        <w:t>Modalidad versus Nivel en el que funciona el plantel</w:t>
      </w:r>
    </w:p>
    <w:p w:rsidR="00000000" w:rsidRDefault="00AF5F2A">
      <w:pPr>
        <w:pStyle w:val="Sangradetextonormal"/>
      </w:pPr>
      <w:r>
        <w:t>De 1167 directores que informaron sobre la característica modalidad y nivel en el que fu</w:t>
      </w:r>
      <w:r>
        <w:t>nciona el plantel que dirigen, en la tabla 227, se observa que de los 1167 planteles   la mayor proporción de planteles en los diferentes niveles en que funcionan se agrupan en la modalidad presencial, nótese que los planteles que funcionan con nivel medio</w:t>
      </w:r>
      <w:r>
        <w:t xml:space="preserve"> ninguno tiene modalidad a distancia, es interesente comentar que 1 de cada 1000 planteles son de nivel primario y tienen modalidad a distancia y que 1 de cada 1000 planteles funcionan con modalidad presencial y a distancia..</w:t>
      </w:r>
    </w:p>
    <w:p w:rsidR="00000000" w:rsidRDefault="00AF5F2A">
      <w:pPr>
        <w:pStyle w:val="Sangradetextonormal"/>
      </w:pPr>
      <w:r>
        <w:rPr>
          <w:noProof/>
          <w:sz w:val="20"/>
          <w:lang w:val="es-ES"/>
        </w:rPr>
        <w:pict>
          <v:rect id="_x0000_s1057" style="position:absolute;left:0;text-align:left;margin-left:0;margin-top:22.2pt;width:372pt;height:3in;z-index:251656192;mso-position-horizontal:center" filled="f" strokeweight="3pt">
            <v:stroke linestyle="thinThin"/>
          </v:rect>
        </w:pict>
      </w:r>
    </w:p>
    <w:p w:rsidR="00000000" w:rsidRDefault="00AF5F2A">
      <w:pPr>
        <w:spacing w:line="240" w:lineRule="auto"/>
        <w:jc w:val="center"/>
        <w:rPr>
          <w:b/>
          <w:bCs/>
          <w:sz w:val="20"/>
        </w:rPr>
      </w:pPr>
      <w:r>
        <w:rPr>
          <w:b/>
          <w:bCs/>
          <w:sz w:val="20"/>
        </w:rPr>
        <w:t>Tabla 227</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w:t>
      </w:r>
      <w:r>
        <w:rPr>
          <w:rFonts w:ascii="Times New Roman" w:hAnsi="Times New Roman"/>
          <w:b/>
          <w:bCs/>
          <w:sz w:val="22"/>
        </w:rPr>
        <w:t>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Distribución Conjunta entre Nivel y Modalidad en la que funciona el plantel</w:t>
      </w:r>
    </w:p>
    <w:tbl>
      <w:tblPr>
        <w:tblW w:w="5879" w:type="dxa"/>
        <w:jc w:val="center"/>
        <w:tblCellMar>
          <w:left w:w="0" w:type="dxa"/>
          <w:right w:w="0" w:type="dxa"/>
        </w:tblCellMar>
        <w:tblLook w:val="0000"/>
      </w:tblPr>
      <w:tblGrid>
        <w:gridCol w:w="2175"/>
        <w:gridCol w:w="779"/>
        <w:gridCol w:w="1201"/>
        <w:gridCol w:w="1112"/>
        <w:gridCol w:w="612"/>
      </w:tblGrid>
      <w:tr w:rsidR="00000000">
        <w:trPr>
          <w:cantSplit/>
          <w:trHeight w:val="255"/>
          <w:jc w:val="center"/>
        </w:trPr>
        <w:tc>
          <w:tcPr>
            <w:tcW w:w="2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s-ES"/>
              </w:rPr>
            </w:pPr>
            <w:r>
              <w:rPr>
                <w:rFonts w:cs="Arial"/>
                <w:b/>
                <w:bCs/>
                <w:color w:val="000000"/>
                <w:sz w:val="14"/>
                <w:szCs w:val="20"/>
                <w:lang w:val="es-ES"/>
              </w:rPr>
              <w:t>Nivel en el que funciona el plantel</w:t>
            </w:r>
          </w:p>
        </w:tc>
        <w:tc>
          <w:tcPr>
            <w:tcW w:w="3092" w:type="dxa"/>
            <w:gridSpan w:val="3"/>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pStyle w:val="Ttulo9"/>
              <w:rPr>
                <w:rFonts w:eastAsia="Arial Unicode MS"/>
                <w:sz w:val="14"/>
                <w:lang w:val="es-ES"/>
              </w:rPr>
            </w:pPr>
            <w:r>
              <w:rPr>
                <w:sz w:val="14"/>
                <w:lang w:val="es-ES"/>
              </w:rPr>
              <w:t>Modalidad en la que funciona el plantel</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n-US"/>
              </w:rPr>
            </w:pPr>
            <w:r>
              <w:rPr>
                <w:rFonts w:cs="Arial"/>
                <w:b/>
                <w:bCs/>
                <w:color w:val="000000"/>
                <w:sz w:val="14"/>
                <w:szCs w:val="20"/>
                <w:lang w:val="en-US"/>
              </w:rPr>
              <w:t>Total</w:t>
            </w:r>
          </w:p>
        </w:tc>
      </w:tr>
      <w:tr w:rsidR="00000000">
        <w:trPr>
          <w:cantSplit/>
          <w:trHeight w:val="255"/>
          <w:jc w:val="center"/>
        </w:trPr>
        <w:tc>
          <w:tcPr>
            <w:tcW w:w="2175"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lang w:val="en-US"/>
              </w:rPr>
            </w:pPr>
          </w:p>
        </w:tc>
        <w:tc>
          <w:tcPr>
            <w:tcW w:w="779"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rPr>
            </w:pPr>
            <w:r>
              <w:rPr>
                <w:rFonts w:cs="Arial"/>
                <w:b/>
                <w:bCs/>
                <w:color w:val="000000"/>
                <w:sz w:val="14"/>
                <w:szCs w:val="20"/>
              </w:rPr>
              <w:t>Ambas</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rPr>
            </w:pPr>
            <w:r>
              <w:rPr>
                <w:rFonts w:cs="Arial"/>
                <w:b/>
                <w:bCs/>
                <w:color w:val="000000"/>
                <w:sz w:val="14"/>
                <w:szCs w:val="20"/>
              </w:rPr>
              <w:t>A Distancia</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rPr>
            </w:pPr>
            <w:r>
              <w:rPr>
                <w:rFonts w:cs="Arial"/>
                <w:b/>
                <w:bCs/>
                <w:color w:val="000000"/>
                <w:sz w:val="14"/>
                <w:szCs w:val="20"/>
              </w:rPr>
              <w:t>Presencial</w:t>
            </w:r>
          </w:p>
        </w:tc>
        <w:tc>
          <w:tcPr>
            <w:tcW w:w="612" w:type="dxa"/>
            <w:vMerge/>
            <w:tcBorders>
              <w:top w:val="single" w:sz="4" w:space="0" w:color="000000"/>
              <w:left w:val="single" w:sz="4" w:space="0" w:color="000000"/>
              <w:bottom w:val="single" w:sz="4" w:space="0" w:color="000000"/>
              <w:right w:val="single" w:sz="4" w:space="0" w:color="000000"/>
            </w:tcBorders>
            <w:vAlign w:val="center"/>
          </w:tcPr>
          <w:p w:rsidR="00000000" w:rsidRDefault="00AF5F2A">
            <w:pPr>
              <w:spacing w:line="240" w:lineRule="auto"/>
              <w:rPr>
                <w:rFonts w:eastAsia="Arial Unicode MS" w:cs="Arial"/>
                <w:b/>
                <w:bCs/>
                <w:color w:val="000000"/>
                <w:sz w:val="14"/>
                <w:szCs w:val="20"/>
              </w:rPr>
            </w:pPr>
          </w:p>
        </w:tc>
      </w:tr>
      <w:tr w:rsidR="00000000">
        <w:trPr>
          <w:trHeight w:val="255"/>
          <w:jc w:val="center"/>
        </w:trPr>
        <w:tc>
          <w:tcPr>
            <w:tcW w:w="21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Preprimaria</w:t>
            </w:r>
          </w:p>
        </w:tc>
        <w:tc>
          <w:tcPr>
            <w:tcW w:w="77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w:t>
            </w:r>
            <w:r>
              <w:rPr>
                <w:rFonts w:cs="Arial"/>
                <w:color w:val="000000"/>
                <w:sz w:val="14"/>
                <w:szCs w:val="20"/>
              </w:rPr>
              <w:t>00</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0,049</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0,049</w:t>
            </w:r>
          </w:p>
        </w:tc>
      </w:tr>
      <w:tr w:rsidR="00000000">
        <w:trPr>
          <w:trHeight w:val="255"/>
          <w:jc w:val="center"/>
        </w:trPr>
        <w:tc>
          <w:tcPr>
            <w:tcW w:w="217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Primaria</w:t>
            </w:r>
          </w:p>
        </w:tc>
        <w:tc>
          <w:tcPr>
            <w:tcW w:w="77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0,001</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0,001</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0,763</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0,765</w:t>
            </w:r>
          </w:p>
        </w:tc>
      </w:tr>
      <w:tr w:rsidR="00000000">
        <w:trPr>
          <w:trHeight w:val="255"/>
          <w:jc w:val="center"/>
        </w:trPr>
        <w:tc>
          <w:tcPr>
            <w:tcW w:w="217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Media</w:t>
            </w:r>
          </w:p>
        </w:tc>
        <w:tc>
          <w:tcPr>
            <w:tcW w:w="77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0,133</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0,133</w:t>
            </w:r>
          </w:p>
        </w:tc>
      </w:tr>
      <w:tr w:rsidR="00000000">
        <w:trPr>
          <w:trHeight w:val="255"/>
          <w:jc w:val="center"/>
        </w:trPr>
        <w:tc>
          <w:tcPr>
            <w:tcW w:w="217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Ed, Básica</w:t>
            </w:r>
          </w:p>
        </w:tc>
        <w:tc>
          <w:tcPr>
            <w:tcW w:w="77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0,008</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0,008</w:t>
            </w:r>
          </w:p>
        </w:tc>
      </w:tr>
      <w:tr w:rsidR="00000000">
        <w:trPr>
          <w:trHeight w:val="255"/>
          <w:jc w:val="center"/>
        </w:trPr>
        <w:tc>
          <w:tcPr>
            <w:tcW w:w="217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Ed, Especial</w:t>
            </w:r>
          </w:p>
        </w:tc>
        <w:tc>
          <w:tcPr>
            <w:tcW w:w="77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w:t>
            </w:r>
          </w:p>
        </w:tc>
      </w:tr>
      <w:tr w:rsidR="00000000">
        <w:trPr>
          <w:trHeight w:val="255"/>
          <w:jc w:val="center"/>
        </w:trPr>
        <w:tc>
          <w:tcPr>
            <w:tcW w:w="217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Ed, Popular</w:t>
            </w:r>
          </w:p>
        </w:tc>
        <w:tc>
          <w:tcPr>
            <w:tcW w:w="77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0,039</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0,039</w:t>
            </w:r>
          </w:p>
        </w:tc>
      </w:tr>
      <w:tr w:rsidR="00000000">
        <w:trPr>
          <w:trHeight w:val="255"/>
          <w:jc w:val="center"/>
        </w:trPr>
        <w:tc>
          <w:tcPr>
            <w:tcW w:w="217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C, For, Artística</w:t>
            </w:r>
          </w:p>
        </w:tc>
        <w:tc>
          <w:tcPr>
            <w:tcW w:w="77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w:t>
            </w:r>
          </w:p>
        </w:tc>
      </w:tr>
      <w:tr w:rsidR="00000000">
        <w:trPr>
          <w:trHeight w:val="255"/>
          <w:jc w:val="center"/>
        </w:trPr>
        <w:tc>
          <w:tcPr>
            <w:tcW w:w="2175" w:type="dxa"/>
            <w:tcBorders>
              <w:top w:val="nil"/>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Total</w:t>
            </w:r>
          </w:p>
        </w:tc>
        <w:tc>
          <w:tcPr>
            <w:tcW w:w="779"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0,001</w:t>
            </w:r>
          </w:p>
        </w:tc>
        <w:tc>
          <w:tcPr>
            <w:tcW w:w="120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w:t>
            </w:r>
            <w:r>
              <w:rPr>
                <w:rFonts w:cs="Arial"/>
                <w:color w:val="000000"/>
                <w:sz w:val="14"/>
                <w:szCs w:val="20"/>
              </w:rPr>
              <w:t>01</w:t>
            </w:r>
          </w:p>
        </w:tc>
        <w:tc>
          <w:tcPr>
            <w:tcW w:w="11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0,998</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1,000</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Pr>
        <w:pStyle w:val="Ttulo2"/>
        <w:ind w:left="708"/>
        <w:rPr>
          <w:lang w:val="es-ES"/>
        </w:rPr>
      </w:pPr>
      <w:r>
        <w:rPr>
          <w:lang w:val="es-ES"/>
        </w:rPr>
        <w:t>Sostenimiento versus Nivel en el que funciona el plantel</w:t>
      </w:r>
    </w:p>
    <w:p w:rsidR="00000000" w:rsidRDefault="00AF5F2A">
      <w:pPr>
        <w:ind w:left="708"/>
      </w:pPr>
      <w:r>
        <w:t>De los 1535 planteles la mayor parte de los niveles en que funci</w:t>
      </w:r>
      <w:r>
        <w:t>onan los planteles se agrupan en el sostenimiento fiscal pues representan el 97.60(véase tabla 228),  3 planteles son fisco misionales y son planteles que funcionan en el nivel de educación popular representado esto al 0.2%, el 1% de los planteles se encue</w:t>
      </w:r>
      <w:r>
        <w:t>ntra en el nivel primario y además tiene un sostenimiento fiscomisional, en el nivel primario y sostenimiento particular aparecen el 0.5% de los planteles de la provincia del Guayas, dentro del nivel de centros de formación artística se encuentra uno que e</w:t>
      </w:r>
      <w:r>
        <w:t>s de sostenimiento particular y representa al 0.1%. de los 1536 planteles.</w:t>
      </w:r>
    </w:p>
    <w:p w:rsidR="00000000" w:rsidRDefault="00AF5F2A">
      <w:pPr>
        <w:ind w:left="708"/>
      </w:pPr>
      <w:r>
        <w:rPr>
          <w:noProof/>
          <w:sz w:val="20"/>
          <w:lang w:val="es-ES"/>
        </w:rPr>
        <w:pict>
          <v:rect id="_x0000_s1058" style="position:absolute;left:0;text-align:left;margin-left:0;margin-top:23.4pt;width:402pt;height:189pt;z-index:251657216;mso-position-horizontal:center" filled="f" strokeweight="3pt">
            <v:stroke linestyle="thinThin"/>
          </v:rect>
        </w:pict>
      </w:r>
    </w:p>
    <w:p w:rsidR="00000000" w:rsidRDefault="00AF5F2A">
      <w:pPr>
        <w:spacing w:line="240" w:lineRule="auto"/>
        <w:jc w:val="center"/>
        <w:rPr>
          <w:b/>
          <w:bCs/>
          <w:sz w:val="20"/>
        </w:rPr>
      </w:pPr>
      <w:r>
        <w:rPr>
          <w:b/>
          <w:bCs/>
          <w:sz w:val="20"/>
        </w:rPr>
        <w:t>Tabla 228</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pPr>
      <w:r>
        <w:rPr>
          <w:rFonts w:ascii="Times New Roman" w:hAnsi="Times New Roman"/>
          <w:b/>
          <w:bCs/>
          <w:i/>
          <w:iCs/>
          <w:sz w:val="22"/>
        </w:rPr>
        <w:t>Distribución Conjunta entre Nivel y Sostenimiento en el que funciona el plantel</w:t>
      </w:r>
    </w:p>
    <w:tbl>
      <w:tblPr>
        <w:tblW w:w="7602" w:type="dxa"/>
        <w:jc w:val="center"/>
        <w:tblCellMar>
          <w:left w:w="0" w:type="dxa"/>
          <w:right w:w="0" w:type="dxa"/>
        </w:tblCellMar>
        <w:tblLook w:val="0000"/>
      </w:tblPr>
      <w:tblGrid>
        <w:gridCol w:w="1335"/>
        <w:gridCol w:w="857"/>
        <w:gridCol w:w="639"/>
        <w:gridCol w:w="475"/>
        <w:gridCol w:w="786"/>
        <w:gridCol w:w="903"/>
        <w:gridCol w:w="856"/>
        <w:gridCol w:w="1121"/>
        <w:gridCol w:w="630"/>
      </w:tblGrid>
      <w:tr w:rsidR="00000000">
        <w:trPr>
          <w:cantSplit/>
          <w:trHeight w:val="255"/>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s-ES"/>
              </w:rPr>
            </w:pPr>
            <w:r>
              <w:rPr>
                <w:rFonts w:cs="Arial"/>
                <w:b/>
                <w:bCs/>
                <w:color w:val="000000"/>
                <w:sz w:val="14"/>
                <w:szCs w:val="20"/>
              </w:rPr>
              <w:t>Sostenimiento en el q</w:t>
            </w:r>
            <w:r>
              <w:rPr>
                <w:rFonts w:cs="Arial"/>
                <w:b/>
                <w:bCs/>
                <w:color w:val="000000"/>
                <w:sz w:val="14"/>
                <w:szCs w:val="20"/>
              </w:rPr>
              <w:t>ue funciona el plantel</w:t>
            </w:r>
          </w:p>
        </w:tc>
        <w:tc>
          <w:tcPr>
            <w:tcW w:w="5637" w:type="dxa"/>
            <w:gridSpan w:val="7"/>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s-ES"/>
              </w:rPr>
            </w:pPr>
            <w:r>
              <w:rPr>
                <w:rFonts w:cs="Arial"/>
                <w:b/>
                <w:bCs/>
                <w:color w:val="000000"/>
                <w:sz w:val="14"/>
                <w:szCs w:val="20"/>
                <w:lang w:val="es-ES"/>
              </w:rPr>
              <w:t>Nivel en el que funciona el Plantel</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Total</w:t>
            </w:r>
          </w:p>
        </w:tc>
      </w:tr>
      <w:tr w:rsidR="00000000">
        <w:trPr>
          <w:cantSplit/>
          <w:trHeight w:val="255"/>
          <w:jc w:val="center"/>
        </w:trPr>
        <w:tc>
          <w:tcPr>
            <w:tcW w:w="1335"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rPr>
            </w:pPr>
          </w:p>
        </w:tc>
        <w:tc>
          <w:tcPr>
            <w:tcW w:w="857"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Preprimaria</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Primaria</w:t>
            </w:r>
          </w:p>
        </w:tc>
        <w:tc>
          <w:tcPr>
            <w:tcW w:w="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Media</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Ed, Básica</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Ed, Especial</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Ed, Popular</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C, For, Artística</w:t>
            </w:r>
          </w:p>
        </w:tc>
        <w:tc>
          <w:tcPr>
            <w:tcW w:w="630" w:type="dxa"/>
            <w:vMerge/>
            <w:tcBorders>
              <w:top w:val="single" w:sz="4" w:space="0" w:color="000000"/>
              <w:left w:val="single" w:sz="4" w:space="0" w:color="000000"/>
              <w:bottom w:val="single" w:sz="4" w:space="0" w:color="000000"/>
              <w:right w:val="single" w:sz="4" w:space="0" w:color="000000"/>
            </w:tcBorders>
            <w:vAlign w:val="center"/>
          </w:tcPr>
          <w:p w:rsidR="00000000" w:rsidRDefault="00AF5F2A">
            <w:pPr>
              <w:rPr>
                <w:rFonts w:eastAsia="Arial Unicode MS" w:cs="Arial"/>
                <w:b/>
                <w:bCs/>
                <w:color w:val="000000"/>
                <w:sz w:val="14"/>
                <w:szCs w:val="20"/>
              </w:rPr>
            </w:pPr>
          </w:p>
        </w:tc>
      </w:tr>
      <w:tr w:rsidR="00000000">
        <w:trPr>
          <w:trHeight w:val="255"/>
          <w:jc w:val="center"/>
        </w:trPr>
        <w:tc>
          <w:tcPr>
            <w:tcW w:w="133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pStyle w:val="Ttulo6"/>
              <w:rPr>
                <w:rFonts w:eastAsia="Arial Unicode MS"/>
              </w:rPr>
            </w:pPr>
            <w:r>
              <w:t>Fiscal</w:t>
            </w:r>
          </w:p>
        </w:tc>
        <w:tc>
          <w:tcPr>
            <w:tcW w:w="85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0,051</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0,761</w:t>
            </w:r>
          </w:p>
        </w:tc>
        <w:tc>
          <w:tcPr>
            <w:tcW w:w="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0,124</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0,007</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0,001</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0,031</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0,002</w:t>
            </w:r>
          </w:p>
        </w:tc>
        <w:tc>
          <w:tcPr>
            <w:tcW w:w="63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0,976</w:t>
            </w:r>
          </w:p>
        </w:tc>
      </w:tr>
      <w:tr w:rsidR="00000000">
        <w:trPr>
          <w:trHeight w:val="255"/>
          <w:jc w:val="center"/>
        </w:trPr>
        <w:tc>
          <w:tcPr>
            <w:tcW w:w="1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rPr>
            </w:pPr>
            <w:r>
              <w:rPr>
                <w:rFonts w:cs="Arial"/>
                <w:b/>
                <w:bCs/>
                <w:color w:val="000000"/>
                <w:sz w:val="14"/>
                <w:szCs w:val="20"/>
              </w:rPr>
              <w:t>Fisco-Misional</w:t>
            </w:r>
          </w:p>
        </w:tc>
        <w:tc>
          <w:tcPr>
            <w:tcW w:w="85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0,010</w:t>
            </w:r>
          </w:p>
        </w:tc>
        <w:tc>
          <w:tcPr>
            <w:tcW w:w="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0,003</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0,001</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0,002</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w:t>
            </w:r>
          </w:p>
        </w:tc>
        <w:tc>
          <w:tcPr>
            <w:tcW w:w="63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0,016</w:t>
            </w:r>
          </w:p>
        </w:tc>
      </w:tr>
      <w:tr w:rsidR="00000000">
        <w:trPr>
          <w:trHeight w:val="255"/>
          <w:jc w:val="center"/>
        </w:trPr>
        <w:tc>
          <w:tcPr>
            <w:tcW w:w="1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rPr>
            </w:pPr>
            <w:r>
              <w:rPr>
                <w:rFonts w:cs="Arial"/>
                <w:b/>
                <w:bCs/>
                <w:color w:val="000000"/>
                <w:sz w:val="14"/>
                <w:szCs w:val="20"/>
              </w:rPr>
              <w:t>Particular</w:t>
            </w:r>
          </w:p>
        </w:tc>
        <w:tc>
          <w:tcPr>
            <w:tcW w:w="85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0,005</w:t>
            </w:r>
          </w:p>
        </w:tc>
        <w:tc>
          <w:tcPr>
            <w:tcW w:w="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0,003</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0,001</w:t>
            </w:r>
          </w:p>
        </w:tc>
        <w:tc>
          <w:tcPr>
            <w:tcW w:w="63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0,009</w:t>
            </w:r>
          </w:p>
        </w:tc>
      </w:tr>
      <w:tr w:rsidR="00000000">
        <w:trPr>
          <w:trHeight w:val="255"/>
          <w:jc w:val="center"/>
        </w:trPr>
        <w:tc>
          <w:tcPr>
            <w:tcW w:w="1335" w:type="dxa"/>
            <w:tcBorders>
              <w:top w:val="nil"/>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rPr>
            </w:pPr>
            <w:r>
              <w:rPr>
                <w:rFonts w:cs="Arial"/>
                <w:b/>
                <w:bCs/>
                <w:color w:val="000000"/>
                <w:sz w:val="14"/>
                <w:szCs w:val="20"/>
              </w:rPr>
              <w:t>Total</w:t>
            </w:r>
          </w:p>
        </w:tc>
        <w:tc>
          <w:tcPr>
            <w:tcW w:w="85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0,051</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0,776</w:t>
            </w:r>
          </w:p>
        </w:tc>
        <w:tc>
          <w:tcPr>
            <w:tcW w:w="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0,129</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0,007</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0,002</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0,033</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0,003</w:t>
            </w:r>
          </w:p>
        </w:tc>
        <w:tc>
          <w:tcPr>
            <w:tcW w:w="63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1,000</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Pr>
        <w:pStyle w:val="Ttulo2"/>
        <w:ind w:left="708"/>
      </w:pPr>
      <w:r>
        <w:t>Modalida</w:t>
      </w:r>
      <w:r>
        <w:t>d vs. Zona</w:t>
      </w:r>
    </w:p>
    <w:p w:rsidR="00000000" w:rsidRDefault="00AF5F2A">
      <w:pPr>
        <w:pStyle w:val="Sangradetextonormal"/>
      </w:pPr>
      <w:r>
        <w:t xml:space="preserve">De 1167 planteles, en la tabla 229 se observa que en la zona rural no hay planteles con modalidad a distancia o ambas modalidades y además que 383 planteles de cada 1000 se encuentran ubicados en la zona rural y tienen modalidad presencial, y 1 </w:t>
      </w:r>
      <w:r>
        <w:t>de cada 1000 planteles se encuentra ubicado en la zona urbana y además es de modalidad a distancia.</w:t>
      </w:r>
    </w:p>
    <w:p w:rsidR="00000000" w:rsidRDefault="00AF5F2A">
      <w:pPr>
        <w:pStyle w:val="Sangradetextonormal"/>
      </w:pPr>
      <w:r>
        <w:br w:type="page"/>
      </w:r>
    </w:p>
    <w:p w:rsidR="00000000" w:rsidRDefault="00AF5F2A">
      <w:pPr>
        <w:spacing w:line="240" w:lineRule="auto"/>
        <w:jc w:val="center"/>
        <w:rPr>
          <w:b/>
          <w:bCs/>
          <w:sz w:val="20"/>
        </w:rPr>
      </w:pPr>
      <w:r>
        <w:rPr>
          <w:b/>
          <w:bCs/>
          <w:noProof/>
          <w:sz w:val="20"/>
          <w:lang w:val="es-ES"/>
        </w:rPr>
        <w:pict>
          <v:rect id="_x0000_s1059" style="position:absolute;left:0;text-align:left;margin-left:0;margin-top:-10.8pt;width:378pt;height:180pt;z-index:251658240;mso-position-horizontal:center" filled="f" strokeweight="3pt">
            <v:stroke linestyle="thinThin"/>
          </v:rect>
        </w:pict>
      </w:r>
      <w:r>
        <w:rPr>
          <w:b/>
          <w:bCs/>
          <w:sz w:val="20"/>
        </w:rPr>
        <w:t>Tabla 229</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 xml:space="preserve">Distribución Conjunta entre Zona en la que se encuentra ubicado el plantel </w:t>
      </w:r>
      <w:r>
        <w:rPr>
          <w:rFonts w:ascii="Times New Roman" w:hAnsi="Times New Roman"/>
          <w:b/>
          <w:bCs/>
          <w:i/>
          <w:iCs/>
          <w:sz w:val="22"/>
        </w:rPr>
        <w:t>y</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Modalidad en la que funciona el plantel</w:t>
      </w:r>
    </w:p>
    <w:tbl>
      <w:tblPr>
        <w:tblW w:w="4696" w:type="dxa"/>
        <w:jc w:val="center"/>
        <w:tblInd w:w="-10" w:type="dxa"/>
        <w:tblCellMar>
          <w:left w:w="0" w:type="dxa"/>
          <w:right w:w="0" w:type="dxa"/>
        </w:tblCellMar>
        <w:tblLook w:val="0000"/>
      </w:tblPr>
      <w:tblGrid>
        <w:gridCol w:w="1104"/>
        <w:gridCol w:w="812"/>
        <w:gridCol w:w="1000"/>
        <w:gridCol w:w="1006"/>
        <w:gridCol w:w="774"/>
      </w:tblGrid>
      <w:tr w:rsidR="00000000">
        <w:trPr>
          <w:cantSplit/>
          <w:trHeight w:val="255"/>
          <w:jc w:val="center"/>
        </w:trPr>
        <w:tc>
          <w:tcPr>
            <w:tcW w:w="11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F5F2A">
            <w:pPr>
              <w:spacing w:line="240" w:lineRule="auto"/>
              <w:jc w:val="center"/>
              <w:rPr>
                <w:rFonts w:eastAsia="Arial Unicode MS" w:cs="Arial"/>
                <w:b/>
                <w:bCs/>
                <w:color w:val="000000"/>
                <w:sz w:val="14"/>
                <w:szCs w:val="20"/>
              </w:rPr>
            </w:pPr>
            <w:r>
              <w:rPr>
                <w:rFonts w:eastAsia="Arial Unicode MS" w:cs="Arial"/>
                <w:b/>
                <w:bCs/>
                <w:color w:val="000000"/>
                <w:sz w:val="14"/>
                <w:szCs w:val="20"/>
              </w:rPr>
              <w:t>Zona en la que se encuentra ubicado el plantel</w:t>
            </w:r>
          </w:p>
        </w:tc>
        <w:tc>
          <w:tcPr>
            <w:tcW w:w="2818"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Modalidad en que funciona el plantel</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lang w:val="en-US"/>
              </w:rPr>
            </w:pPr>
            <w:r>
              <w:rPr>
                <w:rFonts w:cs="Arial"/>
                <w:b/>
                <w:bCs/>
                <w:color w:val="000000"/>
                <w:sz w:val="14"/>
                <w:szCs w:val="20"/>
                <w:lang w:val="en-US"/>
              </w:rPr>
              <w:t>Total</w:t>
            </w:r>
          </w:p>
        </w:tc>
      </w:tr>
      <w:tr w:rsidR="00000000">
        <w:trPr>
          <w:cantSplit/>
          <w:trHeight w:val="255"/>
          <w:jc w:val="center"/>
        </w:trPr>
        <w:tc>
          <w:tcPr>
            <w:tcW w:w="1104" w:type="dxa"/>
            <w:vMerge/>
            <w:tcBorders>
              <w:top w:val="single" w:sz="4" w:space="0" w:color="000000"/>
              <w:left w:val="single" w:sz="4" w:space="0" w:color="000000"/>
              <w:bottom w:val="single" w:sz="4" w:space="0" w:color="auto"/>
              <w:right w:val="single" w:sz="4" w:space="0" w:color="000000"/>
            </w:tcBorders>
            <w:vAlign w:val="center"/>
          </w:tcPr>
          <w:p w:rsidR="00000000" w:rsidRDefault="00AF5F2A">
            <w:pPr>
              <w:rPr>
                <w:rFonts w:eastAsia="Arial Unicode MS" w:cs="Arial"/>
                <w:b/>
                <w:bCs/>
                <w:color w:val="000000"/>
                <w:sz w:val="14"/>
                <w:szCs w:val="20"/>
                <w:lang w:val="en-US"/>
              </w:rPr>
            </w:pPr>
          </w:p>
        </w:tc>
        <w:tc>
          <w:tcPr>
            <w:tcW w:w="8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Ambas</w:t>
            </w:r>
          </w:p>
        </w:tc>
        <w:tc>
          <w:tcPr>
            <w:tcW w:w="10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A Distancia</w:t>
            </w:r>
          </w:p>
        </w:tc>
        <w:tc>
          <w:tcPr>
            <w:tcW w:w="100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Presencial</w:t>
            </w:r>
          </w:p>
        </w:tc>
        <w:tc>
          <w:tcPr>
            <w:tcW w:w="774" w:type="dxa"/>
            <w:vMerge/>
            <w:tcBorders>
              <w:top w:val="single" w:sz="4" w:space="0" w:color="000000"/>
              <w:left w:val="single" w:sz="4" w:space="0" w:color="000000"/>
              <w:bottom w:val="single" w:sz="4" w:space="0" w:color="000000"/>
              <w:right w:val="single" w:sz="4" w:space="0" w:color="000000"/>
            </w:tcBorders>
            <w:vAlign w:val="center"/>
          </w:tcPr>
          <w:p w:rsidR="00000000" w:rsidRDefault="00AF5F2A">
            <w:pPr>
              <w:rPr>
                <w:rFonts w:eastAsia="Arial Unicode MS" w:cs="Arial"/>
                <w:b/>
                <w:bCs/>
                <w:color w:val="000000"/>
                <w:sz w:val="14"/>
                <w:szCs w:val="20"/>
              </w:rPr>
            </w:pPr>
          </w:p>
        </w:tc>
      </w:tr>
      <w:tr w:rsidR="00000000">
        <w:trPr>
          <w:cantSplit/>
          <w:trHeight w:val="255"/>
          <w:jc w:val="center"/>
        </w:trPr>
        <w:tc>
          <w:tcPr>
            <w:tcW w:w="1104" w:type="dxa"/>
            <w:tcBorders>
              <w:top w:val="single" w:sz="4" w:space="0" w:color="auto"/>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lang w:val="en-US"/>
              </w:rPr>
            </w:pPr>
            <w:r>
              <w:rPr>
                <w:rFonts w:cs="Arial"/>
                <w:b/>
                <w:bCs/>
                <w:color w:val="000000"/>
                <w:sz w:val="14"/>
                <w:szCs w:val="20"/>
                <w:lang w:val="en-US"/>
              </w:rPr>
              <w:t>Urbana</w:t>
            </w:r>
          </w:p>
        </w:tc>
        <w:tc>
          <w:tcPr>
            <w:tcW w:w="812"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lang w:val="en-US"/>
              </w:rPr>
            </w:pPr>
            <w:r>
              <w:rPr>
                <w:rFonts w:cs="Arial"/>
                <w:color w:val="000000"/>
                <w:sz w:val="14"/>
                <w:szCs w:val="20"/>
                <w:lang w:val="en-US"/>
              </w:rPr>
              <w:t>0,001</w:t>
            </w:r>
          </w:p>
        </w:tc>
        <w:tc>
          <w:tcPr>
            <w:tcW w:w="10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ind w:left="-108"/>
              <w:jc w:val="right"/>
              <w:rPr>
                <w:rFonts w:eastAsia="Arial Unicode MS" w:cs="Arial"/>
                <w:color w:val="000000"/>
                <w:sz w:val="14"/>
                <w:szCs w:val="20"/>
                <w:lang w:val="en-US"/>
              </w:rPr>
            </w:pPr>
            <w:r>
              <w:rPr>
                <w:rFonts w:cs="Arial"/>
                <w:color w:val="000000"/>
                <w:sz w:val="14"/>
                <w:szCs w:val="20"/>
                <w:lang w:val="en-US"/>
              </w:rPr>
              <w:t>0,001</w:t>
            </w:r>
          </w:p>
        </w:tc>
        <w:tc>
          <w:tcPr>
            <w:tcW w:w="100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lang w:val="en-US"/>
              </w:rPr>
            </w:pPr>
            <w:r>
              <w:rPr>
                <w:rFonts w:cs="Arial"/>
                <w:color w:val="000000"/>
                <w:sz w:val="14"/>
                <w:szCs w:val="20"/>
                <w:lang w:val="en-US"/>
              </w:rPr>
              <w:t>0,615</w:t>
            </w:r>
          </w:p>
        </w:tc>
        <w:tc>
          <w:tcPr>
            <w:tcW w:w="77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lang w:val="en-US"/>
              </w:rPr>
            </w:pPr>
            <w:r>
              <w:rPr>
                <w:rFonts w:cs="Arial"/>
                <w:color w:val="000000"/>
                <w:sz w:val="14"/>
                <w:szCs w:val="20"/>
                <w:lang w:val="en-US"/>
              </w:rPr>
              <w:t>0,617</w:t>
            </w:r>
          </w:p>
        </w:tc>
      </w:tr>
      <w:tr w:rsidR="00000000">
        <w:trPr>
          <w:cantSplit/>
          <w:trHeight w:val="255"/>
          <w:jc w:val="center"/>
        </w:trPr>
        <w:tc>
          <w:tcPr>
            <w:tcW w:w="1104"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lang w:val="en-US"/>
              </w:rPr>
            </w:pPr>
            <w:r>
              <w:rPr>
                <w:rFonts w:cs="Arial"/>
                <w:b/>
                <w:bCs/>
                <w:color w:val="000000"/>
                <w:sz w:val="14"/>
                <w:szCs w:val="20"/>
                <w:lang w:val="en-US"/>
              </w:rPr>
              <w:t>Rural</w:t>
            </w:r>
          </w:p>
        </w:tc>
        <w:tc>
          <w:tcPr>
            <w:tcW w:w="812"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lang w:val="en-US"/>
              </w:rPr>
            </w:pPr>
            <w:r>
              <w:rPr>
                <w:rFonts w:cs="Arial"/>
                <w:color w:val="000000"/>
                <w:sz w:val="14"/>
                <w:szCs w:val="20"/>
                <w:lang w:val="en-US"/>
              </w:rPr>
              <w:t>0,000</w:t>
            </w:r>
          </w:p>
        </w:tc>
        <w:tc>
          <w:tcPr>
            <w:tcW w:w="10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lang w:val="en-US"/>
              </w:rPr>
            </w:pPr>
            <w:r>
              <w:rPr>
                <w:rFonts w:cs="Arial"/>
                <w:color w:val="000000"/>
                <w:sz w:val="14"/>
                <w:szCs w:val="20"/>
                <w:lang w:val="en-US"/>
              </w:rPr>
              <w:t>0,000</w:t>
            </w:r>
          </w:p>
        </w:tc>
        <w:tc>
          <w:tcPr>
            <w:tcW w:w="100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lang w:val="en-US"/>
              </w:rPr>
            </w:pPr>
            <w:r>
              <w:rPr>
                <w:rFonts w:cs="Arial"/>
                <w:color w:val="000000"/>
                <w:sz w:val="14"/>
                <w:szCs w:val="20"/>
                <w:lang w:val="en-US"/>
              </w:rPr>
              <w:t>0,383</w:t>
            </w:r>
          </w:p>
        </w:tc>
        <w:tc>
          <w:tcPr>
            <w:tcW w:w="77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lang w:val="en-US"/>
              </w:rPr>
            </w:pPr>
            <w:r>
              <w:rPr>
                <w:rFonts w:cs="Arial"/>
                <w:color w:val="000000"/>
                <w:sz w:val="14"/>
                <w:szCs w:val="20"/>
                <w:lang w:val="en-US"/>
              </w:rPr>
              <w:t>0,383</w:t>
            </w:r>
          </w:p>
        </w:tc>
      </w:tr>
      <w:tr w:rsidR="00000000">
        <w:trPr>
          <w:trHeight w:val="255"/>
          <w:jc w:val="center"/>
        </w:trPr>
        <w:tc>
          <w:tcPr>
            <w:tcW w:w="1104" w:type="dxa"/>
            <w:tcBorders>
              <w:top w:val="single" w:sz="4" w:space="0" w:color="000000"/>
              <w:left w:val="single" w:sz="4" w:space="0" w:color="auto"/>
              <w:bottom w:val="single" w:sz="4" w:space="0" w:color="auto"/>
              <w:right w:val="single" w:sz="4" w:space="0" w:color="auto"/>
            </w:tcBorders>
            <w:shd w:val="clear" w:color="auto" w:fill="FFFFFF"/>
            <w:vAlign w:val="center"/>
          </w:tcPr>
          <w:p w:rsidR="00000000" w:rsidRDefault="00AF5F2A">
            <w:pPr>
              <w:rPr>
                <w:rFonts w:eastAsia="Arial Unicode MS" w:cs="Arial"/>
                <w:b/>
                <w:bCs/>
                <w:color w:val="000000"/>
                <w:sz w:val="14"/>
                <w:szCs w:val="20"/>
                <w:lang w:val="en-US"/>
              </w:rPr>
            </w:pPr>
            <w:r>
              <w:rPr>
                <w:rFonts w:eastAsia="Arial Unicode MS" w:cs="Arial"/>
                <w:b/>
                <w:bCs/>
                <w:color w:val="000000"/>
                <w:sz w:val="14"/>
                <w:szCs w:val="20"/>
                <w:lang w:val="en-US"/>
              </w:rPr>
              <w:t xml:space="preserve">Total </w:t>
            </w:r>
          </w:p>
        </w:tc>
        <w:tc>
          <w:tcPr>
            <w:tcW w:w="812"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0,001</w:t>
            </w:r>
          </w:p>
        </w:tc>
        <w:tc>
          <w:tcPr>
            <w:tcW w:w="10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0,001</w:t>
            </w:r>
          </w:p>
        </w:tc>
        <w:tc>
          <w:tcPr>
            <w:tcW w:w="100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0,998</w:t>
            </w:r>
          </w:p>
        </w:tc>
        <w:tc>
          <w:tcPr>
            <w:tcW w:w="77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1,0</w:t>
            </w:r>
            <w:r>
              <w:rPr>
                <w:rFonts w:cs="Arial"/>
                <w:color w:val="000000"/>
                <w:sz w:val="14"/>
                <w:szCs w:val="20"/>
              </w:rPr>
              <w:t>00</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Pr>
        <w:pStyle w:val="Ttulo2"/>
        <w:ind w:left="708"/>
        <w:rPr>
          <w:lang w:val="es-ES"/>
        </w:rPr>
      </w:pPr>
      <w:r>
        <w:rPr>
          <w:lang w:val="es-ES"/>
        </w:rPr>
        <w:t>Cantón versus Zona en la que se encuentra ubicado el plantel</w:t>
      </w:r>
    </w:p>
    <w:p w:rsidR="00000000" w:rsidRDefault="00AF5F2A">
      <w:pPr>
        <w:pStyle w:val="Textoindependiente"/>
        <w:ind w:left="708"/>
        <w:rPr>
          <w:lang w:val="es-ES"/>
        </w:rPr>
      </w:pPr>
      <w:r>
        <w:rPr>
          <w:lang w:val="es-ES"/>
        </w:rPr>
        <w:t xml:space="preserve">Al realizar una descripción de la tabla 230 se observa que el 61.17% de </w:t>
      </w:r>
      <w:r>
        <w:rPr>
          <w:lang w:val="es-ES"/>
        </w:rPr>
        <w:t>los 1535 planteles se encuentran ubicados en la  zona urbana, de estos Guayaquil es el cantón con más planteles en el área urbana representando el 67.84%, Milagro con el 5.85% y Duran con el 5.75%; del 38.83% de planteles que se encuentran ubicados en la z</w:t>
      </w:r>
      <w:r>
        <w:rPr>
          <w:lang w:val="es-ES"/>
        </w:rPr>
        <w:t xml:space="preserve">ona rural el cantón con mayor proporción de planteles en  esta zona es Santa Elena con el 14.36%, le siguen el cantón Daule con el 10.06% y Guayaquil con 7.05%; </w:t>
      </w:r>
    </w:p>
    <w:p w:rsidR="00000000" w:rsidRDefault="00AF5F2A">
      <w:pPr>
        <w:pStyle w:val="Encabezado"/>
        <w:tabs>
          <w:tab w:val="clear" w:pos="4252"/>
          <w:tab w:val="clear" w:pos="8504"/>
        </w:tabs>
        <w:spacing w:line="240" w:lineRule="auto"/>
        <w:jc w:val="center"/>
        <w:rPr>
          <w:b/>
          <w:bCs/>
          <w:sz w:val="20"/>
        </w:rPr>
      </w:pPr>
      <w:r>
        <w:rPr>
          <w:b/>
          <w:bCs/>
          <w:sz w:val="20"/>
        </w:rPr>
        <w:br w:type="page"/>
        <w:t>Tabla 230</w:t>
      </w:r>
    </w:p>
    <w:p w:rsidR="00000000" w:rsidRDefault="00AF5F2A">
      <w:pPr>
        <w:spacing w:line="240" w:lineRule="auto"/>
        <w:jc w:val="center"/>
        <w:rPr>
          <w:rFonts w:ascii="Times New Roman" w:hAnsi="Times New Roman"/>
          <w:b/>
          <w:bCs/>
          <w:sz w:val="22"/>
        </w:rPr>
      </w:pPr>
      <w:r>
        <w:rPr>
          <w:rFonts w:ascii="Times New Roman" w:hAnsi="Times New Roman"/>
          <w:b/>
          <w:bCs/>
          <w:noProof/>
          <w:sz w:val="20"/>
          <w:lang w:val="es-ES"/>
        </w:rPr>
        <w:pict>
          <v:rect id="_x0000_s1060" style="position:absolute;left:0;text-align:left;margin-left:0;margin-top:-21.7pt;width:390pt;height:7in;z-index:251659264;mso-position-horizontal:center" filled="f" strokeweight="3pt">
            <v:stroke linestyle="thinThin"/>
          </v:rect>
        </w:pict>
      </w:r>
      <w:r>
        <w:rPr>
          <w:rFonts w:ascii="Times New Roman" w:hAnsi="Times New Roman"/>
          <w:b/>
          <w:bCs/>
          <w:sz w:val="22"/>
        </w:rPr>
        <w:t>Provincia Del Guayas: Censo del Magisterio Nacional</w:t>
      </w:r>
    </w:p>
    <w:p w:rsidR="00000000" w:rsidRDefault="00AF5F2A">
      <w:pPr>
        <w:pStyle w:val="Encabezado"/>
        <w:tabs>
          <w:tab w:val="clear" w:pos="4252"/>
          <w:tab w:val="clear" w:pos="8504"/>
        </w:tabs>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pStyle w:val="Encabezado"/>
        <w:tabs>
          <w:tab w:val="clear" w:pos="4252"/>
          <w:tab w:val="clear" w:pos="8504"/>
        </w:tabs>
        <w:spacing w:line="240" w:lineRule="auto"/>
        <w:jc w:val="center"/>
        <w:rPr>
          <w:rFonts w:ascii="Times New Roman" w:hAnsi="Times New Roman"/>
          <w:b/>
          <w:bCs/>
          <w:i/>
          <w:iCs/>
          <w:sz w:val="22"/>
        </w:rPr>
      </w:pPr>
      <w:r>
        <w:rPr>
          <w:rFonts w:ascii="Times New Roman" w:hAnsi="Times New Roman"/>
          <w:b/>
          <w:bCs/>
          <w:i/>
          <w:iCs/>
          <w:sz w:val="22"/>
        </w:rPr>
        <w:t>Distribución C</w:t>
      </w:r>
      <w:r>
        <w:rPr>
          <w:rFonts w:ascii="Times New Roman" w:hAnsi="Times New Roman"/>
          <w:b/>
          <w:bCs/>
          <w:i/>
          <w:iCs/>
          <w:sz w:val="22"/>
        </w:rPr>
        <w:t>onjunta entre Nivel y Modalidad en la que funciona el plantel</w:t>
      </w:r>
    </w:p>
    <w:tbl>
      <w:tblPr>
        <w:tblW w:w="7300" w:type="dxa"/>
        <w:jc w:val="center"/>
        <w:tblCellMar>
          <w:left w:w="0" w:type="dxa"/>
          <w:right w:w="0" w:type="dxa"/>
        </w:tblCellMar>
        <w:tblLook w:val="0000"/>
      </w:tblPr>
      <w:tblGrid>
        <w:gridCol w:w="2872"/>
        <w:gridCol w:w="1908"/>
        <w:gridCol w:w="1480"/>
        <w:gridCol w:w="1040"/>
      </w:tblGrid>
      <w:tr w:rsidR="00000000">
        <w:trPr>
          <w:cantSplit/>
          <w:trHeight w:val="255"/>
          <w:jc w:val="center"/>
        </w:trPr>
        <w:tc>
          <w:tcPr>
            <w:tcW w:w="287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pStyle w:val="Ttulo8"/>
              <w:spacing w:line="240" w:lineRule="auto"/>
              <w:rPr>
                <w:rFonts w:eastAsia="Arial Unicode MS"/>
                <w:b w:val="0"/>
                <w:bCs w:val="0"/>
                <w:sz w:val="14"/>
                <w:lang w:val="es-ES"/>
              </w:rPr>
            </w:pPr>
            <w:r>
              <w:rPr>
                <w:b w:val="0"/>
                <w:bCs w:val="0"/>
                <w:sz w:val="14"/>
                <w:lang w:val="es-ES"/>
              </w:rPr>
              <w:t> </w:t>
            </w:r>
            <w:r>
              <w:rPr>
                <w:sz w:val="14"/>
                <w:lang w:val="es-ES"/>
              </w:rPr>
              <w:t>Cantón donde se encuentra ubicado el plantel</w:t>
            </w:r>
          </w:p>
        </w:tc>
        <w:tc>
          <w:tcPr>
            <w:tcW w:w="3388" w:type="dxa"/>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s-ES"/>
              </w:rPr>
            </w:pPr>
            <w:r>
              <w:rPr>
                <w:rFonts w:cs="Arial"/>
                <w:b/>
                <w:bCs/>
                <w:color w:val="000000"/>
                <w:sz w:val="14"/>
                <w:szCs w:val="20"/>
                <w:lang w:val="es-ES"/>
              </w:rPr>
              <w:t xml:space="preserve">Zona en la que funciona el plantel </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n-US"/>
              </w:rPr>
            </w:pPr>
            <w:r>
              <w:rPr>
                <w:rFonts w:cs="Arial"/>
                <w:b/>
                <w:bCs/>
                <w:color w:val="000000"/>
                <w:sz w:val="14"/>
                <w:szCs w:val="20"/>
                <w:lang w:val="en-US"/>
              </w:rPr>
              <w:t>Total</w:t>
            </w:r>
          </w:p>
        </w:tc>
      </w:tr>
      <w:tr w:rsidR="00000000">
        <w:trPr>
          <w:cantSplit/>
          <w:trHeight w:val="255"/>
          <w:jc w:val="center"/>
        </w:trPr>
        <w:tc>
          <w:tcPr>
            <w:tcW w:w="2872"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pStyle w:val="Ttulo8"/>
              <w:spacing w:line="240" w:lineRule="auto"/>
              <w:rPr>
                <w:rFonts w:eastAsia="Arial Unicode MS"/>
                <w:sz w:val="14"/>
              </w:rPr>
            </w:pPr>
          </w:p>
        </w:tc>
        <w:tc>
          <w:tcPr>
            <w:tcW w:w="1908"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n-US"/>
              </w:rPr>
            </w:pPr>
            <w:r>
              <w:rPr>
                <w:rFonts w:cs="Arial"/>
                <w:b/>
                <w:bCs/>
                <w:color w:val="000000"/>
                <w:sz w:val="14"/>
                <w:szCs w:val="20"/>
                <w:lang w:val="en-US"/>
              </w:rPr>
              <w:t>Urbana</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n-US"/>
              </w:rPr>
            </w:pPr>
            <w:r>
              <w:rPr>
                <w:rFonts w:cs="Arial"/>
                <w:b/>
                <w:bCs/>
                <w:color w:val="000000"/>
                <w:sz w:val="14"/>
                <w:szCs w:val="20"/>
                <w:lang w:val="en-US"/>
              </w:rPr>
              <w:t>Rural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00000" w:rsidRDefault="00AF5F2A">
            <w:pPr>
              <w:spacing w:line="240" w:lineRule="auto"/>
              <w:rPr>
                <w:rFonts w:eastAsia="Arial Unicode MS" w:cs="Arial"/>
                <w:b/>
                <w:bCs/>
                <w:color w:val="000000"/>
                <w:sz w:val="14"/>
                <w:szCs w:val="20"/>
                <w:lang w:val="en-US"/>
              </w:rPr>
            </w:pPr>
          </w:p>
        </w:tc>
      </w:tr>
      <w:tr w:rsidR="00000000">
        <w:trPr>
          <w:trHeight w:val="255"/>
          <w:jc w:val="center"/>
        </w:trPr>
        <w:tc>
          <w:tcPr>
            <w:tcW w:w="287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Guayaquil</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0,415</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0,0274</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0,4423</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Alfredo Baquerizo Moreno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0,0033</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0,0143</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0,0176</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Balao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0,0091</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0,0111</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Balzar</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0,0091</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0,0195</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0,0287</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Colimes</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0,0033</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0,0098</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0,013</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Daule</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0,0104</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0,0391</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0,0495</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Durán</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0,0352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0,0013</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0,0365</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El Empalme</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0,0072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0,0046</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0,0117</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El Triunfo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0,0072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0,0195</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0,0267</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Milagro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0,0358</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0,0182</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0,0541</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Naranjal</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0,0072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0,0195</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0,0267</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Naranjito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0,0078</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0,015</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0,0228</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Palestina</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0,0026</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0,0072</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0,0098</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Pedro Carbo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0,0039</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0,0176</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0,0215</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Salinas</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0,0072</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0,0091</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Samborondón</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0,0039</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0,0046</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0,0085</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Santa Elena</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0,0091</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0,0554</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0,0645</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Santa Lucía</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0,0169</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0,0189</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Urbina Jado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0,0026</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0,0228</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w:t>
            </w:r>
            <w:r>
              <w:rPr>
                <w:rFonts w:cs="Arial"/>
                <w:color w:val="000000"/>
                <w:sz w:val="14"/>
                <w:szCs w:val="20"/>
              </w:rPr>
              <w:t>0254</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Yaguachi</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0,0065</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0,0254</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0,0319</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Playas</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0,0052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0,0033</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0,0085</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Simón Bolívar</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0,0033</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0,0124</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0,0156</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Crnel, Marcelino Maridueña</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0,0013</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0,0039</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0,0052</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Lomas de Sargentillo</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0,0046</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0,0026</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0,0072</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Nobol</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0,0033</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0,0059</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0,0091</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La Libertad</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0,0143</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0,0007</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0,015</w:t>
            </w:r>
          </w:p>
        </w:tc>
      </w:tr>
      <w:tr w:rsidR="00000000">
        <w:trPr>
          <w:trHeight w:val="255"/>
          <w:jc w:val="center"/>
        </w:trPr>
        <w:tc>
          <w:tcPr>
            <w:tcW w:w="287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G</w:t>
            </w:r>
            <w:r>
              <w:rPr>
                <w:rFonts w:cs="Arial"/>
                <w:b/>
                <w:bCs/>
                <w:color w:val="000000"/>
                <w:sz w:val="14"/>
                <w:szCs w:val="20"/>
              </w:rPr>
              <w:t>ral., Antonio Elizalde</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0,0013</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0,0033</w:t>
            </w:r>
          </w:p>
        </w:tc>
      </w:tr>
      <w:tr w:rsidR="00000000">
        <w:trPr>
          <w:trHeight w:val="255"/>
          <w:jc w:val="center"/>
        </w:trPr>
        <w:tc>
          <w:tcPr>
            <w:tcW w:w="2872" w:type="dxa"/>
            <w:tcBorders>
              <w:top w:val="nil"/>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rPr>
                <w:rFonts w:eastAsia="Arial Unicode MS" w:cs="Arial"/>
                <w:b/>
                <w:bCs/>
                <w:color w:val="000000"/>
                <w:sz w:val="14"/>
                <w:szCs w:val="20"/>
              </w:rPr>
            </w:pPr>
            <w:r>
              <w:rPr>
                <w:rFonts w:cs="Arial"/>
                <w:b/>
                <w:bCs/>
                <w:color w:val="000000"/>
                <w:sz w:val="14"/>
                <w:szCs w:val="20"/>
              </w:rPr>
              <w:t>Isidro Ayora</w:t>
            </w:r>
          </w:p>
        </w:tc>
        <w:tc>
          <w:tcPr>
            <w:tcW w:w="190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0,002</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0,0039</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0,0059</w:t>
            </w:r>
          </w:p>
        </w:tc>
      </w:tr>
      <w:tr w:rsidR="00000000">
        <w:trPr>
          <w:trHeight w:val="255"/>
          <w:jc w:val="center"/>
        </w:trPr>
        <w:tc>
          <w:tcPr>
            <w:tcW w:w="287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pStyle w:val="Ttulo6"/>
              <w:spacing w:line="240" w:lineRule="auto"/>
              <w:rPr>
                <w:rFonts w:eastAsia="Arial Unicode MS"/>
              </w:rPr>
            </w:pPr>
            <w:r>
              <w:t> Total</w:t>
            </w:r>
          </w:p>
        </w:tc>
        <w:tc>
          <w:tcPr>
            <w:tcW w:w="1908"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0,6117</w:t>
            </w:r>
          </w:p>
        </w:tc>
        <w:tc>
          <w:tcPr>
            <w:tcW w:w="1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0,3883</w:t>
            </w:r>
          </w:p>
        </w:tc>
        <w:tc>
          <w:tcPr>
            <w:tcW w:w="10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spacing w:line="240" w:lineRule="auto"/>
              <w:jc w:val="right"/>
              <w:rPr>
                <w:rFonts w:eastAsia="Arial Unicode MS" w:cs="Arial"/>
                <w:color w:val="000000"/>
                <w:sz w:val="14"/>
                <w:szCs w:val="20"/>
              </w:rPr>
            </w:pPr>
            <w:r>
              <w:rPr>
                <w:rFonts w:cs="Arial"/>
                <w:color w:val="000000"/>
                <w:sz w:val="14"/>
                <w:szCs w:val="20"/>
              </w:rPr>
              <w:t>1</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Pr>
        <w:ind w:left="708"/>
        <w:rPr>
          <w:b/>
          <w:bCs/>
          <w:lang w:val="es-ES"/>
        </w:rPr>
      </w:pPr>
      <w:r>
        <w:rPr>
          <w:b/>
          <w:bCs/>
          <w:lang w:val="es-ES"/>
        </w:rPr>
        <w:br w:type="page"/>
        <w:t>Nivel en el que funciona  el plant</w:t>
      </w:r>
      <w:r>
        <w:rPr>
          <w:b/>
          <w:bCs/>
          <w:lang w:val="es-ES"/>
        </w:rPr>
        <w:t xml:space="preserve">el vs. Zona en la que se encuentra ubicado el plantel </w:t>
      </w:r>
    </w:p>
    <w:p w:rsidR="00000000" w:rsidRDefault="00AF5F2A">
      <w:pPr>
        <w:pStyle w:val="Textoindependiente"/>
        <w:ind w:left="708"/>
        <w:rPr>
          <w:lang w:val="es-ES"/>
        </w:rPr>
      </w:pPr>
      <w:r>
        <w:rPr>
          <w:lang w:val="es-ES"/>
        </w:rPr>
        <w:t>La tabla 231 indica que de un total de 1535 planteles  en el nivel primario se agrupa la mayor proporción de planteles tanto en la zona urbana (44.17%) como la rural (33.42%), es decir que hay aproxima</w:t>
      </w:r>
      <w:r>
        <w:rPr>
          <w:lang w:val="es-ES"/>
        </w:rPr>
        <w:t>damente 442 planteles  que funcionan con nivel primario y están ubicados en la zona urbana por cada 1000 planteles ubicados en la provincia del Guayas, y que 334 de cada 1000 planteles ubicados en la provincia del Guayas funcionan en nivel primario y se en</w:t>
      </w:r>
      <w:r>
        <w:rPr>
          <w:lang w:val="es-ES"/>
        </w:rPr>
        <w:t>cuentran ubicados en el área rural..</w:t>
      </w:r>
    </w:p>
    <w:p w:rsidR="00000000" w:rsidRDefault="00AF5F2A">
      <w:pPr>
        <w:pStyle w:val="Textoindependiente"/>
        <w:rPr>
          <w:lang w:val="es-ES"/>
        </w:rPr>
      </w:pPr>
    </w:p>
    <w:p w:rsidR="00000000" w:rsidRDefault="00AF5F2A">
      <w:pPr>
        <w:pStyle w:val="Textoindependiente"/>
        <w:ind w:left="708"/>
        <w:rPr>
          <w:lang w:val="es-ES"/>
        </w:rPr>
      </w:pPr>
      <w:r>
        <w:rPr>
          <w:lang w:val="es-ES"/>
        </w:rPr>
        <w:t>En la tabla 232 se aprecia que de 1535 planteles el 38.83% se encuentran ubicados en la zona rural,  de estos  la mayor proporción de planteles funcionan en nivel primario(86.06%), Medio (8.2%), y educación popular per</w:t>
      </w:r>
      <w:r>
        <w:rPr>
          <w:lang w:val="es-ES"/>
        </w:rPr>
        <w:t>manente(3.5%), se presenta proporciones muy bajas para la Educación básica(0.5%), Centros de formación artística(0.3%)y no se presenta ningún plantel para el nivel de Educación especial; en la zona urbana se encuentran ubicados el 61.17% de los 135 plantel</w:t>
      </w:r>
      <w:r>
        <w:rPr>
          <w:lang w:val="es-ES"/>
        </w:rPr>
        <w:t>es ubicados en la provincia del Guayas, de estos el 72.2% pertenece funcionan en nivel primario, el 15.9% en nivel medio.  Y el 3.1% en nivel de educación popular permanente.</w:t>
      </w:r>
    </w:p>
    <w:p w:rsidR="00000000" w:rsidRDefault="00AF5F2A">
      <w:pPr>
        <w:pStyle w:val="Textoindependiente"/>
        <w:rPr>
          <w:lang w:val="es-ES"/>
        </w:rPr>
      </w:pPr>
    </w:p>
    <w:p w:rsidR="00000000" w:rsidRDefault="00AF5F2A">
      <w:pPr>
        <w:rPr>
          <w:lang w:val="es-ES"/>
        </w:rPr>
      </w:pPr>
      <w:r>
        <w:rPr>
          <w:noProof/>
          <w:sz w:val="20"/>
          <w:lang w:val="es-ES"/>
        </w:rPr>
        <w:pict>
          <v:rect id="_x0000_s1061" style="position:absolute;left:0;text-align:left;margin-left:0;margin-top:16.8pt;width:396pt;height:180pt;z-index:251660288;mso-position-horizontal:center" filled="f" strokeweight="3pt">
            <v:stroke linestyle="thinThin"/>
          </v:rect>
        </w:pict>
      </w:r>
    </w:p>
    <w:p w:rsidR="00000000" w:rsidRDefault="00AF5F2A">
      <w:pPr>
        <w:spacing w:line="240" w:lineRule="auto"/>
        <w:jc w:val="center"/>
        <w:rPr>
          <w:b/>
          <w:bCs/>
          <w:sz w:val="20"/>
        </w:rPr>
      </w:pPr>
      <w:r>
        <w:rPr>
          <w:b/>
          <w:bCs/>
          <w:sz w:val="20"/>
        </w:rPr>
        <w:t>Tabla 231</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 xml:space="preserve">Distribución Conjunta entre Nivel en el que funciona el plantel y </w:t>
      </w:r>
    </w:p>
    <w:p w:rsidR="00000000" w:rsidRDefault="00AF5F2A">
      <w:pPr>
        <w:spacing w:line="240" w:lineRule="auto"/>
        <w:jc w:val="center"/>
      </w:pPr>
      <w:r>
        <w:rPr>
          <w:rFonts w:ascii="Times New Roman" w:hAnsi="Times New Roman"/>
          <w:b/>
          <w:bCs/>
          <w:i/>
          <w:iCs/>
          <w:sz w:val="22"/>
        </w:rPr>
        <w:t>Zona en la que se encuentra ubicado el plantel</w:t>
      </w:r>
    </w:p>
    <w:tbl>
      <w:tblPr>
        <w:tblW w:w="7631" w:type="dxa"/>
        <w:jc w:val="center"/>
        <w:tblCellMar>
          <w:left w:w="0" w:type="dxa"/>
          <w:right w:w="0" w:type="dxa"/>
        </w:tblCellMar>
        <w:tblLook w:val="0000"/>
      </w:tblPr>
      <w:tblGrid>
        <w:gridCol w:w="1455"/>
        <w:gridCol w:w="857"/>
        <w:gridCol w:w="639"/>
        <w:gridCol w:w="507"/>
        <w:gridCol w:w="786"/>
        <w:gridCol w:w="903"/>
        <w:gridCol w:w="856"/>
        <w:gridCol w:w="1121"/>
        <w:gridCol w:w="507"/>
      </w:tblGrid>
      <w:tr w:rsidR="00000000">
        <w:trPr>
          <w:cantSplit/>
          <w:trHeight w:val="255"/>
          <w:jc w:val="center"/>
        </w:trPr>
        <w:tc>
          <w:tcPr>
            <w:tcW w:w="145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s-ES"/>
              </w:rPr>
            </w:pPr>
            <w:r>
              <w:rPr>
                <w:rFonts w:cs="Arial"/>
                <w:b/>
                <w:bCs/>
                <w:color w:val="000000"/>
                <w:sz w:val="14"/>
                <w:szCs w:val="20"/>
                <w:lang w:val="es-ES"/>
              </w:rPr>
              <w:t> </w:t>
            </w:r>
            <w:r>
              <w:rPr>
                <w:rFonts w:cs="Arial"/>
                <w:b/>
                <w:bCs/>
                <w:color w:val="000000"/>
                <w:sz w:val="14"/>
                <w:szCs w:val="20"/>
              </w:rPr>
              <w:t>Zona en la que se encuentra ubicado el plantel</w:t>
            </w:r>
          </w:p>
        </w:tc>
        <w:tc>
          <w:tcPr>
            <w:tcW w:w="5669" w:type="dxa"/>
            <w:gridSpan w:val="7"/>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lang w:val="es-ES"/>
              </w:rPr>
            </w:pPr>
            <w:r>
              <w:rPr>
                <w:rFonts w:cs="Arial"/>
                <w:b/>
                <w:bCs/>
                <w:color w:val="000000"/>
                <w:sz w:val="14"/>
                <w:szCs w:val="20"/>
                <w:lang w:val="es-ES"/>
              </w:rPr>
              <w:t xml:space="preserve">Nivel en el que funciona el plantel </w:t>
            </w:r>
          </w:p>
        </w:tc>
        <w:tc>
          <w:tcPr>
            <w:tcW w:w="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Total</w:t>
            </w:r>
          </w:p>
        </w:tc>
      </w:tr>
      <w:tr w:rsidR="00000000">
        <w:trPr>
          <w:cantSplit/>
          <w:trHeight w:val="255"/>
          <w:jc w:val="center"/>
        </w:trPr>
        <w:tc>
          <w:tcPr>
            <w:tcW w:w="1455"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00000" w:rsidRDefault="00AF5F2A">
            <w:pPr>
              <w:spacing w:line="240" w:lineRule="auto"/>
              <w:jc w:val="center"/>
              <w:rPr>
                <w:rFonts w:eastAsia="Arial Unicode MS" w:cs="Arial"/>
                <w:b/>
                <w:bCs/>
                <w:color w:val="000000"/>
                <w:sz w:val="14"/>
                <w:szCs w:val="20"/>
              </w:rPr>
            </w:pPr>
          </w:p>
        </w:tc>
        <w:tc>
          <w:tcPr>
            <w:tcW w:w="857"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Preprimaria</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Primaria</w:t>
            </w:r>
          </w:p>
        </w:tc>
        <w:tc>
          <w:tcPr>
            <w:tcW w:w="50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Media</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Ed, Básica</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Ed, Especia</w:t>
            </w:r>
            <w:r>
              <w:rPr>
                <w:rFonts w:cs="Arial"/>
                <w:b/>
                <w:bCs/>
                <w:color w:val="000000"/>
                <w:sz w:val="14"/>
                <w:szCs w:val="20"/>
              </w:rPr>
              <w:t>l</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Ed, Popular</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jc w:val="center"/>
              <w:rPr>
                <w:rFonts w:eastAsia="Arial Unicode MS" w:cs="Arial"/>
                <w:b/>
                <w:bCs/>
                <w:color w:val="000000"/>
                <w:sz w:val="14"/>
                <w:szCs w:val="20"/>
              </w:rPr>
            </w:pPr>
            <w:r>
              <w:rPr>
                <w:rFonts w:cs="Arial"/>
                <w:b/>
                <w:bCs/>
                <w:color w:val="000000"/>
                <w:sz w:val="14"/>
                <w:szCs w:val="20"/>
              </w:rPr>
              <w:t>C, For, Artística</w:t>
            </w:r>
          </w:p>
        </w:tc>
        <w:tc>
          <w:tcPr>
            <w:tcW w:w="507" w:type="dxa"/>
            <w:vMerge/>
            <w:tcBorders>
              <w:top w:val="single" w:sz="4" w:space="0" w:color="000000"/>
              <w:left w:val="single" w:sz="4" w:space="0" w:color="000000"/>
              <w:bottom w:val="single" w:sz="4" w:space="0" w:color="000000"/>
              <w:right w:val="single" w:sz="4" w:space="0" w:color="000000"/>
            </w:tcBorders>
            <w:vAlign w:val="center"/>
          </w:tcPr>
          <w:p w:rsidR="00000000" w:rsidRDefault="00AF5F2A">
            <w:pPr>
              <w:rPr>
                <w:rFonts w:eastAsia="Arial Unicode MS" w:cs="Arial"/>
                <w:b/>
                <w:bCs/>
                <w:color w:val="000000"/>
                <w:sz w:val="14"/>
                <w:szCs w:val="20"/>
              </w:rPr>
            </w:pPr>
          </w:p>
        </w:tc>
      </w:tr>
      <w:tr w:rsidR="00000000">
        <w:trPr>
          <w:trHeight w:val="255"/>
          <w:jc w:val="center"/>
        </w:trPr>
        <w:tc>
          <w:tcPr>
            <w:tcW w:w="145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rPr>
            </w:pPr>
            <w:r>
              <w:rPr>
                <w:rFonts w:cs="Arial"/>
                <w:b/>
                <w:bCs/>
                <w:color w:val="000000"/>
                <w:sz w:val="14"/>
                <w:szCs w:val="20"/>
              </w:rPr>
              <w:t>Urbana</w:t>
            </w:r>
          </w:p>
        </w:tc>
        <w:tc>
          <w:tcPr>
            <w:tcW w:w="85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0,0456</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0,4417</w:t>
            </w:r>
          </w:p>
        </w:tc>
        <w:tc>
          <w:tcPr>
            <w:tcW w:w="50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0,0971</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0,0052</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0,0020</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0,0189</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0,0013</w:t>
            </w:r>
          </w:p>
        </w:tc>
        <w:tc>
          <w:tcPr>
            <w:tcW w:w="50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0,6117</w:t>
            </w:r>
          </w:p>
        </w:tc>
      </w:tr>
      <w:tr w:rsidR="00000000">
        <w:trPr>
          <w:trHeight w:val="255"/>
          <w:jc w:val="center"/>
        </w:trPr>
        <w:tc>
          <w:tcPr>
            <w:tcW w:w="14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rPr>
            </w:pPr>
            <w:r>
              <w:rPr>
                <w:rFonts w:cs="Arial"/>
                <w:b/>
                <w:bCs/>
                <w:color w:val="000000"/>
                <w:sz w:val="14"/>
                <w:szCs w:val="20"/>
              </w:rPr>
              <w:t>Rural</w:t>
            </w:r>
          </w:p>
        </w:tc>
        <w:tc>
          <w:tcPr>
            <w:tcW w:w="85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0,0052</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0,3342</w:t>
            </w:r>
          </w:p>
        </w:tc>
        <w:tc>
          <w:tcPr>
            <w:tcW w:w="50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0,0319</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0,0020</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0,0000</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0,0137</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0,0013</w:t>
            </w:r>
          </w:p>
        </w:tc>
        <w:tc>
          <w:tcPr>
            <w:tcW w:w="50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0,3883</w:t>
            </w:r>
          </w:p>
        </w:tc>
      </w:tr>
      <w:tr w:rsidR="00000000">
        <w:trPr>
          <w:trHeight w:val="255"/>
          <w:jc w:val="center"/>
        </w:trPr>
        <w:tc>
          <w:tcPr>
            <w:tcW w:w="1455" w:type="dxa"/>
            <w:tcBorders>
              <w:top w:val="nil"/>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000000" w:rsidRDefault="00AF5F2A">
            <w:pPr>
              <w:rPr>
                <w:rFonts w:eastAsia="Arial Unicode MS" w:cs="Arial"/>
                <w:b/>
                <w:bCs/>
                <w:color w:val="000000"/>
                <w:sz w:val="14"/>
                <w:szCs w:val="20"/>
              </w:rPr>
            </w:pPr>
            <w:r>
              <w:rPr>
                <w:rFonts w:cs="Arial"/>
                <w:b/>
                <w:bCs/>
                <w:color w:val="000000"/>
                <w:sz w:val="14"/>
                <w:szCs w:val="20"/>
              </w:rPr>
              <w:t>Total</w:t>
            </w:r>
          </w:p>
        </w:tc>
        <w:tc>
          <w:tcPr>
            <w:tcW w:w="85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0,0508</w:t>
            </w:r>
          </w:p>
        </w:tc>
        <w:tc>
          <w:tcPr>
            <w:tcW w:w="639"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0,7759</w:t>
            </w:r>
          </w:p>
        </w:tc>
        <w:tc>
          <w:tcPr>
            <w:tcW w:w="50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0,1290</w:t>
            </w:r>
          </w:p>
        </w:tc>
        <w:tc>
          <w:tcPr>
            <w:tcW w:w="78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0,0072</w:t>
            </w:r>
          </w:p>
        </w:tc>
        <w:tc>
          <w:tcPr>
            <w:tcW w:w="90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0,0020</w:t>
            </w:r>
          </w:p>
        </w:tc>
        <w:tc>
          <w:tcPr>
            <w:tcW w:w="85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0,0326</w:t>
            </w:r>
          </w:p>
        </w:tc>
        <w:tc>
          <w:tcPr>
            <w:tcW w:w="112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0,0026</w:t>
            </w:r>
          </w:p>
        </w:tc>
        <w:tc>
          <w:tcPr>
            <w:tcW w:w="50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AF5F2A">
            <w:pPr>
              <w:jc w:val="right"/>
              <w:rPr>
                <w:rFonts w:eastAsia="Arial Unicode MS" w:cs="Arial"/>
                <w:color w:val="000000"/>
                <w:sz w:val="14"/>
                <w:szCs w:val="20"/>
              </w:rPr>
            </w:pPr>
            <w:r>
              <w:rPr>
                <w:rFonts w:cs="Arial"/>
                <w:color w:val="000000"/>
                <w:sz w:val="14"/>
                <w:szCs w:val="20"/>
              </w:rPr>
              <w:t>1,0000</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 xml:space="preserve">Base de Datos Censo del </w:t>
      </w:r>
      <w:r>
        <w:rPr>
          <w:rFonts w:cs="Arial"/>
          <w:b/>
          <w:i/>
          <w:sz w:val="16"/>
          <w:u w:val="single"/>
        </w:rPr>
        <w:t>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Pr>
        <w:pStyle w:val="Textoindependiente"/>
      </w:pPr>
    </w:p>
    <w:p w:rsidR="00000000" w:rsidRDefault="00AF5F2A">
      <w:pPr>
        <w:ind w:left="708"/>
        <w:rPr>
          <w:rFonts w:cs="Arial"/>
        </w:rPr>
      </w:pPr>
      <w:r>
        <w:rPr>
          <w:rFonts w:cs="Arial"/>
        </w:rPr>
        <w:t xml:space="preserve">De la misma manera que se describieron las tablas anteriores, se podrán describir las que se presentan en el anexo correspondiente a la sección de Bivariado y del Grupo </w:t>
      </w:r>
      <w:r>
        <w:rPr>
          <w:rFonts w:cs="Arial"/>
        </w:rPr>
        <w:t xml:space="preserve">Otros(anexo 13). </w:t>
      </w:r>
    </w:p>
    <w:p w:rsidR="00000000" w:rsidRDefault="00AF5F2A">
      <w:pPr>
        <w:pStyle w:val="Textoindependiente"/>
      </w:pPr>
    </w:p>
    <w:p w:rsidR="00000000" w:rsidRDefault="00AF5F2A">
      <w:pPr>
        <w:numPr>
          <w:ilvl w:val="2"/>
          <w:numId w:val="12"/>
        </w:numPr>
        <w:tabs>
          <w:tab w:val="clear" w:pos="720"/>
        </w:tabs>
        <w:ind w:left="1440"/>
        <w:rPr>
          <w:b/>
          <w:bCs/>
        </w:rPr>
      </w:pPr>
      <w:r>
        <w:rPr>
          <w:b/>
          <w:bCs/>
        </w:rPr>
        <w:t>Análisis de Contingencia</w:t>
      </w:r>
    </w:p>
    <w:p w:rsidR="00000000" w:rsidRDefault="00AF5F2A">
      <w:pPr>
        <w:pStyle w:val="Encabezado"/>
        <w:tabs>
          <w:tab w:val="clear" w:pos="4252"/>
          <w:tab w:val="clear" w:pos="8504"/>
        </w:tabs>
        <w:ind w:left="708"/>
        <w:rPr>
          <w:lang w:val="es-ES_tradnl"/>
        </w:rPr>
      </w:pPr>
      <w:r>
        <w:rPr>
          <w:lang w:val="es-ES_tradnl"/>
        </w:rPr>
        <w:t xml:space="preserve">Con este análisis probaremos si dos características están relacionadas o no, es decir si  son independientes o si existe algún tipo de relación no necesariamente lineal entre ellas; en esta sección se propondrán </w:t>
      </w:r>
      <w:r>
        <w:rPr>
          <w:lang w:val="es-ES_tradnl"/>
        </w:rPr>
        <w:t>algunos contrates de hipótesis y estableceremos si el par de características a considerar   son independientes o independientes así:</w:t>
      </w:r>
    </w:p>
    <w:p w:rsidR="00000000" w:rsidRDefault="00AF5F2A"/>
    <w:p w:rsidR="00000000" w:rsidRDefault="00AF5F2A">
      <w:pPr>
        <w:ind w:left="708"/>
        <w:rPr>
          <w:b/>
          <w:bCs/>
        </w:rPr>
      </w:pPr>
      <w:r>
        <w:rPr>
          <w:b/>
          <w:bCs/>
        </w:rPr>
        <w:br w:type="page"/>
        <w:t>Número de personal docente que labora en el plantel versus Zona en la que se encuentra ubicado el plantel</w:t>
      </w:r>
    </w:p>
    <w:p w:rsidR="00000000" w:rsidRDefault="00AF5F2A">
      <w:pPr>
        <w:ind w:left="1416"/>
      </w:pPr>
      <w:r>
        <w:t>H</w:t>
      </w:r>
      <w:r>
        <w:rPr>
          <w:vertAlign w:val="subscript"/>
        </w:rPr>
        <w:t>0</w:t>
      </w:r>
      <w:r>
        <w:t>: Número de p</w:t>
      </w:r>
      <w:r>
        <w:t>ersonal docente que labora en el plantel es independiente de la zona en que se encuentra ubicado el plantel</w:t>
      </w:r>
    </w:p>
    <w:p w:rsidR="00000000" w:rsidRDefault="00AF5F2A">
      <w:pPr>
        <w:ind w:left="1416"/>
      </w:pPr>
      <w:r>
        <w:t>H</w:t>
      </w:r>
      <w:r>
        <w:rPr>
          <w:vertAlign w:val="subscript"/>
        </w:rPr>
        <w:t>1</w:t>
      </w:r>
      <w:r>
        <w:t>: No es verdad H</w:t>
      </w:r>
      <w:r>
        <w:rPr>
          <w:vertAlign w:val="subscript"/>
        </w:rPr>
        <w:t>0</w:t>
      </w:r>
    </w:p>
    <w:p w:rsidR="00000000" w:rsidRDefault="00AF5F2A">
      <w:pPr>
        <w:ind w:left="708"/>
      </w:pPr>
      <w:r>
        <w:t>En el anexo 10 se observa que existe evidencia estadística para rechazar la hipótesis nula H</w:t>
      </w:r>
      <w:r>
        <w:rPr>
          <w:vertAlign w:val="subscript"/>
        </w:rPr>
        <w:t>0</w:t>
      </w:r>
      <w:r>
        <w:t xml:space="preserve"> a favor de la alterna H</w:t>
      </w:r>
      <w:r>
        <w:rPr>
          <w:vertAlign w:val="subscript"/>
        </w:rPr>
        <w:t>1</w:t>
      </w:r>
      <w:r>
        <w:t xml:space="preserve">, la cual </w:t>
      </w:r>
      <w:r>
        <w:t>propone que la zona urbana o rural en que se encuentra ubicado el plantel y el número de personal docente que labora en un plantel son independientes, pues el valor p es 0.000, por lo tanto si están relacionadas éstas dos características</w:t>
      </w:r>
    </w:p>
    <w:p w:rsidR="00000000" w:rsidRDefault="00AF5F2A"/>
    <w:p w:rsidR="00000000" w:rsidRDefault="00AF5F2A">
      <w:pPr>
        <w:pStyle w:val="Ttulo2"/>
        <w:ind w:left="708"/>
      </w:pPr>
      <w:r>
        <w:t>Completitud versu</w:t>
      </w:r>
      <w:r>
        <w:t>s sostenimiento</w:t>
      </w:r>
    </w:p>
    <w:p w:rsidR="00000000" w:rsidRDefault="00AF5F2A">
      <w:pPr>
        <w:pStyle w:val="Sangradetextonormal"/>
        <w:ind w:left="1416"/>
      </w:pPr>
      <w:r>
        <w:t>Ho: La zona en la que se encuentra ubicado el plantel es independiente del sostenimiento en el que funciona el plantel</w:t>
      </w:r>
    </w:p>
    <w:p w:rsidR="00000000" w:rsidRDefault="00AF5F2A">
      <w:pPr>
        <w:ind w:left="1416"/>
      </w:pPr>
      <w:r>
        <w:t>H</w:t>
      </w:r>
      <w:r>
        <w:rPr>
          <w:vertAlign w:val="subscript"/>
        </w:rPr>
        <w:t>1</w:t>
      </w:r>
      <w:r>
        <w:t>: No es verdad H</w:t>
      </w:r>
      <w:r>
        <w:rPr>
          <w:vertAlign w:val="subscript"/>
        </w:rPr>
        <w:t>0</w:t>
      </w:r>
    </w:p>
    <w:p w:rsidR="00000000" w:rsidRDefault="00AF5F2A">
      <w:pPr>
        <w:ind w:left="708"/>
      </w:pPr>
      <w:r>
        <w:t>El valor p de la prueba es 0.120, por lo tanto no existe evidencia estadística para rechazar la hipót</w:t>
      </w:r>
      <w:r>
        <w:t>esis y nula, por lo que se concluye que entre la zona en que se encuentra ubicado el plantel y el tipo de sostenimiento es decir fiscal, Fiscomisional o particular existe independencia (véase anexo 10)</w:t>
      </w:r>
    </w:p>
    <w:p w:rsidR="00000000" w:rsidRDefault="00AF5F2A">
      <w:pPr>
        <w:pStyle w:val="Encabezado"/>
        <w:tabs>
          <w:tab w:val="clear" w:pos="4252"/>
          <w:tab w:val="clear" w:pos="8504"/>
        </w:tabs>
        <w:rPr>
          <w:lang w:val="es-ES_tradnl"/>
        </w:rPr>
      </w:pPr>
    </w:p>
    <w:p w:rsidR="00000000" w:rsidRDefault="00AF5F2A">
      <w:pPr>
        <w:pStyle w:val="Sangradetextonormal"/>
      </w:pPr>
      <w:r>
        <w:t>En el anexo 10 se presenta un resumen del análisis de</w:t>
      </w:r>
      <w:r>
        <w:t xml:space="preserve"> contingencia realizado, par otros contraste.</w:t>
      </w:r>
    </w:p>
    <w:p w:rsidR="00000000" w:rsidRDefault="00AF5F2A"/>
    <w:p w:rsidR="00000000" w:rsidRDefault="00AF5F2A">
      <w:pPr>
        <w:numPr>
          <w:ilvl w:val="2"/>
          <w:numId w:val="12"/>
        </w:numPr>
        <w:tabs>
          <w:tab w:val="clear" w:pos="720"/>
        </w:tabs>
        <w:ind w:left="1440"/>
        <w:rPr>
          <w:b/>
          <w:bCs/>
        </w:rPr>
      </w:pPr>
      <w:r>
        <w:rPr>
          <w:b/>
          <w:bCs/>
        </w:rPr>
        <w:t xml:space="preserve"> Análisis de Componentes Principales</w:t>
      </w:r>
    </w:p>
    <w:p w:rsidR="00000000" w:rsidRDefault="00AF5F2A">
      <w:pPr>
        <w:pStyle w:val="Ttulo2"/>
        <w:ind w:left="708"/>
      </w:pPr>
      <w:r>
        <w:t>Grupo: Planteles</w:t>
      </w:r>
    </w:p>
    <w:p w:rsidR="00000000" w:rsidRDefault="00AF5F2A">
      <w:pPr>
        <w:ind w:left="708"/>
      </w:pPr>
      <w:r>
        <w:t xml:space="preserve">Este análisis estará descrito por todas las características definidas en el capítulo 2; no fueron consideradas las características </w:t>
      </w:r>
      <w:r>
        <w:rPr>
          <w:i/>
          <w:iCs/>
        </w:rPr>
        <w:t>Subsistema del plantel</w:t>
      </w:r>
      <w:r>
        <w:t xml:space="preserve">, </w:t>
      </w:r>
      <w:r>
        <w:rPr>
          <w:i/>
          <w:iCs/>
        </w:rPr>
        <w:t>Modalidad del plantel,</w:t>
      </w:r>
      <w:r>
        <w:t xml:space="preserve"> pues estas  presentan falta de respuesta del 26.38% y 23.97%. Respectivamente,  otras características  que tampoco fueron consideradas por ser características que según el diseño del cuestionario utilizado para la recolección de info</w:t>
      </w:r>
      <w:r>
        <w:t xml:space="preserve">rmación del censo del Magisterio nacional,  tomaban valores o era contestadas por el entrevistado, si este previamente declaró  tener cierta característica en alguna pregunta previa, esto se presenta con las características  </w:t>
      </w:r>
      <w:r>
        <w:rPr>
          <w:i/>
          <w:iCs/>
        </w:rPr>
        <w:t>Completitud,  Vivienda para doc</w:t>
      </w:r>
      <w:r>
        <w:rPr>
          <w:i/>
          <w:iCs/>
        </w:rPr>
        <w:t>ente,</w:t>
      </w:r>
      <w:r>
        <w:t xml:space="preserve"> </w:t>
      </w:r>
      <w:r>
        <w:rPr>
          <w:i/>
          <w:iCs/>
        </w:rPr>
        <w:t>Servicio de agua</w:t>
      </w:r>
      <w:r>
        <w:t xml:space="preserve">, </w:t>
      </w:r>
      <w:r>
        <w:rPr>
          <w:i/>
          <w:iCs/>
        </w:rPr>
        <w:t>Servicio de luz</w:t>
      </w:r>
      <w:r>
        <w:t xml:space="preserve">, </w:t>
      </w:r>
      <w:r>
        <w:rPr>
          <w:i/>
          <w:iCs/>
        </w:rPr>
        <w:t>Servicio de alcantarillado;</w:t>
      </w:r>
      <w:r>
        <w:t xml:space="preserve"> la primera característica  toma valores cuando el  nivel en el que  funciona  el plantel es primario, las demás   características  toman valores cuando el plantel  es de  nivel primario d</w:t>
      </w:r>
      <w:r>
        <w:t xml:space="preserve">e escuelas unidocentes ó  pluridocentes del sector rural;  otras  características que tampoco fueron tomadas en cuenta son: </w:t>
      </w:r>
      <w:r>
        <w:rPr>
          <w:i/>
          <w:iCs/>
        </w:rPr>
        <w:t>Alumnos matriculados en preprimaria, Alumnos matriculados en primaria, Alumnos matriculados en el ciclo básico, Alumnos matriculados</w:t>
      </w:r>
      <w:r>
        <w:rPr>
          <w:i/>
          <w:iCs/>
        </w:rPr>
        <w:t xml:space="preserve"> en el ciclo diversificado, Alumnos matriculados en planteles de educación especial, Alumnos matriculados en planteles de educación popular permanente </w:t>
      </w:r>
      <w:r>
        <w:t>y</w:t>
      </w:r>
      <w:r>
        <w:rPr>
          <w:i/>
          <w:iCs/>
        </w:rPr>
        <w:t xml:space="preserve"> alumnos matriculados en centros de formación artística., </w:t>
      </w:r>
      <w:r>
        <w:t>porque  todos los planteles no pertenecen a un</w:t>
      </w:r>
      <w:r>
        <w:t xml:space="preserve"> solo nivel y por lo tanto se ocasiona falta de respuesta  inherente con el diseño del cuestionario.</w:t>
      </w:r>
    </w:p>
    <w:p w:rsidR="00000000" w:rsidRDefault="00AF5F2A"/>
    <w:p w:rsidR="00000000" w:rsidRDefault="00AF5F2A">
      <w:pPr>
        <w:pStyle w:val="Sangradetextonormal"/>
      </w:pPr>
      <w:r>
        <w:t>Para el análisis se utilizarán los Paquetes estadísticos Systat 10 para Windows y SPSS 10 para Windows. La matriz de datos estará compuesta por 18 caracte</w:t>
      </w:r>
      <w:r>
        <w:t>rísticas siendo estás:</w:t>
      </w:r>
    </w:p>
    <w:p w:rsidR="00000000" w:rsidRDefault="00AF5F2A">
      <w:pPr>
        <w:numPr>
          <w:ilvl w:val="0"/>
          <w:numId w:val="8"/>
        </w:numPr>
      </w:pPr>
      <w:r>
        <w:t>Cantón en el que está ubicado el plantel</w:t>
      </w:r>
    </w:p>
    <w:p w:rsidR="00000000" w:rsidRDefault="00AF5F2A">
      <w:pPr>
        <w:numPr>
          <w:ilvl w:val="0"/>
          <w:numId w:val="8"/>
        </w:numPr>
      </w:pPr>
      <w:r>
        <w:t>Parroquia en  la que está ubicado el plantel</w:t>
      </w:r>
    </w:p>
    <w:p w:rsidR="00000000" w:rsidRDefault="00AF5F2A">
      <w:pPr>
        <w:numPr>
          <w:ilvl w:val="0"/>
          <w:numId w:val="8"/>
        </w:numPr>
      </w:pPr>
      <w:r>
        <w:t>Nivel en el que funciona el plantel</w:t>
      </w:r>
    </w:p>
    <w:p w:rsidR="00000000" w:rsidRDefault="00AF5F2A">
      <w:pPr>
        <w:numPr>
          <w:ilvl w:val="0"/>
          <w:numId w:val="8"/>
        </w:numPr>
      </w:pPr>
      <w:r>
        <w:t>Régimen del plantel</w:t>
      </w:r>
    </w:p>
    <w:p w:rsidR="00000000" w:rsidRDefault="00AF5F2A">
      <w:pPr>
        <w:numPr>
          <w:ilvl w:val="0"/>
          <w:numId w:val="8"/>
        </w:numPr>
      </w:pPr>
      <w:r>
        <w:t>Sostenimiento del plantel</w:t>
      </w:r>
    </w:p>
    <w:p w:rsidR="00000000" w:rsidRDefault="00AF5F2A">
      <w:pPr>
        <w:numPr>
          <w:ilvl w:val="0"/>
          <w:numId w:val="8"/>
        </w:numPr>
      </w:pPr>
      <w:r>
        <w:t>Zona en la que está ubicado el plantel</w:t>
      </w:r>
    </w:p>
    <w:p w:rsidR="00000000" w:rsidRDefault="00AF5F2A">
      <w:pPr>
        <w:numPr>
          <w:ilvl w:val="0"/>
          <w:numId w:val="8"/>
        </w:numPr>
      </w:pPr>
      <w:r>
        <w:t>Jornada en la que funciona</w:t>
      </w:r>
      <w:r>
        <w:t xml:space="preserve"> el plantel</w:t>
      </w:r>
    </w:p>
    <w:p w:rsidR="00000000" w:rsidRDefault="00AF5F2A">
      <w:pPr>
        <w:numPr>
          <w:ilvl w:val="0"/>
          <w:numId w:val="8"/>
        </w:numPr>
      </w:pPr>
      <w:r>
        <w:t>Tipo de Plantel</w:t>
      </w:r>
    </w:p>
    <w:p w:rsidR="00000000" w:rsidRDefault="00AF5F2A">
      <w:pPr>
        <w:numPr>
          <w:ilvl w:val="0"/>
          <w:numId w:val="8"/>
        </w:numPr>
      </w:pPr>
      <w:r>
        <w:t>Genero del alumnado</w:t>
      </w:r>
    </w:p>
    <w:p w:rsidR="00000000" w:rsidRDefault="00AF5F2A">
      <w:pPr>
        <w:numPr>
          <w:ilvl w:val="0"/>
          <w:numId w:val="8"/>
        </w:numPr>
      </w:pPr>
      <w:r>
        <w:t>Clase de plantel</w:t>
      </w:r>
    </w:p>
    <w:p w:rsidR="00000000" w:rsidRDefault="00AF5F2A">
      <w:pPr>
        <w:numPr>
          <w:ilvl w:val="0"/>
          <w:numId w:val="8"/>
        </w:numPr>
      </w:pPr>
      <w:r>
        <w:t>Red del plantel</w:t>
      </w:r>
    </w:p>
    <w:p w:rsidR="00000000" w:rsidRDefault="00AF5F2A">
      <w:pPr>
        <w:numPr>
          <w:ilvl w:val="0"/>
          <w:numId w:val="8"/>
        </w:numPr>
      </w:pPr>
      <w:r>
        <w:t>Personal docente que labora en el plantel</w:t>
      </w:r>
    </w:p>
    <w:p w:rsidR="00000000" w:rsidRDefault="00AF5F2A">
      <w:pPr>
        <w:numPr>
          <w:ilvl w:val="0"/>
          <w:numId w:val="8"/>
        </w:numPr>
      </w:pPr>
      <w:r>
        <w:t>Personal administrativo que labora en el plantel</w:t>
      </w:r>
    </w:p>
    <w:p w:rsidR="00000000" w:rsidRDefault="00AF5F2A">
      <w:pPr>
        <w:numPr>
          <w:ilvl w:val="0"/>
          <w:numId w:val="8"/>
        </w:numPr>
      </w:pPr>
      <w:r>
        <w:t>Otro tipo de personal que labora en el plantel</w:t>
      </w:r>
    </w:p>
    <w:p w:rsidR="00000000" w:rsidRDefault="00AF5F2A">
      <w:pPr>
        <w:numPr>
          <w:ilvl w:val="0"/>
          <w:numId w:val="8"/>
        </w:numPr>
      </w:pPr>
      <w:r>
        <w:t>Relación laboral del personal del pla</w:t>
      </w:r>
      <w:r>
        <w:t>ntel con nombramiento</w:t>
      </w:r>
    </w:p>
    <w:p w:rsidR="00000000" w:rsidRDefault="00AF5F2A">
      <w:pPr>
        <w:numPr>
          <w:ilvl w:val="0"/>
          <w:numId w:val="8"/>
        </w:numPr>
      </w:pPr>
      <w:r>
        <w:t>Relación laboral del personal del plantel con contrato</w:t>
      </w:r>
    </w:p>
    <w:p w:rsidR="00000000" w:rsidRDefault="00AF5F2A">
      <w:pPr>
        <w:numPr>
          <w:ilvl w:val="0"/>
          <w:numId w:val="8"/>
        </w:numPr>
      </w:pPr>
      <w:r>
        <w:t>Relación laboral del personal del plantel : Bonificados</w:t>
      </w:r>
    </w:p>
    <w:p w:rsidR="00000000" w:rsidRDefault="00AF5F2A">
      <w:pPr>
        <w:numPr>
          <w:ilvl w:val="0"/>
          <w:numId w:val="8"/>
        </w:numPr>
      </w:pPr>
      <w:r>
        <w:t>Relación laboral del personal del plantel: Otros</w:t>
      </w:r>
    </w:p>
    <w:p w:rsidR="00000000" w:rsidRDefault="00AF5F2A"/>
    <w:p w:rsidR="00000000" w:rsidRDefault="00AF5F2A">
      <w:pPr>
        <w:ind w:left="708"/>
      </w:pPr>
      <w:r>
        <w:t>Con la finalidad de saber si la técnica multivariada de componentes princ</w:t>
      </w:r>
      <w:r>
        <w:t>ipales es adecuada para realizar el estudio, se utilizará el contraste de Barttlet, donde la hipótesis nula H</w:t>
      </w:r>
      <w:r>
        <w:rPr>
          <w:vertAlign w:val="subscript"/>
        </w:rPr>
        <w:t>o</w:t>
      </w:r>
      <w:r>
        <w:t xml:space="preserve"> es construida  bajo supuesto de normalidad en que </w:t>
      </w:r>
      <w:r>
        <w:sym w:font="Symbol" w:char="F073"/>
      </w:r>
      <w:r>
        <w:t>ij =0, garantizando que X</w:t>
      </w:r>
      <w:r>
        <w:rPr>
          <w:vertAlign w:val="subscript"/>
        </w:rPr>
        <w:t>i</w:t>
      </w:r>
      <w:r>
        <w:t xml:space="preserve"> con X</w:t>
      </w:r>
      <w:r>
        <w:rPr>
          <w:vertAlign w:val="subscript"/>
        </w:rPr>
        <w:t>j</w:t>
      </w:r>
      <w:r>
        <w:t xml:space="preserve"> son independientes, y si esto sucede no  es apropiado utiliz</w:t>
      </w:r>
      <w:r>
        <w:t>ar la técnica de componentes principales.  La tabla 232 muestra que utilizando el criterio de Barttlet la hipótesis nula Ho es rechazada, pues es estadístico de prueba es 13480.375 y el valor p es 0.000, por lo tanto existe evidencia estadística para afirm</w:t>
      </w:r>
      <w:r>
        <w:t>ar lo dicho.</w:t>
      </w:r>
    </w:p>
    <w:p w:rsidR="00000000" w:rsidRDefault="00AF5F2A">
      <w:pPr>
        <w:ind w:left="708"/>
      </w:pPr>
      <w:r>
        <w:rPr>
          <w:noProof/>
          <w:sz w:val="20"/>
          <w:lang w:val="es-ES"/>
        </w:rPr>
        <w:pict>
          <v:rect id="_x0000_s1062" style="position:absolute;left:0;text-align:left;margin-left:0;margin-top:13.85pt;width:378pt;height:117pt;z-index:251661312;mso-position-horizontal:center" filled="f" strokeweight="3pt">
            <v:stroke linestyle="thinThin"/>
          </v:rect>
        </w:pict>
      </w:r>
    </w:p>
    <w:p w:rsidR="00000000" w:rsidRDefault="00AF5F2A">
      <w:pPr>
        <w:pStyle w:val="Encabezado"/>
        <w:tabs>
          <w:tab w:val="clear" w:pos="4252"/>
          <w:tab w:val="clear" w:pos="8504"/>
        </w:tabs>
        <w:spacing w:line="240" w:lineRule="auto"/>
        <w:jc w:val="center"/>
        <w:rPr>
          <w:b/>
          <w:bCs/>
          <w:sz w:val="20"/>
          <w:lang w:val="es-ES_tradnl"/>
        </w:rPr>
      </w:pPr>
      <w:r>
        <w:rPr>
          <w:b/>
          <w:bCs/>
          <w:sz w:val="20"/>
          <w:lang w:val="es-ES_tradnl"/>
        </w:rPr>
        <w:t>Tabla 232</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pStyle w:val="Encabezado"/>
        <w:tabs>
          <w:tab w:val="clear" w:pos="4252"/>
          <w:tab w:val="clear" w:pos="8504"/>
        </w:tabs>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pStyle w:val="Encabezado"/>
        <w:tabs>
          <w:tab w:val="clear" w:pos="4252"/>
          <w:tab w:val="clear" w:pos="8504"/>
        </w:tabs>
        <w:spacing w:line="240" w:lineRule="auto"/>
        <w:jc w:val="center"/>
        <w:rPr>
          <w:rFonts w:ascii="Times New Roman" w:hAnsi="Times New Roman"/>
          <w:b/>
          <w:bCs/>
          <w:i/>
          <w:iCs/>
          <w:sz w:val="22"/>
        </w:rPr>
      </w:pPr>
      <w:r>
        <w:rPr>
          <w:rFonts w:ascii="Times New Roman" w:hAnsi="Times New Roman"/>
          <w:b/>
          <w:bCs/>
          <w:i/>
          <w:iCs/>
          <w:sz w:val="22"/>
        </w:rPr>
        <w:t>Prueba de Bartlett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040"/>
        <w:gridCol w:w="1560"/>
      </w:tblGrid>
      <w:tr w:rsidR="00000000">
        <w:tblPrEx>
          <w:tblCellMar>
            <w:top w:w="0" w:type="dxa"/>
            <w:left w:w="0" w:type="dxa"/>
            <w:bottom w:w="0" w:type="dxa"/>
            <w:right w:w="0" w:type="dxa"/>
          </w:tblCellMar>
        </w:tblPrEx>
        <w:trPr>
          <w:jc w:val="center"/>
        </w:trPr>
        <w:tc>
          <w:tcPr>
            <w:tcW w:w="2040" w:type="dxa"/>
          </w:tcPr>
          <w:p w:rsidR="00000000" w:rsidRDefault="00AF5F2A">
            <w:pPr>
              <w:autoSpaceDE w:val="0"/>
              <w:autoSpaceDN w:val="0"/>
              <w:adjustRightInd w:val="0"/>
              <w:spacing w:line="240" w:lineRule="auto"/>
              <w:jc w:val="right"/>
              <w:rPr>
                <w:rFonts w:cs="Arial"/>
                <w:sz w:val="16"/>
                <w:szCs w:val="20"/>
                <w:lang w:val="es-ES"/>
              </w:rPr>
            </w:pPr>
            <w:r>
              <w:rPr>
                <w:rFonts w:cs="Arial"/>
                <w:sz w:val="16"/>
                <w:szCs w:val="20"/>
                <w:lang w:val="es-ES"/>
              </w:rPr>
              <w:t>Estadístico de prueba</w:t>
            </w:r>
          </w:p>
        </w:tc>
        <w:tc>
          <w:tcPr>
            <w:tcW w:w="1560" w:type="dxa"/>
          </w:tcPr>
          <w:p w:rsidR="00000000" w:rsidRDefault="00AF5F2A">
            <w:pPr>
              <w:autoSpaceDE w:val="0"/>
              <w:autoSpaceDN w:val="0"/>
              <w:adjustRightInd w:val="0"/>
              <w:spacing w:line="240" w:lineRule="auto"/>
              <w:jc w:val="right"/>
              <w:rPr>
                <w:rFonts w:cs="Arial"/>
                <w:sz w:val="16"/>
                <w:szCs w:val="20"/>
                <w:lang w:val="es-ES"/>
              </w:rPr>
            </w:pPr>
            <w:r>
              <w:rPr>
                <w:rFonts w:cs="Arial"/>
                <w:sz w:val="16"/>
                <w:szCs w:val="20"/>
                <w:lang w:val="es-ES"/>
              </w:rPr>
              <w:t>13713.776</w:t>
            </w:r>
          </w:p>
        </w:tc>
        <w:tc>
          <w:tcPr>
            <w:gridSpan w:val="0"/>
          </w:tcPr>
          <w:p w:rsidR="00000000" w:rsidRDefault="00AF5F2A">
            <w:pPr>
              <w:spacing w:line="240" w:lineRule="auto"/>
              <w:jc w:val="left"/>
              <w:rPr>
                <w:rFonts w:cs="Arial"/>
                <w:sz w:val="16"/>
                <w:szCs w:val="20"/>
                <w:lang w:val="es-ES"/>
              </w:rPr>
            </w:pPr>
            <w:r>
              <w:rPr>
                <w:rFonts w:cs="Arial"/>
                <w:sz w:val="16"/>
                <w:szCs w:val="20"/>
                <w:lang w:val="es-ES"/>
              </w:rPr>
              <w:t xml:space="preserve"> </w:t>
            </w:r>
          </w:p>
        </w:tc>
      </w:tr>
      <w:tr w:rsidR="00000000">
        <w:tblPrEx>
          <w:tblCellMar>
            <w:top w:w="0" w:type="dxa"/>
            <w:left w:w="0" w:type="dxa"/>
            <w:bottom w:w="0" w:type="dxa"/>
            <w:right w:w="0" w:type="dxa"/>
          </w:tblCellMar>
        </w:tblPrEx>
        <w:trPr>
          <w:jc w:val="center"/>
        </w:trPr>
        <w:tc>
          <w:tcPr>
            <w:tcW w:w="2040" w:type="dxa"/>
          </w:tcPr>
          <w:p w:rsidR="00000000" w:rsidRDefault="00AF5F2A">
            <w:pPr>
              <w:autoSpaceDE w:val="0"/>
              <w:autoSpaceDN w:val="0"/>
              <w:adjustRightInd w:val="0"/>
              <w:spacing w:line="240" w:lineRule="auto"/>
              <w:jc w:val="right"/>
              <w:rPr>
                <w:rFonts w:cs="Arial"/>
                <w:sz w:val="16"/>
                <w:szCs w:val="20"/>
                <w:lang w:val="es-ES"/>
              </w:rPr>
            </w:pPr>
            <w:r>
              <w:rPr>
                <w:rFonts w:cs="Arial"/>
                <w:sz w:val="16"/>
                <w:szCs w:val="20"/>
                <w:lang w:val="es-ES"/>
              </w:rPr>
              <w:t>Grados de Libertad</w:t>
            </w:r>
          </w:p>
        </w:tc>
        <w:tc>
          <w:tcPr>
            <w:tcW w:w="1560" w:type="dxa"/>
          </w:tcPr>
          <w:p w:rsidR="00000000" w:rsidRDefault="00AF5F2A">
            <w:pPr>
              <w:autoSpaceDE w:val="0"/>
              <w:autoSpaceDN w:val="0"/>
              <w:adjustRightInd w:val="0"/>
              <w:spacing w:line="240" w:lineRule="auto"/>
              <w:jc w:val="right"/>
              <w:rPr>
                <w:rFonts w:cs="Arial"/>
                <w:sz w:val="16"/>
                <w:szCs w:val="20"/>
                <w:lang w:val="es-ES"/>
              </w:rPr>
            </w:pPr>
            <w:r>
              <w:rPr>
                <w:rFonts w:cs="Arial"/>
                <w:sz w:val="16"/>
                <w:szCs w:val="20"/>
                <w:lang w:val="es-ES"/>
              </w:rPr>
              <w:t>153</w:t>
            </w:r>
          </w:p>
        </w:tc>
        <w:tc>
          <w:tcPr>
            <w:gridSpan w:val="0"/>
          </w:tcPr>
          <w:p w:rsidR="00000000" w:rsidRDefault="00AF5F2A">
            <w:pPr>
              <w:spacing w:line="240" w:lineRule="auto"/>
              <w:jc w:val="left"/>
              <w:rPr>
                <w:rFonts w:cs="Arial"/>
                <w:sz w:val="16"/>
                <w:szCs w:val="20"/>
                <w:lang w:val="es-ES"/>
              </w:rPr>
            </w:pPr>
            <w:r>
              <w:rPr>
                <w:rFonts w:cs="Arial"/>
                <w:sz w:val="16"/>
                <w:szCs w:val="20"/>
                <w:lang w:val="es-ES"/>
              </w:rPr>
              <w:t xml:space="preserve"> </w:t>
            </w:r>
          </w:p>
        </w:tc>
      </w:tr>
      <w:tr w:rsidR="00000000">
        <w:tblPrEx>
          <w:tblCellMar>
            <w:top w:w="0" w:type="dxa"/>
            <w:left w:w="0" w:type="dxa"/>
            <w:bottom w:w="0" w:type="dxa"/>
            <w:right w:w="0" w:type="dxa"/>
          </w:tblCellMar>
        </w:tblPrEx>
        <w:trPr>
          <w:jc w:val="center"/>
        </w:trPr>
        <w:tc>
          <w:tcPr>
            <w:tcW w:w="2040" w:type="dxa"/>
          </w:tcPr>
          <w:p w:rsidR="00000000" w:rsidRDefault="00AF5F2A">
            <w:pPr>
              <w:autoSpaceDE w:val="0"/>
              <w:autoSpaceDN w:val="0"/>
              <w:adjustRightInd w:val="0"/>
              <w:spacing w:line="240" w:lineRule="auto"/>
              <w:jc w:val="right"/>
              <w:rPr>
                <w:rFonts w:cs="Arial"/>
                <w:sz w:val="16"/>
                <w:szCs w:val="20"/>
                <w:lang w:val="en-US"/>
              </w:rPr>
            </w:pPr>
            <w:r>
              <w:rPr>
                <w:rFonts w:cs="Arial"/>
                <w:sz w:val="16"/>
                <w:szCs w:val="20"/>
                <w:lang w:val="en-US"/>
              </w:rPr>
              <w:t>Valor p.</w:t>
            </w:r>
          </w:p>
        </w:tc>
        <w:tc>
          <w:tcPr>
            <w:tcW w:w="1560" w:type="dxa"/>
          </w:tcPr>
          <w:p w:rsidR="00000000" w:rsidRDefault="00AF5F2A">
            <w:pPr>
              <w:autoSpaceDE w:val="0"/>
              <w:autoSpaceDN w:val="0"/>
              <w:adjustRightInd w:val="0"/>
              <w:spacing w:line="240" w:lineRule="auto"/>
              <w:jc w:val="right"/>
              <w:rPr>
                <w:rFonts w:cs="Arial"/>
                <w:sz w:val="16"/>
                <w:szCs w:val="20"/>
                <w:lang w:val="en-US"/>
              </w:rPr>
            </w:pPr>
            <w:r>
              <w:rPr>
                <w:rFonts w:cs="Arial"/>
                <w:sz w:val="16"/>
                <w:szCs w:val="20"/>
                <w:lang w:val="en-US"/>
              </w:rPr>
              <w:t>.000</w:t>
            </w:r>
          </w:p>
        </w:tc>
        <w:tc>
          <w:tcPr>
            <w:gridSpan w:val="0"/>
          </w:tcPr>
          <w:p w:rsidR="00000000" w:rsidRDefault="00AF5F2A">
            <w:pPr>
              <w:spacing w:line="240" w:lineRule="auto"/>
              <w:jc w:val="left"/>
              <w:rPr>
                <w:rFonts w:cs="Arial"/>
                <w:sz w:val="16"/>
                <w:szCs w:val="20"/>
                <w:lang w:val="en-US"/>
              </w:rPr>
            </w:pPr>
            <w:r>
              <w:rPr>
                <w:rFonts w:cs="Arial"/>
                <w:sz w:val="16"/>
                <w:szCs w:val="20"/>
                <w:lang w:val="en-US"/>
              </w:rPr>
              <w:t xml:space="preserve"> </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w:t>
      </w:r>
      <w:r>
        <w:rPr>
          <w:rFonts w:cs="Arial"/>
          <w:b/>
          <w:i/>
          <w:sz w:val="16"/>
          <w:u w:val="single"/>
        </w:rPr>
        <w:t>blicos del MEC(2000)</w:t>
      </w:r>
    </w:p>
    <w:p w:rsidR="00000000" w:rsidRDefault="00AF5F2A">
      <w:pPr>
        <w:ind w:right="764"/>
        <w:jc w:val="right"/>
        <w:rPr>
          <w:sz w:val="16"/>
        </w:rPr>
      </w:pPr>
      <w:r>
        <w:rPr>
          <w:rFonts w:cs="Arial"/>
          <w:b/>
          <w:sz w:val="16"/>
        </w:rPr>
        <w:t>Elaboración: Eva María Mera</w:t>
      </w:r>
    </w:p>
    <w:p w:rsidR="00000000" w:rsidRDefault="00AF5F2A">
      <w:pPr>
        <w:autoSpaceDE w:val="0"/>
        <w:autoSpaceDN w:val="0"/>
        <w:adjustRightInd w:val="0"/>
        <w:jc w:val="left"/>
        <w:rPr>
          <w:rFonts w:cs="Arial"/>
          <w:sz w:val="20"/>
          <w:szCs w:val="20"/>
        </w:rPr>
      </w:pPr>
    </w:p>
    <w:p w:rsidR="00000000" w:rsidRDefault="00AF5F2A">
      <w:pPr>
        <w:ind w:left="708"/>
        <w:rPr>
          <w:lang w:val="es-ES"/>
        </w:rPr>
      </w:pPr>
      <w:r>
        <w:rPr>
          <w:lang w:val="es-ES"/>
        </w:rPr>
        <w:t>En la tabla 233</w:t>
      </w:r>
      <w:r>
        <w:rPr>
          <w:color w:val="FF0000"/>
          <w:lang w:val="es-ES"/>
        </w:rPr>
        <w:t xml:space="preserve"> </w:t>
      </w:r>
      <w:r>
        <w:rPr>
          <w:lang w:val="es-ES"/>
        </w:rPr>
        <w:t>se muestran los valores propios(</w:t>
      </w:r>
      <w:r>
        <w:rPr>
          <w:lang w:val="es-ES"/>
        </w:rPr>
        <w:sym w:font="Symbol" w:char="F06C"/>
      </w:r>
      <w:r>
        <w:rPr>
          <w:vertAlign w:val="subscript"/>
          <w:lang w:val="es-ES"/>
        </w:rPr>
        <w:t>i</w:t>
      </w:r>
      <w:r>
        <w:rPr>
          <w:lang w:val="es-ES"/>
        </w:rPr>
        <w:t>) que son las varianzas de cada componente, obtenidos de la matriz de covarianzas, con el respectivo porcentaje de explicación y el porcentaje de explicació</w:t>
      </w:r>
      <w:r>
        <w:rPr>
          <w:lang w:val="es-ES"/>
        </w:rPr>
        <w:t>n acumulado de cada componente.</w:t>
      </w:r>
    </w:p>
    <w:p w:rsidR="00000000" w:rsidRDefault="00AF5F2A">
      <w:pPr>
        <w:rPr>
          <w:lang w:val="es-ES"/>
        </w:rPr>
      </w:pPr>
      <w:r>
        <w:rPr>
          <w:noProof/>
          <w:sz w:val="20"/>
          <w:lang w:val="es-ES"/>
        </w:rPr>
        <w:pict>
          <v:rect id="_x0000_s1063" style="position:absolute;left:0;text-align:left;margin-left:0;margin-top:16.6pt;width:372pt;height:324pt;z-index:251662336;mso-position-horizontal:center" filled="f" strokeweight="3pt">
            <v:stroke linestyle="thinThin"/>
          </v:rect>
        </w:pict>
      </w:r>
    </w:p>
    <w:p w:rsidR="00000000" w:rsidRDefault="00AF5F2A">
      <w:pPr>
        <w:autoSpaceDE w:val="0"/>
        <w:autoSpaceDN w:val="0"/>
        <w:adjustRightInd w:val="0"/>
        <w:spacing w:line="240" w:lineRule="auto"/>
        <w:jc w:val="center"/>
        <w:rPr>
          <w:rFonts w:cs="Arial"/>
          <w:b/>
          <w:bCs/>
          <w:sz w:val="20"/>
          <w:szCs w:val="20"/>
          <w:lang w:val="es-ES"/>
        </w:rPr>
      </w:pPr>
      <w:r>
        <w:rPr>
          <w:rFonts w:cs="Arial"/>
          <w:b/>
          <w:bCs/>
          <w:sz w:val="20"/>
          <w:szCs w:val="20"/>
          <w:lang w:val="es-ES"/>
        </w:rPr>
        <w:t>Tabla 233</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autoSpaceDE w:val="0"/>
        <w:autoSpaceDN w:val="0"/>
        <w:adjustRightInd w:val="0"/>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autoSpaceDE w:val="0"/>
        <w:autoSpaceDN w:val="0"/>
        <w:adjustRightInd w:val="0"/>
        <w:spacing w:line="240" w:lineRule="auto"/>
        <w:jc w:val="center"/>
        <w:rPr>
          <w:rFonts w:ascii="Times New Roman" w:hAnsi="Times New Roman"/>
          <w:b/>
          <w:bCs/>
          <w:i/>
          <w:iCs/>
          <w:sz w:val="22"/>
        </w:rPr>
      </w:pPr>
      <w:r>
        <w:rPr>
          <w:rFonts w:ascii="Times New Roman" w:hAnsi="Times New Roman"/>
          <w:b/>
          <w:bCs/>
          <w:i/>
          <w:iCs/>
          <w:sz w:val="22"/>
        </w:rPr>
        <w:t>Valores propios, porcentajes de explicación de cada componente</w:t>
      </w:r>
    </w:p>
    <w:p w:rsidR="00000000" w:rsidRDefault="00AF5F2A">
      <w:pPr>
        <w:autoSpaceDE w:val="0"/>
        <w:autoSpaceDN w:val="0"/>
        <w:adjustRightInd w:val="0"/>
        <w:spacing w:line="240" w:lineRule="auto"/>
        <w:jc w:val="center"/>
        <w:rPr>
          <w:rFonts w:cs="Arial"/>
          <w:sz w:val="20"/>
          <w:szCs w:val="20"/>
          <w:lang w:val="es-ES"/>
        </w:rPr>
      </w:pPr>
      <w:r>
        <w:rPr>
          <w:rFonts w:ascii="Times New Roman" w:hAnsi="Times New Roman"/>
          <w:b/>
          <w:bCs/>
          <w:i/>
          <w:iCs/>
          <w:sz w:val="22"/>
        </w:rPr>
        <w:t>Obtenido a partir de la matriz de datos original</w:t>
      </w:r>
    </w:p>
    <w:tbl>
      <w:tblPr>
        <w:tblW w:w="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0"/>
        <w:gridCol w:w="1000"/>
        <w:gridCol w:w="1853"/>
        <w:gridCol w:w="1000"/>
      </w:tblGrid>
      <w:tr w:rsidR="00000000">
        <w:tblPrEx>
          <w:tblCellMar>
            <w:top w:w="0" w:type="dxa"/>
            <w:left w:w="0" w:type="dxa"/>
            <w:bottom w:w="0" w:type="dxa"/>
            <w:right w:w="0" w:type="dxa"/>
          </w:tblCellMar>
        </w:tblPrEx>
        <w:trPr>
          <w:jc w:val="center"/>
        </w:trPr>
        <w:tc>
          <w:tcPr>
            <w:tcW w:w="1400" w:type="dxa"/>
            <w:vAlign w:val="center"/>
          </w:tcPr>
          <w:p w:rsidR="00000000" w:rsidRDefault="00AF5F2A">
            <w:pPr>
              <w:autoSpaceDE w:val="0"/>
              <w:autoSpaceDN w:val="0"/>
              <w:adjustRightInd w:val="0"/>
              <w:spacing w:line="240" w:lineRule="auto"/>
              <w:jc w:val="center"/>
              <w:rPr>
                <w:rFonts w:cs="Arial"/>
                <w:b/>
                <w:bCs/>
                <w:i/>
                <w:iCs/>
                <w:sz w:val="14"/>
                <w:szCs w:val="20"/>
                <w:lang w:val="es-ES"/>
              </w:rPr>
            </w:pPr>
            <w:r>
              <w:rPr>
                <w:rFonts w:cs="Arial"/>
                <w:b/>
                <w:bCs/>
                <w:i/>
                <w:iCs/>
                <w:sz w:val="14"/>
                <w:szCs w:val="20"/>
                <w:lang w:val="es-ES"/>
              </w:rPr>
              <w:t>Componente</w:t>
            </w:r>
          </w:p>
        </w:tc>
        <w:tc>
          <w:tcPr>
            <w:tcW w:w="1000" w:type="dxa"/>
            <w:vAlign w:val="center"/>
          </w:tcPr>
          <w:p w:rsidR="00000000" w:rsidRDefault="00AF5F2A">
            <w:pPr>
              <w:autoSpaceDE w:val="0"/>
              <w:autoSpaceDN w:val="0"/>
              <w:adjustRightInd w:val="0"/>
              <w:spacing w:line="240" w:lineRule="auto"/>
              <w:jc w:val="center"/>
              <w:rPr>
                <w:rFonts w:cs="Arial"/>
                <w:b/>
                <w:bCs/>
                <w:i/>
                <w:iCs/>
                <w:sz w:val="14"/>
                <w:szCs w:val="20"/>
                <w:lang w:val="es-ES"/>
              </w:rPr>
            </w:pPr>
            <w:r>
              <w:rPr>
                <w:rFonts w:cs="Arial"/>
                <w:b/>
                <w:bCs/>
                <w:i/>
                <w:iCs/>
                <w:sz w:val="14"/>
                <w:szCs w:val="20"/>
                <w:lang w:val="es-ES"/>
              </w:rPr>
              <w:sym w:font="Symbol" w:char="F06C"/>
            </w:r>
            <w:r>
              <w:rPr>
                <w:rFonts w:cs="Arial"/>
                <w:b/>
                <w:bCs/>
                <w:i/>
                <w:iCs/>
                <w:sz w:val="14"/>
                <w:szCs w:val="20"/>
                <w:vertAlign w:val="subscript"/>
                <w:lang w:val="es-ES"/>
              </w:rPr>
              <w:t>i</w:t>
            </w:r>
          </w:p>
        </w:tc>
        <w:tc>
          <w:tcPr>
            <w:tcW w:w="1853" w:type="dxa"/>
            <w:vAlign w:val="center"/>
          </w:tcPr>
          <w:p w:rsidR="00000000" w:rsidRDefault="00AF5F2A">
            <w:pPr>
              <w:autoSpaceDE w:val="0"/>
              <w:autoSpaceDN w:val="0"/>
              <w:adjustRightInd w:val="0"/>
              <w:spacing w:line="240" w:lineRule="auto"/>
              <w:jc w:val="center"/>
              <w:rPr>
                <w:rFonts w:cs="Arial"/>
                <w:b/>
                <w:bCs/>
                <w:i/>
                <w:iCs/>
                <w:sz w:val="14"/>
                <w:szCs w:val="20"/>
                <w:lang w:val="es-ES"/>
              </w:rPr>
            </w:pPr>
            <w:r>
              <w:rPr>
                <w:rFonts w:cs="Arial"/>
                <w:b/>
                <w:bCs/>
                <w:i/>
                <w:iCs/>
                <w:sz w:val="14"/>
                <w:szCs w:val="20"/>
                <w:lang w:val="es-ES"/>
              </w:rPr>
              <w:t>% de la Varianza e</w:t>
            </w:r>
            <w:r>
              <w:rPr>
                <w:rFonts w:cs="Arial"/>
                <w:b/>
                <w:bCs/>
                <w:i/>
                <w:iCs/>
                <w:sz w:val="14"/>
                <w:szCs w:val="20"/>
                <w:lang w:val="es-ES"/>
              </w:rPr>
              <w:t>xplicada</w:t>
            </w:r>
          </w:p>
        </w:tc>
        <w:tc>
          <w:tcPr>
            <w:tcW w:w="1000" w:type="dxa"/>
            <w:vAlign w:val="center"/>
          </w:tcPr>
          <w:p w:rsidR="00000000" w:rsidRDefault="00AF5F2A">
            <w:pPr>
              <w:autoSpaceDE w:val="0"/>
              <w:autoSpaceDN w:val="0"/>
              <w:adjustRightInd w:val="0"/>
              <w:spacing w:line="240" w:lineRule="auto"/>
              <w:jc w:val="center"/>
              <w:rPr>
                <w:rFonts w:cs="Arial"/>
                <w:b/>
                <w:bCs/>
                <w:i/>
                <w:iCs/>
                <w:sz w:val="14"/>
                <w:szCs w:val="20"/>
                <w:lang w:val="es-ES"/>
              </w:rPr>
            </w:pPr>
            <w:r>
              <w:rPr>
                <w:rFonts w:cs="Arial"/>
                <w:b/>
                <w:bCs/>
                <w:i/>
                <w:iCs/>
                <w:sz w:val="14"/>
                <w:szCs w:val="20"/>
                <w:lang w:val="es-ES"/>
              </w:rPr>
              <w:t>% acumulado</w:t>
            </w:r>
          </w:p>
        </w:tc>
        <w:tc>
          <w:tcPr>
            <w:gridSpan w:val="0"/>
          </w:tcPr>
          <w:p w:rsidR="00000000" w:rsidRDefault="00AF5F2A">
            <w:pPr>
              <w:spacing w:line="240" w:lineRule="auto"/>
              <w:jc w:val="left"/>
              <w:rPr>
                <w:rFonts w:cs="Arial"/>
                <w:b/>
                <w:bCs/>
                <w:i/>
                <w:iCs/>
                <w:sz w:val="18"/>
                <w:szCs w:val="20"/>
                <w:lang w:val="es-ES"/>
              </w:rPr>
            </w:pPr>
            <w:r>
              <w:rPr>
                <w:rFonts w:cs="Arial"/>
                <w:b/>
                <w:bCs/>
                <w:i/>
                <w:iCs/>
                <w:sz w:val="18"/>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2614.013</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80.743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80.743</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577.656</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17.843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98.586</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19.644</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.607</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99.193</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6.919</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.214</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99.406</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6.236</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.193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99.599</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4.336</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.134</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99.733</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3.454</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.107</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99.840</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1.873</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5.784E-02</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99.898</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1.122</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3.465E-02</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99.932</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.791</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2.442E-</w:t>
            </w:r>
            <w:r>
              <w:rPr>
                <w:rFonts w:cs="Arial"/>
                <w:sz w:val="14"/>
                <w:szCs w:val="20"/>
                <w:lang w:val="es-ES"/>
              </w:rPr>
              <w:t>02</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99.957</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11</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.507</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1.566E-02</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99.972</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12</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.331</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1.021E-02</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99.982</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.238</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7.343E-03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99.990</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14</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.135</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4.183E-03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99.994</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15</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.105</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3.257E-03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99.997</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16</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8.469E-02</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2.616E-03</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100.000</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17</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2.001E-03</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6.181E-05</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100.000</w:t>
            </w:r>
          </w:p>
        </w:tc>
        <w:tc>
          <w:tcPr>
            <w:gridSpan w:val="0"/>
          </w:tcPr>
          <w:p w:rsidR="00000000" w:rsidRDefault="00AF5F2A">
            <w:pPr>
              <w:spacing w:line="240" w:lineRule="auto"/>
              <w:jc w:val="left"/>
              <w:rPr>
                <w:rFonts w:cs="Arial"/>
                <w:sz w:val="20"/>
                <w:szCs w:val="20"/>
                <w:lang w:val="es-ES"/>
              </w:rPr>
            </w:pPr>
            <w:r>
              <w:rPr>
                <w:rFonts w:cs="Arial"/>
                <w:sz w:val="20"/>
                <w:szCs w:val="20"/>
                <w:lang w:val="es-ES"/>
              </w:rPr>
              <w:t xml:space="preserve"> </w:t>
            </w:r>
          </w:p>
        </w:tc>
      </w:tr>
      <w:tr w:rsidR="00000000">
        <w:tblPrEx>
          <w:tblCellMar>
            <w:top w:w="0" w:type="dxa"/>
            <w:left w:w="0" w:type="dxa"/>
            <w:bottom w:w="0" w:type="dxa"/>
            <w:right w:w="0" w:type="dxa"/>
          </w:tblCellMar>
        </w:tblPrEx>
        <w:trPr>
          <w:trHeight w:val="227"/>
          <w:jc w:val="center"/>
        </w:trPr>
        <w:tc>
          <w:tcPr>
            <w:tcW w:w="14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18</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1.334E-03</w:t>
            </w:r>
          </w:p>
        </w:tc>
        <w:tc>
          <w:tcPr>
            <w:tcW w:w="1853"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4.121E-05</w:t>
            </w:r>
          </w:p>
        </w:tc>
        <w:tc>
          <w:tcPr>
            <w:tcW w:w="1000" w:type="dxa"/>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100.000</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w:t>
      </w:r>
      <w:r>
        <w:rPr>
          <w:rFonts w:cs="Arial"/>
          <w:b/>
          <w:i/>
          <w:sz w:val="16"/>
          <w:u w:val="single"/>
        </w:rPr>
        <w:t>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Pr>
        <w:ind w:left="708"/>
        <w:rPr>
          <w:lang w:val="es-ES"/>
        </w:rPr>
      </w:pPr>
      <w:r>
        <w:rPr>
          <w:lang w:val="es-ES"/>
        </w:rPr>
        <w:t xml:space="preserve">Según el criterio del grafico de sedimentación (véase gráfico 4.8), donde en el eje </w:t>
      </w:r>
      <w:r>
        <w:rPr>
          <w:b/>
          <w:bCs/>
          <w:lang w:val="es-ES"/>
        </w:rPr>
        <w:t>X</w:t>
      </w:r>
      <w:r>
        <w:rPr>
          <w:lang w:val="es-ES"/>
        </w:rPr>
        <w:t xml:space="preserve"> figuran el número de  componentes principales y en el eje </w:t>
      </w:r>
      <w:r>
        <w:rPr>
          <w:b/>
          <w:bCs/>
          <w:lang w:val="es-ES"/>
        </w:rPr>
        <w:t>Y</w:t>
      </w:r>
      <w:r>
        <w:rPr>
          <w:lang w:val="es-ES"/>
        </w:rPr>
        <w:t xml:space="preserve"> lo</w:t>
      </w:r>
      <w:r>
        <w:rPr>
          <w:lang w:val="es-ES"/>
        </w:rPr>
        <w:t>s valores propios o raíces características de cada componente principal, en orden descendente, deberían de retenerse tres componentes principales, pues el “quiebre” se presenta en  esta componente , que explican el 99.196% de la varianza total, pero como s</w:t>
      </w:r>
      <w:r>
        <w:rPr>
          <w:lang w:val="es-ES"/>
        </w:rPr>
        <w:t>e explicó en la sección anterior, los datos no se encuentran en la misma escala, por lo tanto no es prudente utilizar la matriz de datos, sino que para obtener resultados confiables habría que utilizar la matriz de datos estandarizada.</w:t>
      </w:r>
    </w:p>
    <w:p w:rsidR="00000000" w:rsidRDefault="00AF5F2A">
      <w:pPr>
        <w:rPr>
          <w:lang w:val="es-ES"/>
        </w:rPr>
      </w:pPr>
    </w:p>
    <w:p w:rsidR="00000000" w:rsidRDefault="00AF5F2A">
      <w:pPr>
        <w:rPr>
          <w:lang w:val="es-ES"/>
        </w:rPr>
      </w:pPr>
      <w:r>
        <w:rPr>
          <w:noProof/>
          <w:sz w:val="20"/>
          <w:lang w:val="es-ES"/>
        </w:rPr>
        <w:pict>
          <v:shapetype id="_x0000_t202" coordsize="21600,21600" o:spt="202" path="m,l,21600r21600,l21600,xe">
            <v:stroke joinstyle="miter"/>
            <v:path gradientshapeok="t" o:connecttype="rect"/>
          </v:shapetype>
          <v:shape id="_x0000_s1044" type="#_x0000_t202" style="position:absolute;left:0;text-align:left;margin-left:66pt;margin-top:4.8pt;width:276.4pt;height:261pt;z-index:251648000" strokeweight="3pt">
            <v:stroke linestyle="thinThin"/>
            <v:textbox>
              <w:txbxContent>
                <w:p w:rsidR="00000000" w:rsidRDefault="00AF5F2A">
                  <w:pPr>
                    <w:spacing w:line="240" w:lineRule="auto"/>
                    <w:jc w:val="center"/>
                    <w:rPr>
                      <w:b/>
                      <w:bCs/>
                      <w:sz w:val="20"/>
                    </w:rPr>
                  </w:pPr>
                  <w:r>
                    <w:rPr>
                      <w:b/>
                      <w:bCs/>
                      <w:sz w:val="20"/>
                    </w:rPr>
                    <w:t>Gráfico 4.8</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pPr>
                  <w:r>
                    <w:rPr>
                      <w:rFonts w:ascii="Times New Roman" w:hAnsi="Times New Roman"/>
                      <w:b/>
                      <w:bCs/>
                      <w:i/>
                      <w:iCs/>
                      <w:sz w:val="22"/>
                    </w:rPr>
                    <w:t>Grupo Planteles</w:t>
                  </w:r>
                  <w:r>
                    <w:rPr>
                      <w:i/>
                      <w:iCs/>
                      <w:sz w:val="22"/>
                    </w:rPr>
                    <w:t xml:space="preserve">  </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Gráfico de Sed</w:t>
                  </w:r>
                  <w:r>
                    <w:rPr>
                      <w:rFonts w:ascii="Times New Roman" w:hAnsi="Times New Roman"/>
                      <w:b/>
                      <w:bCs/>
                      <w:i/>
                      <w:iCs/>
                      <w:sz w:val="22"/>
                    </w:rPr>
                    <w:t>imentación</w:t>
                  </w:r>
                </w:p>
                <w:p w:rsidR="00000000" w:rsidRDefault="00AF5F2A">
                  <w:pPr>
                    <w:jc w:val="center"/>
                  </w:pPr>
                  <w:r>
                    <w:object w:dxaOrig="4576"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75pt;height:153.75pt" o:ole="">
                        <v:imagedata r:id="rId8" o:title=""/>
                      </v:shape>
                      <o:OLEObject Type="Embed" ProgID="PBrush" ShapeID="_x0000_i1026" DrawAspect="Content" ObjectID="_1308043108" r:id="rId9"/>
                    </w:object>
                  </w:r>
                </w:p>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150"/>
                    <w:jc w:val="right"/>
                    <w:rPr>
                      <w:sz w:val="16"/>
                    </w:rPr>
                  </w:pPr>
                  <w:r>
                    <w:rPr>
                      <w:rFonts w:cs="Arial"/>
                      <w:b/>
                      <w:sz w:val="16"/>
                    </w:rPr>
                    <w:t>Elaboración: Eva María Mera</w:t>
                  </w:r>
                </w:p>
                <w:p w:rsidR="00000000" w:rsidRDefault="00AF5F2A">
                  <w:pPr>
                    <w:jc w:val="center"/>
                  </w:pPr>
                </w:p>
              </w:txbxContent>
            </v:textbox>
            <w10:wrap type="square"/>
          </v:shape>
        </w:pict>
      </w: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rPr>
          <w:lang w:val="es-ES"/>
        </w:rPr>
      </w:pPr>
    </w:p>
    <w:p w:rsidR="00000000" w:rsidRDefault="00AF5F2A">
      <w:pPr>
        <w:pStyle w:val="Sangradetextonormal"/>
        <w:rPr>
          <w:lang w:val="es-ES"/>
        </w:rPr>
      </w:pPr>
      <w:r>
        <w:rPr>
          <w:lang w:val="es-ES"/>
        </w:rPr>
        <w:t>Al hace</w:t>
      </w:r>
      <w:r>
        <w:rPr>
          <w:lang w:val="es-ES"/>
        </w:rPr>
        <w:t>r uso de la matriz de datos estandarizada, y por medio de la matriz de varianzas y covarianzas se obtendrán los valores propios de la matriz de varianzas y covarianzas que son las varianzas de cada componente principal, en la tabla 234 se aprecia los valor</w:t>
      </w:r>
      <w:r>
        <w:rPr>
          <w:lang w:val="es-ES"/>
        </w:rPr>
        <w:t>es  propios o varianza de cada componente principal, además  el porcentaje de la varianza total explicada por cada componente  y el porcentaje acumulado.</w:t>
      </w:r>
    </w:p>
    <w:p w:rsidR="00000000" w:rsidRDefault="00AF5F2A">
      <w:pPr>
        <w:pStyle w:val="Sangradetextonormal"/>
        <w:rPr>
          <w:lang w:val="es-ES"/>
        </w:rPr>
      </w:pPr>
      <w:r>
        <w:rPr>
          <w:b/>
          <w:bCs/>
          <w:noProof/>
          <w:sz w:val="20"/>
          <w:lang w:val="es-ES"/>
        </w:rPr>
        <w:pict>
          <v:rect id="_x0000_s1064" style="position:absolute;left:0;text-align:left;margin-left:0;margin-top:15pt;width:365.05pt;height:333.6pt;z-index:251663360;mso-position-horizontal:center" filled="f" strokeweight="3pt">
            <v:stroke linestyle="thinThin"/>
          </v:rect>
        </w:pict>
      </w:r>
    </w:p>
    <w:p w:rsidR="00000000" w:rsidRDefault="00AF5F2A">
      <w:pPr>
        <w:spacing w:line="240" w:lineRule="auto"/>
        <w:jc w:val="center"/>
        <w:rPr>
          <w:b/>
          <w:bCs/>
          <w:sz w:val="20"/>
          <w:lang w:val="es-ES"/>
        </w:rPr>
      </w:pPr>
      <w:r>
        <w:rPr>
          <w:b/>
          <w:bCs/>
          <w:sz w:val="20"/>
          <w:lang w:val="es-ES"/>
        </w:rPr>
        <w:t>Tabla 234</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 xml:space="preserve">  Valores propios, por</w:t>
      </w:r>
      <w:r>
        <w:rPr>
          <w:rFonts w:ascii="Times New Roman" w:hAnsi="Times New Roman"/>
          <w:b/>
          <w:bCs/>
          <w:i/>
          <w:iCs/>
          <w:sz w:val="22"/>
        </w:rPr>
        <w:t>centajes de explicación de cada componente</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Obtenido a partir de la matriz de datos estandarizada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1000"/>
        <w:gridCol w:w="1760"/>
        <w:gridCol w:w="1680"/>
      </w:tblGrid>
      <w:tr w:rsidR="00000000">
        <w:tblPrEx>
          <w:tblCellMar>
            <w:top w:w="0" w:type="dxa"/>
            <w:left w:w="0" w:type="dxa"/>
            <w:bottom w:w="0" w:type="dxa"/>
            <w:right w:w="0" w:type="dxa"/>
          </w:tblCellMar>
        </w:tblPrEx>
        <w:trPr>
          <w:jc w:val="center"/>
        </w:trPr>
        <w:tc>
          <w:tcPr>
            <w:tcW w:w="1320" w:type="dxa"/>
          </w:tcPr>
          <w:p w:rsidR="00000000" w:rsidRDefault="00AF5F2A">
            <w:pPr>
              <w:autoSpaceDE w:val="0"/>
              <w:autoSpaceDN w:val="0"/>
              <w:adjustRightInd w:val="0"/>
              <w:spacing w:line="240" w:lineRule="auto"/>
              <w:jc w:val="center"/>
              <w:rPr>
                <w:rFonts w:ascii="Times New Roman" w:hAnsi="Times New Roman"/>
                <w:b/>
                <w:bCs/>
                <w:i/>
                <w:iCs/>
                <w:sz w:val="20"/>
                <w:szCs w:val="20"/>
                <w:lang w:val="es-ES"/>
              </w:rPr>
            </w:pPr>
            <w:r>
              <w:rPr>
                <w:rFonts w:ascii="Times New Roman" w:hAnsi="Times New Roman"/>
                <w:b/>
                <w:bCs/>
                <w:i/>
                <w:iCs/>
                <w:sz w:val="20"/>
                <w:szCs w:val="20"/>
                <w:lang w:val="es-ES"/>
              </w:rPr>
              <w:t>Componente</w:t>
            </w:r>
          </w:p>
        </w:tc>
        <w:tc>
          <w:tcPr>
            <w:tcW w:w="1000" w:type="dxa"/>
          </w:tcPr>
          <w:p w:rsidR="00000000" w:rsidRDefault="00AF5F2A">
            <w:pPr>
              <w:autoSpaceDE w:val="0"/>
              <w:autoSpaceDN w:val="0"/>
              <w:adjustRightInd w:val="0"/>
              <w:spacing w:line="240" w:lineRule="auto"/>
              <w:jc w:val="center"/>
              <w:rPr>
                <w:rFonts w:ascii="Times New Roman" w:hAnsi="Times New Roman"/>
                <w:b/>
                <w:bCs/>
                <w:i/>
                <w:iCs/>
                <w:sz w:val="20"/>
                <w:szCs w:val="20"/>
                <w:lang w:val="es-ES"/>
              </w:rPr>
            </w:pPr>
            <w:r>
              <w:rPr>
                <w:rFonts w:ascii="Times New Roman" w:hAnsi="Times New Roman"/>
                <w:b/>
                <w:bCs/>
                <w:i/>
                <w:iCs/>
                <w:sz w:val="20"/>
                <w:szCs w:val="20"/>
                <w:lang w:val="es-ES"/>
              </w:rPr>
              <w:sym w:font="Symbol" w:char="F06C"/>
            </w:r>
            <w:r>
              <w:rPr>
                <w:rFonts w:ascii="Times New Roman" w:hAnsi="Times New Roman"/>
                <w:b/>
                <w:bCs/>
                <w:i/>
                <w:iCs/>
                <w:sz w:val="20"/>
                <w:szCs w:val="20"/>
                <w:vertAlign w:val="subscript"/>
                <w:lang w:val="es-ES"/>
              </w:rPr>
              <w:t>i</w:t>
            </w:r>
          </w:p>
        </w:tc>
        <w:tc>
          <w:tcPr>
            <w:tcW w:w="1760" w:type="dxa"/>
          </w:tcPr>
          <w:p w:rsidR="00000000" w:rsidRDefault="00AF5F2A">
            <w:pPr>
              <w:autoSpaceDE w:val="0"/>
              <w:autoSpaceDN w:val="0"/>
              <w:adjustRightInd w:val="0"/>
              <w:spacing w:line="240" w:lineRule="auto"/>
              <w:jc w:val="center"/>
              <w:rPr>
                <w:rFonts w:ascii="Times New Roman" w:hAnsi="Times New Roman"/>
                <w:b/>
                <w:bCs/>
                <w:i/>
                <w:iCs/>
                <w:sz w:val="20"/>
                <w:szCs w:val="20"/>
                <w:lang w:val="es-ES"/>
              </w:rPr>
            </w:pPr>
            <w:r>
              <w:rPr>
                <w:rFonts w:ascii="Times New Roman" w:hAnsi="Times New Roman"/>
                <w:b/>
                <w:bCs/>
                <w:i/>
                <w:iCs/>
                <w:sz w:val="20"/>
                <w:szCs w:val="20"/>
                <w:lang w:val="es-ES"/>
              </w:rPr>
              <w:t>% de la Varianza explicada</w:t>
            </w:r>
          </w:p>
        </w:tc>
        <w:tc>
          <w:tcPr>
            <w:tcW w:w="1680" w:type="dxa"/>
          </w:tcPr>
          <w:p w:rsidR="00000000" w:rsidRDefault="00AF5F2A">
            <w:pPr>
              <w:autoSpaceDE w:val="0"/>
              <w:autoSpaceDN w:val="0"/>
              <w:adjustRightInd w:val="0"/>
              <w:spacing w:line="240" w:lineRule="auto"/>
              <w:jc w:val="center"/>
              <w:rPr>
                <w:rFonts w:ascii="Times New Roman" w:hAnsi="Times New Roman"/>
                <w:b/>
                <w:bCs/>
                <w:i/>
                <w:iCs/>
                <w:sz w:val="20"/>
                <w:szCs w:val="20"/>
                <w:lang w:val="es-ES"/>
              </w:rPr>
            </w:pPr>
            <w:r>
              <w:rPr>
                <w:rFonts w:ascii="Times New Roman" w:hAnsi="Times New Roman"/>
                <w:b/>
                <w:bCs/>
                <w:i/>
                <w:iCs/>
                <w:sz w:val="20"/>
                <w:szCs w:val="20"/>
                <w:lang w:val="es-ES"/>
              </w:rPr>
              <w:t>% acumulado</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4.224</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23.467</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23.467</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2.237</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12.430</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35.897</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1.770</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9.831</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45.728</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1.284</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7.131</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52.859</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1.085</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6.028</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w:t>
            </w:r>
            <w:r>
              <w:rPr>
                <w:rFonts w:cs="Arial"/>
                <w:sz w:val="14"/>
                <w:szCs w:val="20"/>
                <w:lang w:val="es-ES"/>
              </w:rPr>
              <w:t>8.887</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1.041</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5.785</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64.671</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.974</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5.411</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70.082</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.951</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5.283</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75.365</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.909</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5.052</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80.417</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.776</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4.310</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84.727</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11</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.607</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3.373</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88.101</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12</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.548</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3.047</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91.147</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13</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.529</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2.938</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94.085</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14</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.443</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2.463</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96.548</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15</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.384</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2.133</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98.681</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16</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.163</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.904</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99.585</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17</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5.355E-0</w:t>
            </w:r>
            <w:r>
              <w:rPr>
                <w:rFonts w:cs="Arial"/>
                <w:sz w:val="14"/>
                <w:szCs w:val="20"/>
                <w:lang w:val="es-ES"/>
              </w:rPr>
              <w:t>2</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.297</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99.882</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18</w:t>
            </w:r>
          </w:p>
        </w:tc>
        <w:tc>
          <w:tcPr>
            <w:tcW w:w="100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2.121E-02</w:t>
            </w:r>
          </w:p>
        </w:tc>
        <w:tc>
          <w:tcPr>
            <w:tcW w:w="176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.118</w:t>
            </w:r>
          </w:p>
        </w:tc>
        <w:tc>
          <w:tcPr>
            <w:tcW w:w="1680" w:type="dxa"/>
            <w:vAlign w:val="center"/>
          </w:tcPr>
          <w:p w:rsidR="00000000" w:rsidRDefault="00AF5F2A">
            <w:pPr>
              <w:autoSpaceDE w:val="0"/>
              <w:autoSpaceDN w:val="0"/>
              <w:adjustRightInd w:val="0"/>
              <w:spacing w:line="240" w:lineRule="auto"/>
              <w:jc w:val="right"/>
              <w:rPr>
                <w:rFonts w:cs="Arial"/>
                <w:sz w:val="14"/>
                <w:szCs w:val="20"/>
                <w:lang w:val="es-ES"/>
              </w:rPr>
            </w:pPr>
            <w:r>
              <w:rPr>
                <w:rFonts w:cs="Arial"/>
                <w:sz w:val="14"/>
                <w:szCs w:val="20"/>
                <w:lang w:val="es-ES"/>
              </w:rPr>
              <w:t>100.000</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Pr>
        <w:rPr>
          <w:lang w:val="es-ES"/>
        </w:rPr>
      </w:pPr>
    </w:p>
    <w:p w:rsidR="00000000" w:rsidRDefault="00AF5F2A">
      <w:pPr>
        <w:pStyle w:val="Sangradetextonormal"/>
        <w:rPr>
          <w:lang w:val="es-ES"/>
        </w:rPr>
      </w:pPr>
      <w:r>
        <w:rPr>
          <w:lang w:val="es-ES"/>
        </w:rPr>
        <w:t xml:space="preserve">Para elegir el número de componentes a retener el criterio de gráfico de sedimentación sólo se </w:t>
      </w:r>
      <w:r>
        <w:rPr>
          <w:lang w:val="es-ES"/>
        </w:rPr>
        <w:t>utilizará como una ilustración, el cual indica que se deben retener  15 componentes principales (véase gráfico 4.9) que explican el 99.681% de la varianza total, en esta sección como criterio para elegir el número de componentes a retener se utilizará el d</w:t>
      </w:r>
      <w:r>
        <w:rPr>
          <w:lang w:val="es-ES"/>
        </w:rPr>
        <w:t>e la media aritmética, en el cual se eligen todas aquellas componentes cuyo valor propio sea mayor al valor propio promedio ó lambda promedio de las componentes principales, por lo tanto se retendrán 6 componentes principales, dado que el valor propio prom</w:t>
      </w:r>
      <w:r>
        <w:rPr>
          <w:lang w:val="es-ES"/>
        </w:rPr>
        <w:t>edio es 0.9999  y los  valores propios de las 6 primeras componentes principales exceden este valor. En la tabla 234 se aprecia que las 6 primeras componentes principales elegidas en conjunto explican  el 64.671%  de la varianza  total.</w:t>
      </w:r>
    </w:p>
    <w:p w:rsidR="00000000" w:rsidRDefault="00AF5F2A">
      <w:pPr>
        <w:pStyle w:val="Encabezado"/>
        <w:tabs>
          <w:tab w:val="clear" w:pos="4252"/>
          <w:tab w:val="clear" w:pos="8504"/>
        </w:tabs>
      </w:pPr>
      <w:r>
        <w:rPr>
          <w:noProof/>
          <w:sz w:val="20"/>
        </w:rPr>
        <w:pict>
          <v:shape id="_x0000_s1045" type="#_x0000_t202" style="position:absolute;left:0;text-align:left;margin-left:0;margin-top:25.2pt;width:279.4pt;height:275.4pt;z-index:251649024;mso-position-horizontal:center" strokeweight="3pt">
            <v:stroke linestyle="thinThin"/>
            <v:textbox>
              <w:txbxContent>
                <w:p w:rsidR="00000000" w:rsidRDefault="00AF5F2A">
                  <w:pPr>
                    <w:spacing w:line="240" w:lineRule="auto"/>
                    <w:jc w:val="center"/>
                    <w:rPr>
                      <w:b/>
                      <w:bCs/>
                      <w:sz w:val="20"/>
                    </w:rPr>
                  </w:pPr>
                  <w:r>
                    <w:rPr>
                      <w:b/>
                      <w:bCs/>
                      <w:sz w:val="20"/>
                    </w:rPr>
                    <w:t>Gráfico 4.9</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pPr>
                  <w:r>
                    <w:rPr>
                      <w:rFonts w:ascii="Times New Roman" w:hAnsi="Times New Roman"/>
                      <w:b/>
                      <w:bCs/>
                      <w:i/>
                      <w:iCs/>
                      <w:sz w:val="22"/>
                    </w:rPr>
                    <w:t>Grupo Planteles</w:t>
                  </w:r>
                  <w:r>
                    <w:rPr>
                      <w:i/>
                      <w:iCs/>
                      <w:sz w:val="22"/>
                    </w:rPr>
                    <w:t xml:space="preserve">  </w:t>
                  </w:r>
                </w:p>
                <w:p w:rsidR="00000000" w:rsidRDefault="00AF5F2A">
                  <w:pPr>
                    <w:spacing w:line="240" w:lineRule="auto"/>
                    <w:jc w:val="center"/>
                    <w:rPr>
                      <w:b/>
                      <w:bCs/>
                      <w:sz w:val="20"/>
                    </w:rPr>
                  </w:pPr>
                  <w:r>
                    <w:rPr>
                      <w:rFonts w:ascii="Times New Roman" w:hAnsi="Times New Roman"/>
                      <w:b/>
                      <w:bCs/>
                      <w:i/>
                      <w:iCs/>
                      <w:sz w:val="22"/>
                    </w:rPr>
                    <w:t>Gráfi</w:t>
                  </w:r>
                  <w:r>
                    <w:rPr>
                      <w:rFonts w:ascii="Times New Roman" w:hAnsi="Times New Roman"/>
                      <w:b/>
                      <w:bCs/>
                      <w:i/>
                      <w:iCs/>
                      <w:sz w:val="22"/>
                    </w:rPr>
                    <w:t>co de Sedimentación</w:t>
                  </w:r>
                </w:p>
                <w:p w:rsidR="00000000" w:rsidRDefault="00AF5F2A">
                  <w:pPr>
                    <w:spacing w:line="240" w:lineRule="auto"/>
                    <w:jc w:val="center"/>
                  </w:pPr>
                  <w:r>
                    <w:object w:dxaOrig="4411" w:dyaOrig="4576">
                      <v:shape id="_x0000_i1025" type="#_x0000_t75" style="width:181.5pt;height:188.25pt" o:ole="">
                        <v:imagedata r:id="rId10" o:title=""/>
                      </v:shape>
                      <o:OLEObject Type="Embed" ProgID="PBrush" ShapeID="_x0000_i1025" DrawAspect="Content" ObjectID="_1308043107" r:id="rId11"/>
                    </w:object>
                  </w:r>
                </w:p>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Pr>
                    <w:jc w:val="center"/>
                  </w:pPr>
                </w:p>
              </w:txbxContent>
            </v:textbox>
            <w10:wrap type="square"/>
          </v:shape>
        </w:pict>
      </w: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rPr>
          <w:lang w:val="es-ES"/>
        </w:rPr>
      </w:pPr>
    </w:p>
    <w:p w:rsidR="00000000" w:rsidRDefault="00AF5F2A">
      <w:pPr>
        <w:rPr>
          <w:lang w:val="es-ES"/>
        </w:rPr>
      </w:pPr>
    </w:p>
    <w:p w:rsidR="00000000" w:rsidRDefault="00AF5F2A">
      <w:pPr>
        <w:ind w:left="708"/>
        <w:rPr>
          <w:lang w:val="es-ES"/>
        </w:rPr>
      </w:pPr>
      <w:r>
        <w:rPr>
          <w:lang w:val="es-ES"/>
        </w:rPr>
        <w:t xml:space="preserve">Luego </w:t>
      </w:r>
      <w:r>
        <w:rPr>
          <w:lang w:val="es-ES"/>
        </w:rPr>
        <w:t xml:space="preserve">en la tabla 235 se encuentran los coeficientes de las seis primeras componentes principales obtenidas  de la matriz de datos estandarizada.  Los coeficientes de las componentes principales son las cargas o ponderaciones que cada característica aporta a la </w:t>
      </w:r>
      <w:r>
        <w:rPr>
          <w:lang w:val="es-ES"/>
        </w:rPr>
        <w:t xml:space="preserve">componente principal. </w:t>
      </w:r>
    </w:p>
    <w:p w:rsidR="00000000" w:rsidRDefault="00AF5F2A">
      <w:pPr>
        <w:rPr>
          <w:lang w:val="es-ES"/>
        </w:rPr>
      </w:pPr>
      <w:r>
        <w:rPr>
          <w:noProof/>
          <w:sz w:val="20"/>
          <w:lang w:val="es-ES"/>
        </w:rPr>
        <w:pict>
          <v:rect id="_x0000_s1065" style="position:absolute;left:0;text-align:left;margin-left:0;margin-top:15pt;width:378pt;height:378pt;z-index:251664384;mso-position-horizontal:center" filled="f" strokeweight="3pt">
            <v:stroke linestyle="thinThin"/>
          </v:rect>
        </w:pict>
      </w:r>
    </w:p>
    <w:p w:rsidR="00000000" w:rsidRDefault="00AF5F2A">
      <w:pPr>
        <w:spacing w:line="240" w:lineRule="auto"/>
        <w:jc w:val="center"/>
        <w:rPr>
          <w:b/>
          <w:bCs/>
          <w:sz w:val="20"/>
          <w:lang w:val="es-ES"/>
        </w:rPr>
      </w:pPr>
      <w:r>
        <w:rPr>
          <w:b/>
          <w:bCs/>
          <w:sz w:val="20"/>
          <w:lang w:val="es-ES"/>
        </w:rPr>
        <w:t>Tabla 235</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 xml:space="preserve">Coeficientes de las componentes principales calculadas a partir de la matriz de </w:t>
      </w:r>
    </w:p>
    <w:p w:rsidR="00000000" w:rsidRDefault="00AF5F2A">
      <w:pPr>
        <w:spacing w:line="240" w:lineRule="auto"/>
        <w:jc w:val="center"/>
        <w:rPr>
          <w:lang w:val="es-ES"/>
        </w:rPr>
      </w:pPr>
      <w:r>
        <w:rPr>
          <w:rFonts w:ascii="Times New Roman" w:hAnsi="Times New Roman"/>
          <w:b/>
          <w:bCs/>
          <w:i/>
          <w:iCs/>
          <w:sz w:val="22"/>
        </w:rPr>
        <w:t>Datos estandarizada</w:t>
      </w:r>
    </w:p>
    <w:tbl>
      <w:tblPr>
        <w:tblW w:w="6787" w:type="dxa"/>
        <w:jc w:val="center"/>
        <w:tblInd w:w="430" w:type="dxa"/>
        <w:tblLayout w:type="fixed"/>
        <w:tblCellMar>
          <w:left w:w="0" w:type="dxa"/>
          <w:right w:w="0" w:type="dxa"/>
        </w:tblCellMar>
        <w:tblLook w:val="0000"/>
      </w:tblPr>
      <w:tblGrid>
        <w:gridCol w:w="2880"/>
        <w:gridCol w:w="651"/>
        <w:gridCol w:w="651"/>
        <w:gridCol w:w="651"/>
        <w:gridCol w:w="651"/>
        <w:gridCol w:w="651"/>
        <w:gridCol w:w="652"/>
      </w:tblGrid>
      <w:tr w:rsidR="00000000">
        <w:trPr>
          <w:cantSplit/>
          <w:trHeight w:val="255"/>
          <w:jc w:val="center"/>
        </w:trPr>
        <w:tc>
          <w:tcPr>
            <w:tcW w:w="28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Características</w:t>
            </w:r>
          </w:p>
        </w:tc>
        <w:tc>
          <w:tcPr>
            <w:tcW w:w="3907"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360" w:lineRule="auto"/>
              <w:jc w:val="center"/>
              <w:rPr>
                <w:rFonts w:eastAsia="Arial Unicode MS" w:cs="Arial"/>
                <w:sz w:val="14"/>
                <w:szCs w:val="20"/>
              </w:rPr>
            </w:pPr>
            <w:r>
              <w:rPr>
                <w:rFonts w:eastAsia="Arial Unicode MS" w:cs="Arial"/>
                <w:sz w:val="14"/>
                <w:szCs w:val="20"/>
              </w:rPr>
              <w:t>Componentes</w:t>
            </w:r>
          </w:p>
        </w:tc>
      </w:tr>
      <w:tr w:rsidR="00000000">
        <w:trPr>
          <w:cantSplit/>
          <w:trHeight w:val="113"/>
          <w:jc w:val="center"/>
        </w:trPr>
        <w:tc>
          <w:tcPr>
            <w:tcW w:w="2880" w:type="dxa"/>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360" w:lineRule="auto"/>
              <w:jc w:val="center"/>
              <w:rPr>
                <w:rFonts w:cs="Arial"/>
                <w:sz w:val="14"/>
                <w:szCs w:val="20"/>
              </w:rPr>
            </w:pPr>
          </w:p>
        </w:tc>
        <w:tc>
          <w:tcPr>
            <w:tcW w:w="6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360" w:lineRule="auto"/>
              <w:jc w:val="center"/>
              <w:rPr>
                <w:rFonts w:cs="Arial"/>
                <w:sz w:val="14"/>
                <w:szCs w:val="20"/>
              </w:rPr>
            </w:pPr>
            <w:r>
              <w:rPr>
                <w:rFonts w:cs="Arial"/>
                <w:sz w:val="14"/>
                <w:szCs w:val="20"/>
              </w:rPr>
              <w:t>1</w:t>
            </w:r>
          </w:p>
        </w:tc>
        <w:tc>
          <w:tcPr>
            <w:tcW w:w="6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360" w:lineRule="auto"/>
              <w:jc w:val="center"/>
              <w:rPr>
                <w:rFonts w:cs="Arial"/>
                <w:sz w:val="14"/>
                <w:szCs w:val="20"/>
              </w:rPr>
            </w:pPr>
            <w:r>
              <w:rPr>
                <w:rFonts w:cs="Arial"/>
                <w:sz w:val="14"/>
                <w:szCs w:val="20"/>
              </w:rPr>
              <w:t>2</w:t>
            </w:r>
          </w:p>
        </w:tc>
        <w:tc>
          <w:tcPr>
            <w:tcW w:w="6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360" w:lineRule="auto"/>
              <w:jc w:val="center"/>
              <w:rPr>
                <w:rFonts w:cs="Arial"/>
                <w:sz w:val="14"/>
                <w:szCs w:val="20"/>
              </w:rPr>
            </w:pPr>
            <w:r>
              <w:rPr>
                <w:rFonts w:cs="Arial"/>
                <w:sz w:val="14"/>
                <w:szCs w:val="20"/>
              </w:rPr>
              <w:t>3</w:t>
            </w:r>
          </w:p>
        </w:tc>
        <w:tc>
          <w:tcPr>
            <w:tcW w:w="6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360" w:lineRule="auto"/>
              <w:jc w:val="center"/>
              <w:rPr>
                <w:rFonts w:cs="Arial"/>
                <w:sz w:val="14"/>
                <w:szCs w:val="20"/>
              </w:rPr>
            </w:pPr>
            <w:r>
              <w:rPr>
                <w:rFonts w:cs="Arial"/>
                <w:sz w:val="14"/>
                <w:szCs w:val="20"/>
              </w:rPr>
              <w:t>4</w:t>
            </w:r>
          </w:p>
        </w:tc>
        <w:tc>
          <w:tcPr>
            <w:tcW w:w="6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360" w:lineRule="auto"/>
              <w:jc w:val="center"/>
              <w:rPr>
                <w:rFonts w:cs="Arial"/>
                <w:sz w:val="14"/>
                <w:szCs w:val="20"/>
              </w:rPr>
            </w:pPr>
            <w:r>
              <w:rPr>
                <w:rFonts w:cs="Arial"/>
                <w:sz w:val="14"/>
                <w:szCs w:val="20"/>
              </w:rPr>
              <w:t>5</w:t>
            </w:r>
          </w:p>
        </w:tc>
        <w:tc>
          <w:tcPr>
            <w:tcW w:w="6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360" w:lineRule="auto"/>
              <w:jc w:val="center"/>
              <w:rPr>
                <w:rFonts w:cs="Arial"/>
                <w:sz w:val="14"/>
                <w:szCs w:val="20"/>
              </w:rPr>
            </w:pPr>
            <w:r>
              <w:rPr>
                <w:rFonts w:cs="Arial"/>
                <w:sz w:val="14"/>
                <w:szCs w:val="20"/>
              </w:rPr>
              <w:t>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Cantón en</w:t>
            </w:r>
            <w:r>
              <w:rPr>
                <w:rFonts w:cs="Arial"/>
                <w:sz w:val="14"/>
                <w:szCs w:val="20"/>
              </w:rPr>
              <w:t xml:space="preserve"> el que se encuentra ubicado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-0.1783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0.5662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-0.0081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0.0530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0.0216</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-0.0056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Parroquia en la que se encuentra ubicado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-0.1920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0.5776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-0.0342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0.0394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0.0255</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-0.0310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Nivel en el que funciona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0.2630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0.1154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-0.3557</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0.0265</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0.0672</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0.0287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Régimen con el que funciona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-0.0310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0.0493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0.3213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0.0613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0.3334</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0.1833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Sostenimiento con el que funciona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0.0029</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0.0138</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0.0626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-0.2714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-0.0673</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0.6127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Zona en la que funciona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-0.2196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0.3884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-0.1292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-0.0314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0.0080</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w:t>
            </w:r>
            <w:r>
              <w:rPr>
                <w:rFonts w:cs="Arial"/>
                <w:sz w:val="14"/>
                <w:szCs w:val="20"/>
              </w:rPr>
              <w:t>0281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Jornada en la que funciona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0.2104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-0.1903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0.1016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0.0920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0.1284</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0.0046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Tipo de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0.0501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-0.0518</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-0.4584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0.2158</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-0.4406</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0.2008</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Genero del alumnado</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-0.0669</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-0.0592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-0.2925</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-0.1374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0.5359</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-0.2207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Clase de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0.0135</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0.0801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0.3491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0.1702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-0.4826</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0.0612</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Red del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0.0001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-0.0023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-0.0174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0.0200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-0.2897</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-0.6720</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Personal docente que labora en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0.4466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0.1622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0.0631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0.1118</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0.0530</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-0.0149</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Personal administrativo y de servicio que labora en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0.4116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0.1795</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0.0489</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0.1394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0.0479</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0.0021</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Otro tipo de personal que labora en el plantel</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0.2133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0.0796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0.0077</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-0.5510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-0.1741</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-0.1286</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Relación laboral con nombramiento</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0.4396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0.1429</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-0.0082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0.1104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0.0377</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-0.0203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Relación laboral con contrato</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0.3536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0.1773</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0.0091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0.1124</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0.10</w:t>
            </w:r>
            <w:r>
              <w:rPr>
                <w:rFonts w:cs="Arial"/>
                <w:sz w:val="14"/>
                <w:szCs w:val="20"/>
              </w:rPr>
              <w:t>82</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0.0347</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Relación laboral bonificado</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-0.0186</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0.0462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0.5591</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0.0092</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0.0478</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-0.1583</w:t>
            </w:r>
          </w:p>
        </w:tc>
      </w:tr>
      <w:tr w:rsidR="00000000">
        <w:trPr>
          <w:trHeight w:val="255"/>
          <w:jc w:val="center"/>
        </w:trPr>
        <w:tc>
          <w:tcPr>
            <w:tcW w:w="28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Relación laboral otros</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0.1690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0.1060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0.0300</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b/>
                <w:bCs/>
                <w:i/>
                <w:iCs/>
                <w:sz w:val="14"/>
                <w:szCs w:val="20"/>
                <w:u w:val="single"/>
              </w:rPr>
            </w:pPr>
            <w:r>
              <w:rPr>
                <w:rFonts w:cs="Arial"/>
                <w:b/>
                <w:bCs/>
                <w:i/>
                <w:iCs/>
                <w:sz w:val="14"/>
                <w:szCs w:val="20"/>
                <w:u w:val="single"/>
              </w:rPr>
              <w:t>-0.6729</w:t>
            </w:r>
          </w:p>
        </w:tc>
        <w:tc>
          <w:tcPr>
            <w:tcW w:w="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-0.1146</w:t>
            </w:r>
          </w:p>
        </w:tc>
        <w:tc>
          <w:tcPr>
            <w:tcW w:w="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-0.0237</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 xml:space="preserve">Elaboración: </w:t>
      </w:r>
      <w:r>
        <w:rPr>
          <w:rFonts w:cs="Arial"/>
          <w:b/>
          <w:sz w:val="16"/>
        </w:rPr>
        <w:t>Eva María Mera</w:t>
      </w:r>
    </w:p>
    <w:p w:rsidR="00000000" w:rsidRDefault="00AF5F2A">
      <w:pPr>
        <w:pStyle w:val="Encabezado"/>
        <w:tabs>
          <w:tab w:val="clear" w:pos="4252"/>
          <w:tab w:val="clear" w:pos="8504"/>
        </w:tabs>
        <w:rPr>
          <w:lang w:val="es-ES_tradnl"/>
        </w:rPr>
      </w:pPr>
    </w:p>
    <w:p w:rsidR="00000000" w:rsidRDefault="00AF5F2A">
      <w:pPr>
        <w:pStyle w:val="Encabezado"/>
        <w:tabs>
          <w:tab w:val="clear" w:pos="4252"/>
          <w:tab w:val="clear" w:pos="8504"/>
        </w:tabs>
        <w:ind w:left="708"/>
      </w:pPr>
      <w:r>
        <w:t>Las características que aporten con mayor carga o peso en valor absoluto  sobre la componente, se consideraran como las más importantes y serán las que tengan mayor influencia sobre la rotulación de la componente principal seleccionada.  Al</w:t>
      </w:r>
      <w:r>
        <w:t xml:space="preserve"> rotular cada componente principal de la tabla 235 se tiene que: en la primera componente principal las características que aportan con mayores pesos son:</w:t>
      </w:r>
    </w:p>
    <w:p w:rsidR="00000000" w:rsidRDefault="00AF5F2A">
      <w:pPr>
        <w:pStyle w:val="Encabezado"/>
        <w:numPr>
          <w:ilvl w:val="0"/>
          <w:numId w:val="9"/>
        </w:numPr>
        <w:tabs>
          <w:tab w:val="clear" w:pos="4252"/>
          <w:tab w:val="clear" w:pos="8504"/>
        </w:tabs>
      </w:pPr>
      <w:r>
        <w:t>Personal docente que labora en el plantel</w:t>
      </w:r>
    </w:p>
    <w:p w:rsidR="00000000" w:rsidRDefault="00AF5F2A">
      <w:pPr>
        <w:pStyle w:val="Encabezado"/>
        <w:numPr>
          <w:ilvl w:val="0"/>
          <w:numId w:val="9"/>
        </w:numPr>
        <w:tabs>
          <w:tab w:val="clear" w:pos="4252"/>
          <w:tab w:val="clear" w:pos="8504"/>
        </w:tabs>
      </w:pPr>
      <w:r>
        <w:t>Personal administrativo y de servicio que labora en el plan</w:t>
      </w:r>
      <w:r>
        <w:t>tel</w:t>
      </w:r>
    </w:p>
    <w:p w:rsidR="00000000" w:rsidRDefault="00AF5F2A">
      <w:pPr>
        <w:pStyle w:val="Encabezado"/>
        <w:numPr>
          <w:ilvl w:val="0"/>
          <w:numId w:val="9"/>
        </w:numPr>
        <w:tabs>
          <w:tab w:val="clear" w:pos="4252"/>
          <w:tab w:val="clear" w:pos="8504"/>
        </w:tabs>
      </w:pPr>
      <w:r>
        <w:t>Relación laboral con nombramiento</w:t>
      </w:r>
    </w:p>
    <w:p w:rsidR="00000000" w:rsidRDefault="00AF5F2A">
      <w:pPr>
        <w:pStyle w:val="Encabezado"/>
        <w:numPr>
          <w:ilvl w:val="0"/>
          <w:numId w:val="9"/>
        </w:numPr>
        <w:tabs>
          <w:tab w:val="clear" w:pos="4252"/>
          <w:tab w:val="clear" w:pos="8504"/>
        </w:tabs>
      </w:pPr>
      <w:r>
        <w:t>Relación laboral con contrato</w:t>
      </w:r>
    </w:p>
    <w:p w:rsidR="00000000" w:rsidRDefault="00AF5F2A">
      <w:pPr>
        <w:pStyle w:val="Encabezado"/>
        <w:tabs>
          <w:tab w:val="clear" w:pos="4252"/>
          <w:tab w:val="clear" w:pos="8504"/>
        </w:tabs>
        <w:ind w:left="708"/>
        <w:rPr>
          <w:b/>
          <w:bCs/>
          <w:i/>
          <w:iCs/>
        </w:rPr>
      </w:pPr>
      <w:r>
        <w:t xml:space="preserve">Por lo tanto la primera componente principal se denominará: </w:t>
      </w:r>
      <w:r>
        <w:rPr>
          <w:b/>
          <w:bCs/>
          <w:i/>
          <w:iCs/>
        </w:rPr>
        <w:t>Personal que labora en el plantel.</w:t>
      </w:r>
    </w:p>
    <w:p w:rsidR="00000000" w:rsidRDefault="00AF5F2A">
      <w:pPr>
        <w:pStyle w:val="Encabezado"/>
        <w:tabs>
          <w:tab w:val="clear" w:pos="4252"/>
          <w:tab w:val="clear" w:pos="8504"/>
        </w:tabs>
        <w:ind w:left="708"/>
      </w:pPr>
    </w:p>
    <w:p w:rsidR="00000000" w:rsidRDefault="00AF5F2A">
      <w:pPr>
        <w:pStyle w:val="Encabezado"/>
        <w:tabs>
          <w:tab w:val="clear" w:pos="4252"/>
          <w:tab w:val="clear" w:pos="8504"/>
        </w:tabs>
        <w:ind w:left="708"/>
      </w:pPr>
      <w:r>
        <w:t>En la segunda componente principal,  las características que representan esta componente son</w:t>
      </w:r>
      <w:r>
        <w:t>:</w:t>
      </w:r>
    </w:p>
    <w:p w:rsidR="00000000" w:rsidRDefault="00AF5F2A">
      <w:pPr>
        <w:pStyle w:val="Encabezado"/>
        <w:numPr>
          <w:ilvl w:val="0"/>
          <w:numId w:val="9"/>
        </w:numPr>
        <w:tabs>
          <w:tab w:val="clear" w:pos="4252"/>
          <w:tab w:val="clear" w:pos="8504"/>
        </w:tabs>
      </w:pPr>
      <w:r>
        <w:t>Cantón en el que se encuentra ubicado el plantel</w:t>
      </w:r>
    </w:p>
    <w:p w:rsidR="00000000" w:rsidRDefault="00AF5F2A">
      <w:pPr>
        <w:pStyle w:val="Encabezado"/>
        <w:numPr>
          <w:ilvl w:val="0"/>
          <w:numId w:val="9"/>
        </w:numPr>
        <w:tabs>
          <w:tab w:val="clear" w:pos="4252"/>
          <w:tab w:val="clear" w:pos="8504"/>
        </w:tabs>
      </w:pPr>
      <w:r>
        <w:t>Parroquia en la que se encuentra ubicado el plantel</w:t>
      </w:r>
    </w:p>
    <w:p w:rsidR="00000000" w:rsidRDefault="00AF5F2A">
      <w:pPr>
        <w:pStyle w:val="Encabezado"/>
        <w:numPr>
          <w:ilvl w:val="0"/>
          <w:numId w:val="9"/>
        </w:numPr>
        <w:tabs>
          <w:tab w:val="clear" w:pos="4252"/>
          <w:tab w:val="clear" w:pos="8504"/>
        </w:tabs>
      </w:pPr>
      <w:r>
        <w:t>Zona en la que está ubicado el plantel</w:t>
      </w:r>
    </w:p>
    <w:p w:rsidR="00000000" w:rsidRDefault="00AF5F2A">
      <w:pPr>
        <w:ind w:left="708"/>
        <w:rPr>
          <w:b/>
          <w:bCs/>
          <w:i/>
          <w:iCs/>
          <w:lang w:val="es-ES"/>
        </w:rPr>
      </w:pPr>
      <w:r>
        <w:rPr>
          <w:lang w:val="es-ES"/>
        </w:rPr>
        <w:t xml:space="preserve">Esta componente será rotulada con el nombre de: </w:t>
      </w:r>
      <w:r>
        <w:rPr>
          <w:b/>
          <w:bCs/>
          <w:i/>
          <w:iCs/>
          <w:lang w:val="es-ES"/>
        </w:rPr>
        <w:t>Ubicación geográfica del establecimiento.</w:t>
      </w:r>
    </w:p>
    <w:p w:rsidR="00000000" w:rsidRDefault="00AF5F2A">
      <w:pPr>
        <w:rPr>
          <w:lang w:val="es-ES"/>
        </w:rPr>
      </w:pPr>
    </w:p>
    <w:p w:rsidR="00000000" w:rsidRDefault="00AF5F2A">
      <w:pPr>
        <w:pStyle w:val="Encabezado"/>
        <w:tabs>
          <w:tab w:val="clear" w:pos="4252"/>
          <w:tab w:val="clear" w:pos="8504"/>
        </w:tabs>
        <w:ind w:left="708"/>
      </w:pPr>
      <w:r>
        <w:t>A la tercera componente</w:t>
      </w:r>
      <w:r>
        <w:t xml:space="preserve"> principal la describen las características:</w:t>
      </w:r>
    </w:p>
    <w:p w:rsidR="00000000" w:rsidRDefault="00AF5F2A">
      <w:pPr>
        <w:pStyle w:val="Encabezado"/>
        <w:numPr>
          <w:ilvl w:val="0"/>
          <w:numId w:val="9"/>
        </w:numPr>
        <w:tabs>
          <w:tab w:val="clear" w:pos="4252"/>
          <w:tab w:val="clear" w:pos="8504"/>
        </w:tabs>
      </w:pPr>
      <w:r>
        <w:t>Nivel en el que funciona el plantel</w:t>
      </w:r>
    </w:p>
    <w:p w:rsidR="00000000" w:rsidRDefault="00AF5F2A">
      <w:pPr>
        <w:pStyle w:val="Encabezado"/>
        <w:numPr>
          <w:ilvl w:val="0"/>
          <w:numId w:val="9"/>
        </w:numPr>
        <w:tabs>
          <w:tab w:val="clear" w:pos="4252"/>
          <w:tab w:val="clear" w:pos="8504"/>
        </w:tabs>
      </w:pPr>
      <w:r>
        <w:t>Tipo de plantel</w:t>
      </w:r>
    </w:p>
    <w:p w:rsidR="00000000" w:rsidRDefault="00AF5F2A">
      <w:pPr>
        <w:pStyle w:val="Encabezado"/>
        <w:tabs>
          <w:tab w:val="clear" w:pos="4252"/>
          <w:tab w:val="clear" w:pos="8504"/>
        </w:tabs>
        <w:ind w:left="708"/>
        <w:rPr>
          <w:b/>
          <w:bCs/>
          <w:i/>
          <w:iCs/>
        </w:rPr>
      </w:pPr>
      <w:r>
        <w:t xml:space="preserve">Esta componente principal se llamará: </w:t>
      </w:r>
      <w:r>
        <w:rPr>
          <w:b/>
          <w:bCs/>
          <w:i/>
          <w:iCs/>
        </w:rPr>
        <w:t>Nivel en el que funciona el plantel</w:t>
      </w:r>
    </w:p>
    <w:p w:rsidR="00000000" w:rsidRDefault="00AF5F2A">
      <w:pPr>
        <w:pStyle w:val="Encabezado"/>
        <w:tabs>
          <w:tab w:val="clear" w:pos="4252"/>
          <w:tab w:val="clear" w:pos="8504"/>
        </w:tabs>
      </w:pPr>
    </w:p>
    <w:p w:rsidR="00000000" w:rsidRDefault="00AF5F2A">
      <w:pPr>
        <w:pStyle w:val="Encabezado"/>
        <w:tabs>
          <w:tab w:val="clear" w:pos="4252"/>
          <w:tab w:val="clear" w:pos="8504"/>
        </w:tabs>
        <w:ind w:left="708"/>
      </w:pPr>
      <w:r>
        <w:t>La cuarta componente principal esta compuesta por las características:</w:t>
      </w:r>
    </w:p>
    <w:p w:rsidR="00000000" w:rsidRDefault="00AF5F2A">
      <w:pPr>
        <w:pStyle w:val="Encabezado"/>
        <w:numPr>
          <w:ilvl w:val="0"/>
          <w:numId w:val="9"/>
        </w:numPr>
        <w:tabs>
          <w:tab w:val="clear" w:pos="4252"/>
          <w:tab w:val="clear" w:pos="8504"/>
        </w:tabs>
      </w:pPr>
      <w:r>
        <w:t xml:space="preserve">Otro tipo de </w:t>
      </w:r>
      <w:r>
        <w:t>personal que labora en el plantel</w:t>
      </w:r>
    </w:p>
    <w:p w:rsidR="00000000" w:rsidRDefault="00AF5F2A">
      <w:pPr>
        <w:pStyle w:val="Encabezado"/>
        <w:numPr>
          <w:ilvl w:val="0"/>
          <w:numId w:val="9"/>
        </w:numPr>
        <w:tabs>
          <w:tab w:val="clear" w:pos="4252"/>
          <w:tab w:val="clear" w:pos="8504"/>
        </w:tabs>
      </w:pPr>
      <w:r>
        <w:t>Relación laboral otros</w:t>
      </w:r>
    </w:p>
    <w:p w:rsidR="00000000" w:rsidRDefault="00AF5F2A">
      <w:pPr>
        <w:pStyle w:val="Encabezado"/>
        <w:tabs>
          <w:tab w:val="clear" w:pos="4252"/>
          <w:tab w:val="clear" w:pos="8504"/>
        </w:tabs>
        <w:ind w:left="708"/>
        <w:rPr>
          <w:b/>
          <w:bCs/>
          <w:i/>
          <w:iCs/>
        </w:rPr>
      </w:pPr>
      <w:r>
        <w:t xml:space="preserve">Esta componente principal se la rotulara con el nombre de: </w:t>
      </w:r>
      <w:r>
        <w:rPr>
          <w:b/>
          <w:bCs/>
          <w:i/>
          <w:iCs/>
        </w:rPr>
        <w:t>Otro tipo de personal que labora en el plantel</w:t>
      </w:r>
    </w:p>
    <w:p w:rsidR="00000000" w:rsidRDefault="00AF5F2A">
      <w:pPr>
        <w:pStyle w:val="Encabezado"/>
        <w:tabs>
          <w:tab w:val="clear" w:pos="4252"/>
          <w:tab w:val="clear" w:pos="8504"/>
        </w:tabs>
        <w:ind w:left="708"/>
      </w:pPr>
    </w:p>
    <w:p w:rsidR="00000000" w:rsidRDefault="00AF5F2A">
      <w:pPr>
        <w:pStyle w:val="Encabezado"/>
        <w:tabs>
          <w:tab w:val="clear" w:pos="4252"/>
          <w:tab w:val="clear" w:pos="8504"/>
        </w:tabs>
        <w:ind w:left="708"/>
      </w:pPr>
      <w:r>
        <w:t>Para la quinta componente principal las características que representan esta componente son:</w:t>
      </w:r>
    </w:p>
    <w:p w:rsidR="00000000" w:rsidRDefault="00AF5F2A">
      <w:pPr>
        <w:pStyle w:val="Encabezado"/>
        <w:numPr>
          <w:ilvl w:val="0"/>
          <w:numId w:val="9"/>
        </w:numPr>
        <w:tabs>
          <w:tab w:val="clear" w:pos="4252"/>
          <w:tab w:val="clear" w:pos="8504"/>
        </w:tabs>
      </w:pPr>
      <w:r>
        <w:t>Régimen con el que funciona el plantel</w:t>
      </w:r>
    </w:p>
    <w:p w:rsidR="00000000" w:rsidRDefault="00AF5F2A">
      <w:pPr>
        <w:pStyle w:val="Encabezado"/>
        <w:numPr>
          <w:ilvl w:val="0"/>
          <w:numId w:val="9"/>
        </w:numPr>
        <w:tabs>
          <w:tab w:val="clear" w:pos="4252"/>
          <w:tab w:val="clear" w:pos="8504"/>
        </w:tabs>
      </w:pPr>
      <w:r>
        <w:t xml:space="preserve">Género del alumnado </w:t>
      </w:r>
    </w:p>
    <w:p w:rsidR="00000000" w:rsidRDefault="00AF5F2A">
      <w:pPr>
        <w:pStyle w:val="Encabezado"/>
        <w:numPr>
          <w:ilvl w:val="0"/>
          <w:numId w:val="9"/>
        </w:numPr>
        <w:tabs>
          <w:tab w:val="clear" w:pos="4252"/>
          <w:tab w:val="clear" w:pos="8504"/>
        </w:tabs>
      </w:pPr>
      <w:r>
        <w:t>Clase de plantel</w:t>
      </w:r>
    </w:p>
    <w:p w:rsidR="00000000" w:rsidRDefault="00AF5F2A">
      <w:pPr>
        <w:pStyle w:val="Encabezado"/>
        <w:tabs>
          <w:tab w:val="clear" w:pos="4252"/>
          <w:tab w:val="clear" w:pos="8504"/>
        </w:tabs>
        <w:ind w:left="708"/>
        <w:rPr>
          <w:b/>
          <w:bCs/>
          <w:i/>
          <w:iCs/>
        </w:rPr>
      </w:pPr>
      <w:r>
        <w:t xml:space="preserve">La componente se denominará: </w:t>
      </w:r>
      <w:r>
        <w:rPr>
          <w:b/>
          <w:bCs/>
          <w:i/>
          <w:iCs/>
        </w:rPr>
        <w:t>Clase de plantel</w:t>
      </w:r>
    </w:p>
    <w:p w:rsidR="00000000" w:rsidRDefault="00AF5F2A">
      <w:pPr>
        <w:pStyle w:val="Encabezado"/>
        <w:tabs>
          <w:tab w:val="clear" w:pos="4252"/>
          <w:tab w:val="clear" w:pos="8504"/>
        </w:tabs>
      </w:pPr>
    </w:p>
    <w:p w:rsidR="00000000" w:rsidRDefault="00AF5F2A">
      <w:pPr>
        <w:pStyle w:val="Encabezado"/>
        <w:tabs>
          <w:tab w:val="clear" w:pos="4252"/>
          <w:tab w:val="clear" w:pos="8504"/>
        </w:tabs>
        <w:ind w:left="708"/>
      </w:pPr>
      <w:r>
        <w:t>En la sexta componente principal  las características que describen esta componente son:</w:t>
      </w:r>
    </w:p>
    <w:p w:rsidR="00000000" w:rsidRDefault="00AF5F2A">
      <w:pPr>
        <w:pStyle w:val="Encabezado"/>
        <w:numPr>
          <w:ilvl w:val="0"/>
          <w:numId w:val="9"/>
        </w:numPr>
        <w:tabs>
          <w:tab w:val="clear" w:pos="4252"/>
          <w:tab w:val="clear" w:pos="8504"/>
        </w:tabs>
      </w:pPr>
      <w:r>
        <w:t>Sostenimiento</w:t>
      </w:r>
    </w:p>
    <w:p w:rsidR="00000000" w:rsidRDefault="00AF5F2A">
      <w:pPr>
        <w:pStyle w:val="Encabezado"/>
        <w:numPr>
          <w:ilvl w:val="0"/>
          <w:numId w:val="9"/>
        </w:numPr>
        <w:tabs>
          <w:tab w:val="clear" w:pos="4252"/>
          <w:tab w:val="clear" w:pos="8504"/>
        </w:tabs>
      </w:pPr>
      <w:r>
        <w:t>Red del plantel</w:t>
      </w:r>
    </w:p>
    <w:p w:rsidR="00000000" w:rsidRDefault="00AF5F2A">
      <w:pPr>
        <w:pStyle w:val="Encabezado"/>
        <w:tabs>
          <w:tab w:val="clear" w:pos="4252"/>
          <w:tab w:val="clear" w:pos="8504"/>
        </w:tabs>
        <w:ind w:left="708"/>
      </w:pPr>
      <w:r>
        <w:t xml:space="preserve"> La sexta co</w:t>
      </w:r>
      <w:r>
        <w:t>mponente principal se llamará sostenimiento con el que funciona el  establecimiento.</w:t>
      </w:r>
    </w:p>
    <w:p w:rsidR="00000000" w:rsidRDefault="00AF5F2A">
      <w:pPr>
        <w:pStyle w:val="Ttulo2"/>
      </w:pPr>
    </w:p>
    <w:p w:rsidR="00000000" w:rsidRDefault="00AF5F2A">
      <w:pPr>
        <w:numPr>
          <w:ilvl w:val="2"/>
          <w:numId w:val="12"/>
        </w:numPr>
        <w:tabs>
          <w:tab w:val="clear" w:pos="720"/>
        </w:tabs>
        <w:ind w:left="1440"/>
        <w:rPr>
          <w:b/>
          <w:bCs/>
        </w:rPr>
      </w:pPr>
      <w:r>
        <w:rPr>
          <w:b/>
          <w:bCs/>
        </w:rPr>
        <w:t>Análisis de Correlación canónica</w:t>
      </w:r>
    </w:p>
    <w:p w:rsidR="00000000" w:rsidRDefault="00AF5F2A">
      <w:pPr>
        <w:ind w:left="708"/>
        <w:rPr>
          <w:b/>
          <w:bCs/>
        </w:rPr>
      </w:pPr>
      <w:r>
        <w:rPr>
          <w:b/>
          <w:bCs/>
        </w:rPr>
        <w:t>Grupo: Planteles</w:t>
      </w:r>
    </w:p>
    <w:p w:rsidR="00000000" w:rsidRDefault="00AF5F2A">
      <w:pPr>
        <w:ind w:left="708"/>
      </w:pPr>
      <w:r>
        <w:t xml:space="preserve">En secciones anteriores ya fue definida  la técnica multivariada de correlación canónica. En el análisis de correlación </w:t>
      </w:r>
      <w:r>
        <w:t xml:space="preserve">canónica de los planteles  se establecieron tres conjuntos:  </w:t>
      </w:r>
      <w:r>
        <w:rPr>
          <w:i/>
          <w:iCs/>
        </w:rPr>
        <w:t xml:space="preserve">Identificación del Establecimiento, Ubicación geográfica del establecimiento </w:t>
      </w:r>
      <w:r>
        <w:t>y</w:t>
      </w:r>
      <w:r>
        <w:rPr>
          <w:i/>
          <w:iCs/>
        </w:rPr>
        <w:t xml:space="preserve"> Personal que labora en el plantel</w:t>
      </w:r>
      <w:r>
        <w:t>.  Cada grupo estará formado por las siguientes características</w:t>
      </w:r>
    </w:p>
    <w:p w:rsidR="00000000" w:rsidRDefault="00AF5F2A">
      <w:pPr>
        <w:pStyle w:val="Ttulo2"/>
      </w:pPr>
    </w:p>
    <w:p w:rsidR="00000000" w:rsidRDefault="00AF5F2A">
      <w:pPr>
        <w:pStyle w:val="Ttulo2"/>
        <w:ind w:left="708"/>
      </w:pPr>
      <w:r>
        <w:t>Características de</w:t>
      </w:r>
      <w:r>
        <w:t xml:space="preserve"> Ubicación Geográfica  del establecimiento</w:t>
      </w:r>
    </w:p>
    <w:p w:rsidR="00000000" w:rsidRDefault="00AF5F2A">
      <w:pPr>
        <w:numPr>
          <w:ilvl w:val="0"/>
          <w:numId w:val="2"/>
        </w:numPr>
      </w:pPr>
      <w:r>
        <w:t>Cantón en el que está ubicado el plantel</w:t>
      </w:r>
    </w:p>
    <w:p w:rsidR="00000000" w:rsidRDefault="00AF5F2A">
      <w:pPr>
        <w:numPr>
          <w:ilvl w:val="0"/>
          <w:numId w:val="2"/>
        </w:numPr>
      </w:pPr>
      <w:r>
        <w:t>Parroquia en  la que está ubicado el plantel</w:t>
      </w:r>
    </w:p>
    <w:p w:rsidR="00000000" w:rsidRDefault="00AF5F2A">
      <w:pPr>
        <w:numPr>
          <w:ilvl w:val="0"/>
          <w:numId w:val="2"/>
        </w:numPr>
      </w:pPr>
      <w:r>
        <w:t>Zona en la que está ubicado el plantel</w:t>
      </w:r>
    </w:p>
    <w:p w:rsidR="00000000" w:rsidRDefault="00AF5F2A"/>
    <w:p w:rsidR="00000000" w:rsidRDefault="00AF5F2A">
      <w:pPr>
        <w:ind w:left="708"/>
        <w:rPr>
          <w:b/>
          <w:bCs/>
        </w:rPr>
      </w:pPr>
      <w:r>
        <w:rPr>
          <w:b/>
          <w:bCs/>
        </w:rPr>
        <w:t>Características de Identificación del establecimiento</w:t>
      </w:r>
    </w:p>
    <w:p w:rsidR="00000000" w:rsidRDefault="00AF5F2A">
      <w:pPr>
        <w:numPr>
          <w:ilvl w:val="0"/>
          <w:numId w:val="1"/>
        </w:numPr>
      </w:pPr>
      <w:r>
        <w:t>Nivel en el que funciona el plant</w:t>
      </w:r>
      <w:r>
        <w:t>el</w:t>
      </w:r>
    </w:p>
    <w:p w:rsidR="00000000" w:rsidRDefault="00AF5F2A">
      <w:pPr>
        <w:numPr>
          <w:ilvl w:val="0"/>
          <w:numId w:val="1"/>
        </w:numPr>
      </w:pPr>
      <w:r>
        <w:t>Régimen del plantel</w:t>
      </w:r>
    </w:p>
    <w:p w:rsidR="00000000" w:rsidRDefault="00AF5F2A">
      <w:pPr>
        <w:numPr>
          <w:ilvl w:val="0"/>
          <w:numId w:val="1"/>
        </w:numPr>
      </w:pPr>
      <w:r>
        <w:t>Sostenimiento del plantel</w:t>
      </w:r>
    </w:p>
    <w:p w:rsidR="00000000" w:rsidRDefault="00AF5F2A">
      <w:pPr>
        <w:numPr>
          <w:ilvl w:val="0"/>
          <w:numId w:val="1"/>
        </w:numPr>
      </w:pPr>
      <w:r>
        <w:t>Jornada en la que funciona el plantel</w:t>
      </w:r>
    </w:p>
    <w:p w:rsidR="00000000" w:rsidRDefault="00AF5F2A">
      <w:pPr>
        <w:numPr>
          <w:ilvl w:val="0"/>
          <w:numId w:val="1"/>
        </w:numPr>
      </w:pPr>
      <w:r>
        <w:t>Tipo de Plantel</w:t>
      </w:r>
    </w:p>
    <w:p w:rsidR="00000000" w:rsidRDefault="00AF5F2A">
      <w:pPr>
        <w:numPr>
          <w:ilvl w:val="0"/>
          <w:numId w:val="1"/>
        </w:numPr>
      </w:pPr>
      <w:r>
        <w:t>Genero del alumnado</w:t>
      </w:r>
    </w:p>
    <w:p w:rsidR="00000000" w:rsidRDefault="00AF5F2A">
      <w:pPr>
        <w:numPr>
          <w:ilvl w:val="0"/>
          <w:numId w:val="1"/>
        </w:numPr>
      </w:pPr>
      <w:r>
        <w:t>Clase de plantel</w:t>
      </w:r>
    </w:p>
    <w:p w:rsidR="00000000" w:rsidRDefault="00AF5F2A">
      <w:pPr>
        <w:numPr>
          <w:ilvl w:val="0"/>
          <w:numId w:val="1"/>
        </w:numPr>
      </w:pPr>
      <w:r>
        <w:t>Red del plantel</w:t>
      </w:r>
    </w:p>
    <w:p w:rsidR="00000000" w:rsidRDefault="00AF5F2A"/>
    <w:p w:rsidR="00000000" w:rsidRDefault="00AF5F2A">
      <w:pPr>
        <w:ind w:left="708"/>
        <w:rPr>
          <w:b/>
          <w:bCs/>
        </w:rPr>
      </w:pPr>
      <w:r>
        <w:rPr>
          <w:b/>
          <w:bCs/>
        </w:rPr>
        <w:t>Características del Personal que labora en el plantel</w:t>
      </w:r>
    </w:p>
    <w:p w:rsidR="00000000" w:rsidRDefault="00AF5F2A">
      <w:pPr>
        <w:numPr>
          <w:ilvl w:val="0"/>
          <w:numId w:val="3"/>
        </w:numPr>
      </w:pPr>
      <w:r>
        <w:t>Personal docente que labora en el plantel</w:t>
      </w:r>
    </w:p>
    <w:p w:rsidR="00000000" w:rsidRDefault="00AF5F2A">
      <w:pPr>
        <w:numPr>
          <w:ilvl w:val="0"/>
          <w:numId w:val="3"/>
        </w:numPr>
      </w:pPr>
      <w:r>
        <w:t>Per</w:t>
      </w:r>
      <w:r>
        <w:t>sonal administrativo que labora en el plantel</w:t>
      </w:r>
    </w:p>
    <w:p w:rsidR="00000000" w:rsidRDefault="00AF5F2A">
      <w:pPr>
        <w:numPr>
          <w:ilvl w:val="0"/>
          <w:numId w:val="3"/>
        </w:numPr>
      </w:pPr>
      <w:r>
        <w:t>Otro tipo de personal que labora en el plantel</w:t>
      </w:r>
    </w:p>
    <w:p w:rsidR="00000000" w:rsidRDefault="00AF5F2A">
      <w:pPr>
        <w:numPr>
          <w:ilvl w:val="0"/>
          <w:numId w:val="3"/>
        </w:numPr>
      </w:pPr>
      <w:r>
        <w:t>Relación laboral del personal del plantel con nombramiento</w:t>
      </w:r>
    </w:p>
    <w:p w:rsidR="00000000" w:rsidRDefault="00AF5F2A">
      <w:pPr>
        <w:numPr>
          <w:ilvl w:val="0"/>
          <w:numId w:val="3"/>
        </w:numPr>
      </w:pPr>
      <w:r>
        <w:t>Relación laboral del personal del plantel con contrato</w:t>
      </w:r>
    </w:p>
    <w:p w:rsidR="00000000" w:rsidRDefault="00AF5F2A">
      <w:pPr>
        <w:numPr>
          <w:ilvl w:val="0"/>
          <w:numId w:val="3"/>
        </w:numPr>
      </w:pPr>
      <w:r>
        <w:t>Relación laboral del personal del plantel: Bonifi</w:t>
      </w:r>
      <w:r>
        <w:t>cados</w:t>
      </w:r>
    </w:p>
    <w:p w:rsidR="00000000" w:rsidRDefault="00AF5F2A">
      <w:pPr>
        <w:numPr>
          <w:ilvl w:val="0"/>
          <w:numId w:val="3"/>
        </w:numPr>
      </w:pPr>
      <w:r>
        <w:t>Relación laboral del personal del plantel: Otros</w:t>
      </w:r>
    </w:p>
    <w:p w:rsidR="00000000" w:rsidRDefault="00AF5F2A">
      <w:pPr>
        <w:pStyle w:val="Textoindependiente"/>
      </w:pPr>
    </w:p>
    <w:p w:rsidR="00000000" w:rsidRDefault="00AF5F2A">
      <w:pPr>
        <w:ind w:left="708"/>
      </w:pPr>
      <w:r>
        <w:t xml:space="preserve">Se definió los conjuntos de características de tal manera que el primer vector p variado contenga menos características que el segundo vector q variado, entonces el primer conjunto estará formado por </w:t>
      </w:r>
      <w:r>
        <w:t>las características relacionadas con el personal que labora en el plantel (7 características) contenidas en el vector p variado X</w:t>
      </w:r>
      <w:r>
        <w:rPr>
          <w:vertAlign w:val="superscript"/>
        </w:rPr>
        <w:t>(1)</w:t>
      </w:r>
      <w:r>
        <w:t xml:space="preserve"> y el segundo conjunto estará formado por las características de identificación del establecimiento(8 características) y con</w:t>
      </w:r>
      <w:r>
        <w:t>formarán  el vector q variado X</w:t>
      </w:r>
      <w:r>
        <w:rPr>
          <w:vertAlign w:val="superscript"/>
        </w:rPr>
        <w:t>(2)</w:t>
      </w:r>
      <w:r>
        <w:t>.  En este caso las variables  canónicas U</w:t>
      </w:r>
      <w:r>
        <w:rPr>
          <w:vertAlign w:val="subscript"/>
        </w:rPr>
        <w:t>k</w:t>
      </w:r>
      <w:r>
        <w:t xml:space="preserve"> y V</w:t>
      </w:r>
      <w:r>
        <w:rPr>
          <w:vertAlign w:val="subscript"/>
        </w:rPr>
        <w:t>k</w:t>
      </w:r>
      <w:r>
        <w:t xml:space="preserve">, son las combinaciones lineales de las características de </w:t>
      </w:r>
      <w:r>
        <w:rPr>
          <w:i/>
          <w:iCs/>
        </w:rPr>
        <w:t>Personal que labora en el plantel</w:t>
      </w:r>
      <w:r>
        <w:t xml:space="preserve"> e </w:t>
      </w:r>
      <w:r>
        <w:rPr>
          <w:i/>
          <w:iCs/>
        </w:rPr>
        <w:t>Identificación del establecimiento</w:t>
      </w:r>
      <w:r>
        <w:t>.  Para este par de conjunto de característic</w:t>
      </w:r>
      <w:r>
        <w:t>as</w:t>
      </w:r>
      <w:r>
        <w:rPr>
          <w:i/>
          <w:iCs/>
        </w:rPr>
        <w:t>,</w:t>
      </w:r>
      <w:r>
        <w:t xml:space="preserve"> en la tabla 236 se muestran las 7 correlaciones canónicas obtenidas entre las combinaciones lineales de  las variables canónicas U</w:t>
      </w:r>
      <w:r>
        <w:rPr>
          <w:vertAlign w:val="subscript"/>
        </w:rPr>
        <w:t>k</w:t>
      </w:r>
      <w:r>
        <w:t xml:space="preserve"> y V</w:t>
      </w:r>
      <w:r>
        <w:rPr>
          <w:vertAlign w:val="subscript"/>
        </w:rPr>
        <w:t>k</w:t>
      </w:r>
      <w:r>
        <w:t>.</w:t>
      </w:r>
    </w:p>
    <w:p w:rsidR="00000000" w:rsidRDefault="00AF5F2A">
      <w:pPr>
        <w:spacing w:line="240" w:lineRule="auto"/>
        <w:jc w:val="center"/>
        <w:rPr>
          <w:b/>
          <w:bCs/>
          <w:sz w:val="20"/>
        </w:rPr>
      </w:pPr>
      <w:r>
        <w:rPr>
          <w:noProof/>
          <w:sz w:val="20"/>
          <w:lang w:val="es-ES"/>
        </w:rPr>
        <w:pict>
          <v:rect id="_x0000_s1066" style="position:absolute;left:0;text-align:left;margin-left:17.6pt;margin-top:-3pt;width:378pt;height:99pt;z-index:251665408" filled="f" strokeweight="3pt">
            <v:stroke linestyle="thinThin"/>
          </v:rect>
        </w:pict>
      </w:r>
      <w:r>
        <w:rPr>
          <w:b/>
          <w:bCs/>
          <w:sz w:val="20"/>
        </w:rPr>
        <w:t>Tabla 236</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Correlación Canónica</w:t>
      </w:r>
    </w:p>
    <w:tbl>
      <w:tblPr>
        <w:tblW w:w="6785" w:type="dxa"/>
        <w:jc w:val="center"/>
        <w:tblLayout w:type="fixed"/>
        <w:tblCellMar>
          <w:left w:w="0" w:type="dxa"/>
          <w:right w:w="0" w:type="dxa"/>
        </w:tblCellMar>
        <w:tblLook w:val="0000"/>
      </w:tblPr>
      <w:tblGrid>
        <w:gridCol w:w="1810"/>
        <w:gridCol w:w="710"/>
        <w:gridCol w:w="711"/>
        <w:gridCol w:w="711"/>
        <w:gridCol w:w="710"/>
        <w:gridCol w:w="711"/>
        <w:gridCol w:w="711"/>
        <w:gridCol w:w="711"/>
      </w:tblGrid>
      <w:tr w:rsidR="00000000">
        <w:trPr>
          <w:trHeight w:val="170"/>
          <w:jc w:val="center"/>
        </w:trPr>
        <w:tc>
          <w:tcPr>
            <w:tcW w:w="1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Par de variabl</w:t>
            </w:r>
            <w:r>
              <w:rPr>
                <w:rFonts w:cs="Arial"/>
                <w:sz w:val="14"/>
                <w:szCs w:val="20"/>
              </w:rPr>
              <w:t>es(</w:t>
            </w:r>
            <w:r>
              <w:rPr>
                <w:rFonts w:cs="Arial"/>
                <w:i/>
                <w:iCs/>
                <w:sz w:val="14"/>
                <w:szCs w:val="20"/>
              </w:rPr>
              <w:t xml:space="preserve"> U</w:t>
            </w:r>
            <w:r>
              <w:rPr>
                <w:rFonts w:cs="Arial"/>
                <w:i/>
                <w:iCs/>
                <w:sz w:val="14"/>
                <w:szCs w:val="20"/>
                <w:vertAlign w:val="subscript"/>
              </w:rPr>
              <w:t>k</w:t>
            </w:r>
            <w:r>
              <w:rPr>
                <w:rFonts w:cs="Arial"/>
                <w:i/>
                <w:iCs/>
                <w:sz w:val="14"/>
                <w:szCs w:val="20"/>
              </w:rPr>
              <w:t>,V</w:t>
            </w:r>
            <w:r>
              <w:rPr>
                <w:rFonts w:cs="Arial"/>
                <w:i/>
                <w:iCs/>
                <w:sz w:val="14"/>
                <w:szCs w:val="20"/>
                <w:vertAlign w:val="subscript"/>
              </w:rPr>
              <w:t>k</w:t>
            </w:r>
            <w:r>
              <w:rPr>
                <w:rFonts w:cs="Arial"/>
                <w:i/>
                <w:iCs/>
                <w:sz w:val="14"/>
                <w:szCs w:val="20"/>
              </w:rPr>
              <w:t>)</w:t>
            </w:r>
          </w:p>
        </w:tc>
        <w:tc>
          <w:tcPr>
            <w:tcW w:w="7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1</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2</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3</w:t>
            </w:r>
          </w:p>
        </w:tc>
        <w:tc>
          <w:tcPr>
            <w:tcW w:w="7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4</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5</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6</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center"/>
              <w:rPr>
                <w:rFonts w:cs="Arial"/>
                <w:sz w:val="14"/>
                <w:szCs w:val="20"/>
              </w:rPr>
            </w:pPr>
            <w:r>
              <w:rPr>
                <w:rFonts w:cs="Arial"/>
                <w:sz w:val="14"/>
                <w:szCs w:val="20"/>
              </w:rPr>
              <w:t>7</w:t>
            </w:r>
          </w:p>
        </w:tc>
      </w:tr>
      <w:tr w:rsidR="00000000">
        <w:trPr>
          <w:trHeight w:val="170"/>
          <w:jc w:val="center"/>
        </w:trPr>
        <w:tc>
          <w:tcPr>
            <w:tcW w:w="18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Correlación canónica</w:t>
            </w:r>
            <w:r>
              <w:rPr>
                <w:rFonts w:cs="Arial"/>
                <w:i/>
                <w:iCs/>
                <w:sz w:val="14"/>
                <w:szCs w:val="20"/>
              </w:rPr>
              <w:t>(U</w:t>
            </w:r>
            <w:r>
              <w:rPr>
                <w:rFonts w:cs="Arial"/>
                <w:i/>
                <w:iCs/>
                <w:sz w:val="14"/>
                <w:szCs w:val="20"/>
                <w:vertAlign w:val="subscript"/>
              </w:rPr>
              <w:t>k</w:t>
            </w:r>
            <w:r>
              <w:rPr>
                <w:rFonts w:cs="Arial"/>
                <w:i/>
                <w:iCs/>
                <w:sz w:val="14"/>
                <w:szCs w:val="20"/>
              </w:rPr>
              <w:t>,V</w:t>
            </w:r>
            <w:r>
              <w:rPr>
                <w:rFonts w:cs="Arial"/>
                <w:i/>
                <w:iCs/>
                <w:sz w:val="14"/>
                <w:szCs w:val="20"/>
                <w:vertAlign w:val="subscript"/>
              </w:rPr>
              <w:t>k</w:t>
            </w:r>
            <w:r>
              <w:rPr>
                <w:rFonts w:cs="Arial"/>
                <w:i/>
                <w:iCs/>
                <w:sz w:val="14"/>
                <w:szCs w:val="20"/>
              </w:rPr>
              <w:t>)</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0.563</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0.416</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0.211</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0.078</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0.067</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cs="Arial"/>
                <w:sz w:val="14"/>
                <w:szCs w:val="20"/>
              </w:rPr>
              <w:t>0.055</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center"/>
              <w:rPr>
                <w:rFonts w:cs="Arial"/>
                <w:sz w:val="14"/>
                <w:szCs w:val="20"/>
              </w:rPr>
            </w:pPr>
            <w:r>
              <w:rPr>
                <w:rFonts w:cs="Arial"/>
                <w:sz w:val="14"/>
                <w:szCs w:val="20"/>
              </w:rPr>
              <w:t>0.025</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Pr>
        <w:ind w:left="708"/>
      </w:pPr>
      <w:r>
        <w:rPr>
          <w:noProof/>
          <w:sz w:val="20"/>
          <w:lang w:val="es-ES"/>
        </w:rPr>
        <w:pict>
          <v:rect id="_x0000_s1067" style="position:absolute;left:0;text-align:left;margin-left:0;margin-top:132.65pt;width:426pt;height:207pt;z-index:251666432;mso-position-horizontal:center" filled="f" strokeweight="3pt">
            <v:stroke linestyle="thinThin"/>
          </v:rect>
        </w:pict>
      </w:r>
      <w:r>
        <w:t xml:space="preserve">Serán consideradas como significativas </w:t>
      </w:r>
      <w:r>
        <w:t>la correlaciones canónicas entre 0.5 y 1 ó entre –0.5 y -1, este criterio permite escoger el primer par de variables canónicas, en la tabla 237 se muestran los coeficientes  de U</w:t>
      </w:r>
      <w:r>
        <w:rPr>
          <w:vertAlign w:val="subscript"/>
        </w:rPr>
        <w:t>1</w:t>
      </w:r>
      <w:r>
        <w:t xml:space="preserve"> y V</w:t>
      </w:r>
      <w:r>
        <w:rPr>
          <w:vertAlign w:val="subscript"/>
        </w:rPr>
        <w:t>1</w:t>
      </w:r>
      <w:r>
        <w:t xml:space="preserve"> Conjunto </w:t>
      </w:r>
      <w:r>
        <w:rPr>
          <w:i/>
          <w:iCs/>
        </w:rPr>
        <w:t>Personal que labora en el plantel</w:t>
      </w:r>
      <w:r>
        <w:t xml:space="preserve"> e </w:t>
      </w:r>
      <w:r>
        <w:rPr>
          <w:i/>
          <w:iCs/>
        </w:rPr>
        <w:t>Identificación del estable</w:t>
      </w:r>
      <w:r>
        <w:rPr>
          <w:i/>
          <w:iCs/>
        </w:rPr>
        <w:t>cimiento</w:t>
      </w:r>
      <w:r>
        <w:t xml:space="preserve">, respectivamente.  </w:t>
      </w:r>
    </w:p>
    <w:p w:rsidR="00000000" w:rsidRDefault="00AF5F2A">
      <w:pPr>
        <w:spacing w:line="240" w:lineRule="auto"/>
        <w:jc w:val="center"/>
        <w:rPr>
          <w:b/>
          <w:bCs/>
          <w:sz w:val="20"/>
        </w:rPr>
      </w:pPr>
      <w:r>
        <w:rPr>
          <w:b/>
          <w:bCs/>
          <w:sz w:val="20"/>
        </w:rPr>
        <w:t>Tabla 237</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pPr>
      <w:r>
        <w:rPr>
          <w:rFonts w:ascii="Times New Roman" w:hAnsi="Times New Roman"/>
          <w:b/>
          <w:bCs/>
          <w:i/>
          <w:iCs/>
          <w:sz w:val="22"/>
        </w:rPr>
        <w:t>Coeficientes de las Variables Canónicas: Personal que labora en el plantel vs. Identificación del Establecimiento</w:t>
      </w:r>
    </w:p>
    <w:tbl>
      <w:tblPr>
        <w:tblW w:w="8212"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5"/>
        <w:gridCol w:w="1023"/>
        <w:gridCol w:w="2329"/>
        <w:gridCol w:w="1015"/>
      </w:tblGrid>
      <w:tr w:rsidR="00000000">
        <w:trPr>
          <w:trHeight w:val="255"/>
          <w:jc w:val="center"/>
        </w:trPr>
        <w:tc>
          <w:tcPr>
            <w:tcW w:w="3845" w:type="dxa"/>
            <w:vAlign w:val="center"/>
          </w:tcPr>
          <w:p w:rsidR="00000000" w:rsidRDefault="00AF5F2A">
            <w:pPr>
              <w:pStyle w:val="Ttulo1"/>
              <w:spacing w:line="240" w:lineRule="auto"/>
              <w:jc w:val="center"/>
              <w:rPr>
                <w:i w:val="0"/>
                <w:iCs w:val="0"/>
                <w:sz w:val="14"/>
              </w:rPr>
            </w:pPr>
            <w:r>
              <w:rPr>
                <w:i w:val="0"/>
                <w:iCs w:val="0"/>
                <w:sz w:val="14"/>
              </w:rPr>
              <w:t>Personal que labora en el plantel</w:t>
            </w:r>
          </w:p>
        </w:tc>
        <w:tc>
          <w:tcPr>
            <w:tcW w:w="1023" w:type="dxa"/>
            <w:vAlign w:val="bottom"/>
          </w:tcPr>
          <w:p w:rsidR="00000000" w:rsidRDefault="00AF5F2A">
            <w:pPr>
              <w:spacing w:line="240" w:lineRule="auto"/>
              <w:jc w:val="center"/>
              <w:rPr>
                <w:rFonts w:eastAsia="Arial Unicode MS" w:cs="Arial"/>
                <w:b/>
                <w:bCs/>
                <w:i/>
                <w:iCs/>
                <w:sz w:val="14"/>
                <w:szCs w:val="20"/>
              </w:rPr>
            </w:pPr>
            <w:r>
              <w:rPr>
                <w:rFonts w:eastAsia="Arial Unicode MS" w:cs="Arial"/>
                <w:b/>
                <w:bCs/>
                <w:i/>
                <w:iCs/>
                <w:sz w:val="14"/>
                <w:szCs w:val="20"/>
              </w:rPr>
              <w:t>C</w:t>
            </w:r>
            <w:r>
              <w:rPr>
                <w:rFonts w:eastAsia="Arial Unicode MS" w:cs="Arial"/>
                <w:b/>
                <w:bCs/>
                <w:i/>
                <w:iCs/>
                <w:sz w:val="14"/>
                <w:szCs w:val="20"/>
              </w:rPr>
              <w:t>oeficiente U</w:t>
            </w:r>
            <w:r>
              <w:rPr>
                <w:rFonts w:eastAsia="Arial Unicode MS" w:cs="Arial"/>
                <w:b/>
                <w:bCs/>
                <w:i/>
                <w:iCs/>
                <w:sz w:val="14"/>
                <w:szCs w:val="20"/>
                <w:vertAlign w:val="subscript"/>
              </w:rPr>
              <w:t>1</w:t>
            </w:r>
          </w:p>
        </w:tc>
        <w:tc>
          <w:tcPr>
            <w:tcW w:w="2329" w:type="dxa"/>
            <w:noWrap/>
            <w:tcMar>
              <w:top w:w="15" w:type="dxa"/>
              <w:left w:w="15" w:type="dxa"/>
              <w:bottom w:w="0" w:type="dxa"/>
              <w:right w:w="15" w:type="dxa"/>
            </w:tcMar>
            <w:vAlign w:val="center"/>
          </w:tcPr>
          <w:p w:rsidR="00000000" w:rsidRDefault="00AF5F2A">
            <w:pPr>
              <w:pStyle w:val="Ttulo3"/>
              <w:rPr>
                <w:rFonts w:ascii="Arial" w:hAnsi="Arial" w:cs="Arial"/>
                <w:sz w:val="14"/>
              </w:rPr>
            </w:pPr>
            <w:r>
              <w:rPr>
                <w:rFonts w:ascii="Arial" w:hAnsi="Arial" w:cs="Arial"/>
                <w:sz w:val="14"/>
              </w:rPr>
              <w:t>Identificación del establecimiento</w:t>
            </w:r>
          </w:p>
        </w:tc>
        <w:tc>
          <w:tcPr>
            <w:tcW w:w="1015" w:type="dxa"/>
            <w:vAlign w:val="center"/>
          </w:tcPr>
          <w:p w:rsidR="00000000" w:rsidRDefault="00AF5F2A">
            <w:pPr>
              <w:spacing w:line="240" w:lineRule="auto"/>
              <w:jc w:val="center"/>
              <w:rPr>
                <w:rFonts w:eastAsia="Arial Unicode MS" w:cs="Arial"/>
                <w:b/>
                <w:bCs/>
                <w:i/>
                <w:iCs/>
                <w:sz w:val="14"/>
                <w:szCs w:val="20"/>
              </w:rPr>
            </w:pPr>
            <w:r>
              <w:rPr>
                <w:rFonts w:eastAsia="Arial Unicode MS" w:cs="Arial"/>
                <w:b/>
                <w:bCs/>
                <w:i/>
                <w:iCs/>
                <w:sz w:val="14"/>
                <w:szCs w:val="20"/>
              </w:rPr>
              <w:t>Coeficiente V</w:t>
            </w:r>
            <w:r>
              <w:rPr>
                <w:rFonts w:eastAsia="Arial Unicode MS" w:cs="Arial"/>
                <w:b/>
                <w:bCs/>
                <w:i/>
                <w:iCs/>
                <w:sz w:val="14"/>
                <w:szCs w:val="20"/>
                <w:vertAlign w:val="subscript"/>
              </w:rPr>
              <w:t>1</w:t>
            </w:r>
          </w:p>
        </w:tc>
      </w:tr>
      <w:tr w:rsidR="00000000">
        <w:trPr>
          <w:trHeight w:val="255"/>
          <w:jc w:val="center"/>
        </w:trPr>
        <w:tc>
          <w:tcPr>
            <w:tcW w:w="3845" w:type="dxa"/>
            <w:vAlign w:val="center"/>
          </w:tcPr>
          <w:p w:rsidR="00000000" w:rsidRDefault="00AF5F2A">
            <w:pPr>
              <w:spacing w:line="240" w:lineRule="auto"/>
              <w:jc w:val="center"/>
              <w:rPr>
                <w:rFonts w:eastAsia="Arial Unicode MS" w:cs="Arial"/>
                <w:sz w:val="14"/>
                <w:szCs w:val="20"/>
              </w:rPr>
            </w:pPr>
            <w:r>
              <w:rPr>
                <w:sz w:val="14"/>
              </w:rPr>
              <w:t>Personal docente que labora en el plantel</w:t>
            </w:r>
          </w:p>
        </w:tc>
        <w:tc>
          <w:tcPr>
            <w:tcW w:w="1023" w:type="dxa"/>
            <w:vAlign w:val="center"/>
          </w:tcPr>
          <w:p w:rsidR="00000000" w:rsidRDefault="00AF5F2A">
            <w:pPr>
              <w:spacing w:line="240" w:lineRule="auto"/>
              <w:jc w:val="center"/>
              <w:rPr>
                <w:rFonts w:eastAsia="Arial Unicode MS" w:cs="Arial"/>
                <w:sz w:val="14"/>
                <w:szCs w:val="20"/>
              </w:rPr>
            </w:pPr>
            <w:r>
              <w:rPr>
                <w:rFonts w:cs="Arial"/>
                <w:sz w:val="14"/>
                <w:szCs w:val="20"/>
              </w:rPr>
              <w:t>0.969</w:t>
            </w:r>
          </w:p>
        </w:tc>
        <w:tc>
          <w:tcPr>
            <w:tcW w:w="2329" w:type="dxa"/>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sz w:val="14"/>
              </w:rPr>
              <w:t>Nivel en el que funciona el plantel</w:t>
            </w:r>
          </w:p>
        </w:tc>
        <w:tc>
          <w:tcPr>
            <w:tcW w:w="1015" w:type="dxa"/>
            <w:vAlign w:val="center"/>
          </w:tcPr>
          <w:p w:rsidR="00000000" w:rsidRDefault="00AF5F2A">
            <w:pPr>
              <w:spacing w:line="240" w:lineRule="auto"/>
              <w:jc w:val="center"/>
              <w:rPr>
                <w:rFonts w:eastAsia="Arial Unicode MS" w:cs="Arial"/>
                <w:sz w:val="14"/>
                <w:szCs w:val="20"/>
              </w:rPr>
            </w:pPr>
            <w:r>
              <w:rPr>
                <w:rFonts w:cs="Arial"/>
                <w:sz w:val="14"/>
                <w:szCs w:val="20"/>
              </w:rPr>
              <w:t>-0.887</w:t>
            </w:r>
          </w:p>
        </w:tc>
      </w:tr>
      <w:tr w:rsidR="00000000">
        <w:trPr>
          <w:trHeight w:val="255"/>
          <w:jc w:val="center"/>
        </w:trPr>
        <w:tc>
          <w:tcPr>
            <w:tcW w:w="3845" w:type="dxa"/>
            <w:vAlign w:val="center"/>
          </w:tcPr>
          <w:p w:rsidR="00000000" w:rsidRDefault="00AF5F2A">
            <w:pPr>
              <w:spacing w:line="240" w:lineRule="auto"/>
              <w:jc w:val="center"/>
              <w:rPr>
                <w:rFonts w:eastAsia="Arial Unicode MS" w:cs="Arial"/>
                <w:sz w:val="14"/>
                <w:szCs w:val="20"/>
              </w:rPr>
            </w:pPr>
            <w:r>
              <w:rPr>
                <w:sz w:val="14"/>
              </w:rPr>
              <w:t>Personal administrativo y de servicio que labora en el plantel</w:t>
            </w:r>
          </w:p>
        </w:tc>
        <w:tc>
          <w:tcPr>
            <w:tcW w:w="1023" w:type="dxa"/>
            <w:vAlign w:val="center"/>
          </w:tcPr>
          <w:p w:rsidR="00000000" w:rsidRDefault="00AF5F2A">
            <w:pPr>
              <w:spacing w:line="240" w:lineRule="auto"/>
              <w:jc w:val="center"/>
              <w:rPr>
                <w:rFonts w:eastAsia="Arial Unicode MS" w:cs="Arial"/>
                <w:sz w:val="14"/>
                <w:szCs w:val="20"/>
              </w:rPr>
            </w:pPr>
            <w:r>
              <w:rPr>
                <w:rFonts w:cs="Arial"/>
                <w:sz w:val="14"/>
                <w:szCs w:val="20"/>
              </w:rPr>
              <w:t>0.911</w:t>
            </w:r>
          </w:p>
        </w:tc>
        <w:tc>
          <w:tcPr>
            <w:tcW w:w="2329" w:type="dxa"/>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sz w:val="14"/>
              </w:rPr>
              <w:t xml:space="preserve">Régimen en el que funciona el </w:t>
            </w:r>
            <w:r>
              <w:rPr>
                <w:sz w:val="14"/>
              </w:rPr>
              <w:t>plantel</w:t>
            </w:r>
          </w:p>
        </w:tc>
        <w:tc>
          <w:tcPr>
            <w:tcW w:w="1015" w:type="dxa"/>
            <w:vAlign w:val="center"/>
          </w:tcPr>
          <w:p w:rsidR="00000000" w:rsidRDefault="00AF5F2A">
            <w:pPr>
              <w:spacing w:line="240" w:lineRule="auto"/>
              <w:jc w:val="center"/>
              <w:rPr>
                <w:rFonts w:eastAsia="Arial Unicode MS" w:cs="Arial"/>
                <w:sz w:val="14"/>
                <w:szCs w:val="20"/>
              </w:rPr>
            </w:pPr>
            <w:r>
              <w:rPr>
                <w:rFonts w:cs="Arial"/>
                <w:sz w:val="14"/>
                <w:szCs w:val="20"/>
              </w:rPr>
              <w:t>0.044</w:t>
            </w:r>
          </w:p>
        </w:tc>
      </w:tr>
      <w:tr w:rsidR="00000000">
        <w:trPr>
          <w:trHeight w:val="255"/>
          <w:jc w:val="center"/>
        </w:trPr>
        <w:tc>
          <w:tcPr>
            <w:tcW w:w="3845" w:type="dxa"/>
            <w:vAlign w:val="center"/>
          </w:tcPr>
          <w:p w:rsidR="00000000" w:rsidRDefault="00AF5F2A">
            <w:pPr>
              <w:spacing w:line="240" w:lineRule="auto"/>
              <w:jc w:val="center"/>
              <w:rPr>
                <w:rFonts w:eastAsia="Arial Unicode MS" w:cs="Arial"/>
                <w:sz w:val="14"/>
                <w:szCs w:val="20"/>
              </w:rPr>
            </w:pPr>
            <w:r>
              <w:rPr>
                <w:sz w:val="14"/>
              </w:rPr>
              <w:t>Otro tipo de personal que labora en el plantel</w:t>
            </w:r>
          </w:p>
        </w:tc>
        <w:tc>
          <w:tcPr>
            <w:tcW w:w="1023" w:type="dxa"/>
            <w:vAlign w:val="center"/>
          </w:tcPr>
          <w:p w:rsidR="00000000" w:rsidRDefault="00AF5F2A">
            <w:pPr>
              <w:spacing w:line="240" w:lineRule="auto"/>
              <w:jc w:val="center"/>
              <w:rPr>
                <w:rFonts w:eastAsia="Arial Unicode MS" w:cs="Arial"/>
                <w:sz w:val="14"/>
                <w:szCs w:val="20"/>
              </w:rPr>
            </w:pPr>
            <w:r>
              <w:rPr>
                <w:rFonts w:cs="Arial"/>
                <w:sz w:val="14"/>
                <w:szCs w:val="20"/>
              </w:rPr>
              <w:t>0.371</w:t>
            </w:r>
          </w:p>
        </w:tc>
        <w:tc>
          <w:tcPr>
            <w:tcW w:w="2329" w:type="dxa"/>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sz w:val="14"/>
              </w:rPr>
              <w:t>Sostenimiento en el que funciona el plantel</w:t>
            </w:r>
          </w:p>
        </w:tc>
        <w:tc>
          <w:tcPr>
            <w:tcW w:w="1015" w:type="dxa"/>
            <w:vAlign w:val="center"/>
          </w:tcPr>
          <w:p w:rsidR="00000000" w:rsidRDefault="00AF5F2A">
            <w:pPr>
              <w:spacing w:line="240" w:lineRule="auto"/>
              <w:jc w:val="center"/>
              <w:rPr>
                <w:rFonts w:eastAsia="Arial Unicode MS" w:cs="Arial"/>
                <w:sz w:val="14"/>
                <w:szCs w:val="20"/>
              </w:rPr>
            </w:pPr>
            <w:r>
              <w:rPr>
                <w:rFonts w:cs="Arial"/>
                <w:sz w:val="14"/>
                <w:szCs w:val="20"/>
              </w:rPr>
              <w:t>-0.033</w:t>
            </w:r>
          </w:p>
        </w:tc>
      </w:tr>
      <w:tr w:rsidR="00000000">
        <w:trPr>
          <w:trHeight w:val="255"/>
          <w:jc w:val="center"/>
        </w:trPr>
        <w:tc>
          <w:tcPr>
            <w:tcW w:w="3845" w:type="dxa"/>
            <w:vAlign w:val="center"/>
          </w:tcPr>
          <w:p w:rsidR="00000000" w:rsidRDefault="00AF5F2A">
            <w:pPr>
              <w:spacing w:line="240" w:lineRule="auto"/>
              <w:jc w:val="center"/>
              <w:rPr>
                <w:rFonts w:eastAsia="Arial Unicode MS" w:cs="Arial"/>
                <w:sz w:val="14"/>
                <w:szCs w:val="20"/>
              </w:rPr>
            </w:pPr>
            <w:r>
              <w:rPr>
                <w:sz w:val="14"/>
              </w:rPr>
              <w:t>Relación laboral del personal del plantel:  Nombramiento</w:t>
            </w:r>
          </w:p>
        </w:tc>
        <w:tc>
          <w:tcPr>
            <w:tcW w:w="1023" w:type="dxa"/>
            <w:vAlign w:val="center"/>
          </w:tcPr>
          <w:p w:rsidR="00000000" w:rsidRDefault="00AF5F2A">
            <w:pPr>
              <w:spacing w:line="240" w:lineRule="auto"/>
              <w:jc w:val="center"/>
              <w:rPr>
                <w:rFonts w:eastAsia="Arial Unicode MS" w:cs="Arial"/>
                <w:sz w:val="14"/>
                <w:szCs w:val="20"/>
              </w:rPr>
            </w:pPr>
            <w:r>
              <w:rPr>
                <w:rFonts w:cs="Arial"/>
                <w:sz w:val="14"/>
                <w:szCs w:val="20"/>
              </w:rPr>
              <w:t>0.926</w:t>
            </w:r>
          </w:p>
        </w:tc>
        <w:tc>
          <w:tcPr>
            <w:tcW w:w="2329" w:type="dxa"/>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sz w:val="14"/>
              </w:rPr>
              <w:t>Jornada en la que funciona el plantel</w:t>
            </w:r>
          </w:p>
        </w:tc>
        <w:tc>
          <w:tcPr>
            <w:tcW w:w="1015" w:type="dxa"/>
            <w:vAlign w:val="center"/>
          </w:tcPr>
          <w:p w:rsidR="00000000" w:rsidRDefault="00AF5F2A">
            <w:pPr>
              <w:spacing w:line="240" w:lineRule="auto"/>
              <w:jc w:val="center"/>
              <w:rPr>
                <w:rFonts w:eastAsia="Arial Unicode MS" w:cs="Arial"/>
                <w:sz w:val="14"/>
                <w:szCs w:val="20"/>
              </w:rPr>
            </w:pPr>
            <w:r>
              <w:rPr>
                <w:rFonts w:cs="Arial"/>
                <w:sz w:val="14"/>
                <w:szCs w:val="20"/>
              </w:rPr>
              <w:t>-0.485</w:t>
            </w:r>
          </w:p>
        </w:tc>
      </w:tr>
      <w:tr w:rsidR="00000000">
        <w:trPr>
          <w:trHeight w:val="255"/>
          <w:jc w:val="center"/>
        </w:trPr>
        <w:tc>
          <w:tcPr>
            <w:tcW w:w="3845" w:type="dxa"/>
            <w:vAlign w:val="center"/>
          </w:tcPr>
          <w:p w:rsidR="00000000" w:rsidRDefault="00AF5F2A">
            <w:pPr>
              <w:spacing w:line="240" w:lineRule="auto"/>
              <w:jc w:val="center"/>
              <w:rPr>
                <w:rFonts w:eastAsia="Arial Unicode MS" w:cs="Arial"/>
                <w:sz w:val="14"/>
                <w:szCs w:val="20"/>
              </w:rPr>
            </w:pPr>
            <w:r>
              <w:rPr>
                <w:sz w:val="14"/>
              </w:rPr>
              <w:t>Relación laboral del person</w:t>
            </w:r>
            <w:r>
              <w:rPr>
                <w:sz w:val="14"/>
              </w:rPr>
              <w:t>al del plantel: Contrato</w:t>
            </w:r>
          </w:p>
        </w:tc>
        <w:tc>
          <w:tcPr>
            <w:tcW w:w="1023" w:type="dxa"/>
            <w:vAlign w:val="center"/>
          </w:tcPr>
          <w:p w:rsidR="00000000" w:rsidRDefault="00AF5F2A">
            <w:pPr>
              <w:spacing w:line="240" w:lineRule="auto"/>
              <w:jc w:val="center"/>
              <w:rPr>
                <w:rFonts w:eastAsia="Arial Unicode MS" w:cs="Arial"/>
                <w:sz w:val="14"/>
                <w:szCs w:val="20"/>
              </w:rPr>
            </w:pPr>
            <w:r>
              <w:rPr>
                <w:rFonts w:cs="Arial"/>
                <w:sz w:val="14"/>
                <w:szCs w:val="20"/>
              </w:rPr>
              <w:t>0.709</w:t>
            </w:r>
          </w:p>
        </w:tc>
        <w:tc>
          <w:tcPr>
            <w:tcW w:w="2329" w:type="dxa"/>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sz w:val="14"/>
              </w:rPr>
              <w:t>Tipo de plantel</w:t>
            </w:r>
          </w:p>
        </w:tc>
        <w:tc>
          <w:tcPr>
            <w:tcW w:w="1015" w:type="dxa"/>
            <w:vAlign w:val="center"/>
          </w:tcPr>
          <w:p w:rsidR="00000000" w:rsidRDefault="00AF5F2A">
            <w:pPr>
              <w:spacing w:line="240" w:lineRule="auto"/>
              <w:jc w:val="center"/>
              <w:rPr>
                <w:rFonts w:eastAsia="Arial Unicode MS" w:cs="Arial"/>
                <w:sz w:val="14"/>
                <w:szCs w:val="20"/>
              </w:rPr>
            </w:pPr>
            <w:r>
              <w:rPr>
                <w:rFonts w:cs="Arial"/>
                <w:sz w:val="14"/>
                <w:szCs w:val="20"/>
              </w:rPr>
              <w:t>0.002</w:t>
            </w:r>
          </w:p>
        </w:tc>
      </w:tr>
      <w:tr w:rsidR="00000000">
        <w:trPr>
          <w:trHeight w:val="255"/>
          <w:jc w:val="center"/>
        </w:trPr>
        <w:tc>
          <w:tcPr>
            <w:tcW w:w="3845" w:type="dxa"/>
            <w:vAlign w:val="center"/>
          </w:tcPr>
          <w:p w:rsidR="00000000" w:rsidRDefault="00AF5F2A">
            <w:pPr>
              <w:spacing w:line="240" w:lineRule="auto"/>
              <w:jc w:val="center"/>
              <w:rPr>
                <w:rFonts w:eastAsia="Arial Unicode MS" w:cs="Arial"/>
                <w:sz w:val="14"/>
                <w:szCs w:val="20"/>
              </w:rPr>
            </w:pPr>
            <w:r>
              <w:rPr>
                <w:sz w:val="14"/>
              </w:rPr>
              <w:t>Relación laboral del personal del plantel: Bonificado</w:t>
            </w:r>
          </w:p>
        </w:tc>
        <w:tc>
          <w:tcPr>
            <w:tcW w:w="1023" w:type="dxa"/>
            <w:vAlign w:val="center"/>
          </w:tcPr>
          <w:p w:rsidR="00000000" w:rsidRDefault="00AF5F2A">
            <w:pPr>
              <w:spacing w:line="240" w:lineRule="auto"/>
              <w:jc w:val="center"/>
              <w:rPr>
                <w:rFonts w:eastAsia="Arial Unicode MS" w:cs="Arial"/>
                <w:sz w:val="14"/>
                <w:szCs w:val="20"/>
              </w:rPr>
            </w:pPr>
            <w:r>
              <w:rPr>
                <w:rFonts w:cs="Arial"/>
                <w:sz w:val="14"/>
                <w:szCs w:val="20"/>
              </w:rPr>
              <w:t>-0.003</w:t>
            </w:r>
          </w:p>
        </w:tc>
        <w:tc>
          <w:tcPr>
            <w:tcW w:w="2329" w:type="dxa"/>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eastAsia="Arial Unicode MS" w:cs="Arial"/>
                <w:sz w:val="14"/>
                <w:szCs w:val="20"/>
              </w:rPr>
              <w:t>Género del alumnado</w:t>
            </w:r>
          </w:p>
        </w:tc>
        <w:tc>
          <w:tcPr>
            <w:tcW w:w="1015" w:type="dxa"/>
            <w:vAlign w:val="center"/>
          </w:tcPr>
          <w:p w:rsidR="00000000" w:rsidRDefault="00AF5F2A">
            <w:pPr>
              <w:spacing w:line="240" w:lineRule="auto"/>
              <w:jc w:val="center"/>
              <w:rPr>
                <w:rFonts w:eastAsia="Arial Unicode MS" w:cs="Arial"/>
                <w:sz w:val="14"/>
                <w:szCs w:val="20"/>
              </w:rPr>
            </w:pPr>
            <w:r>
              <w:rPr>
                <w:rFonts w:cs="Arial"/>
                <w:sz w:val="14"/>
                <w:szCs w:val="20"/>
              </w:rPr>
              <w:t>0.262</w:t>
            </w:r>
          </w:p>
        </w:tc>
      </w:tr>
      <w:tr w:rsidR="00000000">
        <w:trPr>
          <w:trHeight w:val="255"/>
          <w:jc w:val="center"/>
        </w:trPr>
        <w:tc>
          <w:tcPr>
            <w:tcW w:w="3845" w:type="dxa"/>
            <w:vAlign w:val="center"/>
          </w:tcPr>
          <w:p w:rsidR="00000000" w:rsidRDefault="00AF5F2A">
            <w:pPr>
              <w:spacing w:line="240" w:lineRule="auto"/>
              <w:jc w:val="center"/>
              <w:rPr>
                <w:rFonts w:eastAsia="Arial Unicode MS" w:cs="Arial"/>
                <w:sz w:val="14"/>
                <w:szCs w:val="20"/>
              </w:rPr>
            </w:pPr>
            <w:r>
              <w:rPr>
                <w:sz w:val="14"/>
              </w:rPr>
              <w:t>Relación laboral del personal del plantel: Otro</w:t>
            </w:r>
          </w:p>
        </w:tc>
        <w:tc>
          <w:tcPr>
            <w:tcW w:w="1023" w:type="dxa"/>
            <w:vAlign w:val="center"/>
          </w:tcPr>
          <w:p w:rsidR="00000000" w:rsidRDefault="00AF5F2A">
            <w:pPr>
              <w:spacing w:line="240" w:lineRule="auto"/>
              <w:jc w:val="center"/>
              <w:rPr>
                <w:rFonts w:eastAsia="Arial Unicode MS" w:cs="Arial"/>
                <w:sz w:val="14"/>
                <w:szCs w:val="20"/>
              </w:rPr>
            </w:pPr>
            <w:r>
              <w:rPr>
                <w:rFonts w:cs="Arial"/>
                <w:sz w:val="14"/>
                <w:szCs w:val="20"/>
              </w:rPr>
              <w:t>0.406</w:t>
            </w:r>
          </w:p>
        </w:tc>
        <w:tc>
          <w:tcPr>
            <w:tcW w:w="2329" w:type="dxa"/>
            <w:noWrap/>
            <w:tcMar>
              <w:top w:w="15" w:type="dxa"/>
              <w:left w:w="15" w:type="dxa"/>
              <w:bottom w:w="0" w:type="dxa"/>
              <w:right w:w="15" w:type="dxa"/>
            </w:tcMar>
            <w:vAlign w:val="center"/>
          </w:tcPr>
          <w:p w:rsidR="00000000" w:rsidRDefault="00AF5F2A">
            <w:pPr>
              <w:spacing w:line="240" w:lineRule="auto"/>
              <w:jc w:val="center"/>
              <w:rPr>
                <w:rFonts w:eastAsia="Arial Unicode MS" w:cs="Arial"/>
                <w:sz w:val="14"/>
                <w:szCs w:val="20"/>
              </w:rPr>
            </w:pPr>
            <w:r>
              <w:rPr>
                <w:rFonts w:eastAsia="Arial Unicode MS" w:cs="Arial"/>
                <w:sz w:val="14"/>
                <w:szCs w:val="20"/>
              </w:rPr>
              <w:t>Clase de plantel</w:t>
            </w:r>
          </w:p>
        </w:tc>
        <w:tc>
          <w:tcPr>
            <w:tcW w:w="1015" w:type="dxa"/>
            <w:vAlign w:val="center"/>
          </w:tcPr>
          <w:p w:rsidR="00000000" w:rsidRDefault="00AF5F2A">
            <w:pPr>
              <w:spacing w:line="240" w:lineRule="auto"/>
              <w:jc w:val="center"/>
              <w:rPr>
                <w:rFonts w:eastAsia="Arial Unicode MS" w:cs="Arial"/>
                <w:sz w:val="14"/>
                <w:szCs w:val="20"/>
              </w:rPr>
            </w:pPr>
            <w:r>
              <w:rPr>
                <w:rFonts w:cs="Arial"/>
                <w:sz w:val="14"/>
                <w:szCs w:val="20"/>
              </w:rPr>
              <w:t>-0.102</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w:t>
      </w:r>
      <w:r>
        <w:rPr>
          <w:rFonts w:cs="Arial"/>
          <w:b/>
          <w:i/>
          <w:sz w:val="16"/>
          <w:u w:val="single"/>
        </w:rPr>
        <w:t>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Pr>
        <w:ind w:left="708"/>
      </w:pPr>
      <w:r>
        <w:t>El primer par de variable canónicas  es el par de combinaciones lineales (U</w:t>
      </w:r>
      <w:r>
        <w:rPr>
          <w:vertAlign w:val="subscript"/>
        </w:rPr>
        <w:t>1</w:t>
      </w:r>
      <w:r>
        <w:t>, V</w:t>
      </w:r>
      <w:r>
        <w:rPr>
          <w:vertAlign w:val="subscript"/>
        </w:rPr>
        <w:t>1</w:t>
      </w:r>
      <w:r>
        <w:t>).</w:t>
      </w:r>
    </w:p>
    <w:p w:rsidR="00000000" w:rsidRDefault="00AF5F2A">
      <w:pPr>
        <w:ind w:left="708"/>
      </w:pPr>
    </w:p>
    <w:p w:rsidR="00000000" w:rsidRDefault="00AF5F2A">
      <w:pPr>
        <w:ind w:left="708"/>
      </w:pPr>
      <w:r>
        <w:t>U</w:t>
      </w:r>
      <w:r>
        <w:rPr>
          <w:vertAlign w:val="subscript"/>
        </w:rPr>
        <w:t>1</w:t>
      </w:r>
      <w:r>
        <w:t xml:space="preserve">: 0.969 x </w:t>
      </w:r>
      <w:r>
        <w:rPr>
          <w:i/>
          <w:iCs/>
        </w:rPr>
        <w:t>Personal docente que labora en el plantel</w:t>
      </w:r>
      <w:r>
        <w:t xml:space="preserve"> + 0.911 x </w:t>
      </w:r>
      <w:r>
        <w:rPr>
          <w:i/>
          <w:iCs/>
        </w:rPr>
        <w:t>Personal administrativo y</w:t>
      </w:r>
      <w:r>
        <w:rPr>
          <w:i/>
          <w:iCs/>
        </w:rPr>
        <w:t xml:space="preserve"> de servicio que labora en el plantel </w:t>
      </w:r>
      <w:r>
        <w:t xml:space="preserve">+ 0.371 x </w:t>
      </w:r>
      <w:r>
        <w:rPr>
          <w:i/>
          <w:iCs/>
        </w:rPr>
        <w:t>Otro tipo de personal que labora en el plantel</w:t>
      </w:r>
      <w:r>
        <w:t xml:space="preserve"> + 0.926 x </w:t>
      </w:r>
      <w:r>
        <w:rPr>
          <w:i/>
          <w:iCs/>
        </w:rPr>
        <w:t>Relación laboral del personal del plantel:  Nombramiento</w:t>
      </w:r>
      <w:r>
        <w:t xml:space="preserve"> + 0.709 x </w:t>
      </w:r>
      <w:r>
        <w:rPr>
          <w:i/>
          <w:iCs/>
        </w:rPr>
        <w:t>Relación laboral del personal del plantel: Contrato</w:t>
      </w:r>
      <w:r>
        <w:t xml:space="preserve"> – 0.003 x </w:t>
      </w:r>
      <w:r>
        <w:rPr>
          <w:i/>
          <w:iCs/>
        </w:rPr>
        <w:t>Relación laboral del p</w:t>
      </w:r>
      <w:r>
        <w:rPr>
          <w:i/>
          <w:iCs/>
        </w:rPr>
        <w:t>ersonal del plantel: Bonificado</w:t>
      </w:r>
      <w:r>
        <w:t xml:space="preserve"> + 0.406 x </w:t>
      </w:r>
      <w:r>
        <w:rPr>
          <w:i/>
          <w:iCs/>
        </w:rPr>
        <w:t>Relación laboral del personal del plantel: Otro</w:t>
      </w:r>
      <w:r>
        <w:t>.</w:t>
      </w:r>
    </w:p>
    <w:p w:rsidR="00000000" w:rsidRDefault="00AF5F2A"/>
    <w:p w:rsidR="00000000" w:rsidRDefault="00AF5F2A">
      <w:pPr>
        <w:ind w:left="708"/>
      </w:pPr>
      <w:r>
        <w:t>V</w:t>
      </w:r>
      <w:r>
        <w:rPr>
          <w:vertAlign w:val="subscript"/>
        </w:rPr>
        <w:t>1</w:t>
      </w:r>
      <w:r>
        <w:t xml:space="preserve">: -0.887 x </w:t>
      </w:r>
      <w:r>
        <w:rPr>
          <w:i/>
          <w:iCs/>
        </w:rPr>
        <w:t>Nivel en el que funciona el plantel</w:t>
      </w:r>
      <w:r>
        <w:t xml:space="preserve"> + 0.044 x </w:t>
      </w:r>
      <w:r>
        <w:rPr>
          <w:i/>
          <w:iCs/>
        </w:rPr>
        <w:t>Sostenimiento en el que funciona el plantel</w:t>
      </w:r>
      <w:r>
        <w:t xml:space="preserve"> – 0.485 x </w:t>
      </w:r>
      <w:r>
        <w:rPr>
          <w:i/>
          <w:iCs/>
        </w:rPr>
        <w:t>Jornada en la que funciona el plantel</w:t>
      </w:r>
      <w:r>
        <w:t xml:space="preserve"> + 0.002 x </w:t>
      </w:r>
      <w:r>
        <w:rPr>
          <w:i/>
          <w:iCs/>
        </w:rPr>
        <w:t>Tip</w:t>
      </w:r>
      <w:r>
        <w:rPr>
          <w:i/>
          <w:iCs/>
        </w:rPr>
        <w:t>o de plantel</w:t>
      </w:r>
      <w:r>
        <w:t xml:space="preserve"> + 0.262 x </w:t>
      </w:r>
      <w:r>
        <w:rPr>
          <w:i/>
          <w:iCs/>
        </w:rPr>
        <w:t>Género del alumnado</w:t>
      </w:r>
      <w:r>
        <w:t xml:space="preserve"> –0.102 x </w:t>
      </w:r>
      <w:r>
        <w:rPr>
          <w:i/>
          <w:iCs/>
        </w:rPr>
        <w:t>Clase de plantel</w:t>
      </w:r>
      <w:r>
        <w:t xml:space="preserve"> + 0.02 x </w:t>
      </w:r>
      <w:r>
        <w:rPr>
          <w:i/>
          <w:iCs/>
        </w:rPr>
        <w:t>Red del plantel</w:t>
      </w:r>
      <w:r>
        <w:t>.</w:t>
      </w:r>
    </w:p>
    <w:p w:rsidR="00000000" w:rsidRDefault="00AF5F2A"/>
    <w:p w:rsidR="00000000" w:rsidRDefault="00AF5F2A">
      <w:pPr>
        <w:ind w:left="708"/>
      </w:pPr>
      <w:r>
        <w:t>Al analizar el primer par de variables canónicas, serán significativos aquellos coeficientes  de U</w:t>
      </w:r>
      <w:r>
        <w:rPr>
          <w:vertAlign w:val="subscript"/>
        </w:rPr>
        <w:t>1</w:t>
      </w:r>
      <w:r>
        <w:t xml:space="preserve"> y V</w:t>
      </w:r>
      <w:r>
        <w:rPr>
          <w:vertAlign w:val="subscript"/>
        </w:rPr>
        <w:t xml:space="preserve">1 </w:t>
      </w:r>
      <w:r>
        <w:t>mayores a 0.7 o menores –0.7 así:</w:t>
      </w:r>
    </w:p>
    <w:p w:rsidR="00000000" w:rsidRDefault="00AF5F2A">
      <w:pPr>
        <w:ind w:left="708"/>
      </w:pPr>
    </w:p>
    <w:p w:rsidR="00000000" w:rsidRDefault="00AF5F2A">
      <w:pPr>
        <w:pStyle w:val="Ttulo2"/>
        <w:ind w:left="708"/>
      </w:pPr>
      <w:r>
        <w:t>Primer par de variab</w:t>
      </w:r>
      <w:r>
        <w:t>les canónicas</w:t>
      </w:r>
    </w:p>
    <w:p w:rsidR="00000000" w:rsidRDefault="00AF5F2A">
      <w:pPr>
        <w:ind w:left="708"/>
      </w:pPr>
      <w:r>
        <w:t>Las características que aportan con mayores pesos  sobre la variable canónica U</w:t>
      </w:r>
      <w:r>
        <w:rPr>
          <w:vertAlign w:val="subscript"/>
        </w:rPr>
        <w:t>1</w:t>
      </w:r>
      <w:r>
        <w:t xml:space="preserve"> son:</w:t>
      </w:r>
    </w:p>
    <w:p w:rsidR="00000000" w:rsidRDefault="00AF5F2A">
      <w:pPr>
        <w:numPr>
          <w:ilvl w:val="0"/>
          <w:numId w:val="10"/>
        </w:numPr>
      </w:pPr>
      <w:r>
        <w:t>Personal docente que labora en el plantel</w:t>
      </w:r>
    </w:p>
    <w:p w:rsidR="00000000" w:rsidRDefault="00AF5F2A">
      <w:pPr>
        <w:numPr>
          <w:ilvl w:val="0"/>
          <w:numId w:val="10"/>
        </w:numPr>
      </w:pPr>
      <w:r>
        <w:t>Personal administrativo y de servicio que labora en el plantel</w:t>
      </w:r>
    </w:p>
    <w:p w:rsidR="00000000" w:rsidRDefault="00AF5F2A">
      <w:pPr>
        <w:numPr>
          <w:ilvl w:val="0"/>
          <w:numId w:val="10"/>
        </w:numPr>
      </w:pPr>
      <w:r>
        <w:t>Relación laboral del personal del plantel: Nombrami</w:t>
      </w:r>
      <w:r>
        <w:t>ento</w:t>
      </w:r>
    </w:p>
    <w:p w:rsidR="00000000" w:rsidRDefault="00AF5F2A">
      <w:pPr>
        <w:numPr>
          <w:ilvl w:val="0"/>
          <w:numId w:val="10"/>
        </w:numPr>
      </w:pPr>
      <w:r>
        <w:t>Relación laboral del personal del plantel: Contrato</w:t>
      </w:r>
    </w:p>
    <w:p w:rsidR="00000000" w:rsidRDefault="00AF5F2A"/>
    <w:p w:rsidR="00000000" w:rsidRDefault="00AF5F2A">
      <w:pPr>
        <w:pStyle w:val="Sangradetextonormal"/>
      </w:pPr>
      <w:r>
        <w:t>La característica que mayor peso en valor absoluto aporta es sobre la variable U</w:t>
      </w:r>
      <w:r>
        <w:rPr>
          <w:vertAlign w:val="subscript"/>
        </w:rPr>
        <w:t>2</w:t>
      </w:r>
      <w:r>
        <w:t>:</w:t>
      </w:r>
    </w:p>
    <w:p w:rsidR="00000000" w:rsidRDefault="00AF5F2A">
      <w:pPr>
        <w:numPr>
          <w:ilvl w:val="0"/>
          <w:numId w:val="10"/>
        </w:numPr>
      </w:pPr>
      <w:r>
        <w:t xml:space="preserve"> Nivel en el que funciona el plantel</w:t>
      </w:r>
    </w:p>
    <w:p w:rsidR="00000000" w:rsidRDefault="00AF5F2A"/>
    <w:p w:rsidR="00000000" w:rsidRDefault="00AF5F2A">
      <w:pPr>
        <w:ind w:left="708"/>
      </w:pPr>
      <w:r>
        <w:t>Las características incluidas en los conjuntos</w:t>
      </w:r>
      <w:r>
        <w:rPr>
          <w:i/>
          <w:iCs/>
        </w:rPr>
        <w:t xml:space="preserve"> Personal que labora en el plan</w:t>
      </w:r>
      <w:r>
        <w:rPr>
          <w:i/>
          <w:iCs/>
        </w:rPr>
        <w:t>tel</w:t>
      </w:r>
      <w:r>
        <w:t xml:space="preserve"> e </w:t>
      </w:r>
      <w:r>
        <w:rPr>
          <w:i/>
          <w:iCs/>
        </w:rPr>
        <w:t>Identificación del establecimiento</w:t>
      </w:r>
      <w:r>
        <w:t>. Tienen una correlación relativamente alta de 0.563.</w:t>
      </w:r>
    </w:p>
    <w:p w:rsidR="00000000" w:rsidRDefault="00AF5F2A"/>
    <w:p w:rsidR="00000000" w:rsidRDefault="00AF5F2A">
      <w:pPr>
        <w:pStyle w:val="Textoindependiente"/>
        <w:ind w:left="708"/>
        <w:rPr>
          <w:b/>
          <w:bCs/>
        </w:rPr>
      </w:pPr>
      <w:r>
        <w:rPr>
          <w:b/>
          <w:bCs/>
        </w:rPr>
        <w:t xml:space="preserve">Ubicación geográfica del establecimiento vs. Identificación del establecimiento </w:t>
      </w:r>
    </w:p>
    <w:p w:rsidR="00000000" w:rsidRDefault="00AF5F2A">
      <w:pPr>
        <w:ind w:left="708"/>
      </w:pPr>
      <w:r>
        <w:t xml:space="preserve">El primer conjunto de variables estará compuesto por las características de </w:t>
      </w:r>
      <w:r>
        <w:rPr>
          <w:i/>
          <w:iCs/>
        </w:rPr>
        <w:t>Ubic</w:t>
      </w:r>
      <w:r>
        <w:rPr>
          <w:i/>
          <w:iCs/>
        </w:rPr>
        <w:t>ación geográfica del establecimiento</w:t>
      </w:r>
      <w:r>
        <w:t xml:space="preserve"> contenidas el vector p variado </w:t>
      </w:r>
      <w:r>
        <w:rPr>
          <w:b/>
          <w:bCs/>
        </w:rPr>
        <w:t>X</w:t>
      </w:r>
      <w:r>
        <w:rPr>
          <w:b/>
          <w:bCs/>
          <w:vertAlign w:val="superscript"/>
        </w:rPr>
        <w:t>(1)</w:t>
      </w:r>
      <w:r>
        <w:t xml:space="preserve"> y el segundo conjunto de variables estaría conformado por las características de </w:t>
      </w:r>
      <w:r>
        <w:rPr>
          <w:i/>
          <w:iCs/>
        </w:rPr>
        <w:t>Identificación del establecimiento</w:t>
      </w:r>
      <w:r>
        <w:rPr>
          <w:b/>
          <w:bCs/>
          <w:i/>
          <w:iCs/>
        </w:rPr>
        <w:t xml:space="preserve"> </w:t>
      </w:r>
      <w:r>
        <w:t xml:space="preserve">representando al vector q variado </w:t>
      </w:r>
      <w:r>
        <w:rPr>
          <w:b/>
          <w:bCs/>
        </w:rPr>
        <w:t>X</w:t>
      </w:r>
      <w:r>
        <w:rPr>
          <w:b/>
          <w:bCs/>
          <w:vertAlign w:val="superscript"/>
        </w:rPr>
        <w:t>(2)</w:t>
      </w:r>
      <w:r>
        <w:t xml:space="preserve">. En este caso las variables </w:t>
      </w:r>
      <w:r>
        <w:t>canónicas U</w:t>
      </w:r>
      <w:r>
        <w:rPr>
          <w:vertAlign w:val="subscript"/>
        </w:rPr>
        <w:t>k</w:t>
      </w:r>
      <w:r>
        <w:t xml:space="preserve"> y V</w:t>
      </w:r>
      <w:r>
        <w:rPr>
          <w:vertAlign w:val="subscript"/>
        </w:rPr>
        <w:t>k</w:t>
      </w:r>
      <w:r>
        <w:t xml:space="preserve">, corresponden a las combinaciones lineales de las características de </w:t>
      </w:r>
      <w:r>
        <w:rPr>
          <w:i/>
          <w:iCs/>
        </w:rPr>
        <w:t>Ubicación geográfica del establecimiento</w:t>
      </w:r>
      <w:r>
        <w:t xml:space="preserve"> e </w:t>
      </w:r>
      <w:r>
        <w:rPr>
          <w:i/>
          <w:iCs/>
        </w:rPr>
        <w:t>Identificación del establecimiento</w:t>
      </w:r>
      <w:r>
        <w:t xml:space="preserve">.  </w:t>
      </w:r>
    </w:p>
    <w:p w:rsidR="00000000" w:rsidRDefault="00AF5F2A"/>
    <w:p w:rsidR="00000000" w:rsidRDefault="00AF5F2A">
      <w:pPr>
        <w:ind w:left="708"/>
      </w:pPr>
      <w:r>
        <w:t>En la tabla 238 se aprecian las correlaciones canónicas para las 3 variables canónicas.</w:t>
      </w:r>
      <w:r>
        <w:t xml:space="preserve"> Además se consideraran significativas aquellas correlaciones canónicas que sean mayores a 0.5, y como se aprecia no existen correlaciones significativas para este par de conjunto de variables por lo tanto no se analizará la correlación canónica entre esto</w:t>
      </w:r>
      <w:r>
        <w:t>s dos grupos.</w:t>
      </w:r>
    </w:p>
    <w:p w:rsidR="00000000" w:rsidRDefault="00AF5F2A">
      <w:pPr>
        <w:ind w:left="708"/>
      </w:pPr>
      <w:r>
        <w:rPr>
          <w:noProof/>
          <w:sz w:val="20"/>
          <w:lang w:val="es-ES"/>
        </w:rPr>
        <w:pict>
          <v:rect id="_x0000_s1068" style="position:absolute;left:0;text-align:left;margin-left:0;margin-top:12.6pt;width:5in;height:117pt;z-index:251667456;mso-position-horizontal:center" filled="f" strokeweight="3pt">
            <v:stroke linestyle="thinThin"/>
          </v:rect>
        </w:pict>
      </w:r>
    </w:p>
    <w:p w:rsidR="00000000" w:rsidRDefault="00AF5F2A">
      <w:pPr>
        <w:spacing w:line="240" w:lineRule="auto"/>
        <w:jc w:val="center"/>
        <w:rPr>
          <w:b/>
          <w:bCs/>
          <w:sz w:val="20"/>
        </w:rPr>
      </w:pPr>
      <w:r>
        <w:rPr>
          <w:b/>
          <w:bCs/>
          <w:sz w:val="20"/>
        </w:rPr>
        <w:t>Tabla 238</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 xml:space="preserve"> Correlación Canónica </w:t>
      </w:r>
    </w:p>
    <w:tbl>
      <w:tblPr>
        <w:tblW w:w="6300" w:type="dxa"/>
        <w:jc w:val="center"/>
        <w:tblCellMar>
          <w:left w:w="0" w:type="dxa"/>
          <w:right w:w="0" w:type="dxa"/>
        </w:tblCellMar>
        <w:tblLook w:val="0000"/>
      </w:tblPr>
      <w:tblGrid>
        <w:gridCol w:w="2700"/>
        <w:gridCol w:w="1200"/>
        <w:gridCol w:w="1200"/>
        <w:gridCol w:w="1200"/>
      </w:tblGrid>
      <w:tr w:rsidR="00000000">
        <w:trPr>
          <w:trHeight w:val="227"/>
          <w:jc w:val="center"/>
        </w:trPr>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Par de variables</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right"/>
              <w:rPr>
                <w:rFonts w:eastAsia="Arial Unicode MS" w:cs="Arial"/>
                <w:sz w:val="14"/>
                <w:szCs w:val="20"/>
              </w:rPr>
            </w:pPr>
            <w:r>
              <w:rPr>
                <w:rFonts w:cs="Arial"/>
                <w:sz w:val="14"/>
                <w:szCs w:val="20"/>
              </w:rPr>
              <w:t>1</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right"/>
              <w:rPr>
                <w:rFonts w:eastAsia="Arial Unicode MS" w:cs="Arial"/>
                <w:sz w:val="14"/>
                <w:szCs w:val="20"/>
              </w:rPr>
            </w:pPr>
            <w:r>
              <w:rPr>
                <w:rFonts w:cs="Arial"/>
                <w:sz w:val="14"/>
                <w:szCs w:val="20"/>
              </w:rPr>
              <w:t>2</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right"/>
              <w:rPr>
                <w:rFonts w:eastAsia="Arial Unicode MS" w:cs="Arial"/>
                <w:sz w:val="14"/>
                <w:szCs w:val="20"/>
              </w:rPr>
            </w:pPr>
            <w:r>
              <w:rPr>
                <w:rFonts w:cs="Arial"/>
                <w:sz w:val="14"/>
                <w:szCs w:val="20"/>
              </w:rPr>
              <w:t>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rPr>
                <w:rFonts w:eastAsia="Arial Unicode MS" w:cs="Arial"/>
                <w:sz w:val="14"/>
                <w:szCs w:val="20"/>
              </w:rPr>
            </w:pPr>
            <w:r>
              <w:rPr>
                <w:rFonts w:cs="Arial"/>
                <w:sz w:val="14"/>
                <w:szCs w:val="20"/>
              </w:rPr>
              <w:t>Correlación canónica</w:t>
            </w:r>
            <w:r>
              <w:rPr>
                <w:rFonts w:cs="Arial"/>
                <w:i/>
                <w:iCs/>
                <w:sz w:val="14"/>
                <w:szCs w:val="20"/>
              </w:rPr>
              <w:t>(U</w:t>
            </w:r>
            <w:r>
              <w:rPr>
                <w:rFonts w:cs="Arial"/>
                <w:i/>
                <w:iCs/>
                <w:sz w:val="14"/>
                <w:szCs w:val="20"/>
                <w:vertAlign w:val="subscript"/>
              </w:rPr>
              <w:t>k</w:t>
            </w:r>
            <w:r>
              <w:rPr>
                <w:rFonts w:cs="Arial"/>
                <w:i/>
                <w:iCs/>
                <w:sz w:val="14"/>
                <w:szCs w:val="20"/>
              </w:rPr>
              <w:t>,V</w:t>
            </w:r>
            <w:r>
              <w:rPr>
                <w:rFonts w:cs="Arial"/>
                <w:i/>
                <w:iCs/>
                <w:sz w:val="14"/>
                <w:szCs w:val="20"/>
                <w:vertAlign w:val="subscript"/>
              </w:rPr>
              <w:t>k</w:t>
            </w:r>
            <w:r>
              <w:rPr>
                <w:rFonts w:cs="Arial"/>
                <w:i/>
                <w:iCs/>
                <w:sz w:val="14"/>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right"/>
              <w:rPr>
                <w:rFonts w:eastAsia="Arial Unicode MS" w:cs="Arial"/>
                <w:sz w:val="14"/>
                <w:szCs w:val="20"/>
              </w:rPr>
            </w:pPr>
            <w:r>
              <w:rPr>
                <w:rFonts w:cs="Arial"/>
                <w:sz w:val="14"/>
                <w:szCs w:val="20"/>
              </w:rPr>
              <w:t>0.39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right"/>
              <w:rPr>
                <w:rFonts w:eastAsia="Arial Unicode MS" w:cs="Arial"/>
                <w:sz w:val="14"/>
                <w:szCs w:val="20"/>
              </w:rPr>
            </w:pPr>
            <w:r>
              <w:rPr>
                <w:rFonts w:cs="Arial"/>
                <w:sz w:val="14"/>
                <w:szCs w:val="20"/>
              </w:rPr>
              <w:t>0.135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F5F2A">
            <w:pPr>
              <w:spacing w:line="240" w:lineRule="auto"/>
              <w:jc w:val="right"/>
              <w:rPr>
                <w:rFonts w:eastAsia="Arial Unicode MS" w:cs="Arial"/>
                <w:sz w:val="14"/>
                <w:szCs w:val="20"/>
              </w:rPr>
            </w:pPr>
            <w:r>
              <w:rPr>
                <w:rFonts w:cs="Arial"/>
                <w:sz w:val="14"/>
                <w:szCs w:val="20"/>
              </w:rPr>
              <w:t>0.074</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w:t>
      </w:r>
      <w:r>
        <w:rPr>
          <w:rFonts w:cs="Arial"/>
          <w:b/>
          <w:i/>
          <w:sz w:val="16"/>
          <w:u w:val="single"/>
        </w:rPr>
        <w:t>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Pr>
        <w:pStyle w:val="Textoindependiente"/>
        <w:ind w:left="708"/>
        <w:rPr>
          <w:b/>
          <w:bCs/>
        </w:rPr>
      </w:pPr>
      <w:r>
        <w:rPr>
          <w:b/>
          <w:bCs/>
        </w:rPr>
        <w:t>Ubicación geográfica del establecimiento vs. Personal que labora en el plantel</w:t>
      </w:r>
    </w:p>
    <w:p w:rsidR="00000000" w:rsidRDefault="00AF5F2A">
      <w:pPr>
        <w:ind w:left="708"/>
      </w:pPr>
      <w:r>
        <w:t xml:space="preserve">Se definieron dos conjuntos de variables donde el primer vector </w:t>
      </w:r>
      <w:r>
        <w:rPr>
          <w:b/>
          <w:bCs/>
        </w:rPr>
        <w:t>X</w:t>
      </w:r>
      <w:r>
        <w:rPr>
          <w:b/>
          <w:bCs/>
          <w:vertAlign w:val="superscript"/>
        </w:rPr>
        <w:t>(1)</w:t>
      </w:r>
      <w:r>
        <w:t xml:space="preserve"> contendrá las características  de </w:t>
      </w:r>
      <w:r>
        <w:rPr>
          <w:i/>
          <w:iCs/>
        </w:rPr>
        <w:t>Ubicación geográfica del</w:t>
      </w:r>
      <w:r>
        <w:rPr>
          <w:i/>
          <w:iCs/>
        </w:rPr>
        <w:t xml:space="preserve"> establecimiento</w:t>
      </w:r>
      <w:r>
        <w:t xml:space="preserve"> y el segundo vector </w:t>
      </w:r>
      <w:r>
        <w:rPr>
          <w:b/>
          <w:bCs/>
        </w:rPr>
        <w:t>X</w:t>
      </w:r>
      <w:r>
        <w:rPr>
          <w:b/>
          <w:bCs/>
          <w:vertAlign w:val="superscript"/>
        </w:rPr>
        <w:t xml:space="preserve">(2) </w:t>
      </w:r>
      <w:r>
        <w:t xml:space="preserve">estará formado por las características del </w:t>
      </w:r>
      <w:r>
        <w:rPr>
          <w:i/>
          <w:iCs/>
        </w:rPr>
        <w:t>Personal que labora en el plantel</w:t>
      </w:r>
      <w:r>
        <w:t xml:space="preserve">.  En este caso también se tomarán como significativas aquellas correlaciones entre los pares Uk  y Vk que </w:t>
      </w:r>
      <w:r>
        <w:rPr>
          <w:i/>
          <w:iCs/>
        </w:rPr>
        <w:t xml:space="preserve"> </w:t>
      </w:r>
      <w:r>
        <w:t xml:space="preserve">sean mayores a  0.5.ó menores </w:t>
      </w:r>
      <w:r>
        <w:t xml:space="preserve">a –0.5 en la tabla 239 se muestran las correlaciones canónicas para los pares de combinaciones lineales  y, se aprecia que no existen correlaciones que sean mayores a 0.5 ó menores a –0.5, por  lo tanto no se analizará la correlación canónica entre  estos </w:t>
      </w:r>
      <w:r>
        <w:t>dos conjuntos de características (</w:t>
      </w:r>
      <w:r>
        <w:rPr>
          <w:i/>
          <w:iCs/>
        </w:rPr>
        <w:t>Ubicación geográfica</w:t>
      </w:r>
      <w:r>
        <w:t xml:space="preserve"> </w:t>
      </w:r>
      <w:r>
        <w:rPr>
          <w:i/>
          <w:iCs/>
        </w:rPr>
        <w:t>vs. Personal que labora en el plantel</w:t>
      </w:r>
      <w:r>
        <w:t>).</w:t>
      </w:r>
    </w:p>
    <w:p w:rsidR="00000000" w:rsidRDefault="00AF5F2A">
      <w:pPr>
        <w:ind w:left="708"/>
      </w:pPr>
      <w:r>
        <w:rPr>
          <w:noProof/>
          <w:sz w:val="20"/>
          <w:lang w:val="es-ES"/>
        </w:rPr>
        <w:pict>
          <v:rect id="_x0000_s1069" style="position:absolute;left:0;text-align:left;margin-left:0;margin-top:15pt;width:372pt;height:117pt;z-index:251668480;mso-position-horizontal:center" filled="f" strokeweight="3pt">
            <v:stroke linestyle="thinThin"/>
          </v:rect>
        </w:pict>
      </w:r>
    </w:p>
    <w:p w:rsidR="00000000" w:rsidRDefault="00AF5F2A">
      <w:pPr>
        <w:spacing w:line="240" w:lineRule="auto"/>
        <w:jc w:val="center"/>
        <w:rPr>
          <w:b/>
          <w:bCs/>
          <w:sz w:val="20"/>
        </w:rPr>
      </w:pPr>
      <w:r>
        <w:rPr>
          <w:b/>
          <w:bCs/>
          <w:sz w:val="20"/>
        </w:rPr>
        <w:t>Tabla 239</w:t>
      </w:r>
    </w:p>
    <w:p w:rsidR="00000000" w:rsidRDefault="00AF5F2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Grupo Planteles</w:t>
      </w:r>
    </w:p>
    <w:p w:rsidR="00000000" w:rsidRDefault="00AF5F2A">
      <w:pPr>
        <w:spacing w:line="240" w:lineRule="auto"/>
        <w:jc w:val="center"/>
        <w:rPr>
          <w:rFonts w:ascii="Times New Roman" w:hAnsi="Times New Roman"/>
          <w:b/>
          <w:bCs/>
          <w:i/>
          <w:iCs/>
          <w:sz w:val="22"/>
        </w:rPr>
      </w:pPr>
      <w:r>
        <w:rPr>
          <w:rFonts w:ascii="Times New Roman" w:hAnsi="Times New Roman"/>
          <w:b/>
          <w:bCs/>
          <w:i/>
          <w:iCs/>
          <w:sz w:val="22"/>
        </w:rPr>
        <w:t xml:space="preserve">Correlación Canónica  </w:t>
      </w:r>
    </w:p>
    <w:tbl>
      <w:tblPr>
        <w:tblW w:w="6300" w:type="dxa"/>
        <w:jc w:val="center"/>
        <w:tblCellMar>
          <w:left w:w="0" w:type="dxa"/>
          <w:right w:w="0" w:type="dxa"/>
        </w:tblCellMar>
        <w:tblLook w:val="0000"/>
      </w:tblPr>
      <w:tblGrid>
        <w:gridCol w:w="2700"/>
        <w:gridCol w:w="1200"/>
        <w:gridCol w:w="1200"/>
        <w:gridCol w:w="1200"/>
      </w:tblGrid>
      <w:tr w:rsidR="00000000">
        <w:trPr>
          <w:trHeight w:val="227"/>
          <w:jc w:val="center"/>
        </w:trPr>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Par de variables</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right"/>
              <w:rPr>
                <w:rFonts w:eastAsia="Arial Unicode MS" w:cs="Arial"/>
                <w:sz w:val="14"/>
                <w:szCs w:val="20"/>
              </w:rPr>
            </w:pPr>
            <w:r>
              <w:rPr>
                <w:rFonts w:cs="Arial"/>
                <w:sz w:val="14"/>
                <w:szCs w:val="20"/>
              </w:rPr>
              <w:t>1</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right"/>
              <w:rPr>
                <w:rFonts w:eastAsia="Arial Unicode MS" w:cs="Arial"/>
                <w:sz w:val="14"/>
                <w:szCs w:val="20"/>
              </w:rPr>
            </w:pPr>
            <w:r>
              <w:rPr>
                <w:rFonts w:cs="Arial"/>
                <w:sz w:val="14"/>
                <w:szCs w:val="20"/>
              </w:rPr>
              <w:t>2</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right"/>
              <w:rPr>
                <w:rFonts w:eastAsia="Arial Unicode MS" w:cs="Arial"/>
                <w:sz w:val="14"/>
                <w:szCs w:val="20"/>
              </w:rPr>
            </w:pPr>
            <w:r>
              <w:rPr>
                <w:rFonts w:cs="Arial"/>
                <w:sz w:val="14"/>
                <w:szCs w:val="20"/>
              </w:rPr>
              <w:t>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rPr>
                <w:rFonts w:eastAsia="Arial Unicode MS" w:cs="Arial"/>
                <w:sz w:val="14"/>
                <w:szCs w:val="20"/>
              </w:rPr>
            </w:pPr>
            <w:r>
              <w:rPr>
                <w:rFonts w:cs="Arial"/>
                <w:sz w:val="14"/>
                <w:szCs w:val="20"/>
              </w:rPr>
              <w:t>Correlación canónica</w:t>
            </w:r>
            <w:r>
              <w:rPr>
                <w:rFonts w:cs="Arial"/>
                <w:i/>
                <w:iCs/>
                <w:sz w:val="14"/>
                <w:szCs w:val="20"/>
              </w:rPr>
              <w:t>(U</w:t>
            </w:r>
            <w:r>
              <w:rPr>
                <w:rFonts w:cs="Arial"/>
                <w:i/>
                <w:iCs/>
                <w:sz w:val="14"/>
                <w:szCs w:val="20"/>
                <w:vertAlign w:val="subscript"/>
              </w:rPr>
              <w:t>k</w:t>
            </w:r>
            <w:r>
              <w:rPr>
                <w:rFonts w:cs="Arial"/>
                <w:i/>
                <w:iCs/>
                <w:sz w:val="14"/>
                <w:szCs w:val="20"/>
              </w:rPr>
              <w:t>,V</w:t>
            </w:r>
            <w:r>
              <w:rPr>
                <w:rFonts w:cs="Arial"/>
                <w:i/>
                <w:iCs/>
                <w:sz w:val="14"/>
                <w:szCs w:val="20"/>
                <w:vertAlign w:val="subscript"/>
              </w:rPr>
              <w:t>k</w:t>
            </w:r>
            <w:r>
              <w:rPr>
                <w:rFonts w:cs="Arial"/>
                <w:i/>
                <w:iCs/>
                <w:sz w:val="14"/>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right"/>
              <w:rPr>
                <w:rFonts w:eastAsia="Arial Unicode MS" w:cs="Arial"/>
                <w:sz w:val="14"/>
                <w:szCs w:val="20"/>
              </w:rPr>
            </w:pPr>
            <w:r>
              <w:rPr>
                <w:rFonts w:cs="Arial"/>
                <w:sz w:val="14"/>
                <w:szCs w:val="20"/>
              </w:rPr>
              <w:t>0.342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right"/>
              <w:rPr>
                <w:rFonts w:eastAsia="Arial Unicode MS" w:cs="Arial"/>
                <w:sz w:val="14"/>
                <w:szCs w:val="20"/>
              </w:rPr>
            </w:pPr>
            <w:r>
              <w:rPr>
                <w:rFonts w:cs="Arial"/>
                <w:sz w:val="14"/>
                <w:szCs w:val="20"/>
              </w:rPr>
              <w:t>0.133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AF5F2A">
            <w:pPr>
              <w:spacing w:line="240" w:lineRule="auto"/>
              <w:jc w:val="right"/>
              <w:rPr>
                <w:rFonts w:eastAsia="Arial Unicode MS" w:cs="Arial"/>
                <w:sz w:val="14"/>
                <w:szCs w:val="20"/>
              </w:rPr>
            </w:pPr>
            <w:r>
              <w:rPr>
                <w:rFonts w:cs="Arial"/>
                <w:sz w:val="14"/>
                <w:szCs w:val="20"/>
              </w:rPr>
              <w:t>0.033</w:t>
            </w:r>
          </w:p>
        </w:tc>
      </w:tr>
    </w:tbl>
    <w:p w:rsidR="00000000" w:rsidRDefault="00AF5F2A">
      <w:pPr>
        <w:numPr>
          <w:ilvl w:val="12"/>
          <w:numId w:val="0"/>
        </w:numPr>
        <w:spacing w:line="240" w:lineRule="auto"/>
        <w:ind w:left="600" w:right="477"/>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AF5F2A">
      <w:pPr>
        <w:ind w:right="764"/>
        <w:jc w:val="right"/>
        <w:rPr>
          <w:sz w:val="16"/>
        </w:rPr>
      </w:pPr>
      <w:r>
        <w:rPr>
          <w:rFonts w:cs="Arial"/>
          <w:b/>
          <w:sz w:val="16"/>
        </w:rPr>
        <w:t>Elaboración: Eva María Mera</w:t>
      </w:r>
    </w:p>
    <w:p w:rsidR="00000000" w:rsidRDefault="00AF5F2A"/>
    <w:p w:rsidR="00000000" w:rsidRDefault="00AF5F2A"/>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000000" w:rsidRDefault="00AF5F2A">
      <w:pPr>
        <w:pStyle w:val="Encabezado"/>
        <w:tabs>
          <w:tab w:val="clear" w:pos="4252"/>
          <w:tab w:val="clear" w:pos="8504"/>
        </w:tabs>
      </w:pPr>
    </w:p>
    <w:p w:rsidR="00AF5F2A" w:rsidRDefault="00AF5F2A">
      <w:pPr>
        <w:pStyle w:val="Encabezado"/>
        <w:tabs>
          <w:tab w:val="clear" w:pos="4252"/>
          <w:tab w:val="clear" w:pos="8504"/>
        </w:tabs>
        <w:rPr>
          <w:lang w:val="es-ES_tradnl"/>
        </w:rPr>
      </w:pPr>
    </w:p>
    <w:sectPr w:rsidR="00AF5F2A">
      <w:headerReference w:type="even" r:id="rId12"/>
      <w:headerReference w:type="default" r:id="rId13"/>
      <w:pgSz w:w="11906" w:h="16838"/>
      <w:pgMar w:top="2268" w:right="1361" w:bottom="2268" w:left="2268" w:header="709" w:footer="709" w:gutter="0"/>
      <w:pgNumType w:start="5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F2A" w:rsidRDefault="00AF5F2A">
      <w:pPr>
        <w:spacing w:line="240" w:lineRule="auto"/>
      </w:pPr>
      <w:r>
        <w:separator/>
      </w:r>
    </w:p>
  </w:endnote>
  <w:endnote w:type="continuationSeparator" w:id="1">
    <w:p w:rsidR="00AF5F2A" w:rsidRDefault="00AF5F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F2A" w:rsidRDefault="00AF5F2A">
      <w:pPr>
        <w:spacing w:line="240" w:lineRule="auto"/>
      </w:pPr>
      <w:r>
        <w:separator/>
      </w:r>
    </w:p>
  </w:footnote>
  <w:footnote w:type="continuationSeparator" w:id="1">
    <w:p w:rsidR="00AF5F2A" w:rsidRDefault="00AF5F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5F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F5F2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5F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3AE5">
      <w:rPr>
        <w:rStyle w:val="Nmerodepgina"/>
        <w:noProof/>
      </w:rPr>
      <w:t>537</w:t>
    </w:r>
    <w:r>
      <w:rPr>
        <w:rStyle w:val="Nmerodepgina"/>
      </w:rPr>
      <w:fldChar w:fldCharType="end"/>
    </w:r>
  </w:p>
  <w:p w:rsidR="00000000" w:rsidRDefault="00AF5F2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C39"/>
    <w:multiLevelType w:val="hybridMultilevel"/>
    <w:tmpl w:val="8014F9CC"/>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2E227E6"/>
    <w:multiLevelType w:val="hybridMultilevel"/>
    <w:tmpl w:val="AE4641D8"/>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17570DFA"/>
    <w:multiLevelType w:val="multilevel"/>
    <w:tmpl w:val="E7D6B39E"/>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9F5C92"/>
    <w:multiLevelType w:val="hybridMultilevel"/>
    <w:tmpl w:val="1EA8822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1C5113D2"/>
    <w:multiLevelType w:val="hybridMultilevel"/>
    <w:tmpl w:val="033EB288"/>
    <w:lvl w:ilvl="0" w:tplc="0C0A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5">
    <w:nsid w:val="33532B55"/>
    <w:multiLevelType w:val="hybridMultilevel"/>
    <w:tmpl w:val="2C52B5CC"/>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nsid w:val="52D338AE"/>
    <w:multiLevelType w:val="multilevel"/>
    <w:tmpl w:val="595219E4"/>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594696C"/>
    <w:multiLevelType w:val="hybridMultilevel"/>
    <w:tmpl w:val="546C3298"/>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
    <w:nsid w:val="5EA53B29"/>
    <w:multiLevelType w:val="hybridMultilevel"/>
    <w:tmpl w:val="CCD0E2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1030D1F"/>
    <w:multiLevelType w:val="multilevel"/>
    <w:tmpl w:val="1EB095B6"/>
    <w:lvl w:ilvl="0">
      <w:start w:val="4"/>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63E76AAB"/>
    <w:multiLevelType w:val="hybridMultilevel"/>
    <w:tmpl w:val="2BD033D6"/>
    <w:lvl w:ilvl="0" w:tplc="EDE626C2">
      <w:start w:val="1"/>
      <w:numFmt w:val="decimal"/>
      <w:lvlText w:val="%1."/>
      <w:lvlJc w:val="left"/>
      <w:pPr>
        <w:tabs>
          <w:tab w:val="num" w:pos="960"/>
        </w:tabs>
        <w:ind w:left="960" w:hanging="6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A1A3B04"/>
    <w:multiLevelType w:val="multilevel"/>
    <w:tmpl w:val="9306C49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5"/>
  </w:num>
  <w:num w:numId="4">
    <w:abstractNumId w:val="2"/>
  </w:num>
  <w:num w:numId="5">
    <w:abstractNumId w:val="6"/>
  </w:num>
  <w:num w:numId="6">
    <w:abstractNumId w:val="10"/>
  </w:num>
  <w:num w:numId="7">
    <w:abstractNumId w:val="11"/>
  </w:num>
  <w:num w:numId="8">
    <w:abstractNumId w:val="3"/>
  </w:num>
  <w:num w:numId="9">
    <w:abstractNumId w:val="0"/>
  </w:num>
  <w:num w:numId="10">
    <w:abstractNumId w:val="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43AE5"/>
    <w:rsid w:val="00643AE5"/>
    <w:rsid w:val="00AF5F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lang w:val="es-ES_tradnl"/>
    </w:rPr>
  </w:style>
  <w:style w:type="paragraph" w:styleId="Ttulo1">
    <w:name w:val="heading 1"/>
    <w:basedOn w:val="Normal"/>
    <w:next w:val="Normal"/>
    <w:qFormat/>
    <w:pPr>
      <w:keepNext/>
      <w:outlineLvl w:val="0"/>
    </w:pPr>
    <w:rPr>
      <w:b/>
      <w:bCs/>
      <w:i/>
      <w:i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line="240" w:lineRule="auto"/>
      <w:jc w:val="center"/>
      <w:outlineLvl w:val="2"/>
    </w:pPr>
    <w:rPr>
      <w:rFonts w:ascii="French Script MT" w:hAnsi="French Script MT"/>
      <w:b/>
      <w:bCs/>
      <w:sz w:val="30"/>
      <w:lang w:val="es-ES"/>
    </w:rPr>
  </w:style>
  <w:style w:type="paragraph" w:styleId="Ttulo4">
    <w:name w:val="heading 4"/>
    <w:basedOn w:val="Normal"/>
    <w:next w:val="Normal"/>
    <w:qFormat/>
    <w:pPr>
      <w:keepNext/>
      <w:spacing w:line="240" w:lineRule="auto"/>
      <w:jc w:val="center"/>
      <w:outlineLvl w:val="3"/>
    </w:pPr>
    <w:rPr>
      <w:rFonts w:ascii="Times New Roman" w:hAnsi="Times New Roman"/>
      <w:i/>
      <w:iCs/>
      <w:sz w:val="20"/>
      <w:lang w:val="es-ES"/>
    </w:rPr>
  </w:style>
  <w:style w:type="paragraph" w:styleId="Ttulo5">
    <w:name w:val="heading 5"/>
    <w:basedOn w:val="Normal"/>
    <w:next w:val="Normal"/>
    <w:qFormat/>
    <w:pPr>
      <w:keepNext/>
      <w:spacing w:line="240" w:lineRule="auto"/>
      <w:jc w:val="center"/>
      <w:outlineLvl w:val="4"/>
    </w:pPr>
    <w:rPr>
      <w:i/>
      <w:iCs/>
      <w:sz w:val="22"/>
    </w:rPr>
  </w:style>
  <w:style w:type="paragraph" w:styleId="Ttulo6">
    <w:name w:val="heading 6"/>
    <w:basedOn w:val="Normal"/>
    <w:next w:val="Normal"/>
    <w:qFormat/>
    <w:pPr>
      <w:keepNext/>
      <w:outlineLvl w:val="5"/>
    </w:pPr>
    <w:rPr>
      <w:rFonts w:cs="Arial"/>
      <w:b/>
      <w:bCs/>
      <w:color w:val="000000"/>
      <w:sz w:val="14"/>
      <w:szCs w:val="20"/>
    </w:rPr>
  </w:style>
  <w:style w:type="paragraph" w:styleId="Ttulo7">
    <w:name w:val="heading 7"/>
    <w:basedOn w:val="Normal"/>
    <w:next w:val="Normal"/>
    <w:qFormat/>
    <w:pPr>
      <w:keepNext/>
      <w:spacing w:line="240" w:lineRule="auto"/>
      <w:jc w:val="center"/>
      <w:outlineLvl w:val="6"/>
    </w:pPr>
    <w:rPr>
      <w:rFonts w:ascii="Times New Roman" w:hAnsi="Times New Roman"/>
      <w:i/>
      <w:iCs/>
      <w:lang w:val="es-ES"/>
    </w:rPr>
  </w:style>
  <w:style w:type="paragraph" w:styleId="Ttulo8">
    <w:name w:val="heading 8"/>
    <w:basedOn w:val="Normal"/>
    <w:next w:val="Normal"/>
    <w:qFormat/>
    <w:pPr>
      <w:keepNext/>
      <w:jc w:val="center"/>
      <w:outlineLvl w:val="7"/>
    </w:pPr>
    <w:rPr>
      <w:rFonts w:cs="Arial"/>
      <w:b/>
      <w:bCs/>
      <w:color w:val="000000"/>
      <w:sz w:val="20"/>
      <w:szCs w:val="20"/>
      <w:lang w:val="en-US"/>
    </w:rPr>
  </w:style>
  <w:style w:type="paragraph" w:styleId="Ttulo9">
    <w:name w:val="heading 9"/>
    <w:basedOn w:val="Normal"/>
    <w:next w:val="Normal"/>
    <w:qFormat/>
    <w:pPr>
      <w:keepNext/>
      <w:spacing w:line="240" w:lineRule="auto"/>
      <w:jc w:val="center"/>
      <w:outlineLvl w:val="8"/>
    </w:pPr>
    <w:rPr>
      <w:rFonts w:cs="Arial"/>
      <w:b/>
      <w:bCs/>
      <w:color w:val="000000"/>
      <w:sz w:val="16"/>
      <w:szCs w:val="20"/>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cs="Arial"/>
    </w:rPr>
  </w:style>
  <w:style w:type="paragraph" w:styleId="Textoindependiente2">
    <w:name w:val="Body Text 2"/>
    <w:basedOn w:val="Normal"/>
    <w:semiHidden/>
    <w:pPr>
      <w:spacing w:line="240" w:lineRule="auto"/>
      <w:jc w:val="center"/>
    </w:pPr>
    <w:rPr>
      <w:rFonts w:ascii="French Script MT" w:hAnsi="French Script MT"/>
      <w:sz w:val="30"/>
      <w:u w:val="single"/>
      <w:lang w:val="es-ES"/>
    </w:rPr>
  </w:style>
  <w:style w:type="paragraph" w:styleId="Textoindependiente3">
    <w:name w:val="Body Text 3"/>
    <w:basedOn w:val="Normal"/>
    <w:semiHidden/>
    <w:pPr>
      <w:spacing w:line="240" w:lineRule="auto"/>
      <w:jc w:val="center"/>
    </w:pPr>
    <w:rPr>
      <w:rFonts w:ascii="Times New Roman" w:hAnsi="Times New Roman"/>
      <w:b/>
      <w:bCs/>
      <w:i/>
      <w:iCs/>
      <w:sz w:val="18"/>
      <w:lang w:val="es-ES"/>
    </w:rPr>
  </w:style>
  <w:style w:type="paragraph" w:styleId="Encabezado">
    <w:name w:val="header"/>
    <w:basedOn w:val="Normal"/>
    <w:semiHidden/>
    <w:pPr>
      <w:tabs>
        <w:tab w:val="center" w:pos="4252"/>
        <w:tab w:val="right" w:pos="8504"/>
      </w:tabs>
    </w:pPr>
    <w:rPr>
      <w:lang w:val="es-ES"/>
    </w:rPr>
  </w:style>
  <w:style w:type="paragraph" w:styleId="Piedepgina">
    <w:name w:val="footer"/>
    <w:basedOn w:val="Normal"/>
    <w:semiHidden/>
    <w:pPr>
      <w:tabs>
        <w:tab w:val="center" w:pos="4252"/>
        <w:tab w:val="right" w:pos="8504"/>
      </w:tabs>
    </w:pPr>
    <w:rPr>
      <w:lang w:val="es-ES"/>
    </w:rPr>
  </w:style>
  <w:style w:type="paragraph" w:styleId="Sangradetextonormal">
    <w:name w:val="Body Text Indent"/>
    <w:basedOn w:val="Normal"/>
    <w:semiHidden/>
    <w:pPr>
      <w:ind w:left="708"/>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040816326530611"/>
          <c:y val="8.2949308755760398E-2"/>
          <c:w val="0.85918367346938795"/>
          <c:h val="0.63594470046082985"/>
        </c:manualLayout>
      </c:layout>
      <c:barChart>
        <c:barDir val="col"/>
        <c:grouping val="clustered"/>
        <c:ser>
          <c:idx val="0"/>
          <c:order val="0"/>
          <c:spPr>
            <a:solidFill>
              <a:srgbClr val="99CCFF"/>
            </a:solidFill>
            <a:ln w="12700">
              <a:solidFill>
                <a:srgbClr val="000000"/>
              </a:solidFill>
              <a:prstDash val="solid"/>
            </a:ln>
          </c:spPr>
          <c:dLbls>
            <c:spPr>
              <a:noFill/>
              <a:ln w="25401">
                <a:noFill/>
              </a:ln>
            </c:spPr>
            <c:txPr>
              <a:bodyPr/>
              <a:lstStyle/>
              <a:p>
                <a:pPr>
                  <a:defRPr sz="700" b="0" i="0" u="none" strike="noStrike" baseline="0">
                    <a:solidFill>
                      <a:srgbClr val="000000"/>
                    </a:solidFill>
                    <a:latin typeface="Arial"/>
                    <a:ea typeface="Arial"/>
                    <a:cs typeface="Arial"/>
                  </a:defRPr>
                </a:pPr>
                <a:endParaRPr lang="es-ES"/>
              </a:p>
            </c:txPr>
            <c:showVal val="1"/>
          </c:dLbls>
          <c:cat>
            <c:strRef>
              <c:f>Hoja2!$C$28:$C$37</c:f>
              <c:strCache>
                <c:ptCount val="10"/>
                <c:pt idx="0">
                  <c:v>[-1a -0,8)</c:v>
                </c:pt>
                <c:pt idx="1">
                  <c:v>[-0,8a -0,6)</c:v>
                </c:pt>
                <c:pt idx="2">
                  <c:v>[-0,6a -0,4)</c:v>
                </c:pt>
                <c:pt idx="3">
                  <c:v>[-0,4a -0,2)</c:v>
                </c:pt>
                <c:pt idx="4">
                  <c:v>[-0,2a 0)</c:v>
                </c:pt>
                <c:pt idx="5">
                  <c:v>[0a 0,2)</c:v>
                </c:pt>
                <c:pt idx="6">
                  <c:v>[0,2a 0,4)</c:v>
                </c:pt>
                <c:pt idx="7">
                  <c:v>[0,4a 0,6)</c:v>
                </c:pt>
                <c:pt idx="8">
                  <c:v>[0,6a 0,8)</c:v>
                </c:pt>
                <c:pt idx="9">
                  <c:v>[0,8a 1)</c:v>
                </c:pt>
              </c:strCache>
            </c:strRef>
          </c:cat>
          <c:val>
            <c:numRef>
              <c:f>Hoja2!$E$28:$E$37</c:f>
              <c:numCache>
                <c:formatCode>0.000</c:formatCode>
                <c:ptCount val="10"/>
                <c:pt idx="0">
                  <c:v>0</c:v>
                </c:pt>
                <c:pt idx="1">
                  <c:v>3.3333333333333348E-3</c:v>
                </c:pt>
                <c:pt idx="2">
                  <c:v>1.3333333333333341E-2</c:v>
                </c:pt>
                <c:pt idx="3">
                  <c:v>3.6666666666666681E-2</c:v>
                </c:pt>
                <c:pt idx="4">
                  <c:v>0.4300000000000001</c:v>
                </c:pt>
                <c:pt idx="5">
                  <c:v>0.39666666666666689</c:v>
                </c:pt>
                <c:pt idx="6">
                  <c:v>6.666666666666668E-2</c:v>
                </c:pt>
                <c:pt idx="7">
                  <c:v>2.3333333333333341E-2</c:v>
                </c:pt>
                <c:pt idx="8">
                  <c:v>1.6666666666666673E-2</c:v>
                </c:pt>
                <c:pt idx="9">
                  <c:v>1.3333333333333341E-2</c:v>
                </c:pt>
              </c:numCache>
            </c:numRef>
          </c:val>
        </c:ser>
        <c:gapWidth val="0"/>
        <c:axId val="109463808"/>
        <c:axId val="109568384"/>
      </c:barChart>
      <c:catAx>
        <c:axId val="109463808"/>
        <c:scaling>
          <c:orientation val="minMax"/>
        </c:scaling>
        <c:axPos val="b"/>
        <c:title>
          <c:tx>
            <c:rich>
              <a:bodyPr/>
              <a:lstStyle/>
              <a:p>
                <a:pPr>
                  <a:defRPr sz="700" b="0" i="0" u="none" strike="noStrike" baseline="0">
                    <a:solidFill>
                      <a:srgbClr val="000000"/>
                    </a:solidFill>
                    <a:latin typeface="Arial"/>
                    <a:ea typeface="Arial"/>
                    <a:cs typeface="Arial"/>
                  </a:defRPr>
                </a:pPr>
                <a:r>
                  <a:t>Correlaciones</a:t>
                </a:r>
              </a:p>
            </c:rich>
          </c:tx>
          <c:layout>
            <c:manualLayout>
              <c:xMode val="edge"/>
              <c:yMode val="edge"/>
              <c:x val="0.48571428571428588"/>
              <c:y val="0.87557603686635943"/>
            </c:manualLayout>
          </c:layout>
          <c:spPr>
            <a:noFill/>
            <a:ln w="25401">
              <a:noFill/>
            </a:ln>
          </c:spPr>
        </c:title>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109568384"/>
        <c:crosses val="autoZero"/>
        <c:auto val="1"/>
        <c:lblAlgn val="ctr"/>
        <c:lblOffset val="100"/>
        <c:tickLblSkip val="1"/>
        <c:tickMarkSkip val="1"/>
      </c:catAx>
      <c:valAx>
        <c:axId val="109568384"/>
        <c:scaling>
          <c:orientation val="minMax"/>
          <c:max val="1"/>
        </c:scaling>
        <c:axPos val="l"/>
        <c:title>
          <c:tx>
            <c:rich>
              <a:bodyPr/>
              <a:lstStyle/>
              <a:p>
                <a:pPr>
                  <a:defRPr sz="700" b="0" i="0" u="none" strike="noStrike" baseline="0">
                    <a:solidFill>
                      <a:srgbClr val="000000"/>
                    </a:solidFill>
                    <a:latin typeface="Arial"/>
                    <a:ea typeface="Arial"/>
                    <a:cs typeface="Arial"/>
                  </a:defRPr>
                </a:pPr>
                <a:r>
                  <a:t>Frecuencia Relativa</a:t>
                </a:r>
              </a:p>
            </c:rich>
          </c:tx>
          <c:layout>
            <c:manualLayout>
              <c:xMode val="edge"/>
              <c:yMode val="edge"/>
              <c:x val="2.2448979591836744E-2"/>
              <c:y val="0.20276497695852536"/>
            </c:manualLayout>
          </c:layout>
          <c:spPr>
            <a:noFill/>
            <a:ln w="25401">
              <a:noFill/>
            </a:ln>
          </c:spPr>
        </c:title>
        <c:numFmt formatCode="0.000"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109463808"/>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7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5535</Words>
  <Characters>30443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4</vt:lpstr>
    </vt:vector>
  </TitlesOfParts>
  <Company>Familia Mera</Company>
  <LinksUpToDate>false</LinksUpToDate>
  <CharactersWithSpaces>35907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Eva María Mera</dc:creator>
  <cp:keywords/>
  <dc:description/>
  <cp:lastModifiedBy>Ayudante</cp:lastModifiedBy>
  <cp:revision>3</cp:revision>
  <cp:lastPrinted>2002-05-31T17:40:00Z</cp:lastPrinted>
  <dcterms:created xsi:type="dcterms:W3CDTF">2009-07-02T17:32:00Z</dcterms:created>
  <dcterms:modified xsi:type="dcterms:W3CDTF">2009-07-02T17:32:00Z</dcterms:modified>
</cp:coreProperties>
</file>