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0690">
      <w:pPr>
        <w:rPr>
          <w:rFonts w:ascii="Arial" w:hAnsi="Arial" w:cs="Arial"/>
          <w:sz w:val="28"/>
        </w:rPr>
      </w:pPr>
    </w:p>
    <w:p w:rsidR="00000000" w:rsidRDefault="004B0690">
      <w:pPr>
        <w:rPr>
          <w:rFonts w:ascii="Arial" w:hAnsi="Arial" w:cs="Arial"/>
          <w:sz w:val="28"/>
        </w:rPr>
      </w:pPr>
    </w:p>
    <w:p w:rsidR="00000000" w:rsidRDefault="004B0690">
      <w:pPr>
        <w:rPr>
          <w:rFonts w:ascii="Arial" w:hAnsi="Arial" w:cs="Arial"/>
          <w:sz w:val="28"/>
        </w:rPr>
      </w:pPr>
    </w:p>
    <w:p w:rsidR="00000000" w:rsidRDefault="004B0690">
      <w:pPr>
        <w:rPr>
          <w:rFonts w:ascii="Arial" w:hAnsi="Arial" w:cs="Arial"/>
          <w:sz w:val="28"/>
        </w:rPr>
      </w:pPr>
    </w:p>
    <w:p w:rsidR="00000000" w:rsidRDefault="004B0690">
      <w:pPr>
        <w:rPr>
          <w:rFonts w:ascii="Arial" w:hAnsi="Arial" w:cs="Arial"/>
          <w:sz w:val="28"/>
        </w:rPr>
      </w:pPr>
    </w:p>
    <w:p w:rsidR="00000000" w:rsidRDefault="004B0690">
      <w:pPr>
        <w:pStyle w:val="Ttulo1"/>
      </w:pPr>
      <w:r>
        <w:t>BIBLIOGRAFIA</w:t>
      </w:r>
    </w:p>
    <w:p w:rsidR="00000000" w:rsidRDefault="004B0690">
      <w:pPr>
        <w:jc w:val="both"/>
        <w:rPr>
          <w:rFonts w:ascii="Arial" w:hAnsi="Arial" w:cs="Arial"/>
        </w:rPr>
      </w:pPr>
    </w:p>
    <w:p w:rsidR="00000000" w:rsidRDefault="004B0690">
      <w:pPr>
        <w:spacing w:line="480" w:lineRule="auto"/>
        <w:jc w:val="both"/>
        <w:rPr>
          <w:rFonts w:ascii="Arial" w:hAnsi="Arial" w:cs="Arial"/>
        </w:rPr>
      </w:pPr>
    </w:p>
    <w:p w:rsidR="00000000" w:rsidRDefault="004B069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M. SC. ARELLANO EDGAR, “La crianza de camarones en el Ecuador” Facultad de Ingeniería Marítima y Ciencias del Mar 1984</w:t>
      </w:r>
    </w:p>
    <w:p w:rsidR="00000000" w:rsidRDefault="004B0690">
      <w:pPr>
        <w:spacing w:line="480" w:lineRule="auto"/>
        <w:ind w:left="360"/>
        <w:jc w:val="both"/>
        <w:rPr>
          <w:rFonts w:ascii="Arial" w:hAnsi="Arial" w:cs="Arial"/>
        </w:rPr>
      </w:pPr>
    </w:p>
    <w:p w:rsidR="00000000" w:rsidRDefault="004B069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M. SC. ARELLANO EDGAR, “Manual de las enfermedades del camarón” CENAIM-ESPOL</w:t>
      </w:r>
    </w:p>
    <w:p w:rsidR="00000000" w:rsidRDefault="004B0690">
      <w:pPr>
        <w:spacing w:line="480" w:lineRule="auto"/>
        <w:ind w:left="360"/>
        <w:jc w:val="both"/>
        <w:rPr>
          <w:rFonts w:ascii="Arial" w:hAnsi="Arial" w:cs="Arial"/>
        </w:rPr>
      </w:pPr>
    </w:p>
    <w:p w:rsidR="00000000" w:rsidRDefault="004B069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S. K. JONSON “Handbook of Shrimp Disea</w:t>
      </w:r>
      <w:r>
        <w:rPr>
          <w:rFonts w:ascii="Arial" w:hAnsi="Arial" w:cs="Arial"/>
          <w:lang w:val="en-US"/>
        </w:rPr>
        <w:t>ses” Texas A&amp;M University Sea Grant College.</w:t>
      </w:r>
    </w:p>
    <w:p w:rsidR="00000000" w:rsidRDefault="004B0690">
      <w:pPr>
        <w:spacing w:line="480" w:lineRule="auto"/>
        <w:jc w:val="both"/>
        <w:rPr>
          <w:rFonts w:ascii="Arial" w:hAnsi="Arial" w:cs="Arial"/>
          <w:lang w:val="en-US"/>
        </w:rPr>
      </w:pPr>
    </w:p>
    <w:p w:rsidR="00000000" w:rsidRDefault="004B069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 SECTORIAL DE ACUICULTURA “Análisis del sector camaronero ecuatoriano en el año 2001” CORPEI</w:t>
      </w:r>
    </w:p>
    <w:p w:rsidR="00000000" w:rsidRDefault="004B0690">
      <w:pPr>
        <w:spacing w:line="480" w:lineRule="auto"/>
        <w:jc w:val="both"/>
        <w:rPr>
          <w:rFonts w:ascii="Arial" w:hAnsi="Arial" w:cs="Arial"/>
        </w:rPr>
      </w:pPr>
    </w:p>
    <w:p w:rsidR="00000000" w:rsidRDefault="004B069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ACUACULTURA DEL ECUADOR “Las cifras de la crisis” CNA 2000</w:t>
      </w:r>
    </w:p>
    <w:p w:rsidR="00000000" w:rsidRDefault="004B0690">
      <w:pPr>
        <w:spacing w:line="480" w:lineRule="auto"/>
        <w:jc w:val="both"/>
        <w:rPr>
          <w:rFonts w:ascii="Arial" w:hAnsi="Arial" w:cs="Arial"/>
        </w:rPr>
      </w:pPr>
    </w:p>
    <w:p w:rsidR="00000000" w:rsidRDefault="004B069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ACUACULTURA DEL ECUADOR “Camaroneros en el camino </w:t>
      </w:r>
      <w:r>
        <w:rPr>
          <w:rFonts w:ascii="Arial" w:hAnsi="Arial" w:cs="Arial"/>
        </w:rPr>
        <w:t>de la excelencia” CNA 2000</w:t>
      </w:r>
    </w:p>
    <w:p w:rsidR="00000000" w:rsidRDefault="004B0690">
      <w:pPr>
        <w:spacing w:line="480" w:lineRule="auto"/>
        <w:jc w:val="both"/>
        <w:rPr>
          <w:rFonts w:ascii="Arial" w:hAnsi="Arial" w:cs="Arial"/>
        </w:rPr>
      </w:pPr>
    </w:p>
    <w:p w:rsidR="00000000" w:rsidRDefault="004B069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ACUACULTURA DEL ECUADOR “Cuando el clima puede más que la ayuda del gobierno” CNA 2001</w:t>
      </w:r>
    </w:p>
    <w:p w:rsidR="00000000" w:rsidRDefault="004B0690">
      <w:pPr>
        <w:spacing w:line="480" w:lineRule="auto"/>
        <w:jc w:val="both"/>
        <w:rPr>
          <w:rFonts w:ascii="Arial" w:hAnsi="Arial" w:cs="Arial"/>
        </w:rPr>
      </w:pPr>
    </w:p>
    <w:p w:rsidR="00000000" w:rsidRDefault="004B069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FREUND JOHN, WALPOLE RONALD, Estadística Matemática con aplicaciones, Cuarta Edición, Editorial Preatice Hall, 1990 </w:t>
      </w:r>
    </w:p>
    <w:p w:rsidR="00000000" w:rsidRDefault="004B0690">
      <w:pPr>
        <w:spacing w:line="480" w:lineRule="auto"/>
        <w:jc w:val="both"/>
        <w:rPr>
          <w:rFonts w:ascii="Arial" w:hAnsi="Arial" w:cs="Arial"/>
        </w:rPr>
      </w:pPr>
    </w:p>
    <w:p w:rsidR="00000000" w:rsidRDefault="004B069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MONTGOMERY DOUGLAS C. </w:t>
      </w:r>
      <w:r>
        <w:rPr>
          <w:rFonts w:ascii="Arial" w:hAnsi="Arial" w:cs="Arial"/>
        </w:rPr>
        <w:t>“Diseño y Análisis de Experimentos” Arizona State University. Tercera Edición.</w:t>
      </w:r>
    </w:p>
    <w:p w:rsidR="00000000" w:rsidRDefault="004B0690">
      <w:pPr>
        <w:spacing w:line="480" w:lineRule="auto"/>
        <w:jc w:val="both"/>
        <w:rPr>
          <w:rFonts w:ascii="Arial" w:hAnsi="Arial" w:cs="Arial"/>
        </w:rPr>
      </w:pPr>
    </w:p>
    <w:p w:rsidR="00000000" w:rsidRDefault="004B069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JONSON RICHARD A., WICHERN DEAN W. “Applied Multivariate Statistical Analysis”, Cuarta Edición, Editorial Prentice Hall, 1998.</w:t>
      </w:r>
    </w:p>
    <w:p w:rsidR="00000000" w:rsidRDefault="004B0690">
      <w:pPr>
        <w:spacing w:line="480" w:lineRule="auto"/>
        <w:jc w:val="both"/>
        <w:rPr>
          <w:rFonts w:ascii="Arial" w:hAnsi="Arial" w:cs="Arial"/>
          <w:lang w:val="en-US"/>
        </w:rPr>
      </w:pPr>
    </w:p>
    <w:p w:rsidR="00000000" w:rsidRDefault="004B069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BOX G., JENKINS G., REINSEL G., “Time Series A</w:t>
      </w:r>
      <w:r>
        <w:rPr>
          <w:rFonts w:ascii="Arial" w:hAnsi="Arial" w:cs="Arial"/>
          <w:lang w:val="en-US"/>
        </w:rPr>
        <w:t>nalysis, Forecasting and Control”, Tercera Edición, Prentice Hall, 1994.</w:t>
      </w:r>
    </w:p>
    <w:p w:rsidR="00000000" w:rsidRDefault="004B0690">
      <w:pPr>
        <w:spacing w:line="480" w:lineRule="auto"/>
        <w:jc w:val="both"/>
        <w:rPr>
          <w:rFonts w:ascii="Arial" w:hAnsi="Arial" w:cs="Arial"/>
          <w:lang w:val="en-US"/>
        </w:rPr>
      </w:pPr>
    </w:p>
    <w:p w:rsidR="00000000" w:rsidRDefault="004B069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GRANDE I., ABASCAL E., “Métodos Multivariantes para la Investigación Comercial”.</w:t>
      </w:r>
    </w:p>
    <w:p w:rsidR="00000000" w:rsidRDefault="004B0690">
      <w:pPr>
        <w:spacing w:line="480" w:lineRule="auto"/>
        <w:jc w:val="both"/>
        <w:rPr>
          <w:rFonts w:ascii="Arial" w:hAnsi="Arial" w:cs="Arial"/>
        </w:rPr>
      </w:pPr>
    </w:p>
    <w:p w:rsidR="00000000" w:rsidRDefault="004B069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CHAVEZ H., “Análisis Estadístico de la Producción camaronera del Ecuador”, Instituto de Ciencias M</w:t>
      </w:r>
      <w:r>
        <w:rPr>
          <w:rFonts w:ascii="Arial" w:hAnsi="Arial" w:cs="Arial"/>
        </w:rPr>
        <w:t>atemáticas, ESPOL, 2000.</w:t>
      </w:r>
    </w:p>
    <w:p w:rsidR="00000000" w:rsidRDefault="004B0690">
      <w:pPr>
        <w:spacing w:line="480" w:lineRule="auto"/>
        <w:jc w:val="both"/>
        <w:rPr>
          <w:rFonts w:ascii="Arial" w:hAnsi="Arial" w:cs="Arial"/>
        </w:rPr>
      </w:pPr>
    </w:p>
    <w:p w:rsidR="00000000" w:rsidRDefault="004B069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PEREZ W., “Análisis Estadístico de la Producción de una camaronera”, Instituto de Ciencias Matemáticas, ESPOL, 2000.</w:t>
      </w:r>
    </w:p>
    <w:p w:rsidR="00000000" w:rsidRDefault="004B0690">
      <w:pPr>
        <w:spacing w:line="480" w:lineRule="auto"/>
        <w:jc w:val="both"/>
        <w:rPr>
          <w:rFonts w:ascii="Arial" w:hAnsi="Arial" w:cs="Arial"/>
        </w:rPr>
      </w:pPr>
    </w:p>
    <w:p w:rsidR="00000000" w:rsidRDefault="004B069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HIDALGO M., “Efecto de la composición nutricional de Artemia enriquecida en la reproducción de Penaeus Vanname</w:t>
      </w:r>
      <w:r>
        <w:rPr>
          <w:rFonts w:ascii="Arial" w:hAnsi="Arial" w:cs="Arial"/>
        </w:rPr>
        <w:t>i” Facultad de Ingeniería Marítima y Ciencias del mar, ESPOL, 1997.</w:t>
      </w:r>
    </w:p>
    <w:p w:rsidR="00000000" w:rsidRDefault="004B0690">
      <w:pPr>
        <w:spacing w:line="480" w:lineRule="auto"/>
        <w:jc w:val="both"/>
        <w:rPr>
          <w:rFonts w:ascii="Arial" w:hAnsi="Arial" w:cs="Arial"/>
        </w:rPr>
      </w:pPr>
    </w:p>
    <w:p w:rsidR="00000000" w:rsidRDefault="004B0690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ORELLANA A., “Efecto de diferentes niveles de salinidad y balances proteina/energía en el crecimiento de Penaeus Vannamei”. Facultad de Agronomía Veterinaria y Acuacultura, Universidad T</w:t>
      </w:r>
      <w:r>
        <w:rPr>
          <w:rFonts w:ascii="Arial" w:hAnsi="Arial" w:cs="Arial"/>
        </w:rPr>
        <w:t>écnica de Machala, 2000.</w:t>
      </w:r>
    </w:p>
    <w:p w:rsidR="00000000" w:rsidRDefault="004B0690">
      <w:pPr>
        <w:spacing w:line="480" w:lineRule="auto"/>
        <w:jc w:val="both"/>
        <w:rPr>
          <w:rFonts w:ascii="Arial" w:hAnsi="Arial" w:cs="Arial"/>
        </w:rPr>
      </w:pPr>
    </w:p>
    <w:p w:rsidR="00000000" w:rsidRDefault="004B0690">
      <w:pPr>
        <w:spacing w:line="480" w:lineRule="auto"/>
        <w:jc w:val="both"/>
        <w:rPr>
          <w:rFonts w:ascii="Arial" w:hAnsi="Arial" w:cs="Arial"/>
        </w:rPr>
      </w:pPr>
    </w:p>
    <w:p w:rsidR="00000000" w:rsidRDefault="004B0690">
      <w:pPr>
        <w:jc w:val="both"/>
        <w:rPr>
          <w:rFonts w:ascii="Arial" w:hAnsi="Arial" w:cs="Arial"/>
          <w:sz w:val="28"/>
        </w:rPr>
      </w:pPr>
    </w:p>
    <w:p w:rsidR="00000000" w:rsidRDefault="004B0690">
      <w:pPr>
        <w:jc w:val="both"/>
        <w:rPr>
          <w:rFonts w:ascii="Arial" w:hAnsi="Arial" w:cs="Arial"/>
          <w:sz w:val="28"/>
        </w:rPr>
      </w:pPr>
    </w:p>
    <w:p w:rsidR="00000000" w:rsidRDefault="004B0690">
      <w:pPr>
        <w:spacing w:line="480" w:lineRule="auto"/>
        <w:rPr>
          <w:rFonts w:ascii="Arial" w:hAnsi="Arial"/>
        </w:rPr>
      </w:pPr>
    </w:p>
    <w:p w:rsidR="004B0690" w:rsidRDefault="004B0690">
      <w:pPr>
        <w:spacing w:line="480" w:lineRule="auto"/>
        <w:rPr>
          <w:rFonts w:ascii="Arial" w:hAnsi="Arial" w:cs="Arial"/>
        </w:rPr>
      </w:pPr>
    </w:p>
    <w:sectPr w:rsidR="004B0690">
      <w:pgSz w:w="11906" w:h="16838" w:code="9"/>
      <w:pgMar w:top="2268" w:right="1361" w:bottom="2268" w:left="2268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F446F"/>
    <w:multiLevelType w:val="hybridMultilevel"/>
    <w:tmpl w:val="529804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95B76"/>
    <w:multiLevelType w:val="hybridMultilevel"/>
    <w:tmpl w:val="029EBD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B3C10"/>
    <w:rsid w:val="004B0690"/>
    <w:rsid w:val="00DB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BIBLIOGRAFIA</vt:lpstr>
    </vt:vector>
  </TitlesOfParts>
  <Company>.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</dc:title>
  <dc:subject/>
  <dc:creator>.</dc:creator>
  <cp:keywords/>
  <dc:description/>
  <cp:lastModifiedBy>Ayudante</cp:lastModifiedBy>
  <cp:revision>2</cp:revision>
  <dcterms:created xsi:type="dcterms:W3CDTF">2009-07-02T19:57:00Z</dcterms:created>
  <dcterms:modified xsi:type="dcterms:W3CDTF">2009-07-02T19:57:00Z</dcterms:modified>
</cp:coreProperties>
</file>