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86" w:rsidRPr="00996CE1" w:rsidRDefault="00B06986">
      <w:pPr>
        <w:rPr>
          <w:sz w:val="32"/>
        </w:rPr>
      </w:pPr>
    </w:p>
    <w:p w:rsidR="00B06986" w:rsidRPr="00996CE1" w:rsidRDefault="00B06986">
      <w:pPr>
        <w:rPr>
          <w:sz w:val="32"/>
        </w:rPr>
      </w:pPr>
    </w:p>
    <w:p w:rsidR="00B06986" w:rsidRPr="00996CE1" w:rsidRDefault="00B06986">
      <w:pPr>
        <w:rPr>
          <w:sz w:val="32"/>
        </w:rPr>
      </w:pPr>
    </w:p>
    <w:p w:rsidR="00B06986" w:rsidRPr="00996CE1" w:rsidRDefault="00B06986">
      <w:pPr>
        <w:rPr>
          <w:sz w:val="32"/>
        </w:rPr>
      </w:pPr>
    </w:p>
    <w:p w:rsidR="00B06986" w:rsidRPr="00996CE1" w:rsidRDefault="00B06986">
      <w:pPr>
        <w:rPr>
          <w:sz w:val="32"/>
        </w:rPr>
      </w:pPr>
    </w:p>
    <w:p w:rsidR="00B06986" w:rsidRPr="00996CE1" w:rsidRDefault="00B06986">
      <w:pPr>
        <w:rPr>
          <w:sz w:val="32"/>
        </w:rPr>
      </w:pPr>
    </w:p>
    <w:p w:rsidR="00B06986" w:rsidRPr="00996CE1" w:rsidRDefault="00B06986">
      <w:pPr>
        <w:rPr>
          <w:sz w:val="32"/>
        </w:rPr>
      </w:pPr>
    </w:p>
    <w:p w:rsidR="00B06986" w:rsidRDefault="00B06986">
      <w:pPr>
        <w:pStyle w:val="Ttulo2"/>
      </w:pPr>
      <w:r>
        <w:t>CAPITULO 3</w:t>
      </w:r>
    </w:p>
    <w:p w:rsidR="00B06986" w:rsidRPr="00996CE1" w:rsidRDefault="00B06986">
      <w:pPr>
        <w:jc w:val="center"/>
        <w:rPr>
          <w:b/>
          <w:bCs/>
          <w:sz w:val="32"/>
        </w:rPr>
      </w:pPr>
    </w:p>
    <w:p w:rsidR="00B06986" w:rsidRPr="00996CE1" w:rsidRDefault="00B06986">
      <w:pPr>
        <w:jc w:val="center"/>
        <w:rPr>
          <w:b/>
          <w:bCs/>
          <w:sz w:val="32"/>
        </w:rPr>
      </w:pPr>
    </w:p>
    <w:p w:rsidR="00B06986" w:rsidRPr="00996CE1" w:rsidRDefault="00B06986">
      <w:pPr>
        <w:jc w:val="center"/>
        <w:rPr>
          <w:b/>
          <w:bCs/>
          <w:sz w:val="32"/>
        </w:rPr>
      </w:pPr>
    </w:p>
    <w:p w:rsidR="00B06986" w:rsidRDefault="00B06986" w:rsidP="005E4280">
      <w:pPr>
        <w:numPr>
          <w:ilvl w:val="0"/>
          <w:numId w:val="1"/>
        </w:numPr>
        <w:ind w:left="360" w:hanging="360"/>
        <w:rPr>
          <w:b/>
          <w:bCs/>
          <w:sz w:val="32"/>
        </w:rPr>
      </w:pPr>
      <w:r>
        <w:rPr>
          <w:b/>
          <w:bCs/>
          <w:sz w:val="32"/>
        </w:rPr>
        <w:t>ENFOQUE ESTADÍSTICO EN EL ANÁLISIS DE LAS   ENFERMEDADES DEL CAMARON.</w:t>
      </w:r>
    </w:p>
    <w:p w:rsidR="00B06986" w:rsidRDefault="00B06986">
      <w:pPr>
        <w:spacing w:line="480" w:lineRule="auto"/>
        <w:jc w:val="both"/>
      </w:pPr>
    </w:p>
    <w:p w:rsidR="00B06986" w:rsidRDefault="00B06986">
      <w:pPr>
        <w:spacing w:line="480" w:lineRule="auto"/>
        <w:ind w:left="360"/>
        <w:jc w:val="both"/>
      </w:pPr>
      <w:r>
        <w:t>Antes de empezar con nuestro análisis debemos, promulgar los tipos de análisis y técnicas estadísticas que se realizaran en este estudio:</w:t>
      </w:r>
    </w:p>
    <w:p w:rsidR="00B06986" w:rsidRDefault="00B06986" w:rsidP="005E4280">
      <w:pPr>
        <w:numPr>
          <w:ilvl w:val="0"/>
          <w:numId w:val="2"/>
        </w:numPr>
        <w:spacing w:line="480" w:lineRule="auto"/>
        <w:jc w:val="both"/>
      </w:pPr>
      <w:r>
        <w:t>Análisis Univariado por camaronera y general por variable.</w:t>
      </w:r>
    </w:p>
    <w:p w:rsidR="00B06986" w:rsidRDefault="00B06986" w:rsidP="005E4280">
      <w:pPr>
        <w:numPr>
          <w:ilvl w:val="0"/>
          <w:numId w:val="2"/>
        </w:numPr>
        <w:spacing w:line="480" w:lineRule="auto"/>
        <w:jc w:val="both"/>
      </w:pPr>
      <w:r>
        <w:t>Análisis de Componentes Principales.</w:t>
      </w:r>
    </w:p>
    <w:p w:rsidR="00B06986" w:rsidRDefault="00B06986" w:rsidP="005E4280">
      <w:pPr>
        <w:numPr>
          <w:ilvl w:val="0"/>
          <w:numId w:val="2"/>
        </w:numPr>
        <w:spacing w:line="480" w:lineRule="auto"/>
        <w:jc w:val="both"/>
      </w:pPr>
      <w:r>
        <w:t>Tablas de Contingencia.</w:t>
      </w:r>
    </w:p>
    <w:p w:rsidR="00B06986" w:rsidRDefault="00B06986" w:rsidP="005E4280">
      <w:pPr>
        <w:numPr>
          <w:ilvl w:val="0"/>
          <w:numId w:val="2"/>
        </w:numPr>
        <w:spacing w:line="480" w:lineRule="auto"/>
        <w:jc w:val="both"/>
      </w:pPr>
      <w:r>
        <w:t>Series Temporales.</w:t>
      </w:r>
    </w:p>
    <w:p w:rsidR="00B06986" w:rsidRDefault="00B06986">
      <w:pPr>
        <w:spacing w:line="480" w:lineRule="auto"/>
        <w:jc w:val="both"/>
      </w:pPr>
    </w:p>
    <w:p w:rsidR="00B06986" w:rsidRDefault="00B06986">
      <w:pPr>
        <w:spacing w:line="480" w:lineRule="auto"/>
        <w:ind w:left="360"/>
        <w:jc w:val="both"/>
      </w:pPr>
      <w:r>
        <w:t xml:space="preserve">Se debe indicar que se trabajara con datos obtenidos de camaroneras,  desde el periodo de 1998 hasta el 2000 y que se distinguen cada una porque tuvieron producciones buenas, medias y malas con infecciones de virus de mancha blanca, bacterias, necrosis, etc. </w:t>
      </w:r>
    </w:p>
    <w:p w:rsidR="00B06986" w:rsidRDefault="00B06986">
      <w:pPr>
        <w:spacing w:line="480" w:lineRule="auto"/>
        <w:ind w:left="360"/>
        <w:jc w:val="both"/>
      </w:pPr>
    </w:p>
    <w:p w:rsidR="00B06986" w:rsidRDefault="00B06986">
      <w:pPr>
        <w:spacing w:line="480" w:lineRule="auto"/>
        <w:ind w:left="360"/>
        <w:jc w:val="both"/>
        <w:rPr>
          <w:b/>
          <w:bCs/>
        </w:rPr>
      </w:pPr>
      <w:r>
        <w:rPr>
          <w:b/>
          <w:bCs/>
        </w:rPr>
        <w:lastRenderedPageBreak/>
        <w:t>3.1.  Recopilación de los datos</w:t>
      </w:r>
    </w:p>
    <w:p w:rsidR="00B06986" w:rsidRDefault="00B06986">
      <w:pPr>
        <w:spacing w:line="480" w:lineRule="auto"/>
        <w:ind w:left="894"/>
        <w:jc w:val="both"/>
      </w:pPr>
      <w:r>
        <w:t xml:space="preserve">En la provincia del Guayas existen 290 camaroneras registradas por la Cámara Nacional de Acuacultura (Mapa del Sector Camaronero Ecuatoriano 2000-2001 “G1” Provincia del Guayas), que es la población total registrada en la provincia, fuera de que existen camaroneras clandestinas con producción a menor escala. </w:t>
      </w:r>
    </w:p>
    <w:p w:rsidR="00B06986" w:rsidRDefault="00B06986">
      <w:pPr>
        <w:spacing w:line="480" w:lineRule="auto"/>
        <w:ind w:left="894"/>
        <w:jc w:val="both"/>
      </w:pPr>
    </w:p>
    <w:p w:rsidR="00B06986" w:rsidRDefault="00996CE1">
      <w:pPr>
        <w:pStyle w:val="Sangra2detindependiente"/>
      </w:pPr>
      <w:r>
        <w:t>L</w:t>
      </w:r>
      <w:r w:rsidR="00B06986">
        <w:t xml:space="preserve">os datos fueron obtenidos de camaroneras de la provincia, tanto como en la zona costera (Estuario del Golfo de Guayaquil y de la Península) así como del interior de la provincia las cuales, proporcionaron sus bases de datos para realizar el respectivo estudio. </w:t>
      </w:r>
    </w:p>
    <w:p w:rsidR="00B06986" w:rsidRDefault="00B06986">
      <w:pPr>
        <w:pStyle w:val="Sangra2detindependiente"/>
      </w:pPr>
    </w:p>
    <w:p w:rsidR="00B06986" w:rsidRDefault="00B06986">
      <w:pPr>
        <w:pStyle w:val="Sangra2detindependiente"/>
      </w:pPr>
      <w:r>
        <w:t xml:space="preserve">El tratamiento de los datos fue realizado de tal forma, para que las bases se unifiquen y se pueda trabajar con las mismas variables, para todas las camaroneras. </w:t>
      </w:r>
    </w:p>
    <w:p w:rsidR="00B06986" w:rsidRDefault="00B06986">
      <w:pPr>
        <w:pStyle w:val="Sangra2detindependiente"/>
      </w:pPr>
    </w:p>
    <w:p w:rsidR="00B06986" w:rsidRDefault="00B06986">
      <w:pPr>
        <w:pStyle w:val="Sangra2detindependiente"/>
      </w:pPr>
      <w:r>
        <w:t xml:space="preserve">Cabe recalcar que las bases de datos fueron proporcionadas de una empacadora de camarón, lo que implica que el registro de las mismas tiene un fin, el que se conozca la producción de cada una de las camaroneras para satisfacer las necesidades de la misma y poder exportarlo, por lo que las 8 camaroneras, objeto de nuestro </w:t>
      </w:r>
      <w:r>
        <w:lastRenderedPageBreak/>
        <w:t>análisis, tuvieron buenas, regulares y malas cosechas por las afecciones (1998-2000) que se obtuvo por el virus de la Mancha Blanca.</w:t>
      </w:r>
    </w:p>
    <w:p w:rsidR="00B06986" w:rsidRDefault="00B06986">
      <w:pPr>
        <w:spacing w:line="480" w:lineRule="auto"/>
        <w:jc w:val="both"/>
      </w:pPr>
    </w:p>
    <w:p w:rsidR="00B06986" w:rsidRDefault="00B06986">
      <w:pPr>
        <w:spacing w:line="480" w:lineRule="auto"/>
        <w:ind w:left="360"/>
        <w:jc w:val="both"/>
        <w:rPr>
          <w:b/>
          <w:bCs/>
        </w:rPr>
      </w:pPr>
      <w:r>
        <w:rPr>
          <w:b/>
          <w:bCs/>
        </w:rPr>
        <w:t>3.2. Variables</w:t>
      </w:r>
    </w:p>
    <w:p w:rsidR="00B06986" w:rsidRDefault="00B06986">
      <w:pPr>
        <w:spacing w:line="480" w:lineRule="auto"/>
        <w:ind w:left="825"/>
        <w:jc w:val="both"/>
      </w:pPr>
      <w:r>
        <w:t xml:space="preserve">Las variables con las que vamos a trabajar se las </w:t>
      </w:r>
      <w:r w:rsidR="006C3F00">
        <w:t>a</w:t>
      </w:r>
      <w:r>
        <w:t xml:space="preserve"> denominado dependiendo de la importancia del mismo, y las podremos diferenciar de la siguiente manera:</w:t>
      </w:r>
    </w:p>
    <w:p w:rsidR="00B06986" w:rsidRDefault="00B06986">
      <w:pPr>
        <w:spacing w:line="480" w:lineRule="auto"/>
        <w:ind w:left="825"/>
        <w:jc w:val="both"/>
      </w:pPr>
      <w:r>
        <w:t>1.- Variable de tiempo</w:t>
      </w:r>
    </w:p>
    <w:p w:rsidR="00B06986" w:rsidRDefault="00B06986">
      <w:pPr>
        <w:spacing w:line="480" w:lineRule="auto"/>
        <w:ind w:left="825"/>
        <w:jc w:val="both"/>
      </w:pPr>
      <w:r>
        <w:t>2.- Variables de producción y capacidad de la piscina</w:t>
      </w:r>
    </w:p>
    <w:p w:rsidR="00B06986" w:rsidRDefault="00B06986">
      <w:pPr>
        <w:spacing w:line="480" w:lineRule="auto"/>
        <w:ind w:left="825"/>
        <w:jc w:val="both"/>
      </w:pPr>
      <w:r>
        <w:t xml:space="preserve">3.- Variables medioambientales </w:t>
      </w:r>
    </w:p>
    <w:p w:rsidR="00B06986" w:rsidRDefault="00B06986">
      <w:pPr>
        <w:spacing w:line="480" w:lineRule="auto"/>
        <w:ind w:left="825"/>
        <w:jc w:val="both"/>
      </w:pPr>
      <w:r>
        <w:t xml:space="preserve">4.- Variables cualitativas de afección por </w:t>
      </w:r>
      <w:r w:rsidR="00996CE1">
        <w:t>enfermedades</w:t>
      </w:r>
    </w:p>
    <w:p w:rsidR="00B06986" w:rsidRDefault="00B06986">
      <w:pPr>
        <w:spacing w:line="480" w:lineRule="auto"/>
        <w:ind w:left="825"/>
        <w:jc w:val="both"/>
      </w:pPr>
    </w:p>
    <w:p w:rsidR="00B06986" w:rsidRDefault="00B06986">
      <w:pPr>
        <w:spacing w:line="480" w:lineRule="auto"/>
        <w:ind w:left="825"/>
        <w:jc w:val="both"/>
        <w:rPr>
          <w:b/>
          <w:bCs/>
        </w:rPr>
      </w:pPr>
      <w:r>
        <w:rPr>
          <w:b/>
          <w:bCs/>
        </w:rPr>
        <w:t>3.</w:t>
      </w:r>
      <w:r w:rsidR="00996CE1">
        <w:rPr>
          <w:b/>
          <w:bCs/>
        </w:rPr>
        <w:t>2</w:t>
      </w:r>
      <w:r>
        <w:rPr>
          <w:b/>
          <w:bCs/>
        </w:rPr>
        <w:t>.1. Variables de tiempo</w:t>
      </w:r>
    </w:p>
    <w:p w:rsidR="00B06986" w:rsidRDefault="00B06986">
      <w:pPr>
        <w:spacing w:line="480" w:lineRule="auto"/>
        <w:ind w:left="1531"/>
        <w:jc w:val="both"/>
        <w:rPr>
          <w:b/>
          <w:bCs/>
        </w:rPr>
      </w:pPr>
      <w:r>
        <w:t>Las variables que vamos a tratar con respecto al tiempo son las siguientes:</w:t>
      </w:r>
    </w:p>
    <w:p w:rsidR="00B06986" w:rsidRDefault="00B06986">
      <w:pPr>
        <w:spacing w:line="480" w:lineRule="auto"/>
        <w:ind w:left="1531"/>
        <w:jc w:val="both"/>
      </w:pPr>
      <w:r>
        <w:rPr>
          <w:b/>
          <w:bCs/>
        </w:rPr>
        <w:t>VARIABLE T</w:t>
      </w:r>
      <w:r>
        <w:rPr>
          <w:b/>
          <w:bCs/>
          <w:vertAlign w:val="subscript"/>
        </w:rPr>
        <w:t>1</w:t>
      </w:r>
      <w:r>
        <w:rPr>
          <w:b/>
          <w:bCs/>
        </w:rPr>
        <w:t xml:space="preserve">-FECHA: </w:t>
      </w:r>
      <w:r>
        <w:t xml:space="preserve">Esta variable representa el registro diario de las camaroneras en el transcurso de los años 1998 a junio del  2000 de las variables salinidad y temperatura.  Esta variable es de gran ayuda, para posteriormente realizar predicciones y obtener modelos de series temporales para el </w:t>
      </w:r>
      <w:r>
        <w:lastRenderedPageBreak/>
        <w:t>promedio mensual de salinidad y temperatura, factores primordiales del estrés del camarón.</w:t>
      </w:r>
    </w:p>
    <w:p w:rsidR="00B06986" w:rsidRDefault="00B06986">
      <w:pPr>
        <w:spacing w:line="480" w:lineRule="auto"/>
        <w:ind w:left="1531"/>
        <w:jc w:val="both"/>
      </w:pPr>
      <w:r>
        <w:t xml:space="preserve"> </w:t>
      </w:r>
    </w:p>
    <w:p w:rsidR="00B06986" w:rsidRDefault="00B06986">
      <w:pPr>
        <w:pStyle w:val="Ttulo3"/>
        <w:ind w:left="1620" w:hanging="720"/>
        <w:jc w:val="both"/>
      </w:pPr>
      <w:r>
        <w:t>3.</w:t>
      </w:r>
      <w:r w:rsidR="00996CE1">
        <w:t>2</w:t>
      </w:r>
      <w:r>
        <w:t xml:space="preserve">.2. Variables medioambientales </w:t>
      </w:r>
    </w:p>
    <w:p w:rsidR="00B06986" w:rsidRDefault="00B06986">
      <w:pPr>
        <w:pStyle w:val="Sangradetextonormal"/>
        <w:tabs>
          <w:tab w:val="left" w:pos="-2880"/>
        </w:tabs>
        <w:ind w:left="1620"/>
      </w:pPr>
      <w:r>
        <w:t>Las variables ambientales y las variables que contienen datos de la piscina con las que trabajaremos para nuestro análisis son las siguientes:</w:t>
      </w:r>
    </w:p>
    <w:p w:rsidR="00B06986" w:rsidRDefault="00B06986">
      <w:pPr>
        <w:spacing w:line="480" w:lineRule="auto"/>
        <w:ind w:left="1620"/>
        <w:jc w:val="both"/>
        <w:rPr>
          <w:b/>
          <w:bCs/>
        </w:rPr>
      </w:pPr>
    </w:p>
    <w:p w:rsidR="00B06986" w:rsidRDefault="00B06986">
      <w:pPr>
        <w:spacing w:line="480" w:lineRule="auto"/>
        <w:ind w:left="1620"/>
        <w:jc w:val="both"/>
      </w:pPr>
      <w:r>
        <w:rPr>
          <w:b/>
          <w:bCs/>
        </w:rPr>
        <w:t>VARIABLE M</w:t>
      </w:r>
      <w:r>
        <w:rPr>
          <w:b/>
          <w:bCs/>
          <w:vertAlign w:val="subscript"/>
        </w:rPr>
        <w:t>1</w:t>
      </w:r>
      <w:r>
        <w:rPr>
          <w:b/>
          <w:bCs/>
        </w:rPr>
        <w:t>-SALINIDAD:</w:t>
      </w:r>
      <w:r>
        <w:t xml:space="preserve"> Esta variable representa el promedio de salinidad con la que se contó en una piscina. Esta variable es cuantitativa y se encuentra en términos de partes por millón (ppm).</w:t>
      </w:r>
    </w:p>
    <w:p w:rsidR="00B06986" w:rsidRDefault="00B06986">
      <w:pPr>
        <w:spacing w:line="480" w:lineRule="auto"/>
        <w:ind w:left="1620"/>
        <w:jc w:val="both"/>
        <w:rPr>
          <w:b/>
          <w:bCs/>
        </w:rPr>
      </w:pPr>
    </w:p>
    <w:p w:rsidR="00B06986" w:rsidRDefault="00B06986">
      <w:pPr>
        <w:spacing w:line="480" w:lineRule="auto"/>
        <w:ind w:left="1620"/>
        <w:jc w:val="both"/>
      </w:pPr>
      <w:r>
        <w:rPr>
          <w:b/>
          <w:bCs/>
        </w:rPr>
        <w:t>VARIABLE M</w:t>
      </w:r>
      <w:r>
        <w:rPr>
          <w:b/>
          <w:bCs/>
          <w:vertAlign w:val="subscript"/>
        </w:rPr>
        <w:t>2</w:t>
      </w:r>
      <w:r>
        <w:rPr>
          <w:b/>
          <w:bCs/>
        </w:rPr>
        <w:t>-TEMPERATURA:</w:t>
      </w:r>
      <w:r>
        <w:t xml:space="preserve"> Los datos que se obtiene de esta variable, es la cuantificación promedio de temperatura que se encuentra en la piscina. Esta variable es cuantitativa y se encuentra en términos de grados centígrados </w:t>
      </w:r>
      <w:r>
        <w:rPr>
          <w:vertAlign w:val="superscript"/>
        </w:rPr>
        <w:t>o</w:t>
      </w:r>
      <w:r>
        <w:t>C.</w:t>
      </w:r>
    </w:p>
    <w:p w:rsidR="00B06986" w:rsidRDefault="00B06986">
      <w:pPr>
        <w:pStyle w:val="Sangradetextonormal"/>
        <w:tabs>
          <w:tab w:val="left" w:pos="-2880"/>
        </w:tabs>
        <w:ind w:left="1620"/>
      </w:pPr>
    </w:p>
    <w:p w:rsidR="00B06986" w:rsidRDefault="00B06986">
      <w:pPr>
        <w:pStyle w:val="Ttulo3"/>
        <w:jc w:val="both"/>
      </w:pPr>
      <w:r>
        <w:t>3.</w:t>
      </w:r>
      <w:r w:rsidR="00996CE1">
        <w:t>2</w:t>
      </w:r>
      <w:r>
        <w:t>.3. Variables de producción y capacidad</w:t>
      </w:r>
    </w:p>
    <w:p w:rsidR="00B06986" w:rsidRDefault="00B06986">
      <w:pPr>
        <w:pStyle w:val="Sangradetextonormal"/>
        <w:tabs>
          <w:tab w:val="left" w:pos="-2880"/>
        </w:tabs>
      </w:pPr>
      <w:r>
        <w:t>Este tipo de variables, sirven para obtener la mortalidad que se obtuvo en cada piscina, para conocer el impacto del mismo en cada camaronera.</w:t>
      </w:r>
    </w:p>
    <w:p w:rsidR="00B06986" w:rsidRDefault="00B06986">
      <w:pPr>
        <w:pStyle w:val="Sangradetextonormal"/>
        <w:tabs>
          <w:tab w:val="left" w:pos="-2880"/>
        </w:tabs>
        <w:ind w:left="1620"/>
      </w:pPr>
      <w:r>
        <w:rPr>
          <w:b/>
          <w:bCs/>
        </w:rPr>
        <w:lastRenderedPageBreak/>
        <w:t>VARIABLE X</w:t>
      </w:r>
      <w:r>
        <w:rPr>
          <w:b/>
          <w:bCs/>
          <w:vertAlign w:val="subscript"/>
        </w:rPr>
        <w:t>1</w:t>
      </w:r>
      <w:r>
        <w:rPr>
          <w:b/>
          <w:bCs/>
        </w:rPr>
        <w:t xml:space="preserve">-SIEMBRA: </w:t>
      </w:r>
      <w:r>
        <w:t>Esta variable mide la cantidad de larvas promedio de camarón que se sembró en determinada piscina.</w:t>
      </w:r>
    </w:p>
    <w:p w:rsidR="00B06986" w:rsidRDefault="00B06986">
      <w:pPr>
        <w:pStyle w:val="Sangradetextonormal"/>
        <w:tabs>
          <w:tab w:val="left" w:pos="-2880"/>
        </w:tabs>
        <w:ind w:left="1620"/>
        <w:rPr>
          <w:b/>
          <w:bCs/>
        </w:rPr>
      </w:pPr>
    </w:p>
    <w:p w:rsidR="00B06986" w:rsidRDefault="00B06986">
      <w:pPr>
        <w:pStyle w:val="Sangradetextonormal"/>
        <w:tabs>
          <w:tab w:val="left" w:pos="-2880"/>
        </w:tabs>
        <w:ind w:left="1620"/>
      </w:pPr>
      <w:r>
        <w:rPr>
          <w:b/>
          <w:bCs/>
        </w:rPr>
        <w:t>VARIABLE X</w:t>
      </w:r>
      <w:r>
        <w:rPr>
          <w:b/>
          <w:bCs/>
          <w:vertAlign w:val="subscript"/>
        </w:rPr>
        <w:t>2</w:t>
      </w:r>
      <w:r>
        <w:rPr>
          <w:b/>
          <w:bCs/>
        </w:rPr>
        <w:t xml:space="preserve">-COSECHA: </w:t>
      </w:r>
      <w:r>
        <w:t>A través de esta variable se puede medir la cantidad promedio de camarón cosechado en determinada piscina.</w:t>
      </w:r>
    </w:p>
    <w:p w:rsidR="00B06986" w:rsidRDefault="00B06986">
      <w:pPr>
        <w:pStyle w:val="Sangradetextonormal"/>
        <w:tabs>
          <w:tab w:val="left" w:pos="-2880"/>
        </w:tabs>
        <w:ind w:left="1620"/>
      </w:pPr>
    </w:p>
    <w:p w:rsidR="00B06986" w:rsidRDefault="00B06986">
      <w:pPr>
        <w:pStyle w:val="Sangradetextonormal"/>
        <w:tabs>
          <w:tab w:val="left" w:pos="-2880"/>
        </w:tabs>
        <w:ind w:left="1620"/>
      </w:pPr>
      <w:r>
        <w:rPr>
          <w:b/>
          <w:bCs/>
        </w:rPr>
        <w:t>VARIABLE X</w:t>
      </w:r>
      <w:r>
        <w:rPr>
          <w:b/>
          <w:bCs/>
          <w:vertAlign w:val="subscript"/>
        </w:rPr>
        <w:t>3</w:t>
      </w:r>
      <w:r>
        <w:rPr>
          <w:b/>
          <w:bCs/>
        </w:rPr>
        <w:t xml:space="preserve">-MORTALIDAD: </w:t>
      </w:r>
      <w:r>
        <w:t>Esta variable representa la diferencia de las variables antes mencionadas.</w:t>
      </w:r>
    </w:p>
    <w:p w:rsidR="00B06986" w:rsidRDefault="00B06986">
      <w:pPr>
        <w:pStyle w:val="Sangradetextonormal"/>
        <w:tabs>
          <w:tab w:val="left" w:pos="-2880"/>
        </w:tabs>
        <w:ind w:left="1620"/>
        <w:rPr>
          <w:b/>
          <w:bCs/>
        </w:rPr>
      </w:pPr>
    </w:p>
    <w:p w:rsidR="00B06986" w:rsidRDefault="00B06986">
      <w:pPr>
        <w:spacing w:line="480" w:lineRule="auto"/>
        <w:ind w:left="1620"/>
        <w:jc w:val="both"/>
      </w:pPr>
      <w:r>
        <w:rPr>
          <w:b/>
          <w:bCs/>
        </w:rPr>
        <w:t>VARIABLE X</w:t>
      </w:r>
      <w:r>
        <w:rPr>
          <w:b/>
          <w:bCs/>
          <w:vertAlign w:val="subscript"/>
        </w:rPr>
        <w:t>4</w:t>
      </w:r>
      <w:r>
        <w:rPr>
          <w:b/>
          <w:bCs/>
        </w:rPr>
        <w:t xml:space="preserve">-HECTÁREAS: </w:t>
      </w:r>
      <w:r>
        <w:t>Por medio de esta variable se determina las hectáreas con las que cuenta en cada piscina.</w:t>
      </w:r>
    </w:p>
    <w:p w:rsidR="00B06986" w:rsidRDefault="00B06986">
      <w:pPr>
        <w:spacing w:line="480" w:lineRule="auto"/>
        <w:jc w:val="both"/>
        <w:rPr>
          <w:b/>
          <w:bCs/>
        </w:rPr>
      </w:pPr>
    </w:p>
    <w:p w:rsidR="00B06986" w:rsidRDefault="00B06986">
      <w:pPr>
        <w:spacing w:line="480" w:lineRule="auto"/>
        <w:ind w:left="900"/>
        <w:jc w:val="both"/>
        <w:rPr>
          <w:b/>
          <w:bCs/>
        </w:rPr>
      </w:pPr>
      <w:r>
        <w:rPr>
          <w:b/>
          <w:bCs/>
        </w:rPr>
        <w:t>3.</w:t>
      </w:r>
      <w:r w:rsidR="00996CE1">
        <w:rPr>
          <w:b/>
          <w:bCs/>
        </w:rPr>
        <w:t>2</w:t>
      </w:r>
      <w:r>
        <w:rPr>
          <w:b/>
          <w:bCs/>
        </w:rPr>
        <w:t>.</w:t>
      </w:r>
      <w:r w:rsidR="00996CE1">
        <w:rPr>
          <w:b/>
          <w:bCs/>
        </w:rPr>
        <w:t>4</w:t>
      </w:r>
      <w:r>
        <w:rPr>
          <w:b/>
          <w:bCs/>
        </w:rPr>
        <w:t>. Variables cualitativas de afección por enfermedades</w:t>
      </w:r>
    </w:p>
    <w:p w:rsidR="00B06986" w:rsidRDefault="00B06986">
      <w:pPr>
        <w:pStyle w:val="Sangradetextonormal"/>
        <w:ind w:left="1591"/>
        <w:rPr>
          <w:b/>
          <w:bCs/>
        </w:rPr>
      </w:pPr>
      <w:r>
        <w:t>Las variables que nos sirven para realizar el análisis de las enfermedades del camarón son las siguientes:</w:t>
      </w:r>
    </w:p>
    <w:p w:rsidR="00B06986" w:rsidRDefault="00B06986">
      <w:pPr>
        <w:spacing w:line="480" w:lineRule="auto"/>
        <w:ind w:left="1591"/>
        <w:jc w:val="both"/>
        <w:rPr>
          <w:b/>
          <w:bCs/>
        </w:rPr>
      </w:pPr>
    </w:p>
    <w:p w:rsidR="00B06986" w:rsidRDefault="00B06986">
      <w:pPr>
        <w:pStyle w:val="Sangradetextonormal"/>
        <w:rPr>
          <w:b/>
          <w:bCs/>
          <w:i/>
          <w:iCs/>
        </w:rPr>
      </w:pPr>
      <w:r>
        <w:rPr>
          <w:b/>
          <w:bCs/>
        </w:rPr>
        <w:t>VARIABLE E</w:t>
      </w:r>
      <w:r>
        <w:rPr>
          <w:b/>
          <w:bCs/>
          <w:vertAlign w:val="subscript"/>
        </w:rPr>
        <w:t>1</w:t>
      </w:r>
      <w:r>
        <w:rPr>
          <w:b/>
          <w:bCs/>
        </w:rPr>
        <w:t>-METODO:</w:t>
      </w:r>
      <w:r>
        <w:t xml:space="preserve"> Esta variable nos indica el método de diagnóstico que se utilizo para determinar el tipo de enfermedad de la  piscina. (Ver Tabla 6).</w:t>
      </w:r>
    </w:p>
    <w:p w:rsidR="00B06986" w:rsidRDefault="00B06986">
      <w:pPr>
        <w:pStyle w:val="Sangradetextonormal"/>
        <w:jc w:val="center"/>
        <w:rPr>
          <w:b/>
          <w:bCs/>
          <w:i/>
          <w:iCs/>
        </w:rPr>
      </w:pPr>
    </w:p>
    <w:p w:rsidR="00B06986" w:rsidRDefault="00B06986">
      <w:pPr>
        <w:pStyle w:val="Sangradetextonormal"/>
        <w:jc w:val="center"/>
        <w:rPr>
          <w:b/>
          <w:bCs/>
          <w:i/>
          <w:iCs/>
        </w:rPr>
      </w:pPr>
      <w:r>
        <w:rPr>
          <w:b/>
          <w:bCs/>
          <w:i/>
          <w:iCs/>
        </w:rPr>
        <w:t>Tabla 6</w:t>
      </w:r>
    </w:p>
    <w:p w:rsidR="00B06986" w:rsidRDefault="00B06986">
      <w:pPr>
        <w:pStyle w:val="Sangradetextonormal"/>
        <w:jc w:val="center"/>
      </w:pPr>
      <w:r>
        <w:rPr>
          <w:b/>
          <w:bCs/>
          <w:i/>
          <w:iCs/>
        </w:rPr>
        <w:t>Codificación de la variable METODO</w:t>
      </w:r>
    </w:p>
    <w:tbl>
      <w:tblPr>
        <w:tblW w:w="5299" w:type="dxa"/>
        <w:tblInd w:w="235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tblPr>
      <w:tblGrid>
        <w:gridCol w:w="1200"/>
        <w:gridCol w:w="1360"/>
        <w:gridCol w:w="2739"/>
      </w:tblGrid>
      <w:tr w:rsidR="00B06986">
        <w:trPr>
          <w:trHeight w:val="255"/>
        </w:trPr>
        <w:tc>
          <w:tcPr>
            <w:tcW w:w="1200" w:type="dxa"/>
            <w:tcBorders>
              <w:top w:val="single" w:sz="12" w:space="0" w:color="auto"/>
              <w:bottom w:val="single" w:sz="12" w:space="0" w:color="auto"/>
            </w:tcBorders>
            <w:noWrap/>
            <w:tcMar>
              <w:top w:w="13" w:type="dxa"/>
              <w:left w:w="13" w:type="dxa"/>
              <w:bottom w:w="0" w:type="dxa"/>
              <w:right w:w="13" w:type="dxa"/>
            </w:tcMar>
            <w:vAlign w:val="bottom"/>
          </w:tcPr>
          <w:p w:rsidR="00B06986" w:rsidRDefault="00B06986">
            <w:pPr>
              <w:jc w:val="center"/>
              <w:rPr>
                <w:rFonts w:eastAsia="Arial Unicode MS"/>
                <w:b/>
                <w:bCs/>
                <w:sz w:val="20"/>
                <w:szCs w:val="20"/>
                <w:lang w:val="en-US"/>
              </w:rPr>
            </w:pPr>
            <w:r>
              <w:rPr>
                <w:rFonts w:eastAsia="Arial Unicode MS"/>
                <w:b/>
                <w:bCs/>
                <w:sz w:val="20"/>
                <w:szCs w:val="20"/>
                <w:lang w:val="en-US"/>
              </w:rPr>
              <w:t>COD_MET</w:t>
            </w:r>
          </w:p>
        </w:tc>
        <w:tc>
          <w:tcPr>
            <w:tcW w:w="1360" w:type="dxa"/>
            <w:tcBorders>
              <w:top w:val="single" w:sz="12" w:space="0" w:color="auto"/>
              <w:bottom w:val="single" w:sz="12" w:space="0" w:color="auto"/>
            </w:tcBorders>
            <w:noWrap/>
            <w:tcMar>
              <w:top w:w="13" w:type="dxa"/>
              <w:left w:w="13" w:type="dxa"/>
              <w:bottom w:w="0" w:type="dxa"/>
              <w:right w:w="13" w:type="dxa"/>
            </w:tcMar>
            <w:vAlign w:val="bottom"/>
          </w:tcPr>
          <w:p w:rsidR="00B06986" w:rsidRDefault="00B06986">
            <w:pPr>
              <w:jc w:val="center"/>
              <w:rPr>
                <w:rFonts w:eastAsia="Arial Unicode MS"/>
                <w:b/>
                <w:bCs/>
                <w:sz w:val="20"/>
                <w:szCs w:val="20"/>
                <w:lang w:val="en-US"/>
              </w:rPr>
            </w:pPr>
            <w:r>
              <w:rPr>
                <w:rFonts w:eastAsia="Arial Unicode MS"/>
                <w:b/>
                <w:bCs/>
                <w:sz w:val="20"/>
                <w:szCs w:val="20"/>
                <w:lang w:val="en-US"/>
              </w:rPr>
              <w:t>METODO</w:t>
            </w:r>
          </w:p>
        </w:tc>
        <w:tc>
          <w:tcPr>
            <w:tcW w:w="2739" w:type="dxa"/>
            <w:tcBorders>
              <w:top w:val="single" w:sz="12" w:space="0" w:color="auto"/>
              <w:bottom w:val="single" w:sz="12" w:space="0" w:color="auto"/>
            </w:tcBorders>
            <w:noWrap/>
            <w:tcMar>
              <w:top w:w="13" w:type="dxa"/>
              <w:left w:w="13" w:type="dxa"/>
              <w:bottom w:w="0" w:type="dxa"/>
              <w:right w:w="13" w:type="dxa"/>
            </w:tcMar>
            <w:vAlign w:val="bottom"/>
          </w:tcPr>
          <w:p w:rsidR="00B06986" w:rsidRDefault="00B06986">
            <w:pPr>
              <w:jc w:val="center"/>
              <w:rPr>
                <w:rFonts w:eastAsia="Arial Unicode MS"/>
                <w:b/>
                <w:bCs/>
                <w:sz w:val="20"/>
                <w:szCs w:val="20"/>
              </w:rPr>
            </w:pPr>
            <w:r>
              <w:rPr>
                <w:b/>
                <w:bCs/>
                <w:sz w:val="20"/>
                <w:szCs w:val="20"/>
              </w:rPr>
              <w:t>DESCRIPCIÓN</w:t>
            </w:r>
          </w:p>
        </w:tc>
      </w:tr>
      <w:tr w:rsidR="00B06986">
        <w:trPr>
          <w:trHeight w:val="255"/>
        </w:trPr>
        <w:tc>
          <w:tcPr>
            <w:tcW w:w="0" w:type="auto"/>
            <w:tcBorders>
              <w:top w:val="single" w:sz="12" w:space="0" w:color="auto"/>
            </w:tcBorders>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4</w:t>
            </w:r>
          </w:p>
        </w:tc>
        <w:tc>
          <w:tcPr>
            <w:tcW w:w="0" w:type="auto"/>
            <w:tcBorders>
              <w:top w:val="single" w:sz="12" w:space="0" w:color="auto"/>
            </w:tcBorders>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PCR</w:t>
            </w:r>
          </w:p>
        </w:tc>
        <w:tc>
          <w:tcPr>
            <w:tcW w:w="0" w:type="auto"/>
            <w:tcBorders>
              <w:top w:val="single" w:sz="12" w:space="0" w:color="auto"/>
            </w:tcBorders>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Reacción de la Polimerasa</w:t>
            </w:r>
          </w:p>
        </w:tc>
      </w:tr>
      <w:tr w:rsidR="00B06986">
        <w:trPr>
          <w:trHeight w:val="255"/>
        </w:trPr>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s-MX"/>
              </w:rPr>
            </w:pPr>
            <w:r>
              <w:rPr>
                <w:rFonts w:eastAsia="Arial Unicode MS"/>
                <w:sz w:val="20"/>
                <w:szCs w:val="20"/>
                <w:lang w:val="es-MX"/>
              </w:rPr>
              <w:t>3</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DOT</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 xml:space="preserve">Biología Molecular </w:t>
            </w:r>
          </w:p>
        </w:tc>
      </w:tr>
      <w:tr w:rsidR="00B06986">
        <w:trPr>
          <w:trHeight w:val="255"/>
        </w:trPr>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s-MX"/>
              </w:rPr>
            </w:pPr>
            <w:r>
              <w:rPr>
                <w:rFonts w:eastAsia="Arial Unicode MS"/>
                <w:sz w:val="20"/>
                <w:szCs w:val="20"/>
                <w:lang w:val="es-MX"/>
              </w:rPr>
              <w:t>2</w:t>
            </w:r>
          </w:p>
        </w:tc>
        <w:tc>
          <w:tcPr>
            <w:tcW w:w="0" w:type="auto"/>
            <w:noWrap/>
            <w:tcMar>
              <w:top w:w="13" w:type="dxa"/>
              <w:left w:w="13" w:type="dxa"/>
              <w:bottom w:w="0" w:type="dxa"/>
              <w:right w:w="13" w:type="dxa"/>
            </w:tcMar>
            <w:vAlign w:val="bottom"/>
          </w:tcPr>
          <w:p w:rsidR="00B06986" w:rsidRDefault="00B06986">
            <w:pPr>
              <w:jc w:val="center"/>
              <w:rPr>
                <w:sz w:val="20"/>
                <w:szCs w:val="20"/>
              </w:rPr>
            </w:pPr>
            <w:r>
              <w:rPr>
                <w:sz w:val="20"/>
                <w:szCs w:val="20"/>
              </w:rPr>
              <w:t>VIS</w:t>
            </w:r>
          </w:p>
        </w:tc>
        <w:tc>
          <w:tcPr>
            <w:tcW w:w="0" w:type="auto"/>
            <w:noWrap/>
            <w:tcMar>
              <w:top w:w="13" w:type="dxa"/>
              <w:left w:w="13" w:type="dxa"/>
              <w:bottom w:w="0" w:type="dxa"/>
              <w:right w:w="13" w:type="dxa"/>
            </w:tcMar>
            <w:vAlign w:val="bottom"/>
          </w:tcPr>
          <w:p w:rsidR="00B06986" w:rsidRDefault="00B06986">
            <w:pPr>
              <w:jc w:val="center"/>
              <w:rPr>
                <w:sz w:val="20"/>
                <w:szCs w:val="20"/>
              </w:rPr>
            </w:pPr>
            <w:r>
              <w:rPr>
                <w:sz w:val="20"/>
                <w:szCs w:val="20"/>
              </w:rPr>
              <w:t>Técnicas Inmunológicas</w:t>
            </w:r>
          </w:p>
        </w:tc>
      </w:tr>
      <w:tr w:rsidR="00B06986">
        <w:trPr>
          <w:trHeight w:val="270"/>
        </w:trPr>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1</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s-MX"/>
              </w:rPr>
            </w:pPr>
            <w:r>
              <w:rPr>
                <w:rFonts w:eastAsia="Arial Unicode MS"/>
                <w:sz w:val="20"/>
                <w:szCs w:val="20"/>
                <w:lang w:val="es-MX"/>
              </w:rPr>
              <w:t>HIS</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s-MX"/>
              </w:rPr>
            </w:pPr>
            <w:r>
              <w:rPr>
                <w:rFonts w:eastAsia="Arial Unicode MS"/>
                <w:sz w:val="20"/>
                <w:szCs w:val="20"/>
                <w:lang w:val="es-MX"/>
              </w:rPr>
              <w:t>Técnica de Histología</w:t>
            </w:r>
          </w:p>
        </w:tc>
      </w:tr>
    </w:tbl>
    <w:p w:rsidR="00B06986" w:rsidRDefault="00B06986">
      <w:pPr>
        <w:spacing w:line="480" w:lineRule="auto"/>
        <w:ind w:left="1591"/>
        <w:jc w:val="both"/>
        <w:rPr>
          <w:b/>
          <w:bCs/>
        </w:rPr>
      </w:pPr>
    </w:p>
    <w:p w:rsidR="00B06986" w:rsidRDefault="00B06986">
      <w:pPr>
        <w:spacing w:line="480" w:lineRule="auto"/>
        <w:ind w:left="1591"/>
        <w:jc w:val="both"/>
        <w:rPr>
          <w:b/>
          <w:bCs/>
        </w:rPr>
      </w:pPr>
    </w:p>
    <w:p w:rsidR="00B06986" w:rsidRDefault="00B06986">
      <w:pPr>
        <w:spacing w:line="480" w:lineRule="auto"/>
        <w:ind w:left="1591"/>
        <w:jc w:val="both"/>
      </w:pPr>
      <w:r>
        <w:rPr>
          <w:b/>
          <w:bCs/>
        </w:rPr>
        <w:t>VARIABLE E</w:t>
      </w:r>
      <w:r>
        <w:rPr>
          <w:b/>
          <w:bCs/>
          <w:vertAlign w:val="subscript"/>
        </w:rPr>
        <w:t>2</w:t>
      </w:r>
      <w:r>
        <w:rPr>
          <w:b/>
          <w:bCs/>
        </w:rPr>
        <w:t>-WHITE_SPOT:</w:t>
      </w:r>
      <w:r>
        <w:t xml:space="preserve"> Esta variable nos indica el tipo de nivel de afección de Mancha Blanca que se obtuvo en la piscina, sea este fuerte (FT), leve (LV), no amplifica la muestra en determinado método de análisis (NA), la muestra no contiene el virus de la mancha blanca, pero otras enfermedades (NG).  (Ver Tabla 7). Cabe recalcar que es el resultado que se obtuvo después de aplicar el método de diagnostico.</w:t>
      </w:r>
    </w:p>
    <w:p w:rsidR="00B06986" w:rsidRDefault="00B06986">
      <w:pPr>
        <w:spacing w:line="480" w:lineRule="auto"/>
        <w:ind w:left="1591"/>
        <w:jc w:val="both"/>
        <w:rPr>
          <w:b/>
          <w:bCs/>
          <w:i/>
          <w:iCs/>
        </w:rPr>
      </w:pPr>
    </w:p>
    <w:p w:rsidR="00B06986" w:rsidRDefault="00B06986">
      <w:pPr>
        <w:spacing w:line="480" w:lineRule="auto"/>
        <w:ind w:left="1591"/>
        <w:jc w:val="center"/>
        <w:rPr>
          <w:b/>
          <w:bCs/>
          <w:i/>
          <w:iCs/>
        </w:rPr>
      </w:pPr>
      <w:r>
        <w:rPr>
          <w:b/>
          <w:bCs/>
          <w:i/>
          <w:iCs/>
        </w:rPr>
        <w:t>Tabla 7</w:t>
      </w:r>
    </w:p>
    <w:p w:rsidR="00B06986" w:rsidRDefault="00B06986">
      <w:pPr>
        <w:spacing w:line="480" w:lineRule="auto"/>
        <w:ind w:left="1591"/>
        <w:jc w:val="center"/>
        <w:rPr>
          <w:b/>
          <w:bCs/>
          <w:i/>
          <w:iCs/>
        </w:rPr>
      </w:pPr>
      <w:r>
        <w:rPr>
          <w:b/>
          <w:bCs/>
          <w:i/>
          <w:iCs/>
        </w:rPr>
        <w:t>Codificación de la variable WHITE_SPOT</w:t>
      </w:r>
    </w:p>
    <w:tbl>
      <w:tblPr>
        <w:tblW w:w="3980" w:type="dxa"/>
        <w:tblInd w:w="2893"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tblPr>
      <w:tblGrid>
        <w:gridCol w:w="1200"/>
        <w:gridCol w:w="1360"/>
        <w:gridCol w:w="1420"/>
      </w:tblGrid>
      <w:tr w:rsidR="00B06986">
        <w:trPr>
          <w:trHeight w:val="255"/>
        </w:trPr>
        <w:tc>
          <w:tcPr>
            <w:tcW w:w="1200" w:type="dxa"/>
            <w:tcBorders>
              <w:top w:val="single" w:sz="12" w:space="0" w:color="auto"/>
              <w:bottom w:val="single" w:sz="12" w:space="0" w:color="auto"/>
            </w:tcBorders>
            <w:noWrap/>
            <w:tcMar>
              <w:top w:w="13" w:type="dxa"/>
              <w:left w:w="13" w:type="dxa"/>
              <w:bottom w:w="0" w:type="dxa"/>
              <w:right w:w="13" w:type="dxa"/>
            </w:tcMar>
            <w:vAlign w:val="bottom"/>
          </w:tcPr>
          <w:p w:rsidR="00B06986" w:rsidRDefault="00B06986">
            <w:pPr>
              <w:pStyle w:val="Ttulo4"/>
              <w:rPr>
                <w:rFonts w:eastAsia="Arial Unicode MS"/>
                <w:lang w:val="en-US"/>
              </w:rPr>
            </w:pPr>
            <w:r>
              <w:rPr>
                <w:lang w:val="en-US"/>
              </w:rPr>
              <w:t>COD_WS</w:t>
            </w:r>
          </w:p>
        </w:tc>
        <w:tc>
          <w:tcPr>
            <w:tcW w:w="1360" w:type="dxa"/>
            <w:tcBorders>
              <w:top w:val="single" w:sz="12" w:space="0" w:color="auto"/>
              <w:bottom w:val="single" w:sz="12" w:space="0" w:color="auto"/>
            </w:tcBorders>
            <w:noWrap/>
            <w:tcMar>
              <w:top w:w="13" w:type="dxa"/>
              <w:left w:w="13" w:type="dxa"/>
              <w:bottom w:w="0" w:type="dxa"/>
              <w:right w:w="13" w:type="dxa"/>
            </w:tcMar>
            <w:vAlign w:val="bottom"/>
          </w:tcPr>
          <w:p w:rsidR="00B06986" w:rsidRDefault="00B06986">
            <w:pPr>
              <w:rPr>
                <w:rFonts w:eastAsia="Arial Unicode MS"/>
                <w:b/>
                <w:bCs/>
                <w:sz w:val="20"/>
                <w:szCs w:val="20"/>
                <w:lang w:val="en-US"/>
              </w:rPr>
            </w:pPr>
            <w:r>
              <w:rPr>
                <w:b/>
                <w:bCs/>
                <w:sz w:val="20"/>
                <w:szCs w:val="20"/>
                <w:lang w:val="en-US"/>
              </w:rPr>
              <w:t>WHITE_SPOT</w:t>
            </w:r>
          </w:p>
        </w:tc>
        <w:tc>
          <w:tcPr>
            <w:tcW w:w="1420" w:type="dxa"/>
            <w:tcBorders>
              <w:top w:val="single" w:sz="12" w:space="0" w:color="auto"/>
              <w:bottom w:val="single" w:sz="12" w:space="0" w:color="auto"/>
            </w:tcBorders>
            <w:noWrap/>
            <w:tcMar>
              <w:top w:w="13" w:type="dxa"/>
              <w:left w:w="13" w:type="dxa"/>
              <w:bottom w:w="0" w:type="dxa"/>
              <w:right w:w="13" w:type="dxa"/>
            </w:tcMar>
            <w:vAlign w:val="bottom"/>
          </w:tcPr>
          <w:p w:rsidR="00B06986" w:rsidRDefault="00B06986">
            <w:pPr>
              <w:rPr>
                <w:rFonts w:eastAsia="Arial Unicode MS"/>
                <w:b/>
                <w:bCs/>
                <w:sz w:val="20"/>
                <w:szCs w:val="20"/>
              </w:rPr>
            </w:pPr>
            <w:r>
              <w:rPr>
                <w:b/>
                <w:bCs/>
                <w:sz w:val="20"/>
                <w:szCs w:val="20"/>
              </w:rPr>
              <w:t>DESCRIPCION</w:t>
            </w:r>
          </w:p>
        </w:tc>
      </w:tr>
      <w:tr w:rsidR="00B06986">
        <w:trPr>
          <w:trHeight w:val="255"/>
        </w:trPr>
        <w:tc>
          <w:tcPr>
            <w:tcW w:w="0" w:type="auto"/>
            <w:tcBorders>
              <w:top w:val="single" w:sz="12" w:space="0" w:color="auto"/>
            </w:tcBorders>
            <w:noWrap/>
            <w:tcMar>
              <w:top w:w="13" w:type="dxa"/>
              <w:left w:w="13" w:type="dxa"/>
              <w:bottom w:w="0" w:type="dxa"/>
              <w:right w:w="13" w:type="dxa"/>
            </w:tcMar>
            <w:vAlign w:val="bottom"/>
          </w:tcPr>
          <w:p w:rsidR="00B06986" w:rsidRDefault="00B06986">
            <w:pPr>
              <w:jc w:val="center"/>
              <w:rPr>
                <w:rFonts w:eastAsia="Arial Unicode MS"/>
                <w:sz w:val="20"/>
                <w:szCs w:val="20"/>
              </w:rPr>
            </w:pPr>
            <w:r>
              <w:rPr>
                <w:sz w:val="20"/>
                <w:szCs w:val="20"/>
              </w:rPr>
              <w:t>2</w:t>
            </w:r>
          </w:p>
        </w:tc>
        <w:tc>
          <w:tcPr>
            <w:tcW w:w="0" w:type="auto"/>
            <w:tcBorders>
              <w:top w:val="single" w:sz="12" w:space="0" w:color="auto"/>
            </w:tcBorders>
            <w:noWrap/>
            <w:tcMar>
              <w:top w:w="13" w:type="dxa"/>
              <w:left w:w="13" w:type="dxa"/>
              <w:bottom w:w="0" w:type="dxa"/>
              <w:right w:w="13" w:type="dxa"/>
            </w:tcMar>
            <w:vAlign w:val="bottom"/>
          </w:tcPr>
          <w:p w:rsidR="00B06986" w:rsidRDefault="00B06986">
            <w:pPr>
              <w:jc w:val="center"/>
              <w:rPr>
                <w:rFonts w:eastAsia="Arial Unicode MS"/>
                <w:sz w:val="20"/>
                <w:szCs w:val="20"/>
              </w:rPr>
            </w:pPr>
            <w:r>
              <w:rPr>
                <w:sz w:val="20"/>
                <w:szCs w:val="20"/>
              </w:rPr>
              <w:t>FT</w:t>
            </w:r>
          </w:p>
        </w:tc>
        <w:tc>
          <w:tcPr>
            <w:tcW w:w="0" w:type="auto"/>
            <w:tcBorders>
              <w:top w:val="single" w:sz="12" w:space="0" w:color="auto"/>
            </w:tcBorders>
            <w:noWrap/>
            <w:tcMar>
              <w:top w:w="13" w:type="dxa"/>
              <w:left w:w="13" w:type="dxa"/>
              <w:bottom w:w="0" w:type="dxa"/>
              <w:right w:w="13" w:type="dxa"/>
            </w:tcMar>
            <w:vAlign w:val="bottom"/>
          </w:tcPr>
          <w:p w:rsidR="00B06986" w:rsidRDefault="00B06986">
            <w:pPr>
              <w:jc w:val="center"/>
              <w:rPr>
                <w:rFonts w:eastAsia="Arial Unicode MS"/>
                <w:sz w:val="20"/>
                <w:szCs w:val="20"/>
              </w:rPr>
            </w:pPr>
            <w:r>
              <w:rPr>
                <w:sz w:val="20"/>
                <w:szCs w:val="20"/>
              </w:rPr>
              <w:t>Fuerte</w:t>
            </w:r>
          </w:p>
        </w:tc>
      </w:tr>
      <w:tr w:rsidR="00B06986">
        <w:trPr>
          <w:trHeight w:val="255"/>
        </w:trPr>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n-US"/>
              </w:rPr>
            </w:pPr>
            <w:r>
              <w:rPr>
                <w:rFonts w:eastAsia="Arial Unicode MS"/>
                <w:sz w:val="20"/>
                <w:szCs w:val="20"/>
                <w:lang w:val="en-US"/>
              </w:rPr>
              <w:t>1</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n-US"/>
              </w:rPr>
            </w:pPr>
            <w:smartTag w:uri="urn:schemas-microsoft-com:office:smarttags" w:element="City">
              <w:smartTag w:uri="urn:schemas-microsoft-com:office:smarttags" w:element="place">
                <w:r>
                  <w:rPr>
                    <w:sz w:val="20"/>
                    <w:szCs w:val="20"/>
                    <w:lang w:val="en-US"/>
                  </w:rPr>
                  <w:t>LV</w:t>
                </w:r>
              </w:smartTag>
            </w:smartTag>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n-US"/>
              </w:rPr>
            </w:pPr>
            <w:r>
              <w:rPr>
                <w:sz w:val="20"/>
                <w:szCs w:val="20"/>
                <w:lang w:val="en-US"/>
              </w:rPr>
              <w:t>Leve</w:t>
            </w:r>
          </w:p>
        </w:tc>
      </w:tr>
      <w:tr w:rsidR="00B06986">
        <w:trPr>
          <w:trHeight w:val="255"/>
        </w:trPr>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n-US"/>
              </w:rPr>
            </w:pPr>
            <w:r>
              <w:rPr>
                <w:sz w:val="20"/>
                <w:szCs w:val="20"/>
                <w:lang w:val="en-US"/>
              </w:rPr>
              <w:t>0</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rPr>
            </w:pPr>
            <w:r>
              <w:rPr>
                <w:sz w:val="20"/>
                <w:szCs w:val="20"/>
              </w:rPr>
              <w:t>NG</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Negativo</w:t>
            </w:r>
          </w:p>
        </w:tc>
      </w:tr>
    </w:tbl>
    <w:p w:rsidR="00B06986" w:rsidRDefault="00B06986">
      <w:pPr>
        <w:pStyle w:val="Sangradetextonormal"/>
        <w:ind w:left="0"/>
        <w:rPr>
          <w:b/>
          <w:bCs/>
        </w:rPr>
      </w:pPr>
    </w:p>
    <w:p w:rsidR="00B06986" w:rsidRDefault="00B06986">
      <w:pPr>
        <w:pStyle w:val="Sangradetextonormal"/>
        <w:ind w:left="1620"/>
      </w:pPr>
      <w:r>
        <w:rPr>
          <w:b/>
          <w:bCs/>
        </w:rPr>
        <w:t>VARIABLE E</w:t>
      </w:r>
      <w:r>
        <w:rPr>
          <w:b/>
          <w:bCs/>
          <w:vertAlign w:val="subscript"/>
        </w:rPr>
        <w:t>3</w:t>
      </w:r>
      <w:r>
        <w:rPr>
          <w:b/>
          <w:bCs/>
        </w:rPr>
        <w:t xml:space="preserve">-ENFERMEDAD: </w:t>
      </w:r>
      <w:r>
        <w:t>Esta variable cualitativa, contiene la información de las distintas enfermedades que fue objeto la piscina. Para el estudio esta variable, se investigo las enfermedades que más afectaron a las piscinas. (Ver Tabla 8).</w:t>
      </w:r>
    </w:p>
    <w:p w:rsidR="00B06986" w:rsidRDefault="00B06986">
      <w:pPr>
        <w:pStyle w:val="Sangradetextonormal"/>
        <w:ind w:left="1620"/>
        <w:jc w:val="center"/>
      </w:pPr>
    </w:p>
    <w:p w:rsidR="00B06986" w:rsidRDefault="00B06986">
      <w:pPr>
        <w:pStyle w:val="Sangradetextonormal"/>
        <w:ind w:left="1620"/>
        <w:jc w:val="center"/>
        <w:rPr>
          <w:b/>
          <w:bCs/>
          <w:i/>
          <w:iCs/>
        </w:rPr>
      </w:pPr>
      <w:r>
        <w:rPr>
          <w:b/>
          <w:bCs/>
          <w:i/>
          <w:iCs/>
        </w:rPr>
        <w:t>Tabla 8</w:t>
      </w:r>
    </w:p>
    <w:p w:rsidR="00B06986" w:rsidRDefault="00B06986">
      <w:pPr>
        <w:pStyle w:val="Sangradetextonormal"/>
        <w:ind w:left="1620"/>
        <w:jc w:val="center"/>
        <w:rPr>
          <w:b/>
          <w:bCs/>
          <w:i/>
          <w:iCs/>
        </w:rPr>
      </w:pPr>
      <w:r>
        <w:rPr>
          <w:b/>
          <w:bCs/>
          <w:i/>
          <w:iCs/>
        </w:rPr>
        <w:t xml:space="preserve">Codificación de la variable ENFER </w:t>
      </w:r>
    </w:p>
    <w:tbl>
      <w:tblPr>
        <w:tblW w:w="3980" w:type="dxa"/>
        <w:tblInd w:w="2893"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tblPr>
      <w:tblGrid>
        <w:gridCol w:w="1260"/>
        <w:gridCol w:w="1360"/>
        <w:gridCol w:w="1420"/>
      </w:tblGrid>
      <w:tr w:rsidR="00B06986">
        <w:trPr>
          <w:trHeight w:val="255"/>
        </w:trPr>
        <w:tc>
          <w:tcPr>
            <w:tcW w:w="1200" w:type="dxa"/>
            <w:tcBorders>
              <w:top w:val="single" w:sz="12" w:space="0" w:color="auto"/>
              <w:bottom w:val="single" w:sz="12" w:space="0" w:color="auto"/>
            </w:tcBorders>
            <w:noWrap/>
            <w:tcMar>
              <w:top w:w="13" w:type="dxa"/>
              <w:left w:w="13" w:type="dxa"/>
              <w:bottom w:w="0" w:type="dxa"/>
              <w:right w:w="13" w:type="dxa"/>
            </w:tcMar>
            <w:vAlign w:val="bottom"/>
          </w:tcPr>
          <w:p w:rsidR="00B06986" w:rsidRDefault="00B06986">
            <w:pPr>
              <w:pStyle w:val="Ttulo4"/>
              <w:rPr>
                <w:rFonts w:eastAsia="Arial Unicode MS"/>
                <w:lang w:val="en-US"/>
              </w:rPr>
            </w:pPr>
            <w:r>
              <w:rPr>
                <w:rFonts w:eastAsia="Arial Unicode MS"/>
                <w:lang w:val="en-US"/>
              </w:rPr>
              <w:t>COD_ENFER</w:t>
            </w:r>
          </w:p>
        </w:tc>
        <w:tc>
          <w:tcPr>
            <w:tcW w:w="1360" w:type="dxa"/>
            <w:tcBorders>
              <w:top w:val="single" w:sz="12" w:space="0" w:color="auto"/>
              <w:bottom w:val="single" w:sz="12" w:space="0" w:color="auto"/>
            </w:tcBorders>
            <w:noWrap/>
            <w:tcMar>
              <w:top w:w="13" w:type="dxa"/>
              <w:left w:w="13" w:type="dxa"/>
              <w:bottom w:w="0" w:type="dxa"/>
              <w:right w:w="13" w:type="dxa"/>
            </w:tcMar>
            <w:vAlign w:val="bottom"/>
          </w:tcPr>
          <w:p w:rsidR="00B06986" w:rsidRDefault="00B06986">
            <w:pPr>
              <w:rPr>
                <w:rFonts w:eastAsia="Arial Unicode MS"/>
                <w:b/>
                <w:bCs/>
                <w:sz w:val="20"/>
                <w:szCs w:val="20"/>
                <w:lang w:val="en-US"/>
              </w:rPr>
            </w:pPr>
            <w:r>
              <w:rPr>
                <w:b/>
                <w:bCs/>
                <w:sz w:val="20"/>
                <w:szCs w:val="20"/>
                <w:lang w:val="en-US"/>
              </w:rPr>
              <w:t>WHITE_SPOT</w:t>
            </w:r>
          </w:p>
        </w:tc>
        <w:tc>
          <w:tcPr>
            <w:tcW w:w="1420" w:type="dxa"/>
            <w:tcBorders>
              <w:top w:val="single" w:sz="12" w:space="0" w:color="auto"/>
              <w:bottom w:val="single" w:sz="12" w:space="0" w:color="auto"/>
            </w:tcBorders>
            <w:noWrap/>
            <w:tcMar>
              <w:top w:w="13" w:type="dxa"/>
              <w:left w:w="13" w:type="dxa"/>
              <w:bottom w:w="0" w:type="dxa"/>
              <w:right w:w="13" w:type="dxa"/>
            </w:tcMar>
            <w:vAlign w:val="bottom"/>
          </w:tcPr>
          <w:p w:rsidR="00B06986" w:rsidRDefault="00B06986">
            <w:pPr>
              <w:rPr>
                <w:rFonts w:eastAsia="Arial Unicode MS"/>
                <w:b/>
                <w:bCs/>
                <w:sz w:val="20"/>
                <w:szCs w:val="20"/>
                <w:lang w:val="en-US"/>
              </w:rPr>
            </w:pPr>
            <w:r>
              <w:rPr>
                <w:b/>
                <w:bCs/>
                <w:sz w:val="20"/>
                <w:szCs w:val="20"/>
                <w:lang w:val="en-US"/>
              </w:rPr>
              <w:t>DESCRIPCIÓN</w:t>
            </w:r>
          </w:p>
        </w:tc>
      </w:tr>
      <w:tr w:rsidR="00B06986">
        <w:trPr>
          <w:trHeight w:val="255"/>
        </w:trPr>
        <w:tc>
          <w:tcPr>
            <w:tcW w:w="0" w:type="auto"/>
            <w:tcBorders>
              <w:top w:val="single" w:sz="12" w:space="0" w:color="auto"/>
            </w:tcBorders>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2</w:t>
            </w:r>
          </w:p>
        </w:tc>
        <w:tc>
          <w:tcPr>
            <w:tcW w:w="0" w:type="auto"/>
            <w:tcBorders>
              <w:top w:val="single" w:sz="12" w:space="0" w:color="auto"/>
            </w:tcBorders>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IHHNV</w:t>
            </w:r>
          </w:p>
        </w:tc>
        <w:tc>
          <w:tcPr>
            <w:tcW w:w="0" w:type="auto"/>
            <w:tcBorders>
              <w:top w:val="single" w:sz="12" w:space="0" w:color="auto"/>
            </w:tcBorders>
            <w:noWrap/>
            <w:tcMar>
              <w:top w:w="13" w:type="dxa"/>
              <w:left w:w="13" w:type="dxa"/>
              <w:bottom w:w="0" w:type="dxa"/>
              <w:right w:w="13" w:type="dxa"/>
            </w:tcMar>
            <w:vAlign w:val="bottom"/>
          </w:tcPr>
          <w:p w:rsidR="00B06986" w:rsidRDefault="00B06986">
            <w:pPr>
              <w:jc w:val="center"/>
              <w:rPr>
                <w:rFonts w:eastAsia="Arial Unicode MS"/>
                <w:sz w:val="20"/>
                <w:szCs w:val="20"/>
              </w:rPr>
            </w:pPr>
            <w:r>
              <w:rPr>
                <w:rFonts w:eastAsia="Arial Unicode MS"/>
                <w:sz w:val="20"/>
                <w:szCs w:val="20"/>
              </w:rPr>
              <w:t>Necrosis</w:t>
            </w:r>
          </w:p>
        </w:tc>
      </w:tr>
      <w:tr w:rsidR="00B06986">
        <w:trPr>
          <w:trHeight w:val="255"/>
        </w:trPr>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s-MX"/>
              </w:rPr>
            </w:pPr>
            <w:r>
              <w:rPr>
                <w:rFonts w:eastAsia="Arial Unicode MS"/>
                <w:sz w:val="20"/>
                <w:szCs w:val="20"/>
                <w:lang w:val="es-MX"/>
              </w:rPr>
              <w:t>1</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s-MX"/>
              </w:rPr>
            </w:pPr>
            <w:r>
              <w:rPr>
                <w:rFonts w:eastAsia="Arial Unicode MS"/>
                <w:sz w:val="20"/>
                <w:szCs w:val="20"/>
                <w:lang w:val="es-MX"/>
              </w:rPr>
              <w:t>GREG</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n-US"/>
              </w:rPr>
            </w:pPr>
            <w:r>
              <w:rPr>
                <w:rFonts w:eastAsia="Arial Unicode MS"/>
                <w:sz w:val="20"/>
                <w:szCs w:val="20"/>
                <w:lang w:val="en-US"/>
              </w:rPr>
              <w:t>Gregarina</w:t>
            </w:r>
          </w:p>
        </w:tc>
      </w:tr>
      <w:tr w:rsidR="00B06986">
        <w:trPr>
          <w:trHeight w:val="255"/>
        </w:trPr>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n-US"/>
              </w:rPr>
            </w:pPr>
            <w:r>
              <w:rPr>
                <w:rFonts w:eastAsia="Arial Unicode MS"/>
                <w:sz w:val="20"/>
                <w:szCs w:val="20"/>
                <w:lang w:val="en-US"/>
              </w:rPr>
              <w:t>0</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lang w:val="es-MX"/>
              </w:rPr>
            </w:pPr>
            <w:r>
              <w:rPr>
                <w:sz w:val="20"/>
                <w:szCs w:val="20"/>
                <w:lang w:val="es-MX"/>
              </w:rPr>
              <w:t>NG</w:t>
            </w:r>
          </w:p>
        </w:tc>
        <w:tc>
          <w:tcPr>
            <w:tcW w:w="0" w:type="auto"/>
            <w:noWrap/>
            <w:tcMar>
              <w:top w:w="13" w:type="dxa"/>
              <w:left w:w="13" w:type="dxa"/>
              <w:bottom w:w="0" w:type="dxa"/>
              <w:right w:w="13" w:type="dxa"/>
            </w:tcMar>
            <w:vAlign w:val="bottom"/>
          </w:tcPr>
          <w:p w:rsidR="00B06986" w:rsidRDefault="00B06986">
            <w:pPr>
              <w:jc w:val="center"/>
              <w:rPr>
                <w:rFonts w:eastAsia="Arial Unicode MS"/>
                <w:sz w:val="20"/>
                <w:szCs w:val="20"/>
              </w:rPr>
            </w:pPr>
            <w:r>
              <w:rPr>
                <w:sz w:val="20"/>
                <w:szCs w:val="20"/>
              </w:rPr>
              <w:t>Negativo</w:t>
            </w:r>
          </w:p>
        </w:tc>
      </w:tr>
    </w:tbl>
    <w:p w:rsidR="00B06986" w:rsidRDefault="00B06986">
      <w:pPr>
        <w:pStyle w:val="Sangradetextonormal"/>
        <w:ind w:left="1620"/>
      </w:pPr>
    </w:p>
    <w:p w:rsidR="00B06986" w:rsidRDefault="00B06986">
      <w:pPr>
        <w:pStyle w:val="Sangradetextonormal"/>
        <w:ind w:left="0"/>
      </w:pPr>
    </w:p>
    <w:p w:rsidR="00B06986" w:rsidRDefault="00B06986">
      <w:pPr>
        <w:spacing w:line="480" w:lineRule="auto"/>
        <w:ind w:left="360"/>
        <w:jc w:val="both"/>
        <w:rPr>
          <w:b/>
          <w:bCs/>
        </w:rPr>
      </w:pPr>
      <w:r>
        <w:rPr>
          <w:b/>
          <w:bCs/>
        </w:rPr>
        <w:t>3.3. Análisis Univariado</w:t>
      </w:r>
      <w:r w:rsidR="00996CE1">
        <w:rPr>
          <w:b/>
          <w:bCs/>
        </w:rPr>
        <w:t xml:space="preserve"> </w:t>
      </w:r>
    </w:p>
    <w:p w:rsidR="00B06986" w:rsidRDefault="00B06986">
      <w:pPr>
        <w:spacing w:line="480" w:lineRule="auto"/>
        <w:ind w:left="825"/>
        <w:jc w:val="both"/>
      </w:pPr>
      <w:r>
        <w:t>El Análisis Univariado se le realiza a todas las variables de tipo cuantitativo por camaronera, cuyos individuos serán las piscinas de las mismas.  Las 8 camaroneras (Ver tabla 9) cada una contiene su respectivo rango de años, y la cantidad de piscinas (individuos) objeto primordial de nuestro estudio.</w:t>
      </w:r>
    </w:p>
    <w:p w:rsidR="00B06986" w:rsidRDefault="00B06986">
      <w:pPr>
        <w:pStyle w:val="Ttulo5"/>
        <w:ind w:left="825"/>
        <w:jc w:val="center"/>
      </w:pPr>
    </w:p>
    <w:p w:rsidR="00B06986" w:rsidRDefault="00B06986">
      <w:pPr>
        <w:pStyle w:val="Ttulo5"/>
        <w:ind w:left="825"/>
        <w:jc w:val="center"/>
      </w:pPr>
    </w:p>
    <w:p w:rsidR="00B06986" w:rsidRDefault="00B06986">
      <w:pPr>
        <w:ind w:left="825"/>
        <w:jc w:val="center"/>
      </w:pPr>
    </w:p>
    <w:p w:rsidR="00B06986" w:rsidRDefault="00B06986">
      <w:pPr>
        <w:ind w:left="825"/>
        <w:jc w:val="center"/>
      </w:pPr>
    </w:p>
    <w:p w:rsidR="00B06986" w:rsidRDefault="00B06986">
      <w:pPr>
        <w:pStyle w:val="Ttulo5"/>
        <w:ind w:left="825"/>
        <w:jc w:val="center"/>
      </w:pPr>
      <w:r>
        <w:t>Tabla 9</w:t>
      </w:r>
    </w:p>
    <w:p w:rsidR="00B06986" w:rsidRDefault="00B06986">
      <w:pPr>
        <w:pStyle w:val="Ttulo5"/>
        <w:ind w:left="825"/>
        <w:jc w:val="center"/>
      </w:pPr>
      <w:r>
        <w:t xml:space="preserve">Código de camaronera y </w:t>
      </w:r>
    </w:p>
    <w:p w:rsidR="00B06986" w:rsidRDefault="00B06986">
      <w:pPr>
        <w:pStyle w:val="Ttulo5"/>
        <w:ind w:left="825"/>
        <w:jc w:val="center"/>
      </w:pPr>
      <w:r>
        <w:t>la cantidad de piscinas</w:t>
      </w:r>
    </w:p>
    <w:tbl>
      <w:tblPr>
        <w:tblW w:w="6480" w:type="dxa"/>
        <w:tblInd w:w="145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839"/>
        <w:gridCol w:w="1585"/>
        <w:gridCol w:w="1716"/>
        <w:gridCol w:w="2340"/>
      </w:tblGrid>
      <w:tr w:rsidR="00B06986">
        <w:trPr>
          <w:trHeight w:val="270"/>
        </w:trPr>
        <w:tc>
          <w:tcPr>
            <w:tcW w:w="839" w:type="dxa"/>
            <w:tcBorders>
              <w:top w:val="single" w:sz="12" w:space="0" w:color="auto"/>
              <w:bottom w:val="single" w:sz="12" w:space="0" w:color="auto"/>
            </w:tcBorders>
            <w:noWrap/>
            <w:vAlign w:val="center"/>
          </w:tcPr>
          <w:p w:rsidR="00B06986" w:rsidRDefault="00B06986">
            <w:pPr>
              <w:jc w:val="center"/>
              <w:rPr>
                <w:rFonts w:eastAsia="Arial Unicode MS"/>
                <w:b/>
                <w:bCs/>
                <w:sz w:val="20"/>
                <w:szCs w:val="20"/>
              </w:rPr>
            </w:pPr>
            <w:r>
              <w:rPr>
                <w:b/>
                <w:bCs/>
                <w:sz w:val="20"/>
                <w:szCs w:val="20"/>
              </w:rPr>
              <w:t>N#</w:t>
            </w:r>
          </w:p>
        </w:tc>
        <w:tc>
          <w:tcPr>
            <w:tcW w:w="1585" w:type="dxa"/>
            <w:tcBorders>
              <w:top w:val="single" w:sz="12" w:space="0" w:color="auto"/>
              <w:bottom w:val="single" w:sz="12" w:space="0" w:color="auto"/>
            </w:tcBorders>
            <w:noWrap/>
            <w:vAlign w:val="center"/>
          </w:tcPr>
          <w:p w:rsidR="00B06986" w:rsidRDefault="00B06986">
            <w:pPr>
              <w:pStyle w:val="Ttulo4"/>
              <w:rPr>
                <w:rFonts w:eastAsia="Arial Unicode MS"/>
              </w:rPr>
            </w:pPr>
            <w:r>
              <w:t>CAMARONERA</w:t>
            </w:r>
          </w:p>
        </w:tc>
        <w:tc>
          <w:tcPr>
            <w:tcW w:w="1716" w:type="dxa"/>
            <w:tcBorders>
              <w:top w:val="single" w:sz="12" w:space="0" w:color="auto"/>
              <w:bottom w:val="single" w:sz="12" w:space="0" w:color="auto"/>
            </w:tcBorders>
            <w:vAlign w:val="center"/>
          </w:tcPr>
          <w:p w:rsidR="00B06986" w:rsidRDefault="00B06986">
            <w:pPr>
              <w:ind w:right="-330"/>
              <w:jc w:val="center"/>
              <w:rPr>
                <w:b/>
                <w:bCs/>
                <w:sz w:val="20"/>
                <w:szCs w:val="20"/>
              </w:rPr>
            </w:pPr>
            <w:r>
              <w:rPr>
                <w:b/>
                <w:bCs/>
                <w:sz w:val="20"/>
                <w:szCs w:val="20"/>
              </w:rPr>
              <w:t>PISCINAS</w:t>
            </w:r>
          </w:p>
        </w:tc>
        <w:tc>
          <w:tcPr>
            <w:tcW w:w="2340" w:type="dxa"/>
            <w:tcBorders>
              <w:top w:val="single" w:sz="12" w:space="0" w:color="auto"/>
              <w:bottom w:val="single" w:sz="12" w:space="0" w:color="auto"/>
            </w:tcBorders>
            <w:vAlign w:val="center"/>
          </w:tcPr>
          <w:p w:rsidR="00B06986" w:rsidRDefault="00B06986">
            <w:pPr>
              <w:ind w:right="-330"/>
              <w:jc w:val="center"/>
              <w:rPr>
                <w:b/>
                <w:bCs/>
                <w:sz w:val="20"/>
                <w:szCs w:val="20"/>
              </w:rPr>
            </w:pPr>
            <w:r>
              <w:rPr>
                <w:b/>
                <w:bCs/>
                <w:sz w:val="20"/>
                <w:szCs w:val="20"/>
              </w:rPr>
              <w:t>Frecuencia Relativa</w:t>
            </w:r>
          </w:p>
        </w:tc>
      </w:tr>
      <w:tr w:rsidR="00B06986">
        <w:trPr>
          <w:trHeight w:val="255"/>
        </w:trPr>
        <w:tc>
          <w:tcPr>
            <w:tcW w:w="839" w:type="dxa"/>
            <w:tcBorders>
              <w:top w:val="single" w:sz="12" w:space="0" w:color="auto"/>
            </w:tcBorders>
            <w:noWrap/>
            <w:vAlign w:val="center"/>
          </w:tcPr>
          <w:p w:rsidR="00B06986" w:rsidRDefault="00B06986">
            <w:pPr>
              <w:jc w:val="center"/>
              <w:rPr>
                <w:rFonts w:eastAsia="Arial Unicode MS"/>
                <w:sz w:val="20"/>
                <w:szCs w:val="20"/>
              </w:rPr>
            </w:pPr>
            <w:r>
              <w:rPr>
                <w:sz w:val="20"/>
                <w:szCs w:val="20"/>
              </w:rPr>
              <w:t>1</w:t>
            </w:r>
          </w:p>
        </w:tc>
        <w:tc>
          <w:tcPr>
            <w:tcW w:w="1585" w:type="dxa"/>
            <w:tcBorders>
              <w:top w:val="single" w:sz="12" w:space="0" w:color="auto"/>
            </w:tcBorders>
            <w:noWrap/>
            <w:vAlign w:val="center"/>
          </w:tcPr>
          <w:p w:rsidR="00B06986" w:rsidRDefault="00B06986">
            <w:pPr>
              <w:jc w:val="center"/>
              <w:rPr>
                <w:rFonts w:eastAsia="Arial Unicode MS"/>
                <w:sz w:val="20"/>
                <w:szCs w:val="20"/>
              </w:rPr>
            </w:pPr>
            <w:r>
              <w:rPr>
                <w:sz w:val="20"/>
                <w:szCs w:val="20"/>
              </w:rPr>
              <w:t>ACU1</w:t>
            </w:r>
          </w:p>
        </w:tc>
        <w:tc>
          <w:tcPr>
            <w:tcW w:w="1716" w:type="dxa"/>
            <w:tcBorders>
              <w:top w:val="single" w:sz="12" w:space="0" w:color="auto"/>
            </w:tcBorders>
            <w:vAlign w:val="center"/>
          </w:tcPr>
          <w:p w:rsidR="00B06986" w:rsidRDefault="00B06986">
            <w:pPr>
              <w:jc w:val="center"/>
              <w:rPr>
                <w:sz w:val="20"/>
                <w:szCs w:val="20"/>
              </w:rPr>
            </w:pPr>
            <w:r>
              <w:rPr>
                <w:sz w:val="20"/>
                <w:szCs w:val="20"/>
              </w:rPr>
              <w:t>42</w:t>
            </w:r>
          </w:p>
        </w:tc>
        <w:tc>
          <w:tcPr>
            <w:tcW w:w="2340" w:type="dxa"/>
            <w:tcBorders>
              <w:top w:val="single" w:sz="12" w:space="0" w:color="auto"/>
            </w:tcBorders>
            <w:vAlign w:val="center"/>
          </w:tcPr>
          <w:p w:rsidR="00B06986" w:rsidRDefault="00B06986">
            <w:pPr>
              <w:jc w:val="center"/>
              <w:rPr>
                <w:rFonts w:eastAsia="Arial Unicode MS"/>
                <w:sz w:val="20"/>
                <w:szCs w:val="20"/>
              </w:rPr>
            </w:pPr>
            <w:r>
              <w:rPr>
                <w:sz w:val="20"/>
                <w:szCs w:val="20"/>
              </w:rPr>
              <w:t>0.1647</w:t>
            </w:r>
          </w:p>
        </w:tc>
      </w:tr>
      <w:tr w:rsidR="00B06986">
        <w:trPr>
          <w:trHeight w:val="255"/>
        </w:trPr>
        <w:tc>
          <w:tcPr>
            <w:tcW w:w="839" w:type="dxa"/>
            <w:noWrap/>
            <w:vAlign w:val="center"/>
          </w:tcPr>
          <w:p w:rsidR="00B06986" w:rsidRDefault="00B06986">
            <w:pPr>
              <w:jc w:val="center"/>
              <w:rPr>
                <w:rFonts w:eastAsia="Arial Unicode MS"/>
                <w:sz w:val="20"/>
                <w:szCs w:val="20"/>
              </w:rPr>
            </w:pPr>
            <w:r>
              <w:rPr>
                <w:sz w:val="20"/>
                <w:szCs w:val="20"/>
              </w:rPr>
              <w:t>2</w:t>
            </w:r>
          </w:p>
        </w:tc>
        <w:tc>
          <w:tcPr>
            <w:tcW w:w="1585" w:type="dxa"/>
            <w:noWrap/>
            <w:vAlign w:val="center"/>
          </w:tcPr>
          <w:p w:rsidR="00B06986" w:rsidRDefault="00B06986">
            <w:pPr>
              <w:jc w:val="center"/>
              <w:rPr>
                <w:rFonts w:eastAsia="Arial Unicode MS"/>
                <w:sz w:val="20"/>
                <w:szCs w:val="20"/>
              </w:rPr>
            </w:pPr>
            <w:r>
              <w:rPr>
                <w:sz w:val="20"/>
                <w:szCs w:val="20"/>
              </w:rPr>
              <w:t>AGR1</w:t>
            </w:r>
          </w:p>
        </w:tc>
        <w:tc>
          <w:tcPr>
            <w:tcW w:w="1716" w:type="dxa"/>
            <w:vAlign w:val="center"/>
          </w:tcPr>
          <w:p w:rsidR="00B06986" w:rsidRDefault="00B06986">
            <w:pPr>
              <w:jc w:val="center"/>
              <w:rPr>
                <w:sz w:val="20"/>
                <w:szCs w:val="20"/>
              </w:rPr>
            </w:pPr>
            <w:r>
              <w:rPr>
                <w:sz w:val="20"/>
                <w:szCs w:val="20"/>
              </w:rPr>
              <w:t>47</w:t>
            </w:r>
          </w:p>
        </w:tc>
        <w:tc>
          <w:tcPr>
            <w:tcW w:w="2340" w:type="dxa"/>
            <w:vAlign w:val="center"/>
          </w:tcPr>
          <w:p w:rsidR="00B06986" w:rsidRDefault="00B06986">
            <w:pPr>
              <w:jc w:val="center"/>
              <w:rPr>
                <w:rFonts w:eastAsia="Arial Unicode MS"/>
                <w:sz w:val="20"/>
                <w:szCs w:val="20"/>
              </w:rPr>
            </w:pPr>
            <w:r>
              <w:rPr>
                <w:sz w:val="20"/>
                <w:szCs w:val="20"/>
              </w:rPr>
              <w:t>0.1843</w:t>
            </w:r>
          </w:p>
        </w:tc>
      </w:tr>
      <w:tr w:rsidR="00B06986">
        <w:trPr>
          <w:trHeight w:val="255"/>
        </w:trPr>
        <w:tc>
          <w:tcPr>
            <w:tcW w:w="839" w:type="dxa"/>
            <w:noWrap/>
            <w:vAlign w:val="center"/>
          </w:tcPr>
          <w:p w:rsidR="00B06986" w:rsidRDefault="00B06986">
            <w:pPr>
              <w:jc w:val="center"/>
              <w:rPr>
                <w:rFonts w:eastAsia="Arial Unicode MS"/>
                <w:sz w:val="20"/>
                <w:szCs w:val="20"/>
              </w:rPr>
            </w:pPr>
            <w:r>
              <w:rPr>
                <w:sz w:val="20"/>
                <w:szCs w:val="20"/>
              </w:rPr>
              <w:t>3</w:t>
            </w:r>
          </w:p>
        </w:tc>
        <w:tc>
          <w:tcPr>
            <w:tcW w:w="1585" w:type="dxa"/>
            <w:noWrap/>
            <w:vAlign w:val="center"/>
          </w:tcPr>
          <w:p w:rsidR="00B06986" w:rsidRDefault="00B06986">
            <w:pPr>
              <w:jc w:val="center"/>
              <w:rPr>
                <w:rFonts w:eastAsia="Arial Unicode MS"/>
                <w:sz w:val="20"/>
                <w:szCs w:val="20"/>
              </w:rPr>
            </w:pPr>
            <w:r>
              <w:rPr>
                <w:sz w:val="20"/>
                <w:szCs w:val="20"/>
              </w:rPr>
              <w:t>BIO1</w:t>
            </w:r>
          </w:p>
        </w:tc>
        <w:tc>
          <w:tcPr>
            <w:tcW w:w="1716" w:type="dxa"/>
            <w:vAlign w:val="center"/>
          </w:tcPr>
          <w:p w:rsidR="00B06986" w:rsidRDefault="00B06986">
            <w:pPr>
              <w:jc w:val="center"/>
              <w:rPr>
                <w:sz w:val="20"/>
                <w:szCs w:val="20"/>
              </w:rPr>
            </w:pPr>
            <w:r>
              <w:rPr>
                <w:sz w:val="20"/>
                <w:szCs w:val="20"/>
              </w:rPr>
              <w:t>16</w:t>
            </w:r>
          </w:p>
        </w:tc>
        <w:tc>
          <w:tcPr>
            <w:tcW w:w="2340" w:type="dxa"/>
            <w:vAlign w:val="center"/>
          </w:tcPr>
          <w:p w:rsidR="00B06986" w:rsidRDefault="00B06986">
            <w:pPr>
              <w:jc w:val="center"/>
              <w:rPr>
                <w:rFonts w:eastAsia="Arial Unicode MS"/>
                <w:sz w:val="20"/>
                <w:szCs w:val="20"/>
              </w:rPr>
            </w:pPr>
            <w:r>
              <w:rPr>
                <w:sz w:val="20"/>
                <w:szCs w:val="20"/>
              </w:rPr>
              <w:t>0.0627</w:t>
            </w:r>
          </w:p>
        </w:tc>
      </w:tr>
      <w:tr w:rsidR="00B06986">
        <w:trPr>
          <w:trHeight w:val="255"/>
        </w:trPr>
        <w:tc>
          <w:tcPr>
            <w:tcW w:w="839" w:type="dxa"/>
            <w:noWrap/>
            <w:vAlign w:val="center"/>
          </w:tcPr>
          <w:p w:rsidR="00B06986" w:rsidRDefault="00B06986">
            <w:pPr>
              <w:jc w:val="center"/>
              <w:rPr>
                <w:rFonts w:eastAsia="Arial Unicode MS"/>
                <w:sz w:val="20"/>
                <w:szCs w:val="20"/>
                <w:lang w:val="en-US"/>
              </w:rPr>
            </w:pPr>
            <w:r>
              <w:rPr>
                <w:sz w:val="20"/>
                <w:szCs w:val="20"/>
                <w:lang w:val="en-US"/>
              </w:rPr>
              <w:t>4</w:t>
            </w:r>
          </w:p>
        </w:tc>
        <w:tc>
          <w:tcPr>
            <w:tcW w:w="1585" w:type="dxa"/>
            <w:noWrap/>
            <w:vAlign w:val="center"/>
          </w:tcPr>
          <w:p w:rsidR="00B06986" w:rsidRDefault="00B06986">
            <w:pPr>
              <w:jc w:val="center"/>
              <w:rPr>
                <w:rFonts w:eastAsia="Arial Unicode MS"/>
                <w:sz w:val="20"/>
                <w:szCs w:val="20"/>
                <w:lang w:val="en-US"/>
              </w:rPr>
            </w:pPr>
            <w:r>
              <w:rPr>
                <w:sz w:val="20"/>
                <w:szCs w:val="20"/>
                <w:lang w:val="en-US"/>
              </w:rPr>
              <w:t>BON1</w:t>
            </w:r>
          </w:p>
        </w:tc>
        <w:tc>
          <w:tcPr>
            <w:tcW w:w="1716" w:type="dxa"/>
            <w:vAlign w:val="center"/>
          </w:tcPr>
          <w:p w:rsidR="00B06986" w:rsidRDefault="00B06986">
            <w:pPr>
              <w:jc w:val="center"/>
              <w:rPr>
                <w:sz w:val="20"/>
                <w:szCs w:val="20"/>
                <w:lang w:val="en-US"/>
              </w:rPr>
            </w:pPr>
            <w:r>
              <w:rPr>
                <w:sz w:val="20"/>
                <w:szCs w:val="20"/>
                <w:lang w:val="en-US"/>
              </w:rPr>
              <w:t>28</w:t>
            </w:r>
          </w:p>
        </w:tc>
        <w:tc>
          <w:tcPr>
            <w:tcW w:w="2340" w:type="dxa"/>
            <w:vAlign w:val="center"/>
          </w:tcPr>
          <w:p w:rsidR="00B06986" w:rsidRDefault="00B06986">
            <w:pPr>
              <w:jc w:val="center"/>
              <w:rPr>
                <w:rFonts w:eastAsia="Arial Unicode MS"/>
                <w:sz w:val="20"/>
                <w:szCs w:val="20"/>
              </w:rPr>
            </w:pPr>
            <w:r>
              <w:rPr>
                <w:sz w:val="20"/>
                <w:szCs w:val="20"/>
              </w:rPr>
              <w:t>0.1098</w:t>
            </w:r>
          </w:p>
        </w:tc>
      </w:tr>
      <w:tr w:rsidR="00B06986">
        <w:trPr>
          <w:trHeight w:val="255"/>
        </w:trPr>
        <w:tc>
          <w:tcPr>
            <w:tcW w:w="839" w:type="dxa"/>
            <w:noWrap/>
            <w:vAlign w:val="center"/>
          </w:tcPr>
          <w:p w:rsidR="00B06986" w:rsidRDefault="00B06986">
            <w:pPr>
              <w:jc w:val="center"/>
              <w:rPr>
                <w:rFonts w:eastAsia="Arial Unicode MS"/>
                <w:sz w:val="20"/>
                <w:szCs w:val="20"/>
                <w:lang w:val="en-US"/>
              </w:rPr>
            </w:pPr>
            <w:r>
              <w:rPr>
                <w:rFonts w:eastAsia="Arial Unicode MS"/>
                <w:sz w:val="20"/>
                <w:szCs w:val="20"/>
                <w:lang w:val="en-US"/>
              </w:rPr>
              <w:t>5</w:t>
            </w:r>
          </w:p>
        </w:tc>
        <w:tc>
          <w:tcPr>
            <w:tcW w:w="1585" w:type="dxa"/>
            <w:noWrap/>
            <w:vAlign w:val="center"/>
          </w:tcPr>
          <w:p w:rsidR="00B06986" w:rsidRDefault="00B06986">
            <w:pPr>
              <w:jc w:val="center"/>
              <w:rPr>
                <w:rFonts w:eastAsia="Arial Unicode MS"/>
                <w:sz w:val="20"/>
                <w:szCs w:val="20"/>
                <w:lang w:val="en-US"/>
              </w:rPr>
            </w:pPr>
            <w:r>
              <w:rPr>
                <w:sz w:val="20"/>
                <w:szCs w:val="20"/>
                <w:lang w:val="en-US"/>
              </w:rPr>
              <w:t>FAF1</w:t>
            </w:r>
          </w:p>
        </w:tc>
        <w:tc>
          <w:tcPr>
            <w:tcW w:w="1716" w:type="dxa"/>
            <w:vAlign w:val="center"/>
          </w:tcPr>
          <w:p w:rsidR="00B06986" w:rsidRDefault="00B06986">
            <w:pPr>
              <w:jc w:val="center"/>
              <w:rPr>
                <w:sz w:val="20"/>
                <w:szCs w:val="20"/>
                <w:lang w:val="en-US"/>
              </w:rPr>
            </w:pPr>
            <w:r>
              <w:rPr>
                <w:sz w:val="20"/>
                <w:szCs w:val="20"/>
                <w:lang w:val="en-US"/>
              </w:rPr>
              <w:t>25</w:t>
            </w:r>
          </w:p>
        </w:tc>
        <w:tc>
          <w:tcPr>
            <w:tcW w:w="2340" w:type="dxa"/>
            <w:vAlign w:val="center"/>
          </w:tcPr>
          <w:p w:rsidR="00B06986" w:rsidRDefault="00B06986">
            <w:pPr>
              <w:jc w:val="center"/>
              <w:rPr>
                <w:rFonts w:eastAsia="Arial Unicode MS"/>
                <w:sz w:val="20"/>
                <w:szCs w:val="20"/>
              </w:rPr>
            </w:pPr>
            <w:r>
              <w:rPr>
                <w:sz w:val="20"/>
                <w:szCs w:val="20"/>
              </w:rPr>
              <w:t>0.0980</w:t>
            </w:r>
          </w:p>
        </w:tc>
      </w:tr>
      <w:tr w:rsidR="00B06986">
        <w:trPr>
          <w:trHeight w:val="255"/>
        </w:trPr>
        <w:tc>
          <w:tcPr>
            <w:tcW w:w="839" w:type="dxa"/>
            <w:noWrap/>
            <w:vAlign w:val="center"/>
          </w:tcPr>
          <w:p w:rsidR="00B06986" w:rsidRDefault="00B06986">
            <w:pPr>
              <w:jc w:val="center"/>
              <w:rPr>
                <w:rFonts w:eastAsia="Arial Unicode MS"/>
                <w:sz w:val="20"/>
                <w:szCs w:val="20"/>
                <w:lang w:val="en-US"/>
              </w:rPr>
            </w:pPr>
            <w:r>
              <w:rPr>
                <w:rFonts w:eastAsia="Arial Unicode MS"/>
                <w:sz w:val="20"/>
                <w:szCs w:val="20"/>
                <w:lang w:val="en-US"/>
              </w:rPr>
              <w:t>6</w:t>
            </w:r>
          </w:p>
        </w:tc>
        <w:tc>
          <w:tcPr>
            <w:tcW w:w="1585" w:type="dxa"/>
            <w:noWrap/>
            <w:vAlign w:val="center"/>
          </w:tcPr>
          <w:p w:rsidR="00B06986" w:rsidRDefault="00B06986">
            <w:pPr>
              <w:jc w:val="center"/>
              <w:rPr>
                <w:rFonts w:eastAsia="Arial Unicode MS"/>
                <w:sz w:val="20"/>
                <w:szCs w:val="20"/>
                <w:lang w:val="en-US"/>
              </w:rPr>
            </w:pPr>
            <w:r>
              <w:rPr>
                <w:sz w:val="20"/>
                <w:szCs w:val="20"/>
                <w:lang w:val="en-US"/>
              </w:rPr>
              <w:t>IDC1</w:t>
            </w:r>
          </w:p>
        </w:tc>
        <w:tc>
          <w:tcPr>
            <w:tcW w:w="1716" w:type="dxa"/>
            <w:vAlign w:val="center"/>
          </w:tcPr>
          <w:p w:rsidR="00B06986" w:rsidRDefault="00B06986">
            <w:pPr>
              <w:jc w:val="center"/>
              <w:rPr>
                <w:sz w:val="20"/>
                <w:szCs w:val="20"/>
                <w:lang w:val="en-US"/>
              </w:rPr>
            </w:pPr>
            <w:r>
              <w:rPr>
                <w:sz w:val="20"/>
                <w:szCs w:val="20"/>
                <w:lang w:val="en-US"/>
              </w:rPr>
              <w:t>45</w:t>
            </w:r>
          </w:p>
        </w:tc>
        <w:tc>
          <w:tcPr>
            <w:tcW w:w="2340" w:type="dxa"/>
            <w:vAlign w:val="center"/>
          </w:tcPr>
          <w:p w:rsidR="00B06986" w:rsidRDefault="00B06986">
            <w:pPr>
              <w:jc w:val="center"/>
              <w:rPr>
                <w:rFonts w:eastAsia="Arial Unicode MS"/>
                <w:sz w:val="20"/>
                <w:szCs w:val="20"/>
              </w:rPr>
            </w:pPr>
            <w:r>
              <w:rPr>
                <w:sz w:val="20"/>
                <w:szCs w:val="20"/>
              </w:rPr>
              <w:t>0.1764</w:t>
            </w:r>
          </w:p>
        </w:tc>
      </w:tr>
      <w:tr w:rsidR="00B06986">
        <w:trPr>
          <w:trHeight w:val="255"/>
        </w:trPr>
        <w:tc>
          <w:tcPr>
            <w:tcW w:w="839" w:type="dxa"/>
            <w:noWrap/>
            <w:vAlign w:val="center"/>
          </w:tcPr>
          <w:p w:rsidR="00B06986" w:rsidRDefault="00B06986">
            <w:pPr>
              <w:jc w:val="center"/>
              <w:rPr>
                <w:rFonts w:eastAsia="Arial Unicode MS"/>
                <w:sz w:val="20"/>
                <w:szCs w:val="20"/>
                <w:lang w:val="en-US"/>
              </w:rPr>
            </w:pPr>
            <w:r>
              <w:rPr>
                <w:rFonts w:eastAsia="Arial Unicode MS"/>
                <w:sz w:val="20"/>
                <w:szCs w:val="20"/>
                <w:lang w:val="en-US"/>
              </w:rPr>
              <w:t>7</w:t>
            </w:r>
          </w:p>
        </w:tc>
        <w:tc>
          <w:tcPr>
            <w:tcW w:w="1585" w:type="dxa"/>
            <w:noWrap/>
            <w:vAlign w:val="center"/>
          </w:tcPr>
          <w:p w:rsidR="00B06986" w:rsidRDefault="00B06986">
            <w:pPr>
              <w:jc w:val="center"/>
              <w:rPr>
                <w:rFonts w:eastAsia="Arial Unicode MS"/>
                <w:sz w:val="20"/>
                <w:szCs w:val="20"/>
                <w:lang w:val="en-US"/>
              </w:rPr>
            </w:pPr>
            <w:r>
              <w:rPr>
                <w:rFonts w:eastAsia="Arial Unicode MS"/>
                <w:sz w:val="20"/>
                <w:szCs w:val="20"/>
                <w:lang w:val="en-US"/>
              </w:rPr>
              <w:t>MOP1</w:t>
            </w:r>
          </w:p>
        </w:tc>
        <w:tc>
          <w:tcPr>
            <w:tcW w:w="1716" w:type="dxa"/>
            <w:vAlign w:val="center"/>
          </w:tcPr>
          <w:p w:rsidR="00B06986" w:rsidRDefault="00B06986">
            <w:pPr>
              <w:jc w:val="center"/>
              <w:rPr>
                <w:sz w:val="20"/>
                <w:szCs w:val="20"/>
                <w:lang w:val="en-US"/>
              </w:rPr>
            </w:pPr>
            <w:r>
              <w:rPr>
                <w:sz w:val="20"/>
                <w:szCs w:val="20"/>
                <w:lang w:val="en-US"/>
              </w:rPr>
              <w:t>26</w:t>
            </w:r>
          </w:p>
        </w:tc>
        <w:tc>
          <w:tcPr>
            <w:tcW w:w="2340" w:type="dxa"/>
            <w:vAlign w:val="center"/>
          </w:tcPr>
          <w:p w:rsidR="00B06986" w:rsidRDefault="00B06986">
            <w:pPr>
              <w:jc w:val="center"/>
              <w:rPr>
                <w:rFonts w:eastAsia="Arial Unicode MS"/>
                <w:sz w:val="20"/>
                <w:szCs w:val="20"/>
              </w:rPr>
            </w:pPr>
            <w:r>
              <w:rPr>
                <w:sz w:val="20"/>
                <w:szCs w:val="20"/>
              </w:rPr>
              <w:t>0.1019</w:t>
            </w:r>
          </w:p>
        </w:tc>
      </w:tr>
      <w:tr w:rsidR="00B06986">
        <w:trPr>
          <w:trHeight w:val="255"/>
        </w:trPr>
        <w:tc>
          <w:tcPr>
            <w:tcW w:w="839" w:type="dxa"/>
            <w:noWrap/>
            <w:vAlign w:val="center"/>
          </w:tcPr>
          <w:p w:rsidR="00B06986" w:rsidRDefault="00B06986">
            <w:pPr>
              <w:jc w:val="center"/>
              <w:rPr>
                <w:rFonts w:eastAsia="Arial Unicode MS"/>
                <w:sz w:val="20"/>
                <w:szCs w:val="20"/>
                <w:lang w:val="es-MX"/>
              </w:rPr>
            </w:pPr>
            <w:r>
              <w:rPr>
                <w:rFonts w:eastAsia="Arial Unicode MS"/>
                <w:sz w:val="20"/>
                <w:szCs w:val="20"/>
                <w:lang w:val="es-MX"/>
              </w:rPr>
              <w:t>8</w:t>
            </w:r>
          </w:p>
        </w:tc>
        <w:tc>
          <w:tcPr>
            <w:tcW w:w="1585" w:type="dxa"/>
            <w:noWrap/>
            <w:vAlign w:val="center"/>
          </w:tcPr>
          <w:p w:rsidR="00B06986" w:rsidRDefault="00B06986">
            <w:pPr>
              <w:jc w:val="center"/>
              <w:rPr>
                <w:rFonts w:eastAsia="Arial Unicode MS"/>
                <w:sz w:val="20"/>
                <w:szCs w:val="20"/>
              </w:rPr>
            </w:pPr>
            <w:r>
              <w:rPr>
                <w:rFonts w:eastAsia="Arial Unicode MS"/>
                <w:sz w:val="20"/>
                <w:szCs w:val="20"/>
              </w:rPr>
              <w:t>TOY1</w:t>
            </w:r>
          </w:p>
        </w:tc>
        <w:tc>
          <w:tcPr>
            <w:tcW w:w="1716" w:type="dxa"/>
            <w:vAlign w:val="center"/>
          </w:tcPr>
          <w:p w:rsidR="00B06986" w:rsidRDefault="00B06986">
            <w:pPr>
              <w:jc w:val="center"/>
              <w:rPr>
                <w:sz w:val="20"/>
                <w:szCs w:val="20"/>
              </w:rPr>
            </w:pPr>
            <w:r>
              <w:rPr>
                <w:sz w:val="20"/>
                <w:szCs w:val="20"/>
              </w:rPr>
              <w:t>26</w:t>
            </w:r>
          </w:p>
        </w:tc>
        <w:tc>
          <w:tcPr>
            <w:tcW w:w="2340" w:type="dxa"/>
            <w:vAlign w:val="center"/>
          </w:tcPr>
          <w:p w:rsidR="00B06986" w:rsidRDefault="00B06986">
            <w:pPr>
              <w:jc w:val="center"/>
              <w:rPr>
                <w:rFonts w:eastAsia="Arial Unicode MS"/>
                <w:sz w:val="20"/>
                <w:szCs w:val="20"/>
              </w:rPr>
            </w:pPr>
            <w:r>
              <w:rPr>
                <w:sz w:val="20"/>
                <w:szCs w:val="20"/>
              </w:rPr>
              <w:t>0.1019</w:t>
            </w:r>
          </w:p>
        </w:tc>
      </w:tr>
    </w:tbl>
    <w:p w:rsidR="00B06986" w:rsidRDefault="00B06986">
      <w:pPr>
        <w:spacing w:line="480" w:lineRule="auto"/>
        <w:jc w:val="both"/>
      </w:pPr>
      <w:r>
        <w:t xml:space="preserve"> </w:t>
      </w:r>
    </w:p>
    <w:p w:rsidR="00B06986" w:rsidRDefault="00B06986">
      <w:pPr>
        <w:spacing w:line="480" w:lineRule="auto"/>
        <w:jc w:val="both"/>
      </w:pPr>
    </w:p>
    <w:p w:rsidR="00B06986" w:rsidRDefault="00565457">
      <w:pPr>
        <w:pStyle w:val="Encabezado"/>
        <w:tabs>
          <w:tab w:val="clear" w:pos="4252"/>
          <w:tab w:val="clear" w:pos="8504"/>
        </w:tabs>
        <w:spacing w:line="480" w:lineRule="auto"/>
        <w:ind w:left="822"/>
      </w:pPr>
      <w:r>
        <w:rPr>
          <w:noProof/>
          <w:sz w:val="20"/>
        </w:rPr>
        <w:drawing>
          <wp:anchor distT="0" distB="0" distL="114300" distR="114300" simplePos="0" relativeHeight="251692544" behindDoc="0" locked="0" layoutInCell="1" allowOverlap="1">
            <wp:simplePos x="0" y="0"/>
            <wp:positionH relativeFrom="column">
              <wp:posOffset>1143000</wp:posOffset>
            </wp:positionH>
            <wp:positionV relativeFrom="paragraph">
              <wp:posOffset>381000</wp:posOffset>
            </wp:positionV>
            <wp:extent cx="3521075" cy="2157095"/>
            <wp:effectExtent l="0" t="0" r="0" b="0"/>
            <wp:wrapTopAndBottom/>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srcRect/>
                    <a:stretch>
                      <a:fillRect/>
                    </a:stretch>
                  </pic:blipFill>
                  <pic:spPr bwMode="auto">
                    <a:xfrm>
                      <a:off x="0" y="0"/>
                      <a:ext cx="3521075" cy="2157095"/>
                    </a:xfrm>
                    <a:prstGeom prst="rect">
                      <a:avLst/>
                    </a:prstGeom>
                    <a:noFill/>
                  </pic:spPr>
                </pic:pic>
              </a:graphicData>
            </a:graphic>
          </wp:anchor>
        </w:drawing>
      </w:r>
    </w:p>
    <w:p w:rsidR="00B06986" w:rsidRDefault="00B06986">
      <w:pPr>
        <w:pStyle w:val="Encabezado"/>
        <w:tabs>
          <w:tab w:val="clear" w:pos="4252"/>
          <w:tab w:val="clear" w:pos="8504"/>
        </w:tabs>
        <w:spacing w:line="480" w:lineRule="auto"/>
        <w:ind w:left="822"/>
        <w:jc w:val="center"/>
        <w:rPr>
          <w:b/>
          <w:bCs/>
          <w:i/>
          <w:iCs/>
        </w:rPr>
      </w:pPr>
      <w:r>
        <w:rPr>
          <w:b/>
          <w:bCs/>
          <w:i/>
          <w:iCs/>
        </w:rPr>
        <w:t>Figura 3.</w:t>
      </w:r>
      <w:r w:rsidR="006C3F00">
        <w:rPr>
          <w:b/>
          <w:bCs/>
          <w:i/>
          <w:iCs/>
        </w:rPr>
        <w:t>2</w:t>
      </w:r>
      <w:r>
        <w:rPr>
          <w:b/>
          <w:bCs/>
          <w:i/>
          <w:iCs/>
        </w:rPr>
        <w:t xml:space="preserve">. Histograma de Frecuencias relativas </w:t>
      </w:r>
    </w:p>
    <w:p w:rsidR="00B06986" w:rsidRDefault="00B06986">
      <w:pPr>
        <w:pStyle w:val="Encabezado"/>
        <w:tabs>
          <w:tab w:val="clear" w:pos="4252"/>
          <w:tab w:val="clear" w:pos="8504"/>
        </w:tabs>
        <w:spacing w:line="480" w:lineRule="auto"/>
        <w:ind w:left="822"/>
        <w:jc w:val="center"/>
        <w:rPr>
          <w:b/>
          <w:bCs/>
          <w:i/>
          <w:iCs/>
        </w:rPr>
      </w:pPr>
      <w:r>
        <w:rPr>
          <w:b/>
          <w:bCs/>
          <w:i/>
          <w:iCs/>
        </w:rPr>
        <w:t>para todas las camaroneras</w:t>
      </w:r>
    </w:p>
    <w:p w:rsidR="00B06986" w:rsidRDefault="00B06986">
      <w:pPr>
        <w:spacing w:line="480" w:lineRule="auto"/>
        <w:jc w:val="both"/>
      </w:pPr>
    </w:p>
    <w:p w:rsidR="00B06986" w:rsidRDefault="00B06986">
      <w:pPr>
        <w:spacing w:line="480" w:lineRule="auto"/>
        <w:jc w:val="both"/>
      </w:pPr>
    </w:p>
    <w:p w:rsidR="00B06986" w:rsidRDefault="00B06986">
      <w:pPr>
        <w:spacing w:line="480" w:lineRule="auto"/>
        <w:jc w:val="both"/>
      </w:pPr>
    </w:p>
    <w:p w:rsidR="00B06986" w:rsidRDefault="00B06986">
      <w:pPr>
        <w:spacing w:line="480" w:lineRule="auto"/>
        <w:jc w:val="both"/>
      </w:pPr>
    </w:p>
    <w:p w:rsidR="00B06986" w:rsidRDefault="00B06986">
      <w:pPr>
        <w:spacing w:line="480" w:lineRule="auto"/>
        <w:ind w:left="825"/>
        <w:jc w:val="both"/>
      </w:pPr>
      <w:r>
        <w:t xml:space="preserve">Para la primera camaronera (ACU1) podemos obtener los siguientes resultados a través del paquete estadístico SPSS 10.0:       </w:t>
      </w:r>
    </w:p>
    <w:p w:rsidR="00B06986" w:rsidRDefault="00B06986"/>
    <w:p w:rsidR="00B06986" w:rsidRDefault="00B06986"/>
    <w:p w:rsidR="00B06986" w:rsidRDefault="00B06986">
      <w:pPr>
        <w:pStyle w:val="Ttulo6"/>
        <w:jc w:val="both"/>
      </w:pPr>
      <w:r>
        <w:t>3.3.1. CAMARONERA1: ACU1</w:t>
      </w:r>
    </w:p>
    <w:p w:rsidR="00B06986" w:rsidRDefault="00B06986"/>
    <w:p w:rsidR="00B06986" w:rsidRDefault="00B06986"/>
    <w:p w:rsidR="00B06986" w:rsidRDefault="00B06986">
      <w:pPr>
        <w:spacing w:line="480" w:lineRule="auto"/>
        <w:ind w:left="1620"/>
        <w:jc w:val="center"/>
        <w:rPr>
          <w:b/>
          <w:bCs/>
          <w:i/>
          <w:iCs/>
        </w:rPr>
      </w:pPr>
      <w:r>
        <w:rPr>
          <w:b/>
          <w:bCs/>
          <w:i/>
          <w:iCs/>
        </w:rPr>
        <w:t>Tabla 10</w:t>
      </w:r>
    </w:p>
    <w:p w:rsidR="00B06986" w:rsidRDefault="00B06986">
      <w:pPr>
        <w:pStyle w:val="Ttulo1"/>
      </w:pPr>
      <w:r>
        <w:t xml:space="preserve">  Estadísticos Descriptivos de las variables</w:t>
      </w:r>
    </w:p>
    <w:p w:rsidR="00B06986" w:rsidRDefault="00B06986">
      <w:pPr>
        <w:spacing w:line="480" w:lineRule="auto"/>
        <w:ind w:left="1620"/>
        <w:jc w:val="center"/>
        <w:rPr>
          <w:rFonts w:ascii="System" w:hAnsi="System" w:cs="Times New Roman"/>
          <w:b/>
          <w:bCs/>
          <w:kern w:val="0"/>
          <w:sz w:val="20"/>
          <w:szCs w:val="20"/>
          <w:lang w:val="es-MX"/>
        </w:rPr>
      </w:pPr>
      <w:r>
        <w:rPr>
          <w:b/>
          <w:bCs/>
          <w:i/>
          <w:iCs/>
        </w:rPr>
        <w:t xml:space="preserve"> cuantitativas de la camaronera ACU1</w:t>
      </w:r>
    </w:p>
    <w:p w:rsidR="00B06986" w:rsidRDefault="00B06986">
      <w:pPr>
        <w:autoSpaceDE w:val="0"/>
        <w:autoSpaceDN w:val="0"/>
        <w:adjustRightInd w:val="0"/>
        <w:ind w:left="1440"/>
      </w:pPr>
      <w:r>
        <w:rPr>
          <w:rFonts w:ascii="System" w:hAnsi="System" w:cs="Times New Roman"/>
          <w:b/>
          <w:bCs/>
          <w:kern w:val="0"/>
          <w:sz w:val="20"/>
          <w:szCs w:val="20"/>
          <w:lang w:val="es-MX"/>
        </w:rPr>
        <w:object w:dxaOrig="6841" w:dyaOrig="1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95pt;height:87.4pt" o:ole="">
            <v:imagedata r:id="rId8" o:title="" croptop="9941f"/>
          </v:shape>
          <o:OLEObject Type="Embed" ProgID="Word.Picture.8" ShapeID="_x0000_i1025" DrawAspect="Content" ObjectID="_1308051873" r:id="rId9"/>
        </w:object>
      </w:r>
    </w:p>
    <w:p w:rsidR="00B06986" w:rsidRDefault="00B06986">
      <w:pPr>
        <w:spacing w:line="480" w:lineRule="auto"/>
        <w:ind w:left="1620"/>
        <w:jc w:val="both"/>
      </w:pPr>
      <w:r>
        <w:t>En la camaronera ACU1 la variable SIEMBRA para todas las piscinas es en promedio de 348952  larvas de camarón, entre las fechas de 12/06/1998 y 05/02/2000. (Ver Tabla 10).</w:t>
      </w:r>
    </w:p>
    <w:p w:rsidR="00B06986" w:rsidRDefault="00B06986">
      <w:pPr>
        <w:spacing w:line="480" w:lineRule="auto"/>
        <w:ind w:left="1620"/>
        <w:jc w:val="both"/>
      </w:pPr>
    </w:p>
    <w:p w:rsidR="00B06986" w:rsidRDefault="00B06986">
      <w:pPr>
        <w:spacing w:line="480" w:lineRule="auto"/>
        <w:ind w:left="1620"/>
        <w:jc w:val="both"/>
      </w:pPr>
      <w:r>
        <w:t>Así mismo la variable COSECHA es en promedio de 6120 camarones para las 42 piscinas y para la variable MORTALIDAD es de 342831 camarones, esto se debe al gran impacto que recibió esta camaronera debido a que muchas de sus piscinas se infectaron por el virus de la mancha blanca. (Ver Tabla 10).</w:t>
      </w:r>
    </w:p>
    <w:p w:rsidR="00B06986" w:rsidRDefault="00B06986">
      <w:pPr>
        <w:spacing w:line="480" w:lineRule="auto"/>
        <w:ind w:left="1620"/>
        <w:jc w:val="both"/>
      </w:pPr>
    </w:p>
    <w:p w:rsidR="00B06986" w:rsidRDefault="00565457">
      <w:pPr>
        <w:autoSpaceDE w:val="0"/>
        <w:autoSpaceDN w:val="0"/>
        <w:adjustRightInd w:val="0"/>
        <w:ind w:left="1080"/>
        <w:jc w:val="center"/>
        <w:rPr>
          <w:rFonts w:ascii="System" w:hAnsi="System" w:cs="Times New Roman"/>
          <w:b/>
          <w:bCs/>
          <w:kern w:val="0"/>
          <w:sz w:val="20"/>
          <w:szCs w:val="20"/>
          <w:lang w:val="es-MX"/>
        </w:rPr>
      </w:pPr>
      <w:r>
        <w:rPr>
          <w:rFonts w:ascii="System" w:hAnsi="System" w:cs="Times New Roman"/>
          <w:b/>
          <w:bCs/>
          <w:noProof/>
          <w:kern w:val="0"/>
          <w:sz w:val="20"/>
          <w:szCs w:val="20"/>
        </w:rPr>
        <w:drawing>
          <wp:anchor distT="0" distB="0" distL="114300" distR="114300" simplePos="0" relativeHeight="251619840" behindDoc="0" locked="0" layoutInCell="1" allowOverlap="1">
            <wp:simplePos x="0" y="0"/>
            <wp:positionH relativeFrom="column">
              <wp:posOffset>1143000</wp:posOffset>
            </wp:positionH>
            <wp:positionV relativeFrom="paragraph">
              <wp:posOffset>114300</wp:posOffset>
            </wp:positionV>
            <wp:extent cx="3931285" cy="30734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3931285" cy="3073400"/>
                    </a:xfrm>
                    <a:prstGeom prst="rect">
                      <a:avLst/>
                    </a:prstGeom>
                    <a:noFill/>
                  </pic:spPr>
                </pic:pic>
              </a:graphicData>
            </a:graphic>
          </wp:anchor>
        </w:drawing>
      </w: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ind w:left="1080"/>
        <w:jc w:val="center"/>
        <w:rPr>
          <w:rFonts w:ascii="System" w:hAnsi="System" w:cs="Times New Roman"/>
          <w:b/>
          <w:bCs/>
          <w:kern w:val="0"/>
          <w:sz w:val="20"/>
          <w:szCs w:val="20"/>
          <w:lang w:val="es-MX"/>
        </w:rPr>
      </w:pP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r>
        <w:rPr>
          <w:b/>
          <w:bCs/>
          <w:i/>
          <w:iCs/>
        </w:rPr>
        <w:t xml:space="preserve">Figura 3.3. Histograma de la variable </w:t>
      </w:r>
    </w:p>
    <w:p w:rsidR="00B06986" w:rsidRDefault="00B06986">
      <w:pPr>
        <w:spacing w:line="480" w:lineRule="auto"/>
        <w:ind w:left="1620"/>
        <w:jc w:val="center"/>
      </w:pPr>
      <w:r>
        <w:rPr>
          <w:b/>
          <w:bCs/>
          <w:i/>
          <w:iCs/>
        </w:rPr>
        <w:t>SIEMBRA de la camaronera ACU1</w:t>
      </w:r>
    </w:p>
    <w:p w:rsidR="00B06986" w:rsidRDefault="00B06986">
      <w:pPr>
        <w:spacing w:line="480" w:lineRule="auto"/>
        <w:ind w:left="1620"/>
        <w:jc w:val="both"/>
      </w:pPr>
    </w:p>
    <w:p w:rsidR="00B06986" w:rsidRDefault="00B06986">
      <w:pPr>
        <w:spacing w:line="480" w:lineRule="auto"/>
        <w:ind w:left="1620"/>
        <w:jc w:val="both"/>
      </w:pPr>
      <w:r>
        <w:t xml:space="preserve">Apreciamos en la </w:t>
      </w:r>
      <w:r w:rsidR="00B93C4F">
        <w:t>F</w:t>
      </w:r>
      <w:r>
        <w:t>ig</w:t>
      </w:r>
      <w:r w:rsidR="00B93C4F">
        <w:t>.</w:t>
      </w:r>
      <w:r>
        <w:t xml:space="preserve"> 3.2. que la piscina 41 tienen en promedio la mayor cantidad de larvas sembradas.</w:t>
      </w:r>
    </w:p>
    <w:p w:rsidR="00B06986" w:rsidRDefault="00B06986">
      <w:pPr>
        <w:spacing w:line="480" w:lineRule="auto"/>
        <w:ind w:left="1620"/>
        <w:jc w:val="both"/>
      </w:pPr>
      <w:r>
        <w:t xml:space="preserve"> </w:t>
      </w:r>
    </w:p>
    <w:p w:rsidR="00B06986" w:rsidRDefault="00B06986">
      <w:pPr>
        <w:spacing w:line="480" w:lineRule="auto"/>
        <w:ind w:left="1620"/>
        <w:jc w:val="both"/>
      </w:pPr>
      <w:r>
        <w:t>Existe una extremada variabilidad en cuanto a la siembra en esta camaronera, esto lo demuestra las piscinas 1, 3, 5, 7, 16, 24 y 25, por lo que se ignoran los factores que proporcionen la cantidad de siembra ideal para que esta no sea afectada por las enfermedades.</w:t>
      </w: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565457">
      <w:pPr>
        <w:autoSpaceDE w:val="0"/>
        <w:autoSpaceDN w:val="0"/>
        <w:adjustRightInd w:val="0"/>
        <w:ind w:left="1620"/>
        <w:jc w:val="center"/>
        <w:rPr>
          <w:rFonts w:ascii="System" w:hAnsi="System" w:cs="Times New Roman"/>
          <w:b/>
          <w:bCs/>
          <w:kern w:val="0"/>
          <w:sz w:val="20"/>
          <w:szCs w:val="20"/>
          <w:lang w:val="es-MX"/>
        </w:rPr>
      </w:pPr>
      <w:r>
        <w:rPr>
          <w:b/>
          <w:bCs/>
          <w:i/>
          <w:iCs/>
          <w:noProof/>
          <w:sz w:val="20"/>
        </w:rPr>
        <w:drawing>
          <wp:anchor distT="0" distB="0" distL="114300" distR="114300" simplePos="0" relativeHeight="251620864" behindDoc="0" locked="0" layoutInCell="1" allowOverlap="1">
            <wp:simplePos x="0" y="0"/>
            <wp:positionH relativeFrom="column">
              <wp:posOffset>1143000</wp:posOffset>
            </wp:positionH>
            <wp:positionV relativeFrom="paragraph">
              <wp:posOffset>114300</wp:posOffset>
            </wp:positionV>
            <wp:extent cx="4006850" cy="307848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006850" cy="3078480"/>
                    </a:xfrm>
                    <a:prstGeom prst="rect">
                      <a:avLst/>
                    </a:prstGeom>
                    <a:noFill/>
                  </pic:spPr>
                </pic:pic>
              </a:graphicData>
            </a:graphic>
          </wp:anchor>
        </w:drawing>
      </w:r>
    </w:p>
    <w:p w:rsidR="00B06986" w:rsidRDefault="00B06986">
      <w:pPr>
        <w:spacing w:line="480" w:lineRule="auto"/>
        <w:ind w:left="1620"/>
        <w:jc w:val="center"/>
        <w:rPr>
          <w:b/>
          <w:bCs/>
          <w:i/>
          <w:iCs/>
          <w:lang w:val="es-MX"/>
        </w:rPr>
      </w:pPr>
    </w:p>
    <w:p w:rsidR="00B06986" w:rsidRDefault="00B06986">
      <w:pPr>
        <w:spacing w:line="480" w:lineRule="auto"/>
        <w:ind w:left="1620"/>
        <w:jc w:val="center"/>
        <w:rPr>
          <w:b/>
          <w:bCs/>
          <w:i/>
          <w:iCs/>
          <w:lang w:val="es-MX"/>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r>
        <w:rPr>
          <w:b/>
          <w:bCs/>
          <w:i/>
          <w:iCs/>
        </w:rPr>
        <w:t xml:space="preserve">Figura 3.4. Histograma de la variable </w:t>
      </w:r>
    </w:p>
    <w:p w:rsidR="00B06986" w:rsidRDefault="00B06986">
      <w:pPr>
        <w:spacing w:line="480" w:lineRule="auto"/>
        <w:ind w:left="1620"/>
        <w:jc w:val="center"/>
      </w:pPr>
      <w:r>
        <w:rPr>
          <w:b/>
          <w:bCs/>
          <w:i/>
          <w:iCs/>
        </w:rPr>
        <w:t>COSECHA de la camaronera ACU1</w:t>
      </w:r>
    </w:p>
    <w:p w:rsidR="00B06986" w:rsidRDefault="00B06986">
      <w:pPr>
        <w:autoSpaceDE w:val="0"/>
        <w:autoSpaceDN w:val="0"/>
        <w:adjustRightInd w:val="0"/>
        <w:ind w:left="1620"/>
        <w:rPr>
          <w:rFonts w:ascii="System" w:hAnsi="System" w:cs="Times New Roman"/>
          <w:b/>
          <w:bCs/>
          <w:kern w:val="0"/>
          <w:sz w:val="20"/>
          <w:szCs w:val="20"/>
        </w:rPr>
      </w:pPr>
    </w:p>
    <w:p w:rsidR="00B06986" w:rsidRDefault="00B06986">
      <w:pPr>
        <w:pStyle w:val="Ttulo8"/>
        <w:ind w:left="1620"/>
        <w:jc w:val="both"/>
        <w:rPr>
          <w:b w:val="0"/>
          <w:bCs w:val="0"/>
          <w:i w:val="0"/>
          <w:iCs w:val="0"/>
        </w:rPr>
      </w:pPr>
    </w:p>
    <w:p w:rsidR="00B06986" w:rsidRDefault="00B06986">
      <w:pPr>
        <w:pStyle w:val="Ttulo8"/>
        <w:ind w:left="1620"/>
        <w:jc w:val="both"/>
        <w:rPr>
          <w:b w:val="0"/>
          <w:bCs w:val="0"/>
          <w:i w:val="0"/>
          <w:iCs w:val="0"/>
        </w:rPr>
      </w:pPr>
      <w:r>
        <w:rPr>
          <w:b w:val="0"/>
          <w:bCs w:val="0"/>
          <w:i w:val="0"/>
          <w:iCs w:val="0"/>
        </w:rPr>
        <w:t>Notamos que las piscinas 24 y 25 tienen mayor cantidad promedio de cosecha, porque sobrepasan los 30.000 camarones cosechados por piscina. Esto implica la presencia de enfermedades en las piscinas, ya que solo dos piscinas se obtuvo buenas cosechas.</w:t>
      </w:r>
      <w:r w:rsidR="00B93C4F">
        <w:rPr>
          <w:b w:val="0"/>
          <w:bCs w:val="0"/>
          <w:i w:val="0"/>
          <w:iCs w:val="0"/>
        </w:rPr>
        <w:t xml:space="preserve"> (Ver Fig. 3.4)</w:t>
      </w:r>
    </w:p>
    <w:p w:rsidR="00B06986" w:rsidRDefault="00B06986">
      <w:pPr>
        <w:ind w:left="1620"/>
        <w:jc w:val="both"/>
      </w:pPr>
    </w:p>
    <w:p w:rsidR="00B06986" w:rsidRDefault="00B06986">
      <w:pPr>
        <w:ind w:left="1620"/>
        <w:jc w:val="both"/>
      </w:pPr>
    </w:p>
    <w:p w:rsidR="00B06986" w:rsidRDefault="00B06986">
      <w:pPr>
        <w:spacing w:line="480" w:lineRule="auto"/>
        <w:ind w:left="1622"/>
        <w:jc w:val="both"/>
      </w:pPr>
      <w:r>
        <w:t xml:space="preserve">Adicionalmente las piscinas 31, 32 y 33 tienen un promedio de cosecha mayor a los 10.000 camarones. </w:t>
      </w:r>
    </w:p>
    <w:p w:rsidR="00B06986" w:rsidRDefault="00B06986"/>
    <w:p w:rsidR="00B06986" w:rsidRDefault="00B06986">
      <w:pPr>
        <w:ind w:left="1620"/>
        <w:jc w:val="both"/>
      </w:pPr>
    </w:p>
    <w:p w:rsidR="00B06986" w:rsidRDefault="00565457">
      <w:pPr>
        <w:ind w:left="1620"/>
        <w:jc w:val="both"/>
      </w:pPr>
      <w:r>
        <w:rPr>
          <w:noProof/>
        </w:rPr>
        <w:drawing>
          <wp:anchor distT="0" distB="0" distL="114300" distR="114300" simplePos="0" relativeHeight="251621888" behindDoc="0" locked="0" layoutInCell="1" allowOverlap="1">
            <wp:simplePos x="0" y="0"/>
            <wp:positionH relativeFrom="column">
              <wp:posOffset>914400</wp:posOffset>
            </wp:positionH>
            <wp:positionV relativeFrom="paragraph">
              <wp:posOffset>45720</wp:posOffset>
            </wp:positionV>
            <wp:extent cx="4345305" cy="317373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4345305" cy="3173730"/>
                    </a:xfrm>
                    <a:prstGeom prst="rect">
                      <a:avLst/>
                    </a:prstGeom>
                    <a:noFill/>
                  </pic:spPr>
                </pic:pic>
              </a:graphicData>
            </a:graphic>
          </wp:anchor>
        </w:drawing>
      </w:r>
    </w:p>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 w:rsidR="00B06986" w:rsidRDefault="00B06986">
      <w:pPr>
        <w:pStyle w:val="Ttulo8"/>
        <w:ind w:left="1620"/>
      </w:pPr>
      <w:r>
        <w:t>Figura 3.5.  Histograma de la variable</w:t>
      </w:r>
    </w:p>
    <w:p w:rsidR="00B06986" w:rsidRDefault="00B06986">
      <w:pPr>
        <w:pStyle w:val="Ttulo8"/>
        <w:ind w:left="1620"/>
      </w:pPr>
      <w:r>
        <w:t xml:space="preserve"> MORTALIDAD de la camaronera ACU1 </w:t>
      </w:r>
    </w:p>
    <w:p w:rsidR="00B06986" w:rsidRDefault="00B06986">
      <w:pPr>
        <w:spacing w:line="480" w:lineRule="auto"/>
        <w:ind w:left="1620"/>
        <w:jc w:val="both"/>
      </w:pPr>
    </w:p>
    <w:p w:rsidR="00B06986" w:rsidRDefault="00B06986">
      <w:pPr>
        <w:spacing w:line="480" w:lineRule="auto"/>
        <w:ind w:left="1620"/>
        <w:jc w:val="both"/>
      </w:pPr>
      <w:r>
        <w:t>Con respecto a la cantidad mayor de mortalidad promedio se la registro en las piscinas 41 y 42, es decir que la mortalidad en estas piscinas fue del 100%.</w:t>
      </w:r>
      <w:r w:rsidR="00B93C4F">
        <w:t xml:space="preserve"> (Ver Fig. 3.5)</w:t>
      </w:r>
    </w:p>
    <w:p w:rsidR="00B06986" w:rsidRDefault="00B06986">
      <w:pPr>
        <w:spacing w:line="480" w:lineRule="auto"/>
        <w:ind w:left="1620"/>
        <w:jc w:val="both"/>
      </w:pPr>
    </w:p>
    <w:p w:rsidR="00B06986" w:rsidRDefault="00B06986">
      <w:pPr>
        <w:spacing w:line="480" w:lineRule="auto"/>
        <w:ind w:left="1620"/>
        <w:jc w:val="both"/>
      </w:pPr>
      <w:r>
        <w:t>Así también podemos apreciar que la mortalidad existente en las piscinas 24 y 25 fue del 48% y 41% promedio respectivamente.</w:t>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565457">
      <w:pPr>
        <w:spacing w:line="480" w:lineRule="auto"/>
        <w:jc w:val="both"/>
      </w:pPr>
      <w:r>
        <w:rPr>
          <w:noProof/>
          <w:sz w:val="20"/>
        </w:rPr>
        <w:drawing>
          <wp:anchor distT="0" distB="0" distL="114300" distR="114300" simplePos="0" relativeHeight="251622912" behindDoc="0" locked="0" layoutInCell="1" allowOverlap="1">
            <wp:simplePos x="0" y="0"/>
            <wp:positionH relativeFrom="column">
              <wp:posOffset>1028700</wp:posOffset>
            </wp:positionH>
            <wp:positionV relativeFrom="paragraph">
              <wp:posOffset>60960</wp:posOffset>
            </wp:positionV>
            <wp:extent cx="4345305" cy="301752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4345305" cy="3017520"/>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jc w:val="both"/>
      </w:pPr>
    </w:p>
    <w:p w:rsidR="00B06986" w:rsidRDefault="00B06986">
      <w:pPr>
        <w:pStyle w:val="Ttulo8"/>
        <w:ind w:left="1620"/>
      </w:pPr>
    </w:p>
    <w:p w:rsidR="00B06986" w:rsidRDefault="00B06986">
      <w:pPr>
        <w:pStyle w:val="Ttulo8"/>
        <w:ind w:left="1620"/>
      </w:pPr>
      <w:r>
        <w:t xml:space="preserve">Figura 3.6. Comportamiento de la variable </w:t>
      </w:r>
    </w:p>
    <w:p w:rsidR="00B06986" w:rsidRDefault="00B06986">
      <w:pPr>
        <w:pStyle w:val="Ttulo8"/>
        <w:ind w:left="1620"/>
      </w:pPr>
      <w:r>
        <w:t xml:space="preserve">SALINIDAD de la camaronera ACU1 </w:t>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r>
        <w:t>Se aprecia que en esta camaronera obtuvieron un promedio de salinidad de 25.1</w:t>
      </w:r>
      <w:r>
        <w:sym w:font="Symbol" w:char="F0B1"/>
      </w:r>
      <w:r>
        <w:t xml:space="preserve">2.06 ppm por piscina y existe variabilidad de 4.283 ppm entre piscinas.(Ver Tabla </w:t>
      </w:r>
      <w:r w:rsidR="00B93C4F">
        <w:t>10</w:t>
      </w:r>
      <w:r>
        <w:t>).</w:t>
      </w:r>
    </w:p>
    <w:p w:rsidR="00B06986" w:rsidRDefault="00B06986">
      <w:pPr>
        <w:spacing w:line="480" w:lineRule="auto"/>
        <w:jc w:val="both"/>
      </w:pPr>
    </w:p>
    <w:p w:rsidR="00B06986" w:rsidRDefault="00B06986">
      <w:pPr>
        <w:spacing w:line="480" w:lineRule="auto"/>
        <w:ind w:left="1620"/>
        <w:jc w:val="both"/>
      </w:pPr>
      <w:r>
        <w:t xml:space="preserve">Las piscinas en la camaronera ACU1 tienen un rango de salinidad entre los 25 y 30 ppm, lo que indica que la camaronera tiene entradas de agua cercanas a un estero de mar, es decir que el tipo de agua es </w:t>
      </w:r>
      <w:r>
        <w:rPr>
          <w:b/>
          <w:bCs/>
        </w:rPr>
        <w:t>Polyhalina</w:t>
      </w:r>
      <w:r>
        <w:t xml:space="preserve">. </w:t>
      </w:r>
    </w:p>
    <w:p w:rsidR="00B06986" w:rsidRDefault="00B06986">
      <w:pPr>
        <w:spacing w:line="480" w:lineRule="auto"/>
        <w:ind w:left="1620"/>
        <w:jc w:val="both"/>
      </w:pPr>
    </w:p>
    <w:p w:rsidR="00B06986" w:rsidRDefault="00565457">
      <w:pPr>
        <w:spacing w:line="480" w:lineRule="auto"/>
        <w:jc w:val="both"/>
      </w:pPr>
      <w:r>
        <w:rPr>
          <w:noProof/>
          <w:sz w:val="20"/>
        </w:rPr>
        <w:drawing>
          <wp:anchor distT="0" distB="0" distL="114300" distR="114300" simplePos="0" relativeHeight="251623936" behindDoc="0" locked="0" layoutInCell="1" allowOverlap="1">
            <wp:simplePos x="0" y="0"/>
            <wp:positionH relativeFrom="column">
              <wp:posOffset>1028700</wp:posOffset>
            </wp:positionH>
            <wp:positionV relativeFrom="paragraph">
              <wp:posOffset>15240</wp:posOffset>
            </wp:positionV>
            <wp:extent cx="4231005" cy="281432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4231005" cy="2814320"/>
                    </a:xfrm>
                    <a:prstGeom prst="rect">
                      <a:avLst/>
                    </a:prstGeom>
                    <a:noFill/>
                  </pic:spPr>
                </pic:pic>
              </a:graphicData>
            </a:graphic>
          </wp:anchor>
        </w:drawing>
      </w:r>
    </w:p>
    <w:p w:rsidR="00B06986" w:rsidRDefault="00B06986">
      <w:pPr>
        <w:spacing w:line="480" w:lineRule="auto"/>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pStyle w:val="Ttulo8"/>
        <w:ind w:left="1620"/>
      </w:pPr>
    </w:p>
    <w:p w:rsidR="00B06986" w:rsidRDefault="00B06986">
      <w:pPr>
        <w:pStyle w:val="Ttulo8"/>
        <w:ind w:left="1620"/>
      </w:pPr>
    </w:p>
    <w:p w:rsidR="00B06986" w:rsidRDefault="00B06986">
      <w:pPr>
        <w:pStyle w:val="Ttulo8"/>
        <w:ind w:left="1620"/>
      </w:pPr>
      <w:r>
        <w:t xml:space="preserve">Figura 3.7. Comportamiento de la variable </w:t>
      </w:r>
    </w:p>
    <w:p w:rsidR="00B06986" w:rsidRDefault="00B06986">
      <w:pPr>
        <w:pStyle w:val="Ttulo8"/>
        <w:ind w:left="1620"/>
      </w:pPr>
      <w:r>
        <w:t xml:space="preserve">TEMPERATURA de la camaronera ACU1 </w:t>
      </w:r>
    </w:p>
    <w:p w:rsidR="00B06986" w:rsidRDefault="00B06986"/>
    <w:p w:rsidR="00B06986" w:rsidRDefault="00B06986">
      <w:pPr>
        <w:spacing w:line="480" w:lineRule="auto"/>
        <w:ind w:left="1620"/>
        <w:jc w:val="both"/>
      </w:pPr>
    </w:p>
    <w:p w:rsidR="00B06986" w:rsidRDefault="00B06986">
      <w:pPr>
        <w:spacing w:line="480" w:lineRule="auto"/>
        <w:ind w:left="1620"/>
        <w:jc w:val="both"/>
      </w:pPr>
      <w:r>
        <w:t>Los rangos de temperatura promedio existente entre las piscinas de la camaronera ACU1 se encuentran entre 25</w:t>
      </w:r>
      <w:r>
        <w:rPr>
          <w:vertAlign w:val="superscript"/>
        </w:rPr>
        <w:t>0</w:t>
      </w:r>
      <w:r>
        <w:t>C y 35</w:t>
      </w:r>
      <w:r>
        <w:rPr>
          <w:vertAlign w:val="superscript"/>
        </w:rPr>
        <w:t>0</w:t>
      </w:r>
      <w:r>
        <w:t>C. En promedio la temperatura de las piscinas es de  28.8</w:t>
      </w:r>
      <w:r>
        <w:sym w:font="Symbol" w:char="F0B1"/>
      </w:r>
      <w:r>
        <w:t>2.02</w:t>
      </w:r>
      <w:r>
        <w:rPr>
          <w:vertAlign w:val="superscript"/>
        </w:rPr>
        <w:t>0</w:t>
      </w:r>
      <w:r>
        <w:t>C y una variabilidad de 4.1</w:t>
      </w:r>
      <w:r>
        <w:rPr>
          <w:vertAlign w:val="superscript"/>
        </w:rPr>
        <w:t>0</w:t>
      </w:r>
      <w:r>
        <w:t>C.</w:t>
      </w:r>
      <w:r w:rsidR="00B93C4F">
        <w:t xml:space="preserve"> (Ver Fig. 3.7)</w:t>
      </w:r>
    </w:p>
    <w:p w:rsidR="00B06986" w:rsidRDefault="00B06986">
      <w:pPr>
        <w:spacing w:line="480" w:lineRule="auto"/>
        <w:ind w:left="1620"/>
        <w:jc w:val="both"/>
      </w:pPr>
    </w:p>
    <w:p w:rsidR="00B06986" w:rsidRDefault="00B06986">
      <w:pPr>
        <w:spacing w:line="480" w:lineRule="auto"/>
        <w:ind w:left="1620"/>
        <w:jc w:val="both"/>
      </w:pPr>
      <w:r>
        <w:t>Notamos que la piscina 35 obtuvo el promedio más bajo de temperatura entre las demás piscinas. El promedio de HECTÁREAS de las piscinas es de 11hect. y existe una variabilidad de 5.083 hect.  Se nota en la Fig. 3.7 que las piscinas con mayor capacidad son 21, 22 y 42 con 16.2 ,17.1 y 17.6 respectivamente.</w:t>
      </w:r>
    </w:p>
    <w:p w:rsidR="00B06986" w:rsidRDefault="00565457">
      <w:pPr>
        <w:spacing w:line="480" w:lineRule="auto"/>
        <w:jc w:val="both"/>
      </w:pPr>
      <w:r>
        <w:rPr>
          <w:noProof/>
          <w:sz w:val="20"/>
        </w:rPr>
        <w:drawing>
          <wp:anchor distT="0" distB="0" distL="114300" distR="114300" simplePos="0" relativeHeight="251624960" behindDoc="0" locked="0" layoutInCell="1" allowOverlap="1">
            <wp:simplePos x="0" y="0"/>
            <wp:positionH relativeFrom="column">
              <wp:posOffset>1257300</wp:posOffset>
            </wp:positionH>
            <wp:positionV relativeFrom="paragraph">
              <wp:posOffset>121920</wp:posOffset>
            </wp:positionV>
            <wp:extent cx="3880485" cy="28448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3880485" cy="2844800"/>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pStyle w:val="Epgrafe"/>
        <w:autoSpaceDE/>
        <w:autoSpaceDN/>
        <w:adjustRightInd/>
        <w:spacing w:line="480" w:lineRule="auto"/>
        <w:ind w:left="1620"/>
        <w:rPr>
          <w:kern w:val="32"/>
        </w:rPr>
      </w:pPr>
      <w:r>
        <w:rPr>
          <w:kern w:val="32"/>
        </w:rPr>
        <w:t xml:space="preserve">Figura 3.8. Histograma de la variable </w:t>
      </w:r>
    </w:p>
    <w:p w:rsidR="00B06986" w:rsidRDefault="00B06986">
      <w:pPr>
        <w:pStyle w:val="Epgrafe"/>
        <w:autoSpaceDE/>
        <w:autoSpaceDN/>
        <w:adjustRightInd/>
        <w:spacing w:line="480" w:lineRule="auto"/>
        <w:ind w:left="1620"/>
      </w:pPr>
      <w:r>
        <w:rPr>
          <w:kern w:val="32"/>
        </w:rPr>
        <w:t>HECTAREA por piscina de la camaronera ACU1</w:t>
      </w:r>
    </w:p>
    <w:p w:rsidR="00B06986" w:rsidRDefault="00B06986">
      <w:pPr>
        <w:spacing w:line="480" w:lineRule="auto"/>
        <w:ind w:left="1620"/>
        <w:jc w:val="both"/>
        <w:rPr>
          <w:lang w:val="es-MX"/>
        </w:rPr>
      </w:pPr>
    </w:p>
    <w:p w:rsidR="00B06986" w:rsidRDefault="00B06986">
      <w:pPr>
        <w:spacing w:line="480" w:lineRule="auto"/>
        <w:ind w:left="1620"/>
        <w:jc w:val="both"/>
        <w:rPr>
          <w:lang w:val="es-MX"/>
        </w:rPr>
      </w:pPr>
      <w:r>
        <w:rPr>
          <w:lang w:val="es-MX"/>
        </w:rPr>
        <w:t>En esta camaronera existe una gran variabilidad en cuanto a la siembra, cosecha y mortalidad, es por eso que su varianza es alta 5.6X10</w:t>
      </w:r>
      <w:r>
        <w:rPr>
          <w:vertAlign w:val="superscript"/>
          <w:lang w:val="es-MX"/>
        </w:rPr>
        <w:t>10</w:t>
      </w:r>
      <w:r>
        <w:rPr>
          <w:lang w:val="es-MX"/>
        </w:rPr>
        <w:t>, 4.1X10</w:t>
      </w:r>
      <w:r>
        <w:rPr>
          <w:vertAlign w:val="superscript"/>
          <w:lang w:val="es-MX"/>
        </w:rPr>
        <w:t>7</w:t>
      </w:r>
      <w:r>
        <w:rPr>
          <w:lang w:val="es-MX"/>
        </w:rPr>
        <w:t>,  5.7X10</w:t>
      </w:r>
      <w:r>
        <w:rPr>
          <w:vertAlign w:val="superscript"/>
          <w:lang w:val="es-MX"/>
        </w:rPr>
        <w:t>10</w:t>
      </w:r>
      <w:r>
        <w:rPr>
          <w:lang w:val="es-MX"/>
        </w:rPr>
        <w:t xml:space="preserve"> respectivamente para cada variable. Esto justifica el efecto de las enfermedades que causaron graves estragos y tuvo como consecuencia una mala producción durante los años 1998 al 2000. </w:t>
      </w:r>
    </w:p>
    <w:p w:rsidR="00B06986" w:rsidRDefault="00B06986">
      <w:pPr>
        <w:spacing w:line="480" w:lineRule="auto"/>
        <w:ind w:left="1620"/>
        <w:jc w:val="both"/>
        <w:rPr>
          <w:lang w:val="es-MX"/>
        </w:rPr>
      </w:pPr>
    </w:p>
    <w:p w:rsidR="00B06986" w:rsidRDefault="00B06986" w:rsidP="005E4280">
      <w:pPr>
        <w:pStyle w:val="Ttulo7"/>
        <w:numPr>
          <w:ilvl w:val="2"/>
          <w:numId w:val="8"/>
        </w:numPr>
      </w:pPr>
      <w:r>
        <w:t>CAMARONERA2: AGR1</w:t>
      </w:r>
    </w:p>
    <w:p w:rsidR="00B06986" w:rsidRDefault="00B06986"/>
    <w:p w:rsidR="00B06986" w:rsidRDefault="00B06986"/>
    <w:p w:rsidR="00B06986" w:rsidRDefault="00B06986">
      <w:pPr>
        <w:spacing w:line="480" w:lineRule="auto"/>
        <w:ind w:left="1620"/>
        <w:jc w:val="center"/>
        <w:rPr>
          <w:b/>
          <w:bCs/>
          <w:i/>
          <w:iCs/>
        </w:rPr>
      </w:pPr>
      <w:r>
        <w:rPr>
          <w:b/>
          <w:bCs/>
          <w:i/>
          <w:iCs/>
        </w:rPr>
        <w:t>Tabla 11</w:t>
      </w:r>
    </w:p>
    <w:p w:rsidR="00B06986" w:rsidRDefault="00B06986">
      <w:pPr>
        <w:spacing w:line="480" w:lineRule="auto"/>
        <w:ind w:left="1620"/>
        <w:jc w:val="center"/>
        <w:rPr>
          <w:b/>
          <w:bCs/>
          <w:i/>
          <w:iCs/>
        </w:rPr>
      </w:pPr>
      <w:r>
        <w:rPr>
          <w:b/>
          <w:bCs/>
          <w:i/>
          <w:iCs/>
        </w:rPr>
        <w:t xml:space="preserve">Estadísticos Descriptivos de las variables </w:t>
      </w:r>
    </w:p>
    <w:p w:rsidR="00B06986" w:rsidRDefault="00B06986">
      <w:pPr>
        <w:spacing w:line="480" w:lineRule="auto"/>
        <w:ind w:left="1620"/>
        <w:jc w:val="center"/>
      </w:pPr>
      <w:r>
        <w:rPr>
          <w:b/>
          <w:bCs/>
          <w:i/>
          <w:iCs/>
        </w:rPr>
        <w:t>cuantitativas de la camaronera AGR1</w:t>
      </w:r>
    </w:p>
    <w:p w:rsidR="00B06986" w:rsidRDefault="00565457">
      <w:pPr>
        <w:autoSpaceDE w:val="0"/>
        <w:autoSpaceDN w:val="0"/>
        <w:adjustRightInd w:val="0"/>
        <w:ind w:left="1620"/>
        <w:jc w:val="center"/>
        <w:rPr>
          <w:rFonts w:ascii="System" w:hAnsi="System" w:cs="Times New Roman"/>
          <w:b/>
          <w:bCs/>
          <w:kern w:val="0"/>
          <w:sz w:val="20"/>
          <w:szCs w:val="20"/>
          <w:lang w:val="es-MX"/>
        </w:rPr>
      </w:pPr>
      <w:r>
        <w:rPr>
          <w:rFonts w:ascii="System" w:hAnsi="System" w:cs="Times New Roman"/>
          <w:b/>
          <w:bCs/>
          <w:noProof/>
          <w:kern w:val="0"/>
          <w:sz w:val="20"/>
          <w:szCs w:val="20"/>
        </w:rPr>
        <w:drawing>
          <wp:inline distT="0" distB="0" distL="0" distR="0">
            <wp:extent cx="4168140" cy="1204595"/>
            <wp:effectExtent l="1905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t="16608"/>
                    <a:stretch>
                      <a:fillRect/>
                    </a:stretch>
                  </pic:blipFill>
                  <pic:spPr bwMode="auto">
                    <a:xfrm>
                      <a:off x="0" y="0"/>
                      <a:ext cx="4168140" cy="1204595"/>
                    </a:xfrm>
                    <a:prstGeom prst="rect">
                      <a:avLst/>
                    </a:prstGeom>
                    <a:noFill/>
                    <a:ln w="9525">
                      <a:noFill/>
                      <a:miter lim="800000"/>
                      <a:headEnd/>
                      <a:tailEnd/>
                    </a:ln>
                  </pic:spPr>
                </pic:pic>
              </a:graphicData>
            </a:graphic>
          </wp:inline>
        </w:drawing>
      </w: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spacing w:line="480" w:lineRule="auto"/>
        <w:ind w:left="1620"/>
        <w:jc w:val="both"/>
      </w:pPr>
      <w:r>
        <w:rPr>
          <w:lang w:val="es-MX"/>
        </w:rPr>
        <w:t>Las variables</w:t>
      </w:r>
      <w:r>
        <w:t xml:space="preserve"> de la camaronera AGR1 tuvieron los siguientes resultados:</w:t>
      </w:r>
    </w:p>
    <w:p w:rsidR="00B06986" w:rsidRDefault="00B06986">
      <w:pPr>
        <w:spacing w:line="480" w:lineRule="auto"/>
        <w:ind w:left="1620"/>
        <w:jc w:val="both"/>
      </w:pPr>
    </w:p>
    <w:p w:rsidR="00B06986" w:rsidRDefault="00B06986">
      <w:pPr>
        <w:spacing w:line="480" w:lineRule="auto"/>
        <w:ind w:left="1620"/>
        <w:jc w:val="both"/>
      </w:pPr>
    </w:p>
    <w:p w:rsidR="00B06986" w:rsidRDefault="00565457">
      <w:pPr>
        <w:spacing w:line="480" w:lineRule="auto"/>
        <w:ind w:left="1620"/>
        <w:jc w:val="both"/>
      </w:pPr>
      <w:r>
        <w:rPr>
          <w:rFonts w:ascii="System" w:hAnsi="System" w:cs="Times New Roman"/>
          <w:b/>
          <w:bCs/>
          <w:noProof/>
          <w:kern w:val="0"/>
          <w:sz w:val="20"/>
          <w:szCs w:val="20"/>
        </w:rPr>
        <w:drawing>
          <wp:anchor distT="0" distB="0" distL="114300" distR="114300" simplePos="0" relativeHeight="251625984" behindDoc="0" locked="0" layoutInCell="1" allowOverlap="1">
            <wp:simplePos x="0" y="0"/>
            <wp:positionH relativeFrom="column">
              <wp:posOffset>1371600</wp:posOffset>
            </wp:positionH>
            <wp:positionV relativeFrom="paragraph">
              <wp:posOffset>0</wp:posOffset>
            </wp:positionV>
            <wp:extent cx="3596640" cy="248221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3596640" cy="2482215"/>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jc w:val="both"/>
      </w:pPr>
    </w:p>
    <w:p w:rsidR="00B06986" w:rsidRDefault="00B06986">
      <w:pPr>
        <w:spacing w:line="480" w:lineRule="auto"/>
        <w:jc w:val="both"/>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spacing w:line="480" w:lineRule="auto"/>
        <w:ind w:left="1620"/>
        <w:jc w:val="center"/>
        <w:rPr>
          <w:b/>
          <w:bCs/>
          <w:i/>
          <w:iCs/>
        </w:rPr>
      </w:pPr>
      <w:r>
        <w:rPr>
          <w:b/>
          <w:bCs/>
          <w:i/>
          <w:iCs/>
        </w:rPr>
        <w:t xml:space="preserve">Figura 3.9. Histograma de la variable </w:t>
      </w:r>
    </w:p>
    <w:p w:rsidR="00B06986" w:rsidRDefault="00B06986">
      <w:pPr>
        <w:spacing w:line="480" w:lineRule="auto"/>
        <w:ind w:left="1620"/>
        <w:jc w:val="center"/>
      </w:pPr>
      <w:r>
        <w:rPr>
          <w:b/>
          <w:bCs/>
          <w:i/>
          <w:iCs/>
        </w:rPr>
        <w:t>SIEMBRA de la camaronera AGR1</w:t>
      </w:r>
    </w:p>
    <w:p w:rsidR="00B06986" w:rsidRDefault="00B06986">
      <w:pPr>
        <w:spacing w:line="480" w:lineRule="auto"/>
        <w:ind w:left="1620"/>
        <w:jc w:val="both"/>
      </w:pPr>
    </w:p>
    <w:p w:rsidR="00B06986" w:rsidRDefault="00B06986">
      <w:pPr>
        <w:spacing w:line="480" w:lineRule="auto"/>
        <w:ind w:left="1620"/>
        <w:jc w:val="both"/>
      </w:pPr>
      <w:r>
        <w:t>En la camaronera AGR1 la variable SIEMBRA en promedio son de 641</w:t>
      </w:r>
      <w:r w:rsidR="00B93C4F">
        <w:t>.</w:t>
      </w:r>
      <w:r>
        <w:t>745 larvas de camarón por piscina, entre las fechas de 16/01/1998 y 10/10/2000 en el cual existen 4 ciclos por año.</w:t>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r>
        <w:t>Notamos que la piscina 11 de esta camaronera contiene el mayor promedio de siembra, ya que es de 1</w:t>
      </w:r>
      <w:r w:rsidR="00B93C4F">
        <w:t>’</w:t>
      </w:r>
      <w:r>
        <w:t>632</w:t>
      </w:r>
      <w:r w:rsidR="00B93C4F">
        <w:t>.</w:t>
      </w:r>
      <w:r>
        <w:t>458 larvas de camarón promedio sembrado y le sigue la piscina 26 con 1</w:t>
      </w:r>
      <w:r w:rsidR="00B93C4F">
        <w:t>’</w:t>
      </w:r>
      <w:r>
        <w:t>498</w:t>
      </w:r>
      <w:r w:rsidR="00B93C4F">
        <w:t>.</w:t>
      </w:r>
      <w:r>
        <w:t>389 larvas.  (Ver Fig. 3.</w:t>
      </w:r>
      <w:r w:rsidR="00B93C4F">
        <w:t>9</w:t>
      </w:r>
      <w:r>
        <w:t>)</w:t>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r>
        <w:t>Nuevamente en esta camaronera se encuentra la presencia  de alta variabilidad en la siembra (2.04X10</w:t>
      </w:r>
      <w:r>
        <w:rPr>
          <w:vertAlign w:val="superscript"/>
        </w:rPr>
        <w:t>11</w:t>
      </w:r>
      <w:r>
        <w:t>), es decir no existe la efectiva proporción de siembra de larvas, ya que se utilizaron políticas como la capacidad de la piscina para poder sembrar sin investigar diferentes factores adicionales que dan con el éxito de una buena cosecha.</w:t>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27008" behindDoc="0" locked="0" layoutInCell="1" allowOverlap="1">
            <wp:simplePos x="0" y="0"/>
            <wp:positionH relativeFrom="column">
              <wp:posOffset>1257300</wp:posOffset>
            </wp:positionH>
            <wp:positionV relativeFrom="paragraph">
              <wp:posOffset>228600</wp:posOffset>
            </wp:positionV>
            <wp:extent cx="3780155" cy="28086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3780155" cy="2808605"/>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r>
        <w:rPr>
          <w:b/>
          <w:bCs/>
          <w:i/>
          <w:iCs/>
        </w:rPr>
        <w:t>Figura 3.</w:t>
      </w:r>
      <w:r w:rsidR="00735A48">
        <w:rPr>
          <w:b/>
          <w:bCs/>
          <w:i/>
          <w:iCs/>
        </w:rPr>
        <w:t>10</w:t>
      </w:r>
      <w:r>
        <w:rPr>
          <w:b/>
          <w:bCs/>
          <w:i/>
          <w:iCs/>
        </w:rPr>
        <w:t xml:space="preserve">. Histograma de la variable </w:t>
      </w:r>
    </w:p>
    <w:p w:rsidR="00B06986" w:rsidRDefault="00B06986">
      <w:pPr>
        <w:spacing w:line="480" w:lineRule="auto"/>
        <w:ind w:left="1620"/>
        <w:jc w:val="center"/>
      </w:pPr>
      <w:r>
        <w:rPr>
          <w:b/>
          <w:bCs/>
          <w:i/>
          <w:iCs/>
        </w:rPr>
        <w:t>COSECHA de la camaronera AGR1</w:t>
      </w:r>
    </w:p>
    <w:p w:rsidR="00B06986" w:rsidRDefault="00B06986">
      <w:pPr>
        <w:spacing w:line="480" w:lineRule="auto"/>
        <w:jc w:val="both"/>
      </w:pPr>
    </w:p>
    <w:p w:rsidR="00B06986" w:rsidRDefault="00B06986">
      <w:pPr>
        <w:spacing w:line="480" w:lineRule="auto"/>
        <w:ind w:left="1620"/>
        <w:jc w:val="both"/>
      </w:pPr>
      <w:r>
        <w:t>Así también la variable COSECHA en promedio es de 18</w:t>
      </w:r>
      <w:r w:rsidR="00735A48">
        <w:t>.</w:t>
      </w:r>
      <w:r>
        <w:t>003 camarones adultos por piscina y la variabilidad existente 1.68X10</w:t>
      </w:r>
      <w:r>
        <w:rPr>
          <w:vertAlign w:val="superscript"/>
        </w:rPr>
        <w:t>9</w:t>
      </w:r>
      <w:r>
        <w:t>.(Ver Tabla 1</w:t>
      </w:r>
      <w:r w:rsidR="00735A48">
        <w:t>1</w:t>
      </w:r>
      <w:r>
        <w:t>).</w:t>
      </w:r>
    </w:p>
    <w:p w:rsidR="00B06986" w:rsidRDefault="00B06986">
      <w:pPr>
        <w:spacing w:line="480" w:lineRule="auto"/>
        <w:ind w:left="1620"/>
        <w:jc w:val="both"/>
      </w:pPr>
    </w:p>
    <w:p w:rsidR="00B06986" w:rsidRDefault="00B06986">
      <w:pPr>
        <w:spacing w:line="480" w:lineRule="auto"/>
        <w:ind w:left="1620"/>
        <w:jc w:val="both"/>
      </w:pPr>
      <w:r>
        <w:t xml:space="preserve">Podemos apreciar que la cosecha promedio por piscina se </w:t>
      </w:r>
      <w:r w:rsidR="00735A48">
        <w:t>encuentra</w:t>
      </w:r>
      <w:r>
        <w:t xml:space="preserve"> en niveles inferiores a 20.000 camarones, entre las piscinas 1 a la 37. Por otra parte las piscinas 38 a la 47 se registraron niveles óptimos de cosecha, esto nos indica que la cantidad de mortalidad entre las piscinas 1 a la 37 es elevad</w:t>
      </w:r>
      <w:r w:rsidR="00735A48">
        <w:t>a</w:t>
      </w:r>
      <w:r>
        <w:t xml:space="preserve">, lo que evidencia la presencia de ephizootias o enfermedades en esta camaronera. </w:t>
      </w:r>
    </w:p>
    <w:p w:rsidR="00B06986" w:rsidRDefault="00565457">
      <w:pPr>
        <w:spacing w:line="480" w:lineRule="auto"/>
        <w:ind w:left="1620"/>
        <w:jc w:val="center"/>
        <w:rPr>
          <w:b/>
          <w:bCs/>
          <w:i/>
          <w:iCs/>
        </w:rPr>
      </w:pPr>
      <w:r>
        <w:rPr>
          <w:b/>
          <w:bCs/>
          <w:i/>
          <w:iCs/>
          <w:noProof/>
          <w:sz w:val="20"/>
        </w:rPr>
        <w:drawing>
          <wp:anchor distT="0" distB="0" distL="114300" distR="114300" simplePos="0" relativeHeight="251628032" behindDoc="0" locked="0" layoutInCell="1" allowOverlap="1">
            <wp:simplePos x="0" y="0"/>
            <wp:positionH relativeFrom="column">
              <wp:posOffset>1143000</wp:posOffset>
            </wp:positionH>
            <wp:positionV relativeFrom="paragraph">
              <wp:posOffset>114300</wp:posOffset>
            </wp:positionV>
            <wp:extent cx="3909695" cy="28232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3909695" cy="2823210"/>
                    </a:xfrm>
                    <a:prstGeom prst="rect">
                      <a:avLst/>
                    </a:prstGeom>
                    <a:noFill/>
                  </pic:spPr>
                </pic:pic>
              </a:graphicData>
            </a:graphic>
          </wp:anchor>
        </w:drawing>
      </w: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r>
        <w:rPr>
          <w:b/>
          <w:bCs/>
          <w:i/>
          <w:iCs/>
        </w:rPr>
        <w:t>Figura 3.1</w:t>
      </w:r>
      <w:r w:rsidR="00735A48">
        <w:rPr>
          <w:b/>
          <w:bCs/>
          <w:i/>
          <w:iCs/>
        </w:rPr>
        <w:t>1</w:t>
      </w:r>
      <w:r>
        <w:rPr>
          <w:b/>
          <w:bCs/>
          <w:i/>
          <w:iCs/>
        </w:rPr>
        <w:t xml:space="preserve">. </w:t>
      </w:r>
      <w:r w:rsidR="00CD100C">
        <w:rPr>
          <w:b/>
          <w:bCs/>
          <w:i/>
          <w:iCs/>
        </w:rPr>
        <w:t>Histograma</w:t>
      </w:r>
      <w:r>
        <w:rPr>
          <w:b/>
          <w:bCs/>
          <w:i/>
          <w:iCs/>
        </w:rPr>
        <w:t xml:space="preserve"> de la variable </w:t>
      </w:r>
    </w:p>
    <w:p w:rsidR="00B06986" w:rsidRDefault="00B06986">
      <w:pPr>
        <w:spacing w:line="480" w:lineRule="auto"/>
        <w:ind w:left="1620"/>
        <w:jc w:val="center"/>
      </w:pPr>
      <w:r>
        <w:rPr>
          <w:b/>
          <w:bCs/>
          <w:i/>
          <w:iCs/>
        </w:rPr>
        <w:t>MORTALIDAD de la camaronera AGR1</w:t>
      </w:r>
    </w:p>
    <w:p w:rsidR="00B06986" w:rsidRDefault="00B06986">
      <w:pPr>
        <w:spacing w:line="480" w:lineRule="auto"/>
        <w:ind w:left="1620"/>
        <w:jc w:val="both"/>
      </w:pPr>
    </w:p>
    <w:p w:rsidR="00B06986" w:rsidRDefault="00B06986">
      <w:pPr>
        <w:spacing w:line="480" w:lineRule="auto"/>
        <w:ind w:left="1620"/>
        <w:jc w:val="both"/>
      </w:pPr>
      <w:r>
        <w:t>La variable MORTALIDAD existente entre las piscinas de esta camaronera es en promedio de 623742 camarones y una variabilidad existente entre las piscinas de 2.11X10</w:t>
      </w:r>
      <w:r>
        <w:rPr>
          <w:vertAlign w:val="superscript"/>
        </w:rPr>
        <w:t>11</w:t>
      </w:r>
      <w:r>
        <w:t xml:space="preserve">. (Ver Tabla </w:t>
      </w:r>
      <w:r w:rsidR="00735A48">
        <w:t>11</w:t>
      </w:r>
      <w:r>
        <w:t>).</w:t>
      </w:r>
    </w:p>
    <w:p w:rsidR="00B06986" w:rsidRDefault="00B06986">
      <w:pPr>
        <w:spacing w:line="480" w:lineRule="auto"/>
        <w:ind w:left="1620"/>
        <w:jc w:val="both"/>
      </w:pPr>
    </w:p>
    <w:p w:rsidR="00B06986" w:rsidRDefault="00B06986">
      <w:pPr>
        <w:spacing w:line="480" w:lineRule="auto"/>
        <w:ind w:left="1620"/>
        <w:jc w:val="both"/>
      </w:pPr>
      <w:r>
        <w:t>Se obtuvo como resultado que la piscina con mayor mortalidad en las épocas anteriormente ya expuestas, es la piscina 11, la misma que obtuvo la mayor proporción de siembra, así mismo la piscina 18 obtuvo el más bajo nivel de mortalidad lo cual implica que su cosecha, estuvo acorde a la siembra realizada en la misma.(Ver Fig. 3.1</w:t>
      </w:r>
      <w:r w:rsidR="00735A48">
        <w:t>1</w:t>
      </w:r>
      <w:r>
        <w:t>)</w:t>
      </w:r>
    </w:p>
    <w:p w:rsidR="00B06986" w:rsidRDefault="00B06986">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29056" behindDoc="0" locked="0" layoutInCell="1" allowOverlap="1">
            <wp:simplePos x="0" y="0"/>
            <wp:positionH relativeFrom="column">
              <wp:posOffset>1143000</wp:posOffset>
            </wp:positionH>
            <wp:positionV relativeFrom="paragraph">
              <wp:posOffset>38100</wp:posOffset>
            </wp:positionV>
            <wp:extent cx="4121785" cy="293624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srcRect/>
                    <a:stretch>
                      <a:fillRect/>
                    </a:stretch>
                  </pic:blipFill>
                  <pic:spPr bwMode="auto">
                    <a:xfrm>
                      <a:off x="0" y="0"/>
                      <a:ext cx="4121785" cy="2936240"/>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pPr>
    </w:p>
    <w:p w:rsidR="00B06986" w:rsidRDefault="00B06986">
      <w:pPr>
        <w:pStyle w:val="Ttulo8"/>
        <w:ind w:left="1620"/>
      </w:pPr>
    </w:p>
    <w:p w:rsidR="00B06986" w:rsidRDefault="00B06986">
      <w:pPr>
        <w:pStyle w:val="Ttulo8"/>
        <w:ind w:left="1620"/>
      </w:pPr>
      <w:r>
        <w:t>Figura 3.1</w:t>
      </w:r>
      <w:r w:rsidR="00735A48">
        <w:t>2</w:t>
      </w:r>
      <w:r>
        <w:t xml:space="preserve">.  Comportamiento de la variable </w:t>
      </w:r>
    </w:p>
    <w:p w:rsidR="00B06986" w:rsidRDefault="00B06986">
      <w:pPr>
        <w:pStyle w:val="Ttulo8"/>
        <w:ind w:left="1620"/>
      </w:pPr>
      <w:r>
        <w:t>SALINIDAD de la camaronera AGR1</w:t>
      </w:r>
    </w:p>
    <w:p w:rsidR="00B06986" w:rsidRDefault="00B06986">
      <w:pPr>
        <w:spacing w:line="480" w:lineRule="auto"/>
        <w:ind w:left="1620"/>
        <w:jc w:val="both"/>
      </w:pPr>
    </w:p>
    <w:p w:rsidR="00B06986" w:rsidRDefault="00B06986">
      <w:pPr>
        <w:spacing w:line="480" w:lineRule="auto"/>
        <w:ind w:left="1620"/>
        <w:jc w:val="both"/>
      </w:pPr>
      <w:r>
        <w:t>Entre las variables ambientales se encuentran en promedio 32.5</w:t>
      </w:r>
      <w:r>
        <w:sym w:font="Symbol" w:char="F0B1"/>
      </w:r>
      <w:r>
        <w:t>2.9 ppm. para la SALINIDAD.</w:t>
      </w:r>
    </w:p>
    <w:p w:rsidR="00B06986" w:rsidRDefault="00B06986">
      <w:pPr>
        <w:spacing w:line="480" w:lineRule="auto"/>
        <w:ind w:left="1620"/>
        <w:jc w:val="both"/>
      </w:pPr>
    </w:p>
    <w:p w:rsidR="00B06986" w:rsidRDefault="00B06986">
      <w:pPr>
        <w:spacing w:line="480" w:lineRule="auto"/>
        <w:ind w:left="1620"/>
        <w:jc w:val="both"/>
      </w:pPr>
      <w:r>
        <w:t>Para todas las piscinas se encuentra la salinidad entre los rangos de 30 ppm y 40 ppm, el cual es de tipo Marina, ya que la toma de agua que proporciona a cada una de las piscinas de  la camaronera es cercana al mar.</w:t>
      </w:r>
    </w:p>
    <w:p w:rsidR="00735A48" w:rsidRDefault="00735A48">
      <w:pPr>
        <w:spacing w:line="480" w:lineRule="auto"/>
        <w:ind w:left="1620"/>
        <w:jc w:val="both"/>
      </w:pPr>
    </w:p>
    <w:p w:rsidR="00B06986" w:rsidRDefault="00565457">
      <w:pPr>
        <w:spacing w:line="480" w:lineRule="auto"/>
        <w:ind w:left="1620"/>
        <w:jc w:val="both"/>
      </w:pPr>
      <w:r>
        <w:rPr>
          <w:rFonts w:ascii="System" w:hAnsi="System" w:cs="Times New Roman"/>
          <w:b/>
          <w:bCs/>
          <w:noProof/>
          <w:kern w:val="0"/>
          <w:sz w:val="20"/>
          <w:szCs w:val="20"/>
        </w:rPr>
        <w:drawing>
          <wp:anchor distT="0" distB="0" distL="114300" distR="114300" simplePos="0" relativeHeight="251630080" behindDoc="0" locked="0" layoutInCell="1" allowOverlap="1">
            <wp:simplePos x="0" y="0"/>
            <wp:positionH relativeFrom="column">
              <wp:posOffset>1143000</wp:posOffset>
            </wp:positionH>
            <wp:positionV relativeFrom="paragraph">
              <wp:posOffset>0</wp:posOffset>
            </wp:positionV>
            <wp:extent cx="4017645" cy="253619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srcRect/>
                    <a:stretch>
                      <a:fillRect/>
                    </a:stretch>
                  </pic:blipFill>
                  <pic:spPr bwMode="auto">
                    <a:xfrm>
                      <a:off x="0" y="0"/>
                      <a:ext cx="4017645" cy="2536190"/>
                    </a:xfrm>
                    <a:prstGeom prst="rect">
                      <a:avLst/>
                    </a:prstGeom>
                    <a:noFill/>
                  </pic:spPr>
                </pic:pic>
              </a:graphicData>
            </a:graphic>
          </wp:anchor>
        </w:drawing>
      </w:r>
      <w:r w:rsidR="00B06986">
        <w:t xml:space="preserve"> </w:t>
      </w:r>
    </w:p>
    <w:p w:rsidR="00B06986" w:rsidRDefault="00B06986">
      <w:pPr>
        <w:autoSpaceDE w:val="0"/>
        <w:autoSpaceDN w:val="0"/>
        <w:adjustRightInd w:val="0"/>
        <w:rPr>
          <w:rFonts w:ascii="System" w:hAnsi="System" w:cs="Times New Roman"/>
          <w:b/>
          <w:bCs/>
          <w:kern w:val="0"/>
          <w:sz w:val="20"/>
          <w:szCs w:val="20"/>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pStyle w:val="Epgrafe"/>
        <w:autoSpaceDE/>
        <w:autoSpaceDN/>
        <w:adjustRightInd/>
        <w:spacing w:line="480" w:lineRule="auto"/>
        <w:ind w:left="0"/>
        <w:jc w:val="left"/>
        <w:rPr>
          <w:kern w:val="32"/>
        </w:rPr>
      </w:pPr>
    </w:p>
    <w:p w:rsidR="00B06986" w:rsidRDefault="00B06986">
      <w:pPr>
        <w:pStyle w:val="Epgrafe"/>
        <w:autoSpaceDE/>
        <w:autoSpaceDN/>
        <w:adjustRightInd/>
        <w:spacing w:line="480" w:lineRule="auto"/>
        <w:ind w:left="1620"/>
        <w:rPr>
          <w:kern w:val="32"/>
        </w:rPr>
      </w:pPr>
      <w:r>
        <w:rPr>
          <w:kern w:val="32"/>
        </w:rPr>
        <w:t>Figura 3.1</w:t>
      </w:r>
      <w:r w:rsidR="00735A48">
        <w:rPr>
          <w:kern w:val="32"/>
        </w:rPr>
        <w:t>3</w:t>
      </w:r>
      <w:r>
        <w:rPr>
          <w:kern w:val="32"/>
        </w:rPr>
        <w:t>. Comportamiento de la variable TEMPERATURA de la camaronera AGR1</w:t>
      </w:r>
    </w:p>
    <w:p w:rsidR="00B06986" w:rsidRDefault="00B06986">
      <w:pPr>
        <w:rPr>
          <w:lang w:val="es-MX"/>
        </w:rPr>
      </w:pPr>
    </w:p>
    <w:p w:rsidR="00B06986" w:rsidRDefault="00B06986">
      <w:pPr>
        <w:spacing w:line="480" w:lineRule="auto"/>
        <w:ind w:left="1620"/>
        <w:jc w:val="both"/>
      </w:pPr>
    </w:p>
    <w:p w:rsidR="00B06986" w:rsidRDefault="00B06986">
      <w:pPr>
        <w:spacing w:line="480" w:lineRule="auto"/>
        <w:ind w:left="1620"/>
        <w:jc w:val="both"/>
      </w:pPr>
      <w:r>
        <w:t>Para el grupo de piscinas se obtuvo un promedio de 30.2</w:t>
      </w:r>
      <w:r>
        <w:sym w:font="Symbol" w:char="F0B1"/>
      </w:r>
      <w:r>
        <w:t xml:space="preserve">2.6 </w:t>
      </w:r>
      <w:r>
        <w:rPr>
          <w:vertAlign w:val="superscript"/>
        </w:rPr>
        <w:t>0</w:t>
      </w:r>
      <w:r>
        <w:t xml:space="preserve">C, obtenido por la variable TEMPERATURA. (Ver Tabla </w:t>
      </w:r>
      <w:r w:rsidR="00735A48">
        <w:t>11</w:t>
      </w:r>
      <w:r>
        <w:t>).</w:t>
      </w:r>
    </w:p>
    <w:p w:rsidR="00B06986" w:rsidRDefault="00B06986">
      <w:pPr>
        <w:spacing w:line="480" w:lineRule="auto"/>
        <w:ind w:left="1620"/>
        <w:jc w:val="both"/>
      </w:pPr>
    </w:p>
    <w:p w:rsidR="00B06986" w:rsidRDefault="00B06986">
      <w:pPr>
        <w:spacing w:line="480" w:lineRule="auto"/>
        <w:ind w:left="1620"/>
        <w:jc w:val="both"/>
      </w:pPr>
      <w:r>
        <w:t xml:space="preserve">Nótese en la </w:t>
      </w:r>
      <w:r w:rsidR="00735A48">
        <w:t>F</w:t>
      </w:r>
      <w:r>
        <w:t>ig</w:t>
      </w:r>
      <w:r w:rsidR="00735A48">
        <w:t>.</w:t>
      </w:r>
      <w:r>
        <w:t xml:space="preserve"> 3.1</w:t>
      </w:r>
      <w:r w:rsidR="00735A48">
        <w:t>3</w:t>
      </w:r>
      <w:r>
        <w:t xml:space="preserve"> que la piscina con más bajo nivel de temperatura promedio es la numero 9, con 25.6</w:t>
      </w:r>
      <w:r>
        <w:rPr>
          <w:vertAlign w:val="superscript"/>
        </w:rPr>
        <w:t>0</w:t>
      </w:r>
      <w:r>
        <w:t>C. y la que contiene el más alto nivel de temperatura promedio es la piscina 11 con 35.2</w:t>
      </w:r>
      <w:r>
        <w:rPr>
          <w:vertAlign w:val="superscript"/>
        </w:rPr>
        <w:t>0</w:t>
      </w:r>
      <w:r>
        <w:t>C.</w:t>
      </w:r>
    </w:p>
    <w:p w:rsidR="00B06986" w:rsidRDefault="00B06986">
      <w:pPr>
        <w:spacing w:line="480" w:lineRule="auto"/>
        <w:ind w:left="1620"/>
        <w:jc w:val="both"/>
      </w:pPr>
    </w:p>
    <w:p w:rsidR="00735A48" w:rsidRDefault="00735A48">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31104" behindDoc="0" locked="0" layoutInCell="1" allowOverlap="1">
            <wp:simplePos x="0" y="0"/>
            <wp:positionH relativeFrom="column">
              <wp:posOffset>1143000</wp:posOffset>
            </wp:positionH>
            <wp:positionV relativeFrom="paragraph">
              <wp:posOffset>-114300</wp:posOffset>
            </wp:positionV>
            <wp:extent cx="4003040" cy="252222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4003040" cy="2522220"/>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jc w:val="both"/>
      </w:pPr>
    </w:p>
    <w:p w:rsidR="00B06986" w:rsidRDefault="00B06986">
      <w:pPr>
        <w:pStyle w:val="Epgrafe"/>
        <w:autoSpaceDE/>
        <w:autoSpaceDN/>
        <w:adjustRightInd/>
        <w:spacing w:line="480" w:lineRule="auto"/>
        <w:ind w:left="1620"/>
        <w:rPr>
          <w:kern w:val="32"/>
        </w:rPr>
      </w:pPr>
      <w:r>
        <w:rPr>
          <w:kern w:val="32"/>
        </w:rPr>
        <w:t>Figura 3.1</w:t>
      </w:r>
      <w:r w:rsidR="00735A48">
        <w:rPr>
          <w:kern w:val="32"/>
        </w:rPr>
        <w:t>4</w:t>
      </w:r>
      <w:r>
        <w:rPr>
          <w:kern w:val="32"/>
        </w:rPr>
        <w:t xml:space="preserve">. </w:t>
      </w:r>
      <w:r w:rsidR="00865B0E">
        <w:rPr>
          <w:kern w:val="32"/>
        </w:rPr>
        <w:t>Histograma</w:t>
      </w:r>
      <w:r>
        <w:rPr>
          <w:kern w:val="32"/>
        </w:rPr>
        <w:t xml:space="preserve"> de la variable </w:t>
      </w:r>
    </w:p>
    <w:p w:rsidR="00B06986" w:rsidRDefault="00B06986">
      <w:pPr>
        <w:pStyle w:val="Epgrafe"/>
        <w:autoSpaceDE/>
        <w:autoSpaceDN/>
        <w:adjustRightInd/>
        <w:spacing w:line="480" w:lineRule="auto"/>
        <w:ind w:left="1620"/>
      </w:pPr>
      <w:r>
        <w:rPr>
          <w:kern w:val="32"/>
        </w:rPr>
        <w:t>HECTAREA de la camaronera AGR1</w:t>
      </w:r>
    </w:p>
    <w:p w:rsidR="00B06986" w:rsidRDefault="00B06986">
      <w:pPr>
        <w:spacing w:line="480" w:lineRule="auto"/>
        <w:ind w:left="1620"/>
        <w:jc w:val="both"/>
      </w:pPr>
    </w:p>
    <w:p w:rsidR="00B06986" w:rsidRDefault="00B06986">
      <w:pPr>
        <w:spacing w:line="480" w:lineRule="auto"/>
        <w:ind w:left="1620"/>
        <w:jc w:val="both"/>
      </w:pPr>
      <w:r>
        <w:t>El promedio de HECTÁREAS entre las piscinas de la camaronera AGR1 es de 7.78 hect.  Cabe recalcar que existe variabilidad excesiva puesto que es de 56.771 hect., esto implica que entre las 47 piscinas existen a la vez piscinas de mayor y menor capacidad.</w:t>
      </w:r>
    </w:p>
    <w:p w:rsidR="00B06986" w:rsidRDefault="00B06986">
      <w:pPr>
        <w:spacing w:line="480" w:lineRule="auto"/>
        <w:ind w:left="1620"/>
        <w:jc w:val="both"/>
        <w:rPr>
          <w:b/>
          <w:bCs/>
          <w:i/>
          <w:iCs/>
        </w:rPr>
      </w:pPr>
    </w:p>
    <w:p w:rsidR="00735A48" w:rsidRDefault="00735A48">
      <w:pPr>
        <w:spacing w:line="480" w:lineRule="auto"/>
        <w:ind w:left="1620"/>
        <w:jc w:val="both"/>
        <w:rPr>
          <w:b/>
          <w:bCs/>
          <w:i/>
          <w:iCs/>
        </w:rPr>
      </w:pPr>
    </w:p>
    <w:p w:rsidR="00735A48" w:rsidRDefault="00735A48">
      <w:pPr>
        <w:spacing w:line="480" w:lineRule="auto"/>
        <w:ind w:left="1620"/>
        <w:jc w:val="both"/>
        <w:rPr>
          <w:b/>
          <w:bCs/>
          <w:i/>
          <w:iCs/>
        </w:rPr>
      </w:pPr>
    </w:p>
    <w:p w:rsidR="00735A48" w:rsidRDefault="00735A48">
      <w:pPr>
        <w:spacing w:line="480" w:lineRule="auto"/>
        <w:ind w:left="1620"/>
        <w:jc w:val="both"/>
        <w:rPr>
          <w:b/>
          <w:bCs/>
          <w:i/>
          <w:iCs/>
        </w:rPr>
      </w:pPr>
    </w:p>
    <w:p w:rsidR="00735A48" w:rsidRDefault="00735A48">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spacing w:line="480" w:lineRule="auto"/>
        <w:ind w:left="900"/>
        <w:jc w:val="both"/>
        <w:rPr>
          <w:b/>
          <w:bCs/>
        </w:rPr>
      </w:pPr>
      <w:r>
        <w:rPr>
          <w:b/>
          <w:bCs/>
        </w:rPr>
        <w:t>3.3.3. CAMARONERA3: BIO1</w:t>
      </w:r>
    </w:p>
    <w:p w:rsidR="00B06986" w:rsidRDefault="00B06986">
      <w:pPr>
        <w:spacing w:line="480" w:lineRule="auto"/>
        <w:ind w:left="1620"/>
        <w:jc w:val="both"/>
        <w:rPr>
          <w:rFonts w:ascii="System" w:hAnsi="System" w:cs="Times New Roman"/>
          <w:b/>
          <w:bCs/>
          <w:kern w:val="0"/>
          <w:sz w:val="20"/>
          <w:szCs w:val="20"/>
          <w:lang w:val="es-MX"/>
        </w:rPr>
      </w:pPr>
      <w:r>
        <w:t>Los estadísticos descriptivos para esta camaronera se encuentran en la Tabla 12.</w:t>
      </w:r>
    </w:p>
    <w:p w:rsidR="00B06986" w:rsidRDefault="00B06986">
      <w:pPr>
        <w:pStyle w:val="Ttulo1"/>
      </w:pPr>
      <w:r>
        <w:t xml:space="preserve">Tabla 12  </w:t>
      </w:r>
    </w:p>
    <w:p w:rsidR="00B06986" w:rsidRDefault="00B06986">
      <w:pPr>
        <w:spacing w:line="480" w:lineRule="auto"/>
        <w:ind w:left="1620"/>
        <w:jc w:val="center"/>
        <w:rPr>
          <w:b/>
          <w:bCs/>
          <w:i/>
          <w:iCs/>
        </w:rPr>
      </w:pPr>
      <w:r>
        <w:rPr>
          <w:b/>
          <w:bCs/>
          <w:i/>
          <w:iCs/>
        </w:rPr>
        <w:t xml:space="preserve">Estadísticos Descriptivos de las variables </w:t>
      </w:r>
    </w:p>
    <w:p w:rsidR="00B06986" w:rsidRDefault="00735A48">
      <w:pPr>
        <w:spacing w:line="480" w:lineRule="auto"/>
        <w:ind w:left="1620"/>
        <w:jc w:val="center"/>
        <w:rPr>
          <w:b/>
          <w:bCs/>
          <w:i/>
          <w:iCs/>
        </w:rPr>
      </w:pPr>
      <w:r>
        <w:rPr>
          <w:b/>
          <w:bCs/>
          <w:i/>
          <w:iCs/>
        </w:rPr>
        <w:t>cuantitativas</w:t>
      </w:r>
      <w:r w:rsidR="00B06986">
        <w:rPr>
          <w:b/>
          <w:bCs/>
          <w:i/>
          <w:iCs/>
        </w:rPr>
        <w:t xml:space="preserve"> de la camaronera BIO1</w:t>
      </w:r>
    </w:p>
    <w:p w:rsidR="00B06986" w:rsidRDefault="00565457">
      <w:pPr>
        <w:autoSpaceDE w:val="0"/>
        <w:autoSpaceDN w:val="0"/>
        <w:adjustRightInd w:val="0"/>
        <w:ind w:left="1620"/>
        <w:jc w:val="center"/>
        <w:rPr>
          <w:rFonts w:ascii="System" w:hAnsi="System" w:cs="Times New Roman"/>
          <w:b/>
          <w:bCs/>
          <w:kern w:val="0"/>
          <w:sz w:val="20"/>
          <w:szCs w:val="20"/>
          <w:lang w:val="es-MX"/>
        </w:rPr>
      </w:pPr>
      <w:r>
        <w:rPr>
          <w:rFonts w:ascii="System" w:hAnsi="System" w:cs="Times New Roman"/>
          <w:b/>
          <w:bCs/>
          <w:noProof/>
          <w:kern w:val="0"/>
          <w:sz w:val="20"/>
          <w:szCs w:val="20"/>
        </w:rPr>
        <w:drawing>
          <wp:inline distT="0" distB="0" distL="0" distR="0">
            <wp:extent cx="4237990" cy="109728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t="16338"/>
                    <a:stretch>
                      <a:fillRect/>
                    </a:stretch>
                  </pic:blipFill>
                  <pic:spPr bwMode="auto">
                    <a:xfrm>
                      <a:off x="0" y="0"/>
                      <a:ext cx="4237990" cy="1097280"/>
                    </a:xfrm>
                    <a:prstGeom prst="rect">
                      <a:avLst/>
                    </a:prstGeom>
                    <a:noFill/>
                    <a:ln w="9525">
                      <a:noFill/>
                      <a:miter lim="800000"/>
                      <a:headEnd/>
                      <a:tailEnd/>
                    </a:ln>
                  </pic:spPr>
                </pic:pic>
              </a:graphicData>
            </a:graphic>
          </wp:inline>
        </w:drawing>
      </w:r>
    </w:p>
    <w:p w:rsidR="00B06986" w:rsidRDefault="00565457">
      <w:pPr>
        <w:spacing w:line="480" w:lineRule="auto"/>
        <w:ind w:left="1620"/>
        <w:jc w:val="both"/>
      </w:pPr>
      <w:r>
        <w:rPr>
          <w:noProof/>
          <w:sz w:val="20"/>
        </w:rPr>
        <w:drawing>
          <wp:anchor distT="0" distB="0" distL="114300" distR="114300" simplePos="0" relativeHeight="251632128" behindDoc="0" locked="0" layoutInCell="1" allowOverlap="1">
            <wp:simplePos x="0" y="0"/>
            <wp:positionH relativeFrom="column">
              <wp:posOffset>1257300</wp:posOffset>
            </wp:positionH>
            <wp:positionV relativeFrom="paragraph">
              <wp:posOffset>1369695</wp:posOffset>
            </wp:positionV>
            <wp:extent cx="3740150" cy="247777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srcRect/>
                    <a:stretch>
                      <a:fillRect/>
                    </a:stretch>
                  </pic:blipFill>
                  <pic:spPr bwMode="auto">
                    <a:xfrm>
                      <a:off x="0" y="0"/>
                      <a:ext cx="3740150" cy="2477770"/>
                    </a:xfrm>
                    <a:prstGeom prst="rect">
                      <a:avLst/>
                    </a:prstGeom>
                    <a:noFill/>
                  </pic:spPr>
                </pic:pic>
              </a:graphicData>
            </a:graphic>
          </wp:anchor>
        </w:drawing>
      </w:r>
      <w:r w:rsidR="00B06986">
        <w:t xml:space="preserve">En la camaronera BIO1, existen 16 piscinas las cuales se registraran datos entre las fechas 04/06/1998 y 12/09/2000, las que coinciden con la época de crisis que se tuvo en el sector camaronero por la Mancha Blanca. </w:t>
      </w:r>
    </w:p>
    <w:p w:rsidR="00B06986" w:rsidRDefault="00B06986">
      <w:pPr>
        <w:spacing w:line="480" w:lineRule="auto"/>
        <w:ind w:left="1440"/>
        <w:jc w:val="both"/>
      </w:pPr>
    </w:p>
    <w:p w:rsidR="00B06986" w:rsidRDefault="00B06986">
      <w:pPr>
        <w:spacing w:line="480" w:lineRule="auto"/>
        <w:ind w:left="1440"/>
        <w:jc w:val="both"/>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CD100C" w:rsidRDefault="00CD100C">
      <w:pPr>
        <w:spacing w:line="480" w:lineRule="auto"/>
        <w:ind w:left="1620"/>
        <w:jc w:val="center"/>
        <w:rPr>
          <w:b/>
          <w:bCs/>
          <w:i/>
          <w:iCs/>
        </w:rPr>
      </w:pPr>
    </w:p>
    <w:p w:rsidR="00CD100C" w:rsidRDefault="00CD100C">
      <w:pPr>
        <w:spacing w:line="480" w:lineRule="auto"/>
        <w:ind w:left="1620"/>
        <w:jc w:val="center"/>
        <w:rPr>
          <w:b/>
          <w:bCs/>
          <w:i/>
          <w:iCs/>
        </w:rPr>
      </w:pPr>
    </w:p>
    <w:p w:rsidR="00B06986" w:rsidRDefault="00B06986">
      <w:pPr>
        <w:spacing w:line="480" w:lineRule="auto"/>
        <w:ind w:left="1620"/>
        <w:jc w:val="center"/>
        <w:rPr>
          <w:b/>
          <w:bCs/>
          <w:i/>
          <w:iCs/>
        </w:rPr>
      </w:pPr>
    </w:p>
    <w:p w:rsidR="00CD100C" w:rsidRDefault="00B06986">
      <w:pPr>
        <w:spacing w:line="480" w:lineRule="auto"/>
        <w:ind w:left="1620"/>
        <w:jc w:val="center"/>
        <w:rPr>
          <w:b/>
          <w:bCs/>
          <w:i/>
          <w:iCs/>
        </w:rPr>
      </w:pPr>
      <w:r>
        <w:rPr>
          <w:b/>
          <w:bCs/>
          <w:i/>
          <w:iCs/>
        </w:rPr>
        <w:t>Figura 3.1</w:t>
      </w:r>
      <w:r w:rsidR="00CD100C">
        <w:rPr>
          <w:b/>
          <w:bCs/>
          <w:i/>
          <w:iCs/>
        </w:rPr>
        <w:t>5</w:t>
      </w:r>
      <w:r>
        <w:rPr>
          <w:b/>
          <w:bCs/>
          <w:i/>
          <w:iCs/>
        </w:rPr>
        <w:t>.</w:t>
      </w:r>
      <w:r w:rsidR="00CD100C">
        <w:rPr>
          <w:b/>
          <w:bCs/>
          <w:i/>
          <w:iCs/>
        </w:rPr>
        <w:t xml:space="preserve"> Histograma</w:t>
      </w:r>
      <w:r>
        <w:rPr>
          <w:b/>
          <w:bCs/>
          <w:i/>
          <w:iCs/>
        </w:rPr>
        <w:t xml:space="preserve"> </w:t>
      </w:r>
      <w:r w:rsidR="00CD100C">
        <w:rPr>
          <w:b/>
          <w:bCs/>
          <w:i/>
          <w:iCs/>
        </w:rPr>
        <w:t>de</w:t>
      </w:r>
      <w:r>
        <w:rPr>
          <w:b/>
          <w:bCs/>
          <w:i/>
          <w:iCs/>
        </w:rPr>
        <w:t xml:space="preserve"> la variable </w:t>
      </w:r>
    </w:p>
    <w:p w:rsidR="00B06986" w:rsidRDefault="00B06986">
      <w:pPr>
        <w:spacing w:line="480" w:lineRule="auto"/>
        <w:ind w:left="1620"/>
        <w:jc w:val="center"/>
      </w:pPr>
      <w:r>
        <w:rPr>
          <w:b/>
          <w:bCs/>
          <w:i/>
          <w:iCs/>
        </w:rPr>
        <w:t>SIEMBRA de la camaronera BIO1</w:t>
      </w:r>
    </w:p>
    <w:p w:rsidR="00B06986" w:rsidRDefault="00B06986">
      <w:pPr>
        <w:spacing w:line="480" w:lineRule="auto"/>
        <w:ind w:left="1440"/>
        <w:jc w:val="both"/>
      </w:pPr>
      <w:r>
        <w:t>La cantidad de larvas sembradas en esta camaronera tuvo un promedio de 439.198 larvas y una variabilidad de 2,5X10</w:t>
      </w:r>
      <w:r>
        <w:rPr>
          <w:vertAlign w:val="superscript"/>
        </w:rPr>
        <w:t xml:space="preserve">10 </w:t>
      </w:r>
      <w:r>
        <w:t>larvas.</w:t>
      </w:r>
    </w:p>
    <w:p w:rsidR="00B06986" w:rsidRDefault="00B06986">
      <w:pPr>
        <w:spacing w:line="480" w:lineRule="auto"/>
        <w:ind w:left="1440"/>
        <w:jc w:val="both"/>
      </w:pPr>
    </w:p>
    <w:p w:rsidR="00B06986" w:rsidRDefault="00B06986">
      <w:pPr>
        <w:spacing w:line="480" w:lineRule="auto"/>
        <w:ind w:left="1440"/>
        <w:jc w:val="both"/>
      </w:pPr>
      <w:r>
        <w:t>Notamos que la piscina 4 es la que mayor cantidad promedio de larvas sembradas existente en esta camaronera, seguida de la piscina 16 con un promedio de 640.303 larvas.</w:t>
      </w:r>
      <w:r w:rsidR="00B72E22">
        <w:t xml:space="preserve"> (Ver Fig. 3.15)</w:t>
      </w:r>
    </w:p>
    <w:p w:rsidR="00B06986" w:rsidRDefault="00565457" w:rsidP="00CD100C">
      <w:pPr>
        <w:spacing w:line="480" w:lineRule="auto"/>
        <w:jc w:val="both"/>
      </w:pPr>
      <w:r>
        <w:rPr>
          <w:noProof/>
          <w:sz w:val="20"/>
        </w:rPr>
        <w:drawing>
          <wp:anchor distT="0" distB="0" distL="114300" distR="114300" simplePos="0" relativeHeight="251633152" behindDoc="0" locked="0" layoutInCell="1" allowOverlap="1">
            <wp:simplePos x="0" y="0"/>
            <wp:positionH relativeFrom="column">
              <wp:posOffset>1143000</wp:posOffset>
            </wp:positionH>
            <wp:positionV relativeFrom="paragraph">
              <wp:posOffset>31115</wp:posOffset>
            </wp:positionV>
            <wp:extent cx="4017645" cy="275971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srcRect/>
                    <a:stretch>
                      <a:fillRect/>
                    </a:stretch>
                  </pic:blipFill>
                  <pic:spPr bwMode="auto">
                    <a:xfrm>
                      <a:off x="0" y="0"/>
                      <a:ext cx="4017645" cy="2759710"/>
                    </a:xfrm>
                    <a:prstGeom prst="rect">
                      <a:avLst/>
                    </a:prstGeom>
                    <a:noFill/>
                  </pic:spPr>
                </pic:pic>
              </a:graphicData>
            </a:graphic>
          </wp:anchor>
        </w:drawing>
      </w:r>
    </w:p>
    <w:p w:rsidR="00B06986" w:rsidRDefault="00B06986">
      <w:pPr>
        <w:spacing w:line="480" w:lineRule="auto"/>
        <w:ind w:left="1440"/>
        <w:jc w:val="both"/>
      </w:pPr>
    </w:p>
    <w:p w:rsidR="00B06986" w:rsidRDefault="00B06986">
      <w:pPr>
        <w:spacing w:line="480" w:lineRule="auto"/>
        <w:ind w:left="1440"/>
        <w:jc w:val="both"/>
      </w:pPr>
    </w:p>
    <w:p w:rsidR="00B06986" w:rsidRDefault="00B06986">
      <w:pPr>
        <w:spacing w:line="480" w:lineRule="auto"/>
        <w:ind w:left="1440"/>
        <w:jc w:val="both"/>
      </w:pPr>
    </w:p>
    <w:p w:rsidR="00B06986" w:rsidRDefault="00B06986">
      <w:pPr>
        <w:spacing w:line="480" w:lineRule="auto"/>
        <w:ind w:left="1440"/>
        <w:jc w:val="both"/>
      </w:pPr>
    </w:p>
    <w:p w:rsidR="00B06986" w:rsidRDefault="00B06986">
      <w:pPr>
        <w:spacing w:line="480" w:lineRule="auto"/>
        <w:ind w:left="1440"/>
        <w:jc w:val="both"/>
      </w:pPr>
    </w:p>
    <w:p w:rsidR="00B06986" w:rsidRDefault="00B06986">
      <w:pPr>
        <w:spacing w:line="480" w:lineRule="auto"/>
        <w:ind w:left="1440"/>
        <w:jc w:val="both"/>
      </w:pPr>
    </w:p>
    <w:p w:rsidR="00B06986" w:rsidRDefault="00B06986">
      <w:pPr>
        <w:spacing w:line="480" w:lineRule="auto"/>
        <w:ind w:left="1440"/>
        <w:jc w:val="both"/>
      </w:pPr>
    </w:p>
    <w:p w:rsidR="00B06986" w:rsidRDefault="00B06986">
      <w:pPr>
        <w:spacing w:line="480" w:lineRule="auto"/>
        <w:ind w:left="1620"/>
        <w:jc w:val="center"/>
        <w:rPr>
          <w:b/>
          <w:bCs/>
          <w:i/>
          <w:iCs/>
        </w:rPr>
      </w:pPr>
      <w:r>
        <w:rPr>
          <w:b/>
          <w:bCs/>
          <w:i/>
          <w:iCs/>
        </w:rPr>
        <w:t>Figura 3.1</w:t>
      </w:r>
      <w:r w:rsidR="00CD100C">
        <w:rPr>
          <w:b/>
          <w:bCs/>
          <w:i/>
          <w:iCs/>
        </w:rPr>
        <w:t>6</w:t>
      </w:r>
      <w:r>
        <w:rPr>
          <w:b/>
          <w:bCs/>
          <w:i/>
          <w:iCs/>
        </w:rPr>
        <w:t xml:space="preserve">. </w:t>
      </w:r>
      <w:r w:rsidR="00CD100C">
        <w:rPr>
          <w:b/>
          <w:bCs/>
          <w:i/>
          <w:iCs/>
        </w:rPr>
        <w:t>Histograma</w:t>
      </w:r>
      <w:r>
        <w:rPr>
          <w:b/>
          <w:bCs/>
          <w:i/>
          <w:iCs/>
        </w:rPr>
        <w:t xml:space="preserve"> </w:t>
      </w:r>
      <w:r w:rsidR="00CD100C">
        <w:rPr>
          <w:b/>
          <w:bCs/>
          <w:i/>
          <w:iCs/>
        </w:rPr>
        <w:t>de</w:t>
      </w:r>
      <w:r>
        <w:rPr>
          <w:b/>
          <w:bCs/>
          <w:i/>
          <w:iCs/>
        </w:rPr>
        <w:t xml:space="preserve"> la variable </w:t>
      </w:r>
    </w:p>
    <w:p w:rsidR="00B06986" w:rsidRDefault="00B06986">
      <w:pPr>
        <w:spacing w:line="480" w:lineRule="auto"/>
        <w:ind w:left="1620"/>
        <w:jc w:val="center"/>
      </w:pPr>
      <w:r>
        <w:rPr>
          <w:b/>
          <w:bCs/>
          <w:i/>
          <w:iCs/>
        </w:rPr>
        <w:t>COSECHA de la camaronera BIO1</w:t>
      </w:r>
    </w:p>
    <w:p w:rsidR="00B06986" w:rsidRDefault="00B06986">
      <w:pPr>
        <w:spacing w:line="480" w:lineRule="auto"/>
        <w:ind w:left="1440"/>
        <w:jc w:val="both"/>
      </w:pPr>
    </w:p>
    <w:p w:rsidR="00B06986" w:rsidRDefault="00B06986">
      <w:pPr>
        <w:spacing w:line="480" w:lineRule="auto"/>
        <w:ind w:left="1440"/>
        <w:jc w:val="both"/>
      </w:pPr>
      <w:r>
        <w:t xml:space="preserve">Se cosecho en un promedio para todas las piscinas de 24.601 camarones adultos, por lo que se obtuvo una mortalidad promedio de 414.596 camarones por piscina. </w:t>
      </w:r>
      <w:r w:rsidR="00B72E22">
        <w:t>(Ver Tabla 12)</w:t>
      </w:r>
    </w:p>
    <w:p w:rsidR="00B72E22" w:rsidRDefault="00B72E22">
      <w:pPr>
        <w:spacing w:line="480" w:lineRule="auto"/>
        <w:ind w:left="1440"/>
        <w:jc w:val="both"/>
      </w:pPr>
    </w:p>
    <w:p w:rsidR="00B06986" w:rsidRDefault="00B06986">
      <w:pPr>
        <w:spacing w:line="480" w:lineRule="auto"/>
        <w:ind w:left="1440"/>
        <w:jc w:val="both"/>
      </w:pPr>
      <w:r>
        <w:t>La cosecha se ha distinguido en las piscinas 13,14 y 15 cuya producción ha sido superior a 100.000 camarones. Mientras que las demás piscinas solo han obtenido cosechas menores que 20.000 camarones</w:t>
      </w:r>
      <w:r w:rsidR="00B72E22">
        <w:t xml:space="preserve"> (Ver Fig. 3.16)</w:t>
      </w: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autoSpaceDE w:val="0"/>
        <w:autoSpaceDN w:val="0"/>
        <w:adjustRightInd w:val="0"/>
        <w:rPr>
          <w:rFonts w:ascii="System" w:hAnsi="System" w:cs="Times New Roman"/>
          <w:b/>
          <w:bCs/>
          <w:kern w:val="0"/>
          <w:sz w:val="20"/>
          <w:szCs w:val="20"/>
          <w:lang w:val="es-MX"/>
        </w:rPr>
      </w:pPr>
    </w:p>
    <w:p w:rsidR="00B06986" w:rsidRDefault="00565457">
      <w:pPr>
        <w:spacing w:line="480" w:lineRule="auto"/>
        <w:ind w:left="1620"/>
        <w:jc w:val="center"/>
        <w:rPr>
          <w:b/>
          <w:bCs/>
          <w:i/>
          <w:iCs/>
        </w:rPr>
      </w:pPr>
      <w:r>
        <w:rPr>
          <w:b/>
          <w:bCs/>
          <w:i/>
          <w:iCs/>
          <w:noProof/>
          <w:sz w:val="20"/>
        </w:rPr>
        <w:drawing>
          <wp:anchor distT="0" distB="0" distL="114300" distR="114300" simplePos="0" relativeHeight="251634176" behindDoc="0" locked="0" layoutInCell="1" allowOverlap="1">
            <wp:simplePos x="0" y="0"/>
            <wp:positionH relativeFrom="column">
              <wp:posOffset>1143000</wp:posOffset>
            </wp:positionH>
            <wp:positionV relativeFrom="paragraph">
              <wp:posOffset>0</wp:posOffset>
            </wp:positionV>
            <wp:extent cx="4035425" cy="265747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srcRect/>
                    <a:stretch>
                      <a:fillRect/>
                    </a:stretch>
                  </pic:blipFill>
                  <pic:spPr bwMode="auto">
                    <a:xfrm>
                      <a:off x="0" y="0"/>
                      <a:ext cx="4035425" cy="2657475"/>
                    </a:xfrm>
                    <a:prstGeom prst="rect">
                      <a:avLst/>
                    </a:prstGeom>
                    <a:noFill/>
                  </pic:spPr>
                </pic:pic>
              </a:graphicData>
            </a:graphic>
          </wp:anchor>
        </w:drawing>
      </w: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C57AA3" w:rsidRDefault="00B06986">
      <w:pPr>
        <w:spacing w:line="480" w:lineRule="auto"/>
        <w:ind w:left="1620"/>
        <w:jc w:val="center"/>
        <w:rPr>
          <w:b/>
          <w:bCs/>
          <w:i/>
          <w:iCs/>
        </w:rPr>
      </w:pPr>
      <w:r>
        <w:rPr>
          <w:b/>
          <w:bCs/>
          <w:i/>
          <w:iCs/>
        </w:rPr>
        <w:t>Figura 3.1</w:t>
      </w:r>
      <w:r w:rsidR="00B72E22">
        <w:rPr>
          <w:b/>
          <w:bCs/>
          <w:i/>
          <w:iCs/>
        </w:rPr>
        <w:t>7</w:t>
      </w:r>
      <w:r>
        <w:rPr>
          <w:b/>
          <w:bCs/>
          <w:i/>
          <w:iCs/>
        </w:rPr>
        <w:t xml:space="preserve">. </w:t>
      </w:r>
      <w:r w:rsidR="00C57AA3">
        <w:rPr>
          <w:b/>
          <w:bCs/>
          <w:i/>
          <w:iCs/>
        </w:rPr>
        <w:t>Histograma</w:t>
      </w:r>
      <w:r>
        <w:rPr>
          <w:b/>
          <w:bCs/>
          <w:i/>
          <w:iCs/>
        </w:rPr>
        <w:t xml:space="preserve"> de la variable </w:t>
      </w:r>
    </w:p>
    <w:p w:rsidR="00B06986" w:rsidRDefault="00B06986">
      <w:pPr>
        <w:spacing w:line="480" w:lineRule="auto"/>
        <w:ind w:left="1620"/>
        <w:jc w:val="center"/>
        <w:rPr>
          <w:b/>
          <w:bCs/>
          <w:i/>
          <w:iCs/>
        </w:rPr>
      </w:pPr>
      <w:r>
        <w:rPr>
          <w:b/>
          <w:bCs/>
          <w:i/>
          <w:iCs/>
        </w:rPr>
        <w:t>MORTALIDAD para la camaronera BIO1</w:t>
      </w:r>
    </w:p>
    <w:p w:rsidR="00B06986" w:rsidRDefault="00B06986">
      <w:pPr>
        <w:spacing w:line="480" w:lineRule="auto"/>
        <w:ind w:left="1620"/>
        <w:jc w:val="both"/>
      </w:pPr>
    </w:p>
    <w:p w:rsidR="00B06986" w:rsidRDefault="00B06986">
      <w:pPr>
        <w:spacing w:line="480" w:lineRule="auto"/>
        <w:ind w:left="1620"/>
        <w:jc w:val="both"/>
      </w:pPr>
      <w:r>
        <w:t>La mortalidad en esta camaronera fue en promedio de 414.596 camarones y su variabilidad de 3.1X10</w:t>
      </w:r>
      <w:r>
        <w:rPr>
          <w:vertAlign w:val="superscript"/>
        </w:rPr>
        <w:t>10</w:t>
      </w:r>
      <w:r>
        <w:t xml:space="preserve">. </w:t>
      </w:r>
    </w:p>
    <w:p w:rsidR="00B06986" w:rsidRDefault="00B06986">
      <w:pPr>
        <w:spacing w:line="480" w:lineRule="auto"/>
        <w:ind w:left="1620"/>
        <w:jc w:val="both"/>
      </w:pPr>
    </w:p>
    <w:p w:rsidR="00B06986" w:rsidRDefault="00B06986">
      <w:pPr>
        <w:spacing w:line="480" w:lineRule="auto"/>
        <w:ind w:left="1620"/>
        <w:jc w:val="both"/>
      </w:pPr>
      <w:r>
        <w:t>Esto implica que al igual que las demás camaroneras se obtuvo muchos inconvenientes en cuanto al manejo de las piscinas por las enfermedades y por la inserción en nuestro medio de la mancha blanca.</w:t>
      </w:r>
    </w:p>
    <w:p w:rsidR="00B06986" w:rsidRDefault="00565457">
      <w:pPr>
        <w:spacing w:line="480" w:lineRule="auto"/>
        <w:ind w:left="1620"/>
        <w:jc w:val="both"/>
      </w:pPr>
      <w:r>
        <w:rPr>
          <w:noProof/>
          <w:sz w:val="20"/>
        </w:rPr>
        <w:drawing>
          <wp:anchor distT="0" distB="0" distL="114300" distR="114300" simplePos="0" relativeHeight="251635200" behindDoc="0" locked="0" layoutInCell="1" allowOverlap="1">
            <wp:simplePos x="0" y="0"/>
            <wp:positionH relativeFrom="column">
              <wp:posOffset>1257300</wp:posOffset>
            </wp:positionH>
            <wp:positionV relativeFrom="paragraph">
              <wp:posOffset>99060</wp:posOffset>
            </wp:positionV>
            <wp:extent cx="3949065" cy="272796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a:stretch>
                      <a:fillRect/>
                    </a:stretch>
                  </pic:blipFill>
                  <pic:spPr bwMode="auto">
                    <a:xfrm>
                      <a:off x="0" y="0"/>
                      <a:ext cx="3949065" cy="2727960"/>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autoSpaceDE w:val="0"/>
        <w:autoSpaceDN w:val="0"/>
        <w:adjustRightInd w:val="0"/>
        <w:ind w:left="1620"/>
        <w:rPr>
          <w:rFonts w:ascii="System" w:hAnsi="System" w:cs="Times New Roman"/>
          <w:b/>
          <w:bCs/>
          <w:kern w:val="0"/>
          <w:sz w:val="20"/>
          <w:szCs w:val="20"/>
        </w:rPr>
      </w:pP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spacing w:line="480" w:lineRule="auto"/>
        <w:ind w:left="1620"/>
        <w:jc w:val="center"/>
        <w:rPr>
          <w:b/>
          <w:bCs/>
          <w:i/>
          <w:iCs/>
        </w:rPr>
      </w:pPr>
      <w:r>
        <w:rPr>
          <w:b/>
          <w:bCs/>
          <w:i/>
          <w:iCs/>
        </w:rPr>
        <w:t>Figura 3.1</w:t>
      </w:r>
      <w:r w:rsidR="00B72E22">
        <w:rPr>
          <w:b/>
          <w:bCs/>
          <w:i/>
          <w:iCs/>
        </w:rPr>
        <w:t>8</w:t>
      </w:r>
      <w:r>
        <w:rPr>
          <w:b/>
          <w:bCs/>
          <w:i/>
          <w:iCs/>
        </w:rPr>
        <w:t xml:space="preserve">.  Comportamiento de la variable </w:t>
      </w:r>
    </w:p>
    <w:p w:rsidR="00B06986" w:rsidRDefault="00B06986">
      <w:pPr>
        <w:spacing w:line="480" w:lineRule="auto"/>
        <w:ind w:left="1620"/>
        <w:jc w:val="center"/>
        <w:rPr>
          <w:b/>
          <w:bCs/>
          <w:i/>
          <w:iCs/>
        </w:rPr>
      </w:pPr>
      <w:r>
        <w:rPr>
          <w:b/>
          <w:bCs/>
          <w:i/>
          <w:iCs/>
        </w:rPr>
        <w:t>SALINIDAD para la camaronera BIO1</w:t>
      </w:r>
    </w:p>
    <w:p w:rsidR="00B06986" w:rsidRDefault="00B06986">
      <w:pPr>
        <w:spacing w:line="480" w:lineRule="auto"/>
        <w:ind w:left="1620"/>
        <w:jc w:val="center"/>
        <w:rPr>
          <w:b/>
          <w:bCs/>
          <w:i/>
          <w:iCs/>
        </w:rPr>
      </w:pPr>
    </w:p>
    <w:p w:rsidR="00B06986" w:rsidRDefault="00B06986">
      <w:pPr>
        <w:spacing w:line="480" w:lineRule="auto"/>
        <w:ind w:left="1620"/>
        <w:jc w:val="both"/>
      </w:pPr>
      <w:r>
        <w:t>El promedio de salinidad existente fue de 15.6</w:t>
      </w:r>
      <w:r>
        <w:sym w:font="Symbol" w:char="F0B1"/>
      </w:r>
      <w:r>
        <w:t xml:space="preserve">2.7 ppm entre todas las piscinas de esta camaronera. (Ver Tabla </w:t>
      </w:r>
      <w:r w:rsidR="00B72E22">
        <w:t>12</w:t>
      </w:r>
      <w:r>
        <w:t>).</w:t>
      </w:r>
    </w:p>
    <w:p w:rsidR="00B06986" w:rsidRDefault="00B06986">
      <w:pPr>
        <w:spacing w:line="480" w:lineRule="auto"/>
        <w:ind w:left="1620"/>
        <w:jc w:val="both"/>
      </w:pPr>
    </w:p>
    <w:p w:rsidR="00B06986" w:rsidRDefault="00B06986">
      <w:pPr>
        <w:spacing w:line="480" w:lineRule="auto"/>
        <w:ind w:left="1620"/>
        <w:jc w:val="both"/>
      </w:pPr>
      <w:r>
        <w:t>Las fluctuaciones de esta variable medioambiental fueron entre 10 ppm y 20 ppm promedio para todas las piscinas, rango en el cual se manejo con dos tipos de agua Mesohalina y Polyhalina. (Ver Fig. 3.1</w:t>
      </w:r>
      <w:r w:rsidR="00B72E22">
        <w:t>8</w:t>
      </w:r>
      <w:r>
        <w:t>)</w:t>
      </w:r>
    </w:p>
    <w:p w:rsidR="00B06986" w:rsidRDefault="00B06986">
      <w:pPr>
        <w:spacing w:line="480" w:lineRule="auto"/>
        <w:ind w:left="1620"/>
        <w:jc w:val="both"/>
      </w:pPr>
    </w:p>
    <w:p w:rsidR="00B06986" w:rsidRDefault="00B06986">
      <w:pPr>
        <w:spacing w:line="480" w:lineRule="auto"/>
        <w:ind w:left="1620"/>
        <w:jc w:val="both"/>
      </w:pPr>
      <w:r>
        <w:t xml:space="preserve">El menor promedio de salinidad fue encontrado en la piscina 5 ya que se encontró un promedio de 10.2 ppm. </w:t>
      </w:r>
    </w:p>
    <w:p w:rsidR="00B06986" w:rsidRDefault="00565457">
      <w:pPr>
        <w:spacing w:line="480" w:lineRule="auto"/>
        <w:ind w:left="1620"/>
        <w:jc w:val="both"/>
      </w:pPr>
      <w:r>
        <w:rPr>
          <w:noProof/>
          <w:sz w:val="20"/>
        </w:rPr>
        <w:drawing>
          <wp:anchor distT="0" distB="0" distL="114300" distR="114300" simplePos="0" relativeHeight="251637248" behindDoc="0" locked="0" layoutInCell="1" allowOverlap="1">
            <wp:simplePos x="0" y="0"/>
            <wp:positionH relativeFrom="column">
              <wp:posOffset>1028700</wp:posOffset>
            </wp:positionH>
            <wp:positionV relativeFrom="paragraph">
              <wp:posOffset>114300</wp:posOffset>
            </wp:positionV>
            <wp:extent cx="4154170" cy="2652395"/>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srcRect/>
                    <a:stretch>
                      <a:fillRect/>
                    </a:stretch>
                  </pic:blipFill>
                  <pic:spPr bwMode="auto">
                    <a:xfrm>
                      <a:off x="0" y="0"/>
                      <a:ext cx="4154170" cy="2652395"/>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jc w:val="both"/>
      </w:pPr>
    </w:p>
    <w:p w:rsidR="00B06986" w:rsidRDefault="00B06986">
      <w:pPr>
        <w:spacing w:line="480" w:lineRule="auto"/>
        <w:ind w:left="1620"/>
        <w:jc w:val="center"/>
      </w:pPr>
      <w:r>
        <w:rPr>
          <w:b/>
          <w:bCs/>
          <w:i/>
          <w:iCs/>
        </w:rPr>
        <w:t>Figura 3.1</w:t>
      </w:r>
      <w:r w:rsidR="00C57AA3">
        <w:rPr>
          <w:b/>
          <w:bCs/>
          <w:i/>
          <w:iCs/>
        </w:rPr>
        <w:t>9</w:t>
      </w:r>
      <w:r>
        <w:rPr>
          <w:b/>
          <w:bCs/>
          <w:i/>
          <w:iCs/>
        </w:rPr>
        <w:t>.  Comportamiento de la variable TEMPERATURA para la camaronera BIO1</w:t>
      </w:r>
    </w:p>
    <w:p w:rsidR="00B06986" w:rsidRDefault="00B06986">
      <w:pPr>
        <w:spacing w:line="480" w:lineRule="auto"/>
        <w:ind w:left="1620"/>
        <w:jc w:val="both"/>
      </w:pPr>
    </w:p>
    <w:p w:rsidR="00B06986" w:rsidRDefault="00B06986">
      <w:pPr>
        <w:spacing w:line="480" w:lineRule="auto"/>
        <w:ind w:left="1620"/>
        <w:jc w:val="both"/>
      </w:pPr>
      <w:r>
        <w:t>Para todas las piscinas se obtuvo un promedio de 27.3</w:t>
      </w:r>
      <w:r>
        <w:sym w:font="Symbol" w:char="F0B1"/>
      </w:r>
      <w:r>
        <w:t>1.23</w:t>
      </w:r>
      <w:r>
        <w:rPr>
          <w:vertAlign w:val="superscript"/>
        </w:rPr>
        <w:t>0</w:t>
      </w:r>
      <w:r>
        <w:t xml:space="preserve">C entre piscinas. (Ver Tabla </w:t>
      </w:r>
      <w:r w:rsidR="00B72E22">
        <w:t>12</w:t>
      </w:r>
      <w:r>
        <w:t>)</w:t>
      </w:r>
    </w:p>
    <w:p w:rsidR="00B06986" w:rsidRDefault="00B06986">
      <w:pPr>
        <w:spacing w:line="480" w:lineRule="auto"/>
        <w:ind w:left="1620"/>
        <w:jc w:val="both"/>
      </w:pPr>
    </w:p>
    <w:p w:rsidR="00B06986" w:rsidRDefault="00B06986">
      <w:pPr>
        <w:spacing w:line="480" w:lineRule="auto"/>
        <w:ind w:left="1620"/>
        <w:jc w:val="both"/>
      </w:pPr>
      <w:r>
        <w:t>El comportamiento de esta variable se lo puede apreciar en la Fig. 3.</w:t>
      </w:r>
      <w:r w:rsidR="00B72E22">
        <w:t>1</w:t>
      </w:r>
      <w:r w:rsidR="00C57AA3">
        <w:t>9</w:t>
      </w:r>
      <w:r>
        <w:t xml:space="preserve"> el que nos indica que las piscinas se encontraron en un rango de 25 a 30</w:t>
      </w:r>
      <w:r>
        <w:rPr>
          <w:vertAlign w:val="superscript"/>
        </w:rPr>
        <w:t>0</w:t>
      </w:r>
      <w:r>
        <w:t>C, con la excepción de la piscina 16 que obtuvo una temperatura promedio de 24,5</w:t>
      </w:r>
      <w:r>
        <w:rPr>
          <w:vertAlign w:val="superscript"/>
        </w:rPr>
        <w:t>0</w:t>
      </w:r>
      <w:r w:rsidR="00C57AA3">
        <w:t xml:space="preserve">C. </w:t>
      </w:r>
    </w:p>
    <w:p w:rsidR="00B06986" w:rsidRDefault="00B06986">
      <w:pPr>
        <w:spacing w:line="480" w:lineRule="auto"/>
        <w:ind w:left="1620"/>
        <w:jc w:val="both"/>
      </w:pPr>
    </w:p>
    <w:p w:rsidR="00B06986" w:rsidRDefault="00B06986">
      <w:pPr>
        <w:spacing w:line="480" w:lineRule="auto"/>
        <w:ind w:left="1620"/>
        <w:jc w:val="both"/>
      </w:pPr>
      <w:r>
        <w:t>Así también el promedio de hectáreas por piscina es de 5</w:t>
      </w:r>
      <w:r w:rsidR="00C57AA3">
        <w:t>.</w:t>
      </w:r>
      <w:r>
        <w:t xml:space="preserve">28  hect. (Ver Tabla </w:t>
      </w:r>
      <w:r w:rsidR="00C57AA3">
        <w:t>12</w:t>
      </w:r>
      <w:r>
        <w:t>).</w:t>
      </w:r>
    </w:p>
    <w:p w:rsidR="00B06986" w:rsidRDefault="00B06986">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36224" behindDoc="0" locked="0" layoutInCell="1" allowOverlap="1">
            <wp:simplePos x="0" y="0"/>
            <wp:positionH relativeFrom="column">
              <wp:posOffset>1028700</wp:posOffset>
            </wp:positionH>
            <wp:positionV relativeFrom="paragraph">
              <wp:posOffset>106680</wp:posOffset>
            </wp:positionV>
            <wp:extent cx="4114800" cy="265747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srcRect/>
                    <a:stretch>
                      <a:fillRect/>
                    </a:stretch>
                  </pic:blipFill>
                  <pic:spPr bwMode="auto">
                    <a:xfrm>
                      <a:off x="0" y="0"/>
                      <a:ext cx="4114800" cy="2657475"/>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r>
        <w:rPr>
          <w:b/>
          <w:bCs/>
          <w:i/>
          <w:iCs/>
        </w:rPr>
        <w:t>Figura 3.</w:t>
      </w:r>
      <w:r w:rsidR="00C57AA3">
        <w:rPr>
          <w:b/>
          <w:bCs/>
          <w:i/>
          <w:iCs/>
        </w:rPr>
        <w:t>20</w:t>
      </w:r>
      <w:r>
        <w:rPr>
          <w:b/>
          <w:bCs/>
          <w:i/>
          <w:iCs/>
        </w:rPr>
        <w:t xml:space="preserve">. </w:t>
      </w:r>
      <w:r w:rsidR="00C57AA3">
        <w:rPr>
          <w:b/>
          <w:bCs/>
          <w:i/>
          <w:iCs/>
        </w:rPr>
        <w:t>Histograma</w:t>
      </w:r>
      <w:r>
        <w:rPr>
          <w:b/>
          <w:bCs/>
          <w:i/>
          <w:iCs/>
        </w:rPr>
        <w:t xml:space="preserve"> de la variable </w:t>
      </w:r>
    </w:p>
    <w:p w:rsidR="00B06986" w:rsidRDefault="00B06986">
      <w:pPr>
        <w:spacing w:line="480" w:lineRule="auto"/>
        <w:ind w:left="1620"/>
        <w:jc w:val="center"/>
      </w:pPr>
      <w:r>
        <w:rPr>
          <w:b/>
          <w:bCs/>
          <w:i/>
          <w:iCs/>
        </w:rPr>
        <w:t>HECTAREA para la camaronera BIO1</w:t>
      </w:r>
    </w:p>
    <w:p w:rsidR="00B06986" w:rsidRDefault="00B06986">
      <w:pPr>
        <w:spacing w:line="480" w:lineRule="auto"/>
        <w:ind w:left="1620"/>
        <w:jc w:val="both"/>
      </w:pPr>
    </w:p>
    <w:p w:rsidR="00B06986" w:rsidRDefault="00B06986">
      <w:pPr>
        <w:spacing w:line="480" w:lineRule="auto"/>
        <w:ind w:left="1620"/>
        <w:jc w:val="both"/>
      </w:pPr>
      <w:r>
        <w:t xml:space="preserve"> Apreciamos en la Fig. 3.</w:t>
      </w:r>
      <w:r w:rsidR="00C57AA3">
        <w:t>20</w:t>
      </w:r>
      <w:r>
        <w:t xml:space="preserve"> que la existen 3 piscinas de mayor capacidad para el cultivo de camarones, así como también existen las piscinas de menor capacidad que se encuentra debajo de las 2 hect.</w:t>
      </w:r>
    </w:p>
    <w:p w:rsidR="00B06986" w:rsidRDefault="00B06986">
      <w:pPr>
        <w:spacing w:line="480" w:lineRule="auto"/>
        <w:ind w:left="1620"/>
        <w:jc w:val="both"/>
      </w:pPr>
    </w:p>
    <w:p w:rsidR="00B06986" w:rsidRDefault="00B06986">
      <w:pPr>
        <w:spacing w:line="480" w:lineRule="auto"/>
        <w:ind w:left="1620"/>
        <w:jc w:val="both"/>
      </w:pPr>
      <w:r>
        <w:t xml:space="preserve">Esta variable es importante, porque antes de decidir que cantidad de larvas se va a sembrar se debe decidir la capacidad necesaria para este grupo de larvas a cultivar y esta adicionalmente influye en la rapidez con la que puede atacar una enfermedad. </w:t>
      </w:r>
    </w:p>
    <w:p w:rsidR="00C57AA3" w:rsidRDefault="00C57AA3">
      <w:pPr>
        <w:spacing w:line="480" w:lineRule="auto"/>
        <w:ind w:left="1620"/>
        <w:jc w:val="both"/>
      </w:pPr>
    </w:p>
    <w:p w:rsidR="00B06986" w:rsidRDefault="00B06986" w:rsidP="005E4280">
      <w:pPr>
        <w:numPr>
          <w:ilvl w:val="2"/>
          <w:numId w:val="8"/>
        </w:numPr>
        <w:spacing w:line="480" w:lineRule="auto"/>
        <w:jc w:val="both"/>
        <w:rPr>
          <w:b/>
          <w:bCs/>
        </w:rPr>
      </w:pPr>
      <w:r>
        <w:rPr>
          <w:b/>
          <w:bCs/>
        </w:rPr>
        <w:t>CAMARONERA4: BON1</w:t>
      </w:r>
    </w:p>
    <w:p w:rsidR="00C57AA3" w:rsidRDefault="00C57AA3" w:rsidP="00C57AA3">
      <w:pPr>
        <w:spacing w:line="480" w:lineRule="auto"/>
        <w:ind w:left="824"/>
        <w:jc w:val="both"/>
        <w:rPr>
          <w:b/>
          <w:bCs/>
          <w:i/>
          <w:iCs/>
        </w:rPr>
      </w:pPr>
    </w:p>
    <w:p w:rsidR="00B06986" w:rsidRDefault="00B06986">
      <w:pPr>
        <w:spacing w:line="480" w:lineRule="auto"/>
        <w:ind w:left="1620"/>
        <w:jc w:val="center"/>
        <w:rPr>
          <w:b/>
          <w:bCs/>
          <w:i/>
          <w:iCs/>
        </w:rPr>
      </w:pPr>
      <w:r>
        <w:rPr>
          <w:b/>
          <w:bCs/>
          <w:i/>
          <w:iCs/>
        </w:rPr>
        <w:t xml:space="preserve">Tabla 13  </w:t>
      </w:r>
    </w:p>
    <w:p w:rsidR="00B06986" w:rsidRDefault="00B06986">
      <w:pPr>
        <w:spacing w:line="480" w:lineRule="auto"/>
        <w:ind w:left="1620"/>
        <w:jc w:val="center"/>
        <w:rPr>
          <w:b/>
          <w:bCs/>
          <w:i/>
          <w:iCs/>
        </w:rPr>
      </w:pPr>
      <w:r>
        <w:rPr>
          <w:b/>
          <w:bCs/>
          <w:i/>
          <w:iCs/>
        </w:rPr>
        <w:t xml:space="preserve">Estadísticos Descriptivos de las variables </w:t>
      </w:r>
    </w:p>
    <w:p w:rsidR="00B06986" w:rsidRDefault="00B06986">
      <w:pPr>
        <w:spacing w:line="480" w:lineRule="auto"/>
        <w:ind w:left="1620"/>
        <w:jc w:val="center"/>
        <w:rPr>
          <w:b/>
          <w:bCs/>
          <w:i/>
          <w:iCs/>
        </w:rPr>
      </w:pPr>
      <w:r>
        <w:rPr>
          <w:b/>
          <w:bCs/>
          <w:i/>
          <w:iCs/>
        </w:rPr>
        <w:t>cuantitativas de la camaronera BON1</w:t>
      </w:r>
    </w:p>
    <w:p w:rsidR="00C57AA3" w:rsidRDefault="00C57AA3">
      <w:pPr>
        <w:spacing w:line="480" w:lineRule="auto"/>
        <w:ind w:left="1620"/>
        <w:jc w:val="center"/>
        <w:rPr>
          <w:b/>
          <w:bCs/>
          <w:i/>
          <w:iCs/>
        </w:rPr>
      </w:pPr>
    </w:p>
    <w:p w:rsidR="00B06986" w:rsidRDefault="00565457">
      <w:pPr>
        <w:autoSpaceDE w:val="0"/>
        <w:autoSpaceDN w:val="0"/>
        <w:adjustRightInd w:val="0"/>
        <w:ind w:left="1620"/>
        <w:jc w:val="center"/>
        <w:rPr>
          <w:rFonts w:ascii="System" w:hAnsi="System" w:cs="Times New Roman"/>
          <w:b/>
          <w:bCs/>
          <w:kern w:val="0"/>
          <w:sz w:val="20"/>
          <w:szCs w:val="20"/>
          <w:lang w:val="es-MX"/>
        </w:rPr>
      </w:pPr>
      <w:r>
        <w:rPr>
          <w:rFonts w:ascii="System" w:hAnsi="System" w:cs="Times New Roman"/>
          <w:b/>
          <w:bCs/>
          <w:noProof/>
          <w:kern w:val="0"/>
          <w:sz w:val="20"/>
          <w:szCs w:val="20"/>
        </w:rPr>
        <w:drawing>
          <wp:inline distT="0" distB="0" distL="0" distR="0">
            <wp:extent cx="4294505" cy="112903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t="14542"/>
                    <a:stretch>
                      <a:fillRect/>
                    </a:stretch>
                  </pic:blipFill>
                  <pic:spPr bwMode="auto">
                    <a:xfrm>
                      <a:off x="0" y="0"/>
                      <a:ext cx="4294505" cy="1129030"/>
                    </a:xfrm>
                    <a:prstGeom prst="rect">
                      <a:avLst/>
                    </a:prstGeom>
                    <a:noFill/>
                    <a:ln w="9525">
                      <a:noFill/>
                      <a:miter lim="800000"/>
                      <a:headEnd/>
                      <a:tailEnd/>
                    </a:ln>
                  </pic:spPr>
                </pic:pic>
              </a:graphicData>
            </a:graphic>
          </wp:inline>
        </w:drawing>
      </w:r>
    </w:p>
    <w:p w:rsidR="00B06986" w:rsidRDefault="00B06986">
      <w:pPr>
        <w:autoSpaceDE w:val="0"/>
        <w:autoSpaceDN w:val="0"/>
        <w:adjustRightInd w:val="0"/>
        <w:rPr>
          <w:rFonts w:ascii="System" w:hAnsi="System" w:cs="Times New Roman"/>
          <w:b/>
          <w:bCs/>
          <w:kern w:val="0"/>
          <w:sz w:val="20"/>
          <w:szCs w:val="20"/>
          <w:lang w:val="es-MX"/>
        </w:rPr>
      </w:pPr>
    </w:p>
    <w:p w:rsidR="00C57AA3" w:rsidRDefault="00C57AA3">
      <w:pPr>
        <w:spacing w:line="480" w:lineRule="auto"/>
        <w:ind w:left="1620"/>
        <w:jc w:val="both"/>
      </w:pPr>
    </w:p>
    <w:p w:rsidR="00B06986" w:rsidRDefault="00B06986">
      <w:pPr>
        <w:spacing w:line="480" w:lineRule="auto"/>
        <w:ind w:left="1620"/>
        <w:jc w:val="both"/>
      </w:pPr>
      <w:r>
        <w:t xml:space="preserve">Al realizar el análisis respectivo, se obtuvo como resultados que la camaronera BON1, sembró en promedio 737.583 larvas por piscina, se cosecho 22.521 camarones por piscina y se obtuvo una mortalidad promedio de 715.061 camarones por piscina. (Ver Tabla </w:t>
      </w:r>
      <w:r w:rsidR="00C57AA3">
        <w:t>13</w:t>
      </w:r>
      <w:r>
        <w:t>).</w:t>
      </w:r>
    </w:p>
    <w:p w:rsidR="00C57AA3" w:rsidRDefault="00C57AA3">
      <w:pPr>
        <w:spacing w:line="480" w:lineRule="auto"/>
        <w:ind w:left="1620"/>
        <w:jc w:val="both"/>
      </w:pPr>
    </w:p>
    <w:p w:rsidR="00C57AA3" w:rsidRDefault="00C57AA3">
      <w:pPr>
        <w:spacing w:line="480" w:lineRule="auto"/>
        <w:ind w:left="1620"/>
        <w:jc w:val="both"/>
      </w:pPr>
    </w:p>
    <w:p w:rsidR="00C57AA3" w:rsidRDefault="00C57AA3">
      <w:pPr>
        <w:spacing w:line="480" w:lineRule="auto"/>
        <w:ind w:left="1620"/>
        <w:jc w:val="both"/>
      </w:pPr>
    </w:p>
    <w:p w:rsidR="00C57AA3" w:rsidRDefault="00C57AA3">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38272" behindDoc="0" locked="0" layoutInCell="1" allowOverlap="1">
            <wp:simplePos x="0" y="0"/>
            <wp:positionH relativeFrom="column">
              <wp:posOffset>1028700</wp:posOffset>
            </wp:positionH>
            <wp:positionV relativeFrom="paragraph">
              <wp:posOffset>29845</wp:posOffset>
            </wp:positionV>
            <wp:extent cx="4229100" cy="271335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srcRect/>
                    <a:stretch>
                      <a:fillRect/>
                    </a:stretch>
                  </pic:blipFill>
                  <pic:spPr bwMode="auto">
                    <a:xfrm>
                      <a:off x="0" y="0"/>
                      <a:ext cx="4229100" cy="2713355"/>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r>
        <w:rPr>
          <w:b/>
          <w:bCs/>
          <w:i/>
          <w:iCs/>
        </w:rPr>
        <w:t>Figura 3.2</w:t>
      </w:r>
      <w:r w:rsidR="00C57AA3">
        <w:rPr>
          <w:b/>
          <w:bCs/>
          <w:i/>
          <w:iCs/>
        </w:rPr>
        <w:t>1</w:t>
      </w:r>
      <w:r>
        <w:rPr>
          <w:b/>
          <w:bCs/>
          <w:i/>
          <w:iCs/>
        </w:rPr>
        <w:t xml:space="preserve">. </w:t>
      </w:r>
      <w:r w:rsidR="00C57AA3">
        <w:rPr>
          <w:b/>
          <w:bCs/>
          <w:i/>
          <w:iCs/>
        </w:rPr>
        <w:t>Histograma</w:t>
      </w:r>
      <w:r>
        <w:rPr>
          <w:b/>
          <w:bCs/>
          <w:i/>
          <w:iCs/>
        </w:rPr>
        <w:t xml:space="preserve"> de la variable </w:t>
      </w:r>
    </w:p>
    <w:p w:rsidR="00B06986" w:rsidRDefault="00B06986">
      <w:pPr>
        <w:spacing w:line="480" w:lineRule="auto"/>
        <w:ind w:left="1620"/>
        <w:jc w:val="center"/>
        <w:rPr>
          <w:b/>
          <w:bCs/>
          <w:i/>
          <w:iCs/>
        </w:rPr>
      </w:pPr>
      <w:r>
        <w:rPr>
          <w:b/>
          <w:bCs/>
          <w:i/>
          <w:iCs/>
        </w:rPr>
        <w:t>SIEMBRA para la camaronera BON1</w:t>
      </w:r>
    </w:p>
    <w:p w:rsidR="00B06986" w:rsidRDefault="00B06986">
      <w:pPr>
        <w:spacing w:line="480" w:lineRule="auto"/>
        <w:ind w:left="1620"/>
        <w:jc w:val="center"/>
        <w:rPr>
          <w:b/>
          <w:bCs/>
          <w:i/>
          <w:iCs/>
        </w:rPr>
      </w:pPr>
    </w:p>
    <w:p w:rsidR="00B06986" w:rsidRDefault="00B06986">
      <w:pPr>
        <w:spacing w:line="480" w:lineRule="auto"/>
        <w:ind w:left="1620"/>
        <w:jc w:val="both"/>
      </w:pPr>
      <w:r>
        <w:t xml:space="preserve">La piscina con que se cuenta el promedio más grande de siembra registrado es para la </w:t>
      </w:r>
      <w:r w:rsidR="00C57AA3">
        <w:t>número</w:t>
      </w:r>
      <w:r>
        <w:t xml:space="preserve"> 9,  y la de más bajo promedio de siembra es la piscina 16, es decir la cantidad promedio de siembra para cada una es de 1’564.731 y 291.404 larvas de camarón promedio respectivamente</w:t>
      </w:r>
    </w:p>
    <w:p w:rsidR="00B06986" w:rsidRDefault="00B06986">
      <w:pPr>
        <w:spacing w:line="480" w:lineRule="auto"/>
        <w:ind w:left="1620"/>
        <w:jc w:val="both"/>
      </w:pPr>
    </w:p>
    <w:p w:rsidR="00B06986" w:rsidRDefault="00B06986">
      <w:pPr>
        <w:spacing w:line="480" w:lineRule="auto"/>
        <w:ind w:left="1620"/>
        <w:jc w:val="both"/>
      </w:pPr>
      <w:r>
        <w:t>Cabe señalar que las demás piscinas se realizaron siembras promedio en cantidades menores a un 1´000.00 en promedio de larvas.</w:t>
      </w:r>
    </w:p>
    <w:p w:rsidR="00B06986" w:rsidRDefault="00B06986">
      <w:pPr>
        <w:spacing w:line="480" w:lineRule="auto"/>
        <w:ind w:left="1620"/>
        <w:jc w:val="both"/>
      </w:pPr>
    </w:p>
    <w:p w:rsidR="00C57AA3" w:rsidRDefault="00C57AA3">
      <w:pPr>
        <w:spacing w:line="480" w:lineRule="auto"/>
        <w:ind w:left="1620"/>
        <w:jc w:val="both"/>
      </w:pPr>
    </w:p>
    <w:p w:rsidR="00B06986" w:rsidRDefault="00565457">
      <w:pPr>
        <w:spacing w:line="480" w:lineRule="auto"/>
        <w:ind w:left="1620"/>
        <w:jc w:val="both"/>
        <w:rPr>
          <w:b/>
          <w:bCs/>
        </w:rPr>
      </w:pPr>
      <w:r>
        <w:rPr>
          <w:b/>
          <w:bCs/>
          <w:noProof/>
          <w:sz w:val="20"/>
        </w:rPr>
        <w:drawing>
          <wp:anchor distT="0" distB="0" distL="114300" distR="114300" simplePos="0" relativeHeight="251639296" behindDoc="0" locked="0" layoutInCell="1" allowOverlap="1">
            <wp:simplePos x="0" y="0"/>
            <wp:positionH relativeFrom="column">
              <wp:posOffset>1028700</wp:posOffset>
            </wp:positionH>
            <wp:positionV relativeFrom="paragraph">
              <wp:posOffset>0</wp:posOffset>
            </wp:positionV>
            <wp:extent cx="4229100" cy="2779395"/>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srcRect/>
                    <a:stretch>
                      <a:fillRect/>
                    </a:stretch>
                  </pic:blipFill>
                  <pic:spPr bwMode="auto">
                    <a:xfrm>
                      <a:off x="0" y="0"/>
                      <a:ext cx="4229100" cy="2779395"/>
                    </a:xfrm>
                    <a:prstGeom prst="rect">
                      <a:avLst/>
                    </a:prstGeom>
                    <a:noFill/>
                  </pic:spPr>
                </pic:pic>
              </a:graphicData>
            </a:graphic>
          </wp:anchor>
        </w:drawing>
      </w: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spacing w:line="480" w:lineRule="auto"/>
        <w:jc w:val="both"/>
        <w:rPr>
          <w:b/>
          <w:bCs/>
          <w:i/>
          <w:iCs/>
        </w:rPr>
      </w:pPr>
    </w:p>
    <w:p w:rsidR="00B06986" w:rsidRDefault="00B06986">
      <w:pPr>
        <w:spacing w:line="480" w:lineRule="auto"/>
        <w:ind w:left="1620"/>
        <w:jc w:val="center"/>
        <w:rPr>
          <w:b/>
          <w:bCs/>
          <w:i/>
          <w:iCs/>
        </w:rPr>
      </w:pPr>
      <w:r>
        <w:rPr>
          <w:b/>
          <w:bCs/>
          <w:i/>
          <w:iCs/>
        </w:rPr>
        <w:t>Figura 3.2</w:t>
      </w:r>
      <w:r w:rsidR="00A55F4D">
        <w:rPr>
          <w:b/>
          <w:bCs/>
          <w:i/>
          <w:iCs/>
        </w:rPr>
        <w:t>2</w:t>
      </w:r>
      <w:r>
        <w:rPr>
          <w:b/>
          <w:bCs/>
          <w:i/>
          <w:iCs/>
        </w:rPr>
        <w:t xml:space="preserve">. </w:t>
      </w:r>
      <w:r w:rsidR="00A55F4D">
        <w:rPr>
          <w:b/>
          <w:bCs/>
          <w:i/>
          <w:iCs/>
        </w:rPr>
        <w:t>Histograma</w:t>
      </w:r>
      <w:r>
        <w:rPr>
          <w:b/>
          <w:bCs/>
          <w:i/>
          <w:iCs/>
        </w:rPr>
        <w:t xml:space="preserve"> de la variable </w:t>
      </w:r>
    </w:p>
    <w:p w:rsidR="00B06986" w:rsidRDefault="00B06986">
      <w:pPr>
        <w:spacing w:line="480" w:lineRule="auto"/>
        <w:ind w:left="1620"/>
        <w:jc w:val="center"/>
        <w:rPr>
          <w:b/>
          <w:bCs/>
          <w:i/>
          <w:iCs/>
        </w:rPr>
      </w:pPr>
      <w:r>
        <w:rPr>
          <w:b/>
          <w:bCs/>
          <w:i/>
          <w:iCs/>
        </w:rPr>
        <w:t>COSECHA para la camaronera BON1</w:t>
      </w:r>
    </w:p>
    <w:p w:rsidR="00B06986" w:rsidRDefault="00B06986">
      <w:pPr>
        <w:spacing w:line="480" w:lineRule="auto"/>
        <w:ind w:left="1620"/>
        <w:jc w:val="center"/>
        <w:rPr>
          <w:b/>
          <w:bCs/>
          <w:i/>
          <w:iCs/>
        </w:rPr>
      </w:pPr>
    </w:p>
    <w:p w:rsidR="00B06986" w:rsidRDefault="00B06986">
      <w:pPr>
        <w:spacing w:line="480" w:lineRule="auto"/>
        <w:ind w:left="1620"/>
        <w:jc w:val="both"/>
      </w:pPr>
      <w:r>
        <w:t>Para la cosecha entre las piscinas 17, 19 y 22 fueron las que más producción de camarones promedio se obtuvo, entre la época de 1998 y el 2000.</w:t>
      </w:r>
      <w:r w:rsidR="00A55F4D">
        <w:t xml:space="preserve"> (Ver Fig. 3.22)</w:t>
      </w:r>
    </w:p>
    <w:p w:rsidR="00B06986" w:rsidRDefault="00B06986">
      <w:pPr>
        <w:spacing w:line="480" w:lineRule="auto"/>
        <w:ind w:left="1620"/>
        <w:jc w:val="both"/>
      </w:pPr>
    </w:p>
    <w:p w:rsidR="00B06986" w:rsidRDefault="00B06986">
      <w:pPr>
        <w:spacing w:line="480" w:lineRule="auto"/>
        <w:ind w:left="1620"/>
        <w:jc w:val="both"/>
      </w:pPr>
      <w:r>
        <w:t xml:space="preserve">Es fácil distinguir que para las demás piscinas </w:t>
      </w:r>
      <w:r w:rsidR="00A55F4D">
        <w:t>existieron</w:t>
      </w:r>
      <w:r>
        <w:t xml:space="preserve"> problemas en cuanto a la cosecha y esto lo evidencia los niveles inferiores a 25.000 camarones cosechados promedio por piscina.  </w:t>
      </w:r>
    </w:p>
    <w:p w:rsidR="00B06986" w:rsidRDefault="00B06986">
      <w:pPr>
        <w:spacing w:line="480" w:lineRule="auto"/>
        <w:ind w:left="1620"/>
        <w:jc w:val="both"/>
      </w:pPr>
    </w:p>
    <w:p w:rsidR="00A55F4D" w:rsidRDefault="00A55F4D">
      <w:pPr>
        <w:spacing w:line="480" w:lineRule="auto"/>
        <w:ind w:left="1620"/>
        <w:jc w:val="both"/>
        <w:rPr>
          <w:b/>
          <w:bCs/>
          <w:i/>
          <w:iCs/>
        </w:rPr>
      </w:pPr>
    </w:p>
    <w:p w:rsidR="00A55F4D" w:rsidRDefault="00A55F4D">
      <w:pPr>
        <w:spacing w:line="480" w:lineRule="auto"/>
        <w:ind w:left="1620"/>
        <w:jc w:val="both"/>
        <w:rPr>
          <w:b/>
          <w:bCs/>
          <w:i/>
          <w:iCs/>
        </w:rPr>
      </w:pPr>
    </w:p>
    <w:p w:rsidR="00B06986" w:rsidRDefault="00565457">
      <w:pPr>
        <w:spacing w:line="480" w:lineRule="auto"/>
        <w:ind w:left="1620"/>
        <w:jc w:val="both"/>
        <w:rPr>
          <w:b/>
          <w:bCs/>
          <w:i/>
          <w:iCs/>
        </w:rPr>
      </w:pPr>
      <w:r>
        <w:rPr>
          <w:b/>
          <w:bCs/>
          <w:i/>
          <w:iCs/>
          <w:noProof/>
          <w:sz w:val="20"/>
        </w:rPr>
        <w:drawing>
          <wp:anchor distT="0" distB="0" distL="114300" distR="114300" simplePos="0" relativeHeight="251640320" behindDoc="0" locked="0" layoutInCell="1" allowOverlap="1">
            <wp:simplePos x="0" y="0"/>
            <wp:positionH relativeFrom="column">
              <wp:posOffset>1028700</wp:posOffset>
            </wp:positionH>
            <wp:positionV relativeFrom="paragraph">
              <wp:posOffset>38100</wp:posOffset>
            </wp:positionV>
            <wp:extent cx="4229100" cy="272351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srcRect/>
                    <a:stretch>
                      <a:fillRect/>
                    </a:stretch>
                  </pic:blipFill>
                  <pic:spPr bwMode="auto">
                    <a:xfrm>
                      <a:off x="0" y="0"/>
                      <a:ext cx="4229100" cy="2723515"/>
                    </a:xfrm>
                    <a:prstGeom prst="rect">
                      <a:avLst/>
                    </a:prstGeom>
                    <a:noFill/>
                  </pic:spPr>
                </pic:pic>
              </a:graphicData>
            </a:graphic>
          </wp:anchor>
        </w:drawing>
      </w:r>
    </w:p>
    <w:p w:rsidR="00B06986" w:rsidRDefault="00B06986">
      <w:pPr>
        <w:spacing w:line="480" w:lineRule="auto"/>
        <w:ind w:left="1620"/>
        <w:jc w:val="both"/>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A55F4D" w:rsidRDefault="00B06986">
      <w:pPr>
        <w:spacing w:line="480" w:lineRule="auto"/>
        <w:ind w:left="1620"/>
        <w:jc w:val="center"/>
        <w:rPr>
          <w:b/>
          <w:bCs/>
          <w:i/>
          <w:iCs/>
        </w:rPr>
      </w:pPr>
      <w:r>
        <w:rPr>
          <w:b/>
          <w:bCs/>
          <w:i/>
          <w:iCs/>
        </w:rPr>
        <w:t>Figura 3.2</w:t>
      </w:r>
      <w:r w:rsidR="00A55F4D">
        <w:rPr>
          <w:b/>
          <w:bCs/>
          <w:i/>
          <w:iCs/>
        </w:rPr>
        <w:t>3</w:t>
      </w:r>
      <w:r>
        <w:rPr>
          <w:b/>
          <w:bCs/>
          <w:i/>
          <w:iCs/>
        </w:rPr>
        <w:t xml:space="preserve">.  </w:t>
      </w:r>
      <w:r w:rsidR="00A55F4D">
        <w:rPr>
          <w:b/>
          <w:bCs/>
          <w:i/>
          <w:iCs/>
        </w:rPr>
        <w:t xml:space="preserve">Histograma </w:t>
      </w:r>
      <w:r>
        <w:rPr>
          <w:b/>
          <w:bCs/>
          <w:i/>
          <w:iCs/>
        </w:rPr>
        <w:t xml:space="preserve"> de la variable</w:t>
      </w:r>
    </w:p>
    <w:p w:rsidR="00B06986" w:rsidRDefault="00B06986">
      <w:pPr>
        <w:spacing w:line="480" w:lineRule="auto"/>
        <w:ind w:left="1620"/>
        <w:jc w:val="center"/>
      </w:pPr>
      <w:r>
        <w:rPr>
          <w:b/>
          <w:bCs/>
          <w:i/>
          <w:iCs/>
        </w:rPr>
        <w:t xml:space="preserve"> MORTALIDAD para la camaronera BON1</w:t>
      </w:r>
    </w:p>
    <w:p w:rsidR="00B06986" w:rsidRDefault="00B06986">
      <w:pPr>
        <w:spacing w:line="480" w:lineRule="auto"/>
        <w:ind w:left="1620"/>
        <w:jc w:val="both"/>
      </w:pPr>
    </w:p>
    <w:p w:rsidR="00B06986" w:rsidRDefault="00B06986">
      <w:pPr>
        <w:spacing w:line="480" w:lineRule="auto"/>
        <w:ind w:left="1620"/>
        <w:jc w:val="both"/>
      </w:pPr>
      <w:r>
        <w:t>La piscina con mayor problema en cuanto a mortalidad es la número 9, es decir como se sembró gran cantidad de larvas de camarón también fluctuó la mortalidad en ella, debido a problemas de enfermedades. (Ver Fig. 3.2</w:t>
      </w:r>
      <w:r w:rsidR="00A55F4D">
        <w:t>3</w:t>
      </w:r>
      <w:r>
        <w:t>)</w:t>
      </w:r>
    </w:p>
    <w:p w:rsidR="00B06986" w:rsidRDefault="00B06986">
      <w:pPr>
        <w:spacing w:line="480" w:lineRule="auto"/>
        <w:ind w:left="1620"/>
        <w:jc w:val="both"/>
      </w:pPr>
      <w:r>
        <w:t xml:space="preserve"> </w:t>
      </w:r>
    </w:p>
    <w:p w:rsidR="00B06986" w:rsidRDefault="00B06986">
      <w:pPr>
        <w:spacing w:line="480" w:lineRule="auto"/>
        <w:ind w:left="1620"/>
        <w:jc w:val="both"/>
      </w:pPr>
      <w:r>
        <w:t xml:space="preserve">El nivel de mortalidad </w:t>
      </w:r>
      <w:r w:rsidR="00A55F4D">
        <w:t>varía</w:t>
      </w:r>
      <w:r>
        <w:t xml:space="preserve"> en las demás piscinas, ya que se encuentran entre los niveles de 600.000 y 1’000.000 de camarón promedio por piscina. </w:t>
      </w:r>
    </w:p>
    <w:p w:rsidR="00B06986" w:rsidRDefault="00B06986">
      <w:pPr>
        <w:spacing w:line="480" w:lineRule="auto"/>
        <w:ind w:left="1620"/>
        <w:jc w:val="both"/>
      </w:pPr>
    </w:p>
    <w:p w:rsidR="00B06986" w:rsidRDefault="00B06986">
      <w:pPr>
        <w:spacing w:line="480" w:lineRule="auto"/>
        <w:ind w:left="1620"/>
        <w:jc w:val="both"/>
      </w:pPr>
      <w:r>
        <w:t>Cabe notar que las piscinas 16, 17 registro el nivel más bajo de mortalidad, lo que nos indica que su producción es buena en comparación con el resto de piscinas.</w:t>
      </w:r>
    </w:p>
    <w:p w:rsidR="00A55F4D" w:rsidRDefault="00565457">
      <w:pPr>
        <w:spacing w:line="480" w:lineRule="auto"/>
        <w:ind w:left="1620"/>
        <w:jc w:val="both"/>
      </w:pPr>
      <w:r>
        <w:rPr>
          <w:b/>
          <w:bCs/>
          <w:i/>
          <w:iCs/>
          <w:noProof/>
          <w:sz w:val="20"/>
        </w:rPr>
        <w:drawing>
          <wp:anchor distT="0" distB="0" distL="114300" distR="114300" simplePos="0" relativeHeight="251641344" behindDoc="0" locked="0" layoutInCell="1" allowOverlap="1">
            <wp:simplePos x="0" y="0"/>
            <wp:positionH relativeFrom="column">
              <wp:posOffset>1028700</wp:posOffset>
            </wp:positionH>
            <wp:positionV relativeFrom="paragraph">
              <wp:posOffset>205740</wp:posOffset>
            </wp:positionV>
            <wp:extent cx="4343400" cy="2842895"/>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srcRect/>
                    <a:stretch>
                      <a:fillRect/>
                    </a:stretch>
                  </pic:blipFill>
                  <pic:spPr bwMode="auto">
                    <a:xfrm>
                      <a:off x="0" y="0"/>
                      <a:ext cx="4343400" cy="2842895"/>
                    </a:xfrm>
                    <a:prstGeom prst="rect">
                      <a:avLst/>
                    </a:prstGeom>
                    <a:noFill/>
                  </pic:spPr>
                </pic:pic>
              </a:graphicData>
            </a:graphic>
          </wp:anchor>
        </w:drawing>
      </w:r>
    </w:p>
    <w:p w:rsidR="00B06986" w:rsidRDefault="00B06986">
      <w:pPr>
        <w:spacing w:line="480" w:lineRule="auto"/>
        <w:ind w:left="1620"/>
        <w:jc w:val="center"/>
        <w:rPr>
          <w:b/>
          <w:bCs/>
          <w:i/>
          <w:iCs/>
        </w:rPr>
      </w:pPr>
    </w:p>
    <w:p w:rsidR="00B06986" w:rsidRDefault="00B06986">
      <w:pPr>
        <w:spacing w:line="480" w:lineRule="auto"/>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rPr>
          <w:b/>
          <w:bCs/>
          <w:i/>
          <w:iCs/>
        </w:rPr>
      </w:pPr>
    </w:p>
    <w:p w:rsidR="00B06986" w:rsidRDefault="00B06986">
      <w:pPr>
        <w:spacing w:line="480" w:lineRule="auto"/>
        <w:ind w:left="1620"/>
        <w:jc w:val="center"/>
        <w:rPr>
          <w:b/>
          <w:bCs/>
          <w:i/>
          <w:iCs/>
        </w:rPr>
      </w:pPr>
      <w:r>
        <w:rPr>
          <w:b/>
          <w:bCs/>
          <w:i/>
          <w:iCs/>
        </w:rPr>
        <w:t>Figura 3.2</w:t>
      </w:r>
      <w:r w:rsidR="00A55F4D">
        <w:rPr>
          <w:b/>
          <w:bCs/>
          <w:i/>
          <w:iCs/>
        </w:rPr>
        <w:t>4</w:t>
      </w:r>
      <w:r>
        <w:rPr>
          <w:b/>
          <w:bCs/>
          <w:i/>
          <w:iCs/>
        </w:rPr>
        <w:t xml:space="preserve">. Comportamiento de la variable </w:t>
      </w:r>
    </w:p>
    <w:p w:rsidR="00B06986" w:rsidRDefault="00B06986">
      <w:pPr>
        <w:spacing w:line="480" w:lineRule="auto"/>
        <w:ind w:left="1620"/>
        <w:jc w:val="center"/>
      </w:pPr>
      <w:r>
        <w:rPr>
          <w:b/>
          <w:bCs/>
          <w:i/>
          <w:iCs/>
        </w:rPr>
        <w:t>SALINIDAD para la camaronera BON1</w:t>
      </w:r>
    </w:p>
    <w:p w:rsidR="00A55F4D" w:rsidRDefault="00A55F4D">
      <w:pPr>
        <w:spacing w:line="480" w:lineRule="auto"/>
        <w:ind w:left="1620"/>
        <w:jc w:val="both"/>
      </w:pPr>
    </w:p>
    <w:p w:rsidR="00B06986" w:rsidRDefault="00B06986">
      <w:pPr>
        <w:spacing w:line="480" w:lineRule="auto"/>
        <w:ind w:left="1620"/>
        <w:jc w:val="both"/>
      </w:pPr>
      <w:r>
        <w:t xml:space="preserve">El promedio para las variables ambientales es de 7,8 hect. por piscina sembrada (HECTÁREA), 30,5 ppm (SALINIDAD), 28,8 </w:t>
      </w:r>
      <w:r>
        <w:rPr>
          <w:vertAlign w:val="superscript"/>
        </w:rPr>
        <w:t>0</w:t>
      </w:r>
      <w:r>
        <w:t xml:space="preserve">C (TEMPERATURA). </w:t>
      </w:r>
      <w:r w:rsidR="00A55F4D">
        <w:t>(Ver Tabla 13)</w:t>
      </w:r>
    </w:p>
    <w:p w:rsidR="00B06986" w:rsidRDefault="00B06986">
      <w:pPr>
        <w:spacing w:line="480" w:lineRule="auto"/>
        <w:ind w:left="1620"/>
        <w:jc w:val="both"/>
      </w:pPr>
    </w:p>
    <w:p w:rsidR="00B06986" w:rsidRDefault="00B06986">
      <w:pPr>
        <w:spacing w:line="480" w:lineRule="auto"/>
        <w:ind w:left="1620"/>
        <w:jc w:val="both"/>
      </w:pPr>
      <w:r>
        <w:t xml:space="preserve">La salinidad en esta camaronera fluctuó entre los rangos 15 y </w:t>
      </w:r>
      <w:r w:rsidR="00A55F4D">
        <w:t>2</w:t>
      </w:r>
      <w:r>
        <w:t>5 ppm. en promedio para todas las piscinas, adicionalmente la piscina 18 registro el nivel de salinidad más alto.</w:t>
      </w:r>
      <w:r w:rsidR="00A55F4D">
        <w:t xml:space="preserve"> </w:t>
      </w:r>
    </w:p>
    <w:p w:rsidR="00B06986" w:rsidRDefault="00565457">
      <w:pPr>
        <w:spacing w:line="480" w:lineRule="auto"/>
        <w:ind w:left="1620"/>
        <w:jc w:val="both"/>
      </w:pPr>
      <w:r>
        <w:rPr>
          <w:noProof/>
          <w:sz w:val="20"/>
        </w:rPr>
        <w:drawing>
          <wp:anchor distT="0" distB="0" distL="114300" distR="114300" simplePos="0" relativeHeight="251642368" behindDoc="0" locked="0" layoutInCell="1" allowOverlap="1">
            <wp:simplePos x="0" y="0"/>
            <wp:positionH relativeFrom="column">
              <wp:posOffset>914400</wp:posOffset>
            </wp:positionH>
            <wp:positionV relativeFrom="paragraph">
              <wp:posOffset>0</wp:posOffset>
            </wp:positionV>
            <wp:extent cx="4343400" cy="278828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srcRect/>
                    <a:stretch>
                      <a:fillRect/>
                    </a:stretch>
                  </pic:blipFill>
                  <pic:spPr bwMode="auto">
                    <a:xfrm>
                      <a:off x="0" y="0"/>
                      <a:ext cx="4343400" cy="2788285"/>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center"/>
      </w:pPr>
      <w:r>
        <w:rPr>
          <w:b/>
          <w:bCs/>
          <w:i/>
          <w:iCs/>
        </w:rPr>
        <w:t>Figura 3.2</w:t>
      </w:r>
      <w:r w:rsidR="00A55F4D">
        <w:rPr>
          <w:b/>
          <w:bCs/>
          <w:i/>
          <w:iCs/>
        </w:rPr>
        <w:t>5</w:t>
      </w:r>
      <w:r>
        <w:rPr>
          <w:b/>
          <w:bCs/>
          <w:i/>
          <w:iCs/>
        </w:rPr>
        <w:t>. Comportamiento de la variable TEMPERATURA para la camaronera BON1</w:t>
      </w:r>
    </w:p>
    <w:p w:rsidR="00B06986" w:rsidRDefault="00B06986">
      <w:pPr>
        <w:spacing w:line="480" w:lineRule="auto"/>
        <w:ind w:left="1620"/>
        <w:jc w:val="both"/>
      </w:pPr>
      <w:r>
        <w:t>El comportamiento de la temperatura en promedio para todas las piscinas fluctuó entre 32 y 35</w:t>
      </w:r>
      <w:r>
        <w:rPr>
          <w:vertAlign w:val="superscript"/>
        </w:rPr>
        <w:t>0</w:t>
      </w:r>
      <w:r>
        <w:t>C.</w:t>
      </w:r>
    </w:p>
    <w:p w:rsidR="00B06986" w:rsidRDefault="00565457">
      <w:pPr>
        <w:spacing w:line="480" w:lineRule="auto"/>
        <w:ind w:left="1620"/>
        <w:jc w:val="both"/>
      </w:pPr>
      <w:r>
        <w:rPr>
          <w:noProof/>
          <w:sz w:val="20"/>
        </w:rPr>
        <w:drawing>
          <wp:anchor distT="0" distB="0" distL="114300" distR="114300" simplePos="0" relativeHeight="251643392" behindDoc="0" locked="0" layoutInCell="1" allowOverlap="1">
            <wp:simplePos x="0" y="0"/>
            <wp:positionH relativeFrom="column">
              <wp:posOffset>1028700</wp:posOffset>
            </wp:positionH>
            <wp:positionV relativeFrom="paragraph">
              <wp:posOffset>23495</wp:posOffset>
            </wp:positionV>
            <wp:extent cx="4343400" cy="269494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a:srcRect/>
                    <a:stretch>
                      <a:fillRect/>
                    </a:stretch>
                  </pic:blipFill>
                  <pic:spPr bwMode="auto">
                    <a:xfrm>
                      <a:off x="0" y="0"/>
                      <a:ext cx="4343400" cy="2694940"/>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A55F4D" w:rsidRDefault="00B06986">
      <w:pPr>
        <w:spacing w:line="480" w:lineRule="auto"/>
        <w:ind w:left="1620"/>
        <w:jc w:val="center"/>
        <w:rPr>
          <w:b/>
          <w:bCs/>
          <w:i/>
          <w:iCs/>
        </w:rPr>
      </w:pPr>
      <w:r>
        <w:rPr>
          <w:b/>
          <w:bCs/>
          <w:i/>
          <w:iCs/>
        </w:rPr>
        <w:t>Figura 3.2</w:t>
      </w:r>
      <w:r w:rsidR="00A55F4D">
        <w:rPr>
          <w:b/>
          <w:bCs/>
          <w:i/>
          <w:iCs/>
        </w:rPr>
        <w:t>6</w:t>
      </w:r>
      <w:r>
        <w:rPr>
          <w:b/>
          <w:bCs/>
          <w:i/>
          <w:iCs/>
        </w:rPr>
        <w:t xml:space="preserve">.  </w:t>
      </w:r>
      <w:r w:rsidR="00A55F4D">
        <w:rPr>
          <w:b/>
          <w:bCs/>
          <w:i/>
          <w:iCs/>
        </w:rPr>
        <w:t>Histograma</w:t>
      </w:r>
      <w:r>
        <w:rPr>
          <w:b/>
          <w:bCs/>
          <w:i/>
          <w:iCs/>
        </w:rPr>
        <w:t xml:space="preserve"> de la variable </w:t>
      </w:r>
    </w:p>
    <w:p w:rsidR="00B06986" w:rsidRDefault="00B06986">
      <w:pPr>
        <w:spacing w:line="480" w:lineRule="auto"/>
        <w:ind w:left="1620"/>
        <w:jc w:val="center"/>
        <w:rPr>
          <w:b/>
          <w:bCs/>
          <w:i/>
          <w:iCs/>
        </w:rPr>
      </w:pPr>
      <w:r>
        <w:rPr>
          <w:b/>
          <w:bCs/>
          <w:i/>
          <w:iCs/>
        </w:rPr>
        <w:t>HECTAREA para la camaronera BON1</w:t>
      </w:r>
    </w:p>
    <w:p w:rsidR="00B06986" w:rsidRDefault="00B06986">
      <w:pPr>
        <w:spacing w:line="480" w:lineRule="auto"/>
        <w:ind w:left="1620"/>
        <w:jc w:val="both"/>
      </w:pPr>
    </w:p>
    <w:p w:rsidR="00B06986" w:rsidRDefault="00B06986">
      <w:pPr>
        <w:spacing w:line="480" w:lineRule="auto"/>
        <w:ind w:left="1620"/>
        <w:jc w:val="both"/>
      </w:pPr>
      <w:r>
        <w:t xml:space="preserve">Entre todas las piscinas la de mayor capacidad es la numero 9, donde se registraron siembras promedio a 1’000.000 de larvas y se registraron mortalidades altas. </w:t>
      </w:r>
    </w:p>
    <w:p w:rsidR="00B06986" w:rsidRDefault="00B06986">
      <w:pPr>
        <w:spacing w:line="480" w:lineRule="auto"/>
        <w:ind w:left="1620"/>
        <w:jc w:val="both"/>
      </w:pPr>
    </w:p>
    <w:p w:rsidR="00B06986" w:rsidRDefault="00B06986">
      <w:pPr>
        <w:spacing w:line="480" w:lineRule="auto"/>
        <w:ind w:left="1620"/>
        <w:jc w:val="both"/>
      </w:pPr>
      <w:r>
        <w:t>Esto nos indica que al tener problemas de enfermedades influye la cantidad de larvas a sembrar, variable que al no ser analizada puede causar problemas de mortalidad total en la piscina.</w:t>
      </w:r>
    </w:p>
    <w:p w:rsidR="00B06986" w:rsidRDefault="00B06986">
      <w:pPr>
        <w:spacing w:line="480" w:lineRule="auto"/>
        <w:ind w:left="1620"/>
        <w:jc w:val="both"/>
      </w:pPr>
    </w:p>
    <w:p w:rsidR="00B06986" w:rsidRDefault="00B06986">
      <w:pPr>
        <w:spacing w:line="480" w:lineRule="auto"/>
        <w:ind w:left="825"/>
        <w:jc w:val="both"/>
        <w:rPr>
          <w:b/>
          <w:bCs/>
        </w:rPr>
      </w:pPr>
      <w:r>
        <w:rPr>
          <w:b/>
          <w:bCs/>
        </w:rPr>
        <w:t>3.3.5. CAMARONERA5: FAF1</w:t>
      </w:r>
    </w:p>
    <w:p w:rsidR="00B06986" w:rsidRDefault="00B06986">
      <w:pPr>
        <w:spacing w:line="480" w:lineRule="auto"/>
        <w:ind w:left="1620"/>
        <w:jc w:val="both"/>
        <w:rPr>
          <w:b/>
          <w:bCs/>
          <w:i/>
          <w:iCs/>
        </w:rPr>
      </w:pPr>
      <w:r>
        <w:rPr>
          <w:kern w:val="0"/>
          <w:szCs w:val="20"/>
          <w:lang w:val="es-MX"/>
        </w:rPr>
        <w:t>Se puede apreciar en la Tabla 14 los estadísticos descriptivos de las variables cuantitativas de la camaronera FAF1.</w:t>
      </w:r>
    </w:p>
    <w:p w:rsidR="00B06986" w:rsidRDefault="00B06986">
      <w:pPr>
        <w:spacing w:line="480" w:lineRule="auto"/>
        <w:ind w:left="1620"/>
        <w:jc w:val="center"/>
        <w:rPr>
          <w:b/>
          <w:bCs/>
          <w:i/>
          <w:iCs/>
        </w:rPr>
      </w:pPr>
      <w:r>
        <w:rPr>
          <w:b/>
          <w:bCs/>
          <w:i/>
          <w:iCs/>
        </w:rPr>
        <w:t>Tabla 14</w:t>
      </w:r>
    </w:p>
    <w:p w:rsidR="00B06986" w:rsidRDefault="00B06986">
      <w:pPr>
        <w:spacing w:line="480" w:lineRule="auto"/>
        <w:ind w:left="1620"/>
        <w:jc w:val="center"/>
        <w:rPr>
          <w:b/>
          <w:bCs/>
          <w:i/>
          <w:iCs/>
        </w:rPr>
      </w:pPr>
      <w:r>
        <w:rPr>
          <w:b/>
          <w:bCs/>
          <w:i/>
          <w:iCs/>
        </w:rPr>
        <w:t xml:space="preserve">  Estadísticos Descriptivos de las variables </w:t>
      </w:r>
    </w:p>
    <w:p w:rsidR="00B06986" w:rsidRDefault="00B06986">
      <w:pPr>
        <w:spacing w:line="480" w:lineRule="auto"/>
        <w:ind w:left="1620"/>
        <w:jc w:val="center"/>
        <w:rPr>
          <w:b/>
          <w:bCs/>
        </w:rPr>
      </w:pPr>
      <w:r>
        <w:rPr>
          <w:b/>
          <w:bCs/>
          <w:i/>
          <w:iCs/>
        </w:rPr>
        <w:t>cuantitativas de la camaronera FAF1</w:t>
      </w:r>
    </w:p>
    <w:p w:rsidR="00B06986" w:rsidRDefault="00565457">
      <w:pPr>
        <w:autoSpaceDE w:val="0"/>
        <w:autoSpaceDN w:val="0"/>
        <w:adjustRightInd w:val="0"/>
        <w:ind w:left="1620"/>
        <w:jc w:val="center"/>
      </w:pPr>
      <w:r>
        <w:rPr>
          <w:b/>
          <w:bCs/>
          <w:noProof/>
          <w:kern w:val="0"/>
          <w:szCs w:val="20"/>
        </w:rPr>
        <w:drawing>
          <wp:inline distT="0" distB="0" distL="0" distR="0">
            <wp:extent cx="4137025" cy="111633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t="15070"/>
                    <a:stretch>
                      <a:fillRect/>
                    </a:stretch>
                  </pic:blipFill>
                  <pic:spPr bwMode="auto">
                    <a:xfrm>
                      <a:off x="0" y="0"/>
                      <a:ext cx="4137025" cy="1116330"/>
                    </a:xfrm>
                    <a:prstGeom prst="rect">
                      <a:avLst/>
                    </a:prstGeom>
                    <a:noFill/>
                    <a:ln w="9525">
                      <a:noFill/>
                      <a:miter lim="800000"/>
                      <a:headEnd/>
                      <a:tailEnd/>
                    </a:ln>
                  </pic:spPr>
                </pic:pic>
              </a:graphicData>
            </a:graphic>
          </wp:inline>
        </w:drawing>
      </w:r>
    </w:p>
    <w:p w:rsidR="00A55F4D" w:rsidRDefault="00A55F4D">
      <w:pPr>
        <w:autoSpaceDE w:val="0"/>
        <w:autoSpaceDN w:val="0"/>
        <w:adjustRightInd w:val="0"/>
        <w:spacing w:line="480" w:lineRule="auto"/>
        <w:ind w:left="1622"/>
        <w:jc w:val="both"/>
      </w:pPr>
    </w:p>
    <w:p w:rsidR="00B06986" w:rsidRDefault="00B06986">
      <w:pPr>
        <w:autoSpaceDE w:val="0"/>
        <w:autoSpaceDN w:val="0"/>
        <w:adjustRightInd w:val="0"/>
        <w:spacing w:line="480" w:lineRule="auto"/>
        <w:ind w:left="1622"/>
        <w:jc w:val="both"/>
      </w:pPr>
      <w:r>
        <w:t>El promedio de siembra entre las piscinas es de 740.349 larvas y su variabilidad es de 1.3X10</w:t>
      </w:r>
      <w:r>
        <w:rPr>
          <w:vertAlign w:val="superscript"/>
        </w:rPr>
        <w:t>11</w:t>
      </w:r>
      <w:r>
        <w:t>.</w:t>
      </w:r>
    </w:p>
    <w:p w:rsidR="00A55F4D" w:rsidRDefault="00A55F4D">
      <w:pPr>
        <w:autoSpaceDE w:val="0"/>
        <w:autoSpaceDN w:val="0"/>
        <w:adjustRightInd w:val="0"/>
        <w:spacing w:line="480" w:lineRule="auto"/>
        <w:ind w:left="1622"/>
        <w:jc w:val="both"/>
      </w:pPr>
    </w:p>
    <w:p w:rsidR="00A55F4D" w:rsidRDefault="00565457">
      <w:pPr>
        <w:autoSpaceDE w:val="0"/>
        <w:autoSpaceDN w:val="0"/>
        <w:adjustRightInd w:val="0"/>
        <w:spacing w:line="480" w:lineRule="auto"/>
        <w:ind w:left="1622"/>
        <w:jc w:val="both"/>
      </w:pPr>
      <w:r>
        <w:rPr>
          <w:noProof/>
        </w:rPr>
        <w:drawing>
          <wp:anchor distT="0" distB="0" distL="114300" distR="114300" simplePos="0" relativeHeight="251695616" behindDoc="0" locked="0" layoutInCell="1" allowOverlap="1">
            <wp:simplePos x="0" y="0"/>
            <wp:positionH relativeFrom="column">
              <wp:posOffset>1257300</wp:posOffset>
            </wp:positionH>
            <wp:positionV relativeFrom="paragraph">
              <wp:posOffset>228600</wp:posOffset>
            </wp:positionV>
            <wp:extent cx="3848100" cy="2817495"/>
            <wp:effectExtent l="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8"/>
                    <a:srcRect/>
                    <a:stretch>
                      <a:fillRect/>
                    </a:stretch>
                  </pic:blipFill>
                  <pic:spPr bwMode="auto">
                    <a:xfrm>
                      <a:off x="0" y="0"/>
                      <a:ext cx="3848100" cy="2817495"/>
                    </a:xfrm>
                    <a:prstGeom prst="rect">
                      <a:avLst/>
                    </a:prstGeom>
                    <a:noFill/>
                    <a:ln w="9525">
                      <a:noFill/>
                      <a:miter lim="800000"/>
                      <a:headEnd/>
                      <a:tailEnd/>
                    </a:ln>
                  </pic:spPr>
                </pic:pic>
              </a:graphicData>
            </a:graphic>
          </wp:anchor>
        </w:drawing>
      </w:r>
    </w:p>
    <w:p w:rsidR="00A55F4D" w:rsidRPr="00A55F4D" w:rsidRDefault="00A55F4D">
      <w:pPr>
        <w:autoSpaceDE w:val="0"/>
        <w:autoSpaceDN w:val="0"/>
        <w:adjustRightInd w:val="0"/>
        <w:spacing w:line="480" w:lineRule="auto"/>
        <w:ind w:left="1622"/>
        <w:jc w:val="both"/>
      </w:pPr>
    </w:p>
    <w:p w:rsidR="00B06986" w:rsidRPr="00A55F4D"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A55F4D" w:rsidRDefault="00A55F4D">
      <w:pPr>
        <w:pStyle w:val="Ttulo1"/>
      </w:pPr>
    </w:p>
    <w:p w:rsidR="00B06986" w:rsidRDefault="00B06986">
      <w:pPr>
        <w:pStyle w:val="Ttulo1"/>
      </w:pPr>
      <w:r>
        <w:t>Figura 3.2</w:t>
      </w:r>
      <w:r w:rsidR="00A55F4D">
        <w:t>7</w:t>
      </w:r>
      <w:r>
        <w:t xml:space="preserve">. </w:t>
      </w:r>
      <w:r w:rsidR="00A55F4D">
        <w:t>Histograma</w:t>
      </w:r>
      <w:r>
        <w:t xml:space="preserve"> de la variable</w:t>
      </w:r>
    </w:p>
    <w:p w:rsidR="00B06986" w:rsidRDefault="00B06986">
      <w:pPr>
        <w:spacing w:line="480" w:lineRule="auto"/>
        <w:ind w:left="1620"/>
        <w:jc w:val="center"/>
        <w:rPr>
          <w:b/>
          <w:bCs/>
          <w:i/>
          <w:iCs/>
        </w:rPr>
      </w:pPr>
      <w:r>
        <w:rPr>
          <w:b/>
          <w:bCs/>
          <w:i/>
          <w:iCs/>
        </w:rPr>
        <w:t xml:space="preserve"> SIEMBRA para la camaronera FAF1</w:t>
      </w:r>
    </w:p>
    <w:p w:rsidR="00B06986" w:rsidRDefault="00B06986">
      <w:pPr>
        <w:autoSpaceDE w:val="0"/>
        <w:autoSpaceDN w:val="0"/>
        <w:adjustRightInd w:val="0"/>
        <w:ind w:left="1620"/>
        <w:jc w:val="both"/>
      </w:pPr>
    </w:p>
    <w:p w:rsidR="00A55F4D" w:rsidRDefault="00A55F4D">
      <w:pPr>
        <w:autoSpaceDE w:val="0"/>
        <w:autoSpaceDN w:val="0"/>
        <w:adjustRightInd w:val="0"/>
        <w:spacing w:line="480" w:lineRule="auto"/>
        <w:ind w:left="1622"/>
        <w:jc w:val="both"/>
      </w:pPr>
    </w:p>
    <w:p w:rsidR="00B06986" w:rsidRDefault="00B06986">
      <w:pPr>
        <w:autoSpaceDE w:val="0"/>
        <w:autoSpaceDN w:val="0"/>
        <w:adjustRightInd w:val="0"/>
        <w:spacing w:line="480" w:lineRule="auto"/>
        <w:ind w:left="1622"/>
        <w:jc w:val="both"/>
      </w:pPr>
      <w:r>
        <w:t>Al observar la Fig. 3.2</w:t>
      </w:r>
      <w:r w:rsidR="00A55F4D">
        <w:t>7</w:t>
      </w:r>
      <w:r>
        <w:t xml:space="preserve"> notamos que la mayor cantidad de siembra promedio se encuentra concentrado en la piscina 7 con 1’594.019 larvas de camarón y que la piscina 25 es la que menor siembra promedio obtuvo con un total de 102.097 larvas.</w:t>
      </w:r>
    </w:p>
    <w:p w:rsidR="00A55F4D" w:rsidRDefault="00A55F4D">
      <w:pPr>
        <w:autoSpaceDE w:val="0"/>
        <w:autoSpaceDN w:val="0"/>
        <w:adjustRightInd w:val="0"/>
        <w:spacing w:line="480" w:lineRule="auto"/>
        <w:ind w:left="1622"/>
        <w:jc w:val="both"/>
      </w:pPr>
    </w:p>
    <w:p w:rsidR="00A55F4D" w:rsidRDefault="00A55F4D">
      <w:pPr>
        <w:autoSpaceDE w:val="0"/>
        <w:autoSpaceDN w:val="0"/>
        <w:adjustRightInd w:val="0"/>
        <w:spacing w:line="480" w:lineRule="auto"/>
        <w:ind w:left="1622"/>
        <w:jc w:val="both"/>
      </w:pPr>
    </w:p>
    <w:p w:rsidR="00A55F4D" w:rsidRDefault="00A55F4D">
      <w:pPr>
        <w:autoSpaceDE w:val="0"/>
        <w:autoSpaceDN w:val="0"/>
        <w:adjustRightInd w:val="0"/>
        <w:spacing w:line="480" w:lineRule="auto"/>
        <w:ind w:left="1622"/>
        <w:jc w:val="both"/>
      </w:pPr>
    </w:p>
    <w:p w:rsidR="00A55F4D" w:rsidRDefault="00A55F4D">
      <w:pPr>
        <w:autoSpaceDE w:val="0"/>
        <w:autoSpaceDN w:val="0"/>
        <w:adjustRightInd w:val="0"/>
        <w:spacing w:line="480" w:lineRule="auto"/>
        <w:ind w:left="1622"/>
        <w:jc w:val="both"/>
      </w:pPr>
    </w:p>
    <w:p w:rsidR="00B06986" w:rsidRDefault="00565457">
      <w:pPr>
        <w:autoSpaceDE w:val="0"/>
        <w:autoSpaceDN w:val="0"/>
        <w:adjustRightInd w:val="0"/>
        <w:spacing w:line="480" w:lineRule="auto"/>
        <w:ind w:left="1622"/>
        <w:jc w:val="both"/>
      </w:pPr>
      <w:r>
        <w:rPr>
          <w:noProof/>
          <w:sz w:val="20"/>
        </w:rPr>
        <w:drawing>
          <wp:anchor distT="0" distB="0" distL="114300" distR="114300" simplePos="0" relativeHeight="251644416" behindDoc="0" locked="0" layoutInCell="1" allowOverlap="1">
            <wp:simplePos x="0" y="0"/>
            <wp:positionH relativeFrom="column">
              <wp:posOffset>1028700</wp:posOffset>
            </wp:positionH>
            <wp:positionV relativeFrom="paragraph">
              <wp:posOffset>228600</wp:posOffset>
            </wp:positionV>
            <wp:extent cx="4201795" cy="2915285"/>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a:srcRect/>
                    <a:stretch>
                      <a:fillRect/>
                    </a:stretch>
                  </pic:blipFill>
                  <pic:spPr bwMode="auto">
                    <a:xfrm>
                      <a:off x="0" y="0"/>
                      <a:ext cx="4201795" cy="2915285"/>
                    </a:xfrm>
                    <a:prstGeom prst="rect">
                      <a:avLst/>
                    </a:prstGeom>
                    <a:noFill/>
                  </pic:spPr>
                </pic:pic>
              </a:graphicData>
            </a:graphic>
          </wp:anchor>
        </w:drawing>
      </w:r>
    </w:p>
    <w:p w:rsidR="00B06986" w:rsidRDefault="00B06986">
      <w:pPr>
        <w:autoSpaceDE w:val="0"/>
        <w:autoSpaceDN w:val="0"/>
        <w:adjustRightInd w:val="0"/>
        <w:spacing w:line="480" w:lineRule="auto"/>
        <w:ind w:left="1622"/>
        <w:jc w:val="both"/>
      </w:pPr>
    </w:p>
    <w:p w:rsidR="00B06986" w:rsidRDefault="00B06986">
      <w:pPr>
        <w:autoSpaceDE w:val="0"/>
        <w:autoSpaceDN w:val="0"/>
        <w:adjustRightInd w:val="0"/>
        <w:spacing w:line="480" w:lineRule="auto"/>
        <w:ind w:left="1622"/>
        <w:jc w:val="both"/>
      </w:pPr>
    </w:p>
    <w:p w:rsidR="00B06986" w:rsidRDefault="00B06986">
      <w:pPr>
        <w:autoSpaceDE w:val="0"/>
        <w:autoSpaceDN w:val="0"/>
        <w:adjustRightInd w:val="0"/>
        <w:spacing w:line="480" w:lineRule="auto"/>
        <w:ind w:left="1622"/>
        <w:jc w:val="both"/>
      </w:pPr>
    </w:p>
    <w:p w:rsidR="00B06986" w:rsidRDefault="00B06986">
      <w:pPr>
        <w:autoSpaceDE w:val="0"/>
        <w:autoSpaceDN w:val="0"/>
        <w:adjustRightInd w:val="0"/>
        <w:spacing w:line="480" w:lineRule="auto"/>
        <w:ind w:left="1622"/>
        <w:jc w:val="both"/>
      </w:pPr>
    </w:p>
    <w:p w:rsidR="00B06986" w:rsidRDefault="00B06986">
      <w:pPr>
        <w:autoSpaceDE w:val="0"/>
        <w:autoSpaceDN w:val="0"/>
        <w:adjustRightInd w:val="0"/>
        <w:spacing w:line="480" w:lineRule="auto"/>
        <w:ind w:left="1622"/>
        <w:jc w:val="both"/>
      </w:pPr>
    </w:p>
    <w:p w:rsidR="00B06986" w:rsidRDefault="00B06986">
      <w:pPr>
        <w:autoSpaceDE w:val="0"/>
        <w:autoSpaceDN w:val="0"/>
        <w:adjustRightInd w:val="0"/>
        <w:spacing w:line="480" w:lineRule="auto"/>
        <w:ind w:left="1622"/>
        <w:jc w:val="both"/>
      </w:pPr>
    </w:p>
    <w:p w:rsidR="00B06986" w:rsidRDefault="00B06986">
      <w:pPr>
        <w:autoSpaceDE w:val="0"/>
        <w:autoSpaceDN w:val="0"/>
        <w:adjustRightInd w:val="0"/>
        <w:spacing w:line="480" w:lineRule="auto"/>
        <w:ind w:left="1622"/>
        <w:jc w:val="both"/>
      </w:pPr>
    </w:p>
    <w:p w:rsidR="00B06986" w:rsidRDefault="00B06986">
      <w:pPr>
        <w:autoSpaceDE w:val="0"/>
        <w:autoSpaceDN w:val="0"/>
        <w:adjustRightInd w:val="0"/>
        <w:ind w:left="1622"/>
        <w:jc w:val="center"/>
        <w:rPr>
          <w:rFonts w:ascii="System" w:hAnsi="System" w:cs="Times New Roman"/>
          <w:b/>
          <w:bCs/>
          <w:kern w:val="0"/>
          <w:sz w:val="20"/>
          <w:szCs w:val="20"/>
          <w:lang w:val="es-MX"/>
        </w:rPr>
      </w:pPr>
    </w:p>
    <w:p w:rsidR="00B06986" w:rsidRDefault="00B06986">
      <w:pPr>
        <w:spacing w:line="480" w:lineRule="auto"/>
        <w:ind w:left="1622"/>
        <w:jc w:val="both"/>
        <w:rPr>
          <w:b/>
          <w:bCs/>
          <w:i/>
          <w:iCs/>
        </w:rPr>
      </w:pPr>
    </w:p>
    <w:p w:rsidR="00B06986" w:rsidRDefault="00B06986">
      <w:pPr>
        <w:pStyle w:val="Ttulo1"/>
        <w:ind w:left="1622"/>
      </w:pPr>
      <w:r>
        <w:t>Figura 3.2</w:t>
      </w:r>
      <w:r w:rsidR="00A55F4D">
        <w:t>8</w:t>
      </w:r>
      <w:r>
        <w:t xml:space="preserve">. </w:t>
      </w:r>
      <w:r w:rsidR="00A55F4D">
        <w:t>Histograma</w:t>
      </w:r>
      <w:r>
        <w:t xml:space="preserve"> de la variable </w:t>
      </w:r>
    </w:p>
    <w:p w:rsidR="00B06986" w:rsidRDefault="00B06986">
      <w:pPr>
        <w:spacing w:line="480" w:lineRule="auto"/>
        <w:ind w:left="1622"/>
        <w:jc w:val="center"/>
        <w:rPr>
          <w:b/>
          <w:bCs/>
          <w:i/>
          <w:iCs/>
        </w:rPr>
      </w:pPr>
      <w:r>
        <w:rPr>
          <w:b/>
          <w:bCs/>
          <w:i/>
          <w:iCs/>
        </w:rPr>
        <w:t>COSECHA para la camaronera FAF1</w:t>
      </w:r>
    </w:p>
    <w:p w:rsidR="00B06986" w:rsidRDefault="00B06986">
      <w:pPr>
        <w:spacing w:line="480" w:lineRule="auto"/>
        <w:ind w:left="1622"/>
        <w:jc w:val="both"/>
      </w:pPr>
    </w:p>
    <w:p w:rsidR="00B06986" w:rsidRDefault="00B06986">
      <w:pPr>
        <w:spacing w:line="480" w:lineRule="auto"/>
        <w:ind w:left="1622"/>
        <w:jc w:val="both"/>
      </w:pPr>
      <w:r>
        <w:t>El promedio de cosecha para las piscinas es de 3.143 camarones cosechados.</w:t>
      </w:r>
    </w:p>
    <w:p w:rsidR="00B06986" w:rsidRDefault="00B06986">
      <w:pPr>
        <w:spacing w:line="480" w:lineRule="auto"/>
        <w:ind w:left="1622"/>
        <w:jc w:val="both"/>
      </w:pPr>
      <w:r>
        <w:t xml:space="preserve"> </w:t>
      </w:r>
    </w:p>
    <w:p w:rsidR="00B06986" w:rsidRDefault="00B06986">
      <w:pPr>
        <w:spacing w:line="480" w:lineRule="auto"/>
        <w:ind w:left="1622"/>
        <w:jc w:val="both"/>
      </w:pPr>
      <w:r>
        <w:t>Las cosechas promedio realizadas en esta camaronera fluctúan entre 2.000 y 4.500 camarones, lo que nos indica la  grave situación en esta camaronera con respecto a sus piscinas, es decir que en cada una de las piscinas existe un problema de enfermedades.</w:t>
      </w:r>
    </w:p>
    <w:p w:rsidR="00A55F4D" w:rsidRDefault="00A55F4D">
      <w:pPr>
        <w:spacing w:line="480" w:lineRule="auto"/>
        <w:ind w:left="1620"/>
        <w:jc w:val="both"/>
      </w:pPr>
    </w:p>
    <w:p w:rsidR="00A55F4D" w:rsidRDefault="00A55F4D">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45440" behindDoc="0" locked="0" layoutInCell="1" allowOverlap="1">
            <wp:simplePos x="0" y="0"/>
            <wp:positionH relativeFrom="column">
              <wp:posOffset>1028700</wp:posOffset>
            </wp:positionH>
            <wp:positionV relativeFrom="paragraph">
              <wp:posOffset>106045</wp:posOffset>
            </wp:positionV>
            <wp:extent cx="4302125" cy="2915285"/>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a:srcRect/>
                    <a:stretch>
                      <a:fillRect/>
                    </a:stretch>
                  </pic:blipFill>
                  <pic:spPr bwMode="auto">
                    <a:xfrm>
                      <a:off x="0" y="0"/>
                      <a:ext cx="4302125" cy="2915285"/>
                    </a:xfrm>
                    <a:prstGeom prst="rect">
                      <a:avLst/>
                    </a:prstGeom>
                    <a:noFill/>
                  </pic:spPr>
                </pic:pic>
              </a:graphicData>
            </a:graphic>
          </wp:anchor>
        </w:drawing>
      </w: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spacing w:line="480" w:lineRule="auto"/>
        <w:ind w:left="1620"/>
        <w:jc w:val="center"/>
        <w:rPr>
          <w:b/>
          <w:bCs/>
          <w:i/>
          <w:iCs/>
        </w:rPr>
      </w:pPr>
      <w:r>
        <w:rPr>
          <w:b/>
          <w:bCs/>
          <w:i/>
          <w:iCs/>
        </w:rPr>
        <w:t>Figura 3.2</w:t>
      </w:r>
      <w:r w:rsidR="00A55F4D">
        <w:rPr>
          <w:b/>
          <w:bCs/>
          <w:i/>
          <w:iCs/>
        </w:rPr>
        <w:t>9</w:t>
      </w:r>
      <w:r>
        <w:rPr>
          <w:b/>
          <w:bCs/>
          <w:i/>
          <w:iCs/>
        </w:rPr>
        <w:t xml:space="preserve">. </w:t>
      </w:r>
      <w:r w:rsidR="00A55F4D">
        <w:rPr>
          <w:b/>
          <w:bCs/>
          <w:i/>
          <w:iCs/>
        </w:rPr>
        <w:t>Histograma</w:t>
      </w:r>
      <w:r>
        <w:rPr>
          <w:b/>
          <w:bCs/>
          <w:i/>
          <w:iCs/>
        </w:rPr>
        <w:t xml:space="preserve"> de la variable </w:t>
      </w:r>
    </w:p>
    <w:p w:rsidR="00B06986" w:rsidRDefault="00B06986">
      <w:pPr>
        <w:spacing w:line="480" w:lineRule="auto"/>
        <w:ind w:left="1620"/>
        <w:jc w:val="center"/>
        <w:rPr>
          <w:b/>
          <w:bCs/>
          <w:i/>
          <w:iCs/>
        </w:rPr>
      </w:pPr>
      <w:r>
        <w:rPr>
          <w:b/>
          <w:bCs/>
          <w:i/>
          <w:iCs/>
        </w:rPr>
        <w:t>MORTALIDAD para la camaronera FAF1</w:t>
      </w:r>
    </w:p>
    <w:p w:rsidR="00B06986" w:rsidRDefault="00B06986">
      <w:pPr>
        <w:spacing w:line="480" w:lineRule="auto"/>
        <w:ind w:left="1620"/>
        <w:jc w:val="center"/>
        <w:rPr>
          <w:b/>
          <w:bCs/>
          <w:i/>
          <w:iCs/>
        </w:rPr>
      </w:pPr>
    </w:p>
    <w:p w:rsidR="00B06986" w:rsidRDefault="00B06986">
      <w:pPr>
        <w:spacing w:line="480" w:lineRule="auto"/>
        <w:ind w:left="1620"/>
        <w:jc w:val="both"/>
      </w:pPr>
      <w:r>
        <w:t>La mortalidad es alta en todas las piscinas de esta camaronera ya que sus cosechas no llegan mas de los 4.500 camarones promedio por piscina, es decir que el promedio de mortalidad es de 737.206 camarones para todas las piscinas, sean estos de diferente estadio.</w:t>
      </w:r>
    </w:p>
    <w:p w:rsidR="00A55F4D" w:rsidRDefault="00A55F4D">
      <w:pPr>
        <w:spacing w:line="480" w:lineRule="auto"/>
        <w:ind w:left="1620"/>
        <w:jc w:val="both"/>
      </w:pPr>
    </w:p>
    <w:p w:rsidR="00B06986" w:rsidRDefault="00B06986">
      <w:pPr>
        <w:spacing w:line="480" w:lineRule="auto"/>
        <w:ind w:left="1620"/>
        <w:jc w:val="both"/>
      </w:pPr>
      <w:r>
        <w:t>Esta camaronera fue victima del virus de la mancha blanca, ya que la camaronera trabajo en un 80% para todas sus piscinas con larvas silvestres, en el transcurso de 1998 al 2000.</w:t>
      </w:r>
    </w:p>
    <w:p w:rsidR="00B06986" w:rsidRDefault="00565457">
      <w:pPr>
        <w:autoSpaceDE w:val="0"/>
        <w:autoSpaceDN w:val="0"/>
        <w:adjustRightInd w:val="0"/>
        <w:spacing w:line="480" w:lineRule="auto"/>
        <w:ind w:left="1620"/>
        <w:jc w:val="both"/>
        <w:rPr>
          <w:rFonts w:ascii="System" w:hAnsi="System" w:cs="Times New Roman"/>
          <w:b/>
          <w:bCs/>
          <w:kern w:val="0"/>
          <w:sz w:val="20"/>
          <w:szCs w:val="20"/>
          <w:lang w:val="es-MX"/>
        </w:rPr>
      </w:pPr>
      <w:r>
        <w:rPr>
          <w:rFonts w:ascii="System" w:hAnsi="System" w:cs="Times New Roman"/>
          <w:b/>
          <w:bCs/>
          <w:noProof/>
          <w:kern w:val="0"/>
          <w:sz w:val="20"/>
          <w:szCs w:val="20"/>
        </w:rPr>
        <w:drawing>
          <wp:anchor distT="0" distB="0" distL="114300" distR="114300" simplePos="0" relativeHeight="251646464" behindDoc="0" locked="0" layoutInCell="1" allowOverlap="1">
            <wp:simplePos x="0" y="0"/>
            <wp:positionH relativeFrom="column">
              <wp:posOffset>1143000</wp:posOffset>
            </wp:positionH>
            <wp:positionV relativeFrom="paragraph">
              <wp:posOffset>114300</wp:posOffset>
            </wp:positionV>
            <wp:extent cx="3944620" cy="269430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a:srcRect/>
                    <a:stretch>
                      <a:fillRect/>
                    </a:stretch>
                  </pic:blipFill>
                  <pic:spPr bwMode="auto">
                    <a:xfrm>
                      <a:off x="0" y="0"/>
                      <a:ext cx="3944620" cy="2694305"/>
                    </a:xfrm>
                    <a:prstGeom prst="rect">
                      <a:avLst/>
                    </a:prstGeom>
                    <a:noFill/>
                  </pic:spPr>
                </pic:pic>
              </a:graphicData>
            </a:graphic>
          </wp:anchor>
        </w:drawing>
      </w: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spacing w:line="480" w:lineRule="auto"/>
        <w:ind w:left="1620"/>
        <w:jc w:val="center"/>
        <w:rPr>
          <w:b/>
          <w:bCs/>
          <w:i/>
          <w:iCs/>
        </w:rPr>
      </w:pPr>
      <w:r>
        <w:rPr>
          <w:b/>
          <w:bCs/>
          <w:i/>
          <w:iCs/>
        </w:rPr>
        <w:t>Figura 3.</w:t>
      </w:r>
      <w:r w:rsidR="00A55F4D">
        <w:rPr>
          <w:b/>
          <w:bCs/>
          <w:i/>
          <w:iCs/>
        </w:rPr>
        <w:t>30. Comportamiento</w:t>
      </w:r>
      <w:r>
        <w:rPr>
          <w:b/>
          <w:bCs/>
          <w:i/>
          <w:iCs/>
        </w:rPr>
        <w:t xml:space="preserve"> de la variable </w:t>
      </w:r>
    </w:p>
    <w:p w:rsidR="00B06986" w:rsidRDefault="00B06986">
      <w:pPr>
        <w:spacing w:line="480" w:lineRule="auto"/>
        <w:ind w:left="1620"/>
        <w:jc w:val="center"/>
        <w:rPr>
          <w:b/>
          <w:bCs/>
          <w:i/>
          <w:iCs/>
        </w:rPr>
      </w:pPr>
      <w:r>
        <w:rPr>
          <w:b/>
          <w:bCs/>
          <w:i/>
          <w:iCs/>
        </w:rPr>
        <w:t>SALINIDAD para la camaronera FAF1</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r>
        <w:rPr>
          <w:kern w:val="0"/>
          <w:szCs w:val="20"/>
        </w:rPr>
        <w:t>El promedio de salinidad para todas las piscinas es de 22.4</w:t>
      </w:r>
      <w:r>
        <w:rPr>
          <w:kern w:val="0"/>
          <w:szCs w:val="20"/>
        </w:rPr>
        <w:sym w:font="Symbol" w:char="F0B1"/>
      </w:r>
      <w:r>
        <w:rPr>
          <w:kern w:val="0"/>
          <w:szCs w:val="20"/>
        </w:rPr>
        <w:t xml:space="preserve">2.4 ppm. (Ver Tabla </w:t>
      </w:r>
      <w:r w:rsidR="00A55F4D">
        <w:rPr>
          <w:kern w:val="0"/>
          <w:szCs w:val="20"/>
        </w:rPr>
        <w:t>14</w:t>
      </w:r>
      <w:r>
        <w:rPr>
          <w:kern w:val="0"/>
          <w:szCs w:val="20"/>
        </w:rPr>
        <w:t>)</w:t>
      </w:r>
    </w:p>
    <w:p w:rsidR="00B06986" w:rsidRDefault="00B06986">
      <w:pPr>
        <w:autoSpaceDE w:val="0"/>
        <w:autoSpaceDN w:val="0"/>
        <w:adjustRightInd w:val="0"/>
        <w:spacing w:line="480" w:lineRule="auto"/>
        <w:jc w:val="both"/>
        <w:rPr>
          <w:kern w:val="0"/>
          <w:szCs w:val="20"/>
        </w:rPr>
      </w:pPr>
    </w:p>
    <w:p w:rsidR="00B06986" w:rsidRDefault="00B06986">
      <w:pPr>
        <w:autoSpaceDE w:val="0"/>
        <w:autoSpaceDN w:val="0"/>
        <w:adjustRightInd w:val="0"/>
        <w:spacing w:line="480" w:lineRule="auto"/>
        <w:ind w:left="1622"/>
        <w:jc w:val="both"/>
        <w:rPr>
          <w:kern w:val="0"/>
          <w:szCs w:val="20"/>
          <w:lang w:val="es-MX"/>
        </w:rPr>
      </w:pPr>
      <w:r>
        <w:rPr>
          <w:kern w:val="0"/>
          <w:szCs w:val="20"/>
        </w:rPr>
        <w:t xml:space="preserve">El rango existente entre las piscinas fluctúa entre los 18 y los 30 ppm de salinidad promedio. </w:t>
      </w:r>
      <w:r>
        <w:rPr>
          <w:kern w:val="0"/>
          <w:szCs w:val="20"/>
          <w:lang w:val="es-MX"/>
        </w:rPr>
        <w:t>La piscina que obtuvo en esta época el más alto promedio de salinidad es la piscina 3 con 27.3 ppm. y el más bajo la piscina 18 con 18.3 ppm. (Ver Fig. 3.</w:t>
      </w:r>
      <w:r w:rsidR="00A55F4D">
        <w:rPr>
          <w:kern w:val="0"/>
          <w:szCs w:val="20"/>
          <w:lang w:val="es-MX"/>
        </w:rPr>
        <w:t>30</w:t>
      </w:r>
      <w:r>
        <w:rPr>
          <w:kern w:val="0"/>
          <w:szCs w:val="20"/>
          <w:lang w:val="es-MX"/>
        </w:rPr>
        <w:t>)</w:t>
      </w: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r>
        <w:rPr>
          <w:kern w:val="0"/>
          <w:szCs w:val="20"/>
          <w:lang w:val="es-MX"/>
        </w:rPr>
        <w:t>Existe una variabilidad muy excesiva de salinidad entre las piscinas, debido a que se encuentra la toma de agua lejos del rió, el cual tiene niveles muy bajo de concentración de salinidad.</w:t>
      </w:r>
    </w:p>
    <w:p w:rsidR="00B06986" w:rsidRDefault="00565457">
      <w:pPr>
        <w:autoSpaceDE w:val="0"/>
        <w:autoSpaceDN w:val="0"/>
        <w:adjustRightInd w:val="0"/>
        <w:spacing w:line="480" w:lineRule="auto"/>
        <w:ind w:left="1622"/>
        <w:jc w:val="both"/>
        <w:rPr>
          <w:kern w:val="0"/>
          <w:szCs w:val="20"/>
          <w:lang w:val="es-MX"/>
        </w:rPr>
      </w:pPr>
      <w:r>
        <w:rPr>
          <w:noProof/>
          <w:kern w:val="0"/>
          <w:sz w:val="20"/>
          <w:szCs w:val="20"/>
        </w:rPr>
        <w:drawing>
          <wp:anchor distT="0" distB="0" distL="114300" distR="114300" simplePos="0" relativeHeight="251647488" behindDoc="0" locked="0" layoutInCell="1" allowOverlap="1">
            <wp:simplePos x="0" y="0"/>
            <wp:positionH relativeFrom="column">
              <wp:posOffset>1028700</wp:posOffset>
            </wp:positionH>
            <wp:positionV relativeFrom="paragraph">
              <wp:posOffset>-15240</wp:posOffset>
            </wp:positionV>
            <wp:extent cx="4183380" cy="3006725"/>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2"/>
                    <a:srcRect/>
                    <a:stretch>
                      <a:fillRect/>
                    </a:stretch>
                  </pic:blipFill>
                  <pic:spPr bwMode="auto">
                    <a:xfrm>
                      <a:off x="0" y="0"/>
                      <a:ext cx="4183380" cy="3006725"/>
                    </a:xfrm>
                    <a:prstGeom prst="rect">
                      <a:avLst/>
                    </a:prstGeom>
                    <a:noFill/>
                  </pic:spPr>
                </pic:pic>
              </a:graphicData>
            </a:graphic>
          </wp:anchor>
        </w:drawing>
      </w: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spacing w:line="480" w:lineRule="auto"/>
        <w:ind w:left="1620"/>
        <w:jc w:val="center"/>
        <w:rPr>
          <w:b/>
          <w:bCs/>
          <w:i/>
          <w:iCs/>
        </w:rPr>
      </w:pPr>
      <w:r>
        <w:rPr>
          <w:b/>
          <w:bCs/>
          <w:i/>
          <w:iCs/>
        </w:rPr>
        <w:t>Figura 3.3</w:t>
      </w:r>
      <w:r w:rsidR="00A55F4D">
        <w:rPr>
          <w:b/>
          <w:bCs/>
          <w:i/>
          <w:iCs/>
        </w:rPr>
        <w:t>1</w:t>
      </w:r>
      <w:r>
        <w:rPr>
          <w:b/>
          <w:bCs/>
          <w:i/>
          <w:iCs/>
        </w:rPr>
        <w:t xml:space="preserve">. Comportamiento de la variable </w:t>
      </w:r>
    </w:p>
    <w:p w:rsidR="00B06986" w:rsidRDefault="00B06986">
      <w:pPr>
        <w:spacing w:line="480" w:lineRule="auto"/>
        <w:ind w:left="1620"/>
        <w:jc w:val="center"/>
        <w:rPr>
          <w:b/>
          <w:bCs/>
          <w:i/>
          <w:iCs/>
        </w:rPr>
      </w:pPr>
      <w:r>
        <w:rPr>
          <w:b/>
          <w:bCs/>
          <w:i/>
          <w:iCs/>
        </w:rPr>
        <w:t>TEMPERATURA para la camaronera FAF1</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r>
        <w:rPr>
          <w:kern w:val="0"/>
          <w:szCs w:val="20"/>
        </w:rPr>
        <w:t>El comportamiento de la temperatura promedio para esta camaronera es de 26.3</w:t>
      </w:r>
      <w:r>
        <w:rPr>
          <w:kern w:val="0"/>
          <w:szCs w:val="20"/>
        </w:rPr>
        <w:sym w:font="Symbol" w:char="F0B1"/>
      </w:r>
      <w:r>
        <w:rPr>
          <w:kern w:val="0"/>
          <w:szCs w:val="20"/>
        </w:rPr>
        <w:t xml:space="preserve">2.1 </w:t>
      </w:r>
      <w:r>
        <w:rPr>
          <w:kern w:val="0"/>
          <w:szCs w:val="20"/>
          <w:vertAlign w:val="superscript"/>
        </w:rPr>
        <w:t>0</w:t>
      </w:r>
      <w:r>
        <w:rPr>
          <w:kern w:val="0"/>
          <w:szCs w:val="20"/>
        </w:rPr>
        <w:t>C. por piscina</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r>
        <w:rPr>
          <w:kern w:val="0"/>
          <w:szCs w:val="20"/>
        </w:rPr>
        <w:t>Para las piscinas la temperatura promedio fluctúa entre 20 y 30</w:t>
      </w:r>
      <w:r>
        <w:rPr>
          <w:kern w:val="0"/>
          <w:szCs w:val="20"/>
          <w:vertAlign w:val="superscript"/>
        </w:rPr>
        <w:t>0</w:t>
      </w:r>
      <w:r>
        <w:rPr>
          <w:kern w:val="0"/>
          <w:szCs w:val="20"/>
        </w:rPr>
        <w:t>C., teniendo en cuenta que la piscina de mayor temperatura es la n</w:t>
      </w:r>
      <w:r w:rsidR="00A55F4D">
        <w:rPr>
          <w:kern w:val="0"/>
          <w:szCs w:val="20"/>
        </w:rPr>
        <w:t>ú</w:t>
      </w:r>
      <w:r>
        <w:rPr>
          <w:kern w:val="0"/>
          <w:szCs w:val="20"/>
        </w:rPr>
        <w:t xml:space="preserve">mero 12 con 29.6 </w:t>
      </w:r>
      <w:r>
        <w:rPr>
          <w:kern w:val="0"/>
          <w:szCs w:val="20"/>
          <w:vertAlign w:val="superscript"/>
        </w:rPr>
        <w:t>0</w:t>
      </w:r>
      <w:r>
        <w:rPr>
          <w:kern w:val="0"/>
          <w:szCs w:val="20"/>
        </w:rPr>
        <w:t>C.</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p>
    <w:p w:rsidR="00A55F4D" w:rsidRDefault="00A55F4D">
      <w:pPr>
        <w:autoSpaceDE w:val="0"/>
        <w:autoSpaceDN w:val="0"/>
        <w:adjustRightInd w:val="0"/>
        <w:spacing w:line="480" w:lineRule="auto"/>
        <w:ind w:left="1622"/>
        <w:jc w:val="both"/>
        <w:rPr>
          <w:kern w:val="0"/>
          <w:szCs w:val="20"/>
        </w:rPr>
      </w:pPr>
    </w:p>
    <w:p w:rsidR="00B06986" w:rsidRDefault="00565457">
      <w:pPr>
        <w:autoSpaceDE w:val="0"/>
        <w:autoSpaceDN w:val="0"/>
        <w:adjustRightInd w:val="0"/>
        <w:spacing w:line="480" w:lineRule="auto"/>
        <w:ind w:left="1622"/>
        <w:jc w:val="both"/>
        <w:rPr>
          <w:kern w:val="0"/>
          <w:szCs w:val="20"/>
        </w:rPr>
      </w:pPr>
      <w:r>
        <w:rPr>
          <w:noProof/>
          <w:kern w:val="0"/>
          <w:sz w:val="20"/>
          <w:szCs w:val="20"/>
        </w:rPr>
        <w:drawing>
          <wp:anchor distT="0" distB="0" distL="114300" distR="114300" simplePos="0" relativeHeight="251648512" behindDoc="0" locked="0" layoutInCell="1" allowOverlap="1">
            <wp:simplePos x="0" y="0"/>
            <wp:positionH relativeFrom="column">
              <wp:posOffset>1257300</wp:posOffset>
            </wp:positionH>
            <wp:positionV relativeFrom="paragraph">
              <wp:posOffset>-457200</wp:posOffset>
            </wp:positionV>
            <wp:extent cx="3858895" cy="2830195"/>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a:srcRect/>
                    <a:stretch>
                      <a:fillRect/>
                    </a:stretch>
                  </pic:blipFill>
                  <pic:spPr bwMode="auto">
                    <a:xfrm>
                      <a:off x="0" y="0"/>
                      <a:ext cx="3858895" cy="2830195"/>
                    </a:xfrm>
                    <a:prstGeom prst="rect">
                      <a:avLst/>
                    </a:prstGeom>
                    <a:noFill/>
                  </pic:spPr>
                </pic:pic>
              </a:graphicData>
            </a:graphic>
          </wp:anchor>
        </w:drawing>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p>
    <w:p w:rsidR="00B06986" w:rsidRDefault="00B06986">
      <w:pPr>
        <w:spacing w:line="480" w:lineRule="auto"/>
        <w:ind w:left="1620"/>
        <w:jc w:val="center"/>
        <w:rPr>
          <w:b/>
          <w:bCs/>
          <w:i/>
          <w:iCs/>
        </w:rPr>
      </w:pPr>
      <w:r>
        <w:rPr>
          <w:b/>
          <w:bCs/>
          <w:i/>
          <w:iCs/>
        </w:rPr>
        <w:t>Figura 3.3</w:t>
      </w:r>
      <w:r w:rsidR="00A55F4D">
        <w:rPr>
          <w:b/>
          <w:bCs/>
          <w:i/>
          <w:iCs/>
        </w:rPr>
        <w:t>2</w:t>
      </w:r>
      <w:r>
        <w:rPr>
          <w:b/>
          <w:bCs/>
          <w:i/>
          <w:iCs/>
        </w:rPr>
        <w:t xml:space="preserve">. </w:t>
      </w:r>
      <w:r w:rsidR="00A55F4D">
        <w:rPr>
          <w:b/>
          <w:bCs/>
          <w:i/>
          <w:iCs/>
        </w:rPr>
        <w:t>Histograma</w:t>
      </w:r>
      <w:r>
        <w:rPr>
          <w:b/>
          <w:bCs/>
          <w:i/>
          <w:iCs/>
        </w:rPr>
        <w:t xml:space="preserve"> para la variable</w:t>
      </w:r>
    </w:p>
    <w:p w:rsidR="00B06986" w:rsidRDefault="00B06986">
      <w:pPr>
        <w:spacing w:line="480" w:lineRule="auto"/>
        <w:ind w:left="1620"/>
        <w:jc w:val="center"/>
        <w:rPr>
          <w:b/>
          <w:bCs/>
          <w:i/>
          <w:iCs/>
        </w:rPr>
      </w:pPr>
      <w:r>
        <w:rPr>
          <w:b/>
          <w:bCs/>
          <w:i/>
          <w:iCs/>
        </w:rPr>
        <w:t>HECTAREA para la camaronera FAF1</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r>
        <w:rPr>
          <w:kern w:val="0"/>
          <w:szCs w:val="20"/>
        </w:rPr>
        <w:t xml:space="preserve">El promedio de hectáreas de las piscinas de la camaronera FAF1 es de 7.31 hect. </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r>
        <w:rPr>
          <w:kern w:val="0"/>
          <w:szCs w:val="20"/>
        </w:rPr>
        <w:t>Nótese que en la Fig. 3.3</w:t>
      </w:r>
      <w:r w:rsidR="003C58B8">
        <w:rPr>
          <w:kern w:val="0"/>
          <w:szCs w:val="20"/>
        </w:rPr>
        <w:t>2</w:t>
      </w:r>
      <w:r>
        <w:rPr>
          <w:kern w:val="0"/>
          <w:szCs w:val="20"/>
        </w:rPr>
        <w:t xml:space="preserve"> existen 10 piscinas que sobrepasan el rango de las 10 hect. siendo la piscina 18 la de mayor capacidad con 12.670 hect. y la piscina 25 la de menor capacidad con 0.80 hect.</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p>
    <w:p w:rsidR="00A55F4D" w:rsidRDefault="00A55F4D">
      <w:pPr>
        <w:autoSpaceDE w:val="0"/>
        <w:autoSpaceDN w:val="0"/>
        <w:adjustRightInd w:val="0"/>
        <w:spacing w:line="480" w:lineRule="auto"/>
        <w:ind w:left="1622"/>
        <w:jc w:val="both"/>
        <w:rPr>
          <w:kern w:val="0"/>
          <w:szCs w:val="20"/>
        </w:rPr>
      </w:pPr>
    </w:p>
    <w:p w:rsidR="00B06986" w:rsidRDefault="00B06986">
      <w:pPr>
        <w:spacing w:line="480" w:lineRule="auto"/>
        <w:ind w:left="825"/>
        <w:jc w:val="both"/>
        <w:rPr>
          <w:b/>
          <w:bCs/>
        </w:rPr>
      </w:pPr>
      <w:r>
        <w:rPr>
          <w:b/>
          <w:bCs/>
        </w:rPr>
        <w:t>3.3.6. CAMARONERA6: MOP1</w:t>
      </w:r>
    </w:p>
    <w:p w:rsidR="00B06986" w:rsidRDefault="00B06986">
      <w:pPr>
        <w:spacing w:line="480" w:lineRule="auto"/>
        <w:ind w:left="1620"/>
        <w:jc w:val="center"/>
        <w:rPr>
          <w:b/>
          <w:bCs/>
          <w:i/>
          <w:iCs/>
        </w:rPr>
      </w:pPr>
      <w:r>
        <w:rPr>
          <w:b/>
          <w:bCs/>
          <w:i/>
          <w:iCs/>
        </w:rPr>
        <w:t>Tabla 15</w:t>
      </w:r>
    </w:p>
    <w:p w:rsidR="00B06986" w:rsidRDefault="00B06986">
      <w:pPr>
        <w:spacing w:line="480" w:lineRule="auto"/>
        <w:ind w:left="1620"/>
        <w:jc w:val="center"/>
        <w:rPr>
          <w:b/>
          <w:bCs/>
          <w:i/>
          <w:iCs/>
        </w:rPr>
      </w:pPr>
      <w:r>
        <w:rPr>
          <w:b/>
          <w:bCs/>
          <w:i/>
          <w:iCs/>
        </w:rPr>
        <w:t xml:space="preserve">  Estadísticos Descriptivos de las variables </w:t>
      </w:r>
    </w:p>
    <w:p w:rsidR="00B06986" w:rsidRDefault="00B06986">
      <w:pPr>
        <w:spacing w:line="480" w:lineRule="auto"/>
        <w:ind w:left="1620"/>
        <w:jc w:val="center"/>
        <w:rPr>
          <w:rFonts w:ascii="System" w:hAnsi="System" w:cs="Times New Roman"/>
          <w:b/>
          <w:bCs/>
          <w:kern w:val="0"/>
          <w:sz w:val="20"/>
          <w:szCs w:val="20"/>
          <w:lang w:val="es-MX"/>
        </w:rPr>
      </w:pPr>
      <w:r>
        <w:rPr>
          <w:b/>
          <w:bCs/>
          <w:i/>
          <w:iCs/>
        </w:rPr>
        <w:t>cuantitativas de la camaronera MOP1</w:t>
      </w: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565457">
      <w:pPr>
        <w:autoSpaceDE w:val="0"/>
        <w:autoSpaceDN w:val="0"/>
        <w:adjustRightInd w:val="0"/>
        <w:ind w:left="1440"/>
        <w:jc w:val="center"/>
        <w:rPr>
          <w:rFonts w:ascii="System" w:hAnsi="System" w:cs="Times New Roman"/>
          <w:b/>
          <w:bCs/>
          <w:kern w:val="0"/>
          <w:sz w:val="20"/>
          <w:szCs w:val="20"/>
          <w:lang w:val="es-MX"/>
        </w:rPr>
      </w:pPr>
      <w:r>
        <w:rPr>
          <w:rFonts w:ascii="System" w:hAnsi="System" w:cs="Times New Roman"/>
          <w:b/>
          <w:bCs/>
          <w:noProof/>
          <w:kern w:val="0"/>
          <w:sz w:val="20"/>
          <w:szCs w:val="20"/>
        </w:rPr>
        <w:drawing>
          <wp:inline distT="0" distB="0" distL="0" distR="0">
            <wp:extent cx="4206240" cy="1078230"/>
            <wp:effectExtent l="1905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srcRect t="18260"/>
                    <a:stretch>
                      <a:fillRect/>
                    </a:stretch>
                  </pic:blipFill>
                  <pic:spPr bwMode="auto">
                    <a:xfrm>
                      <a:off x="0" y="0"/>
                      <a:ext cx="4206240" cy="1078230"/>
                    </a:xfrm>
                    <a:prstGeom prst="rect">
                      <a:avLst/>
                    </a:prstGeom>
                    <a:noFill/>
                    <a:ln w="9525">
                      <a:noFill/>
                      <a:miter lim="800000"/>
                      <a:headEnd/>
                      <a:tailEnd/>
                    </a:ln>
                  </pic:spPr>
                </pic:pic>
              </a:graphicData>
            </a:graphic>
          </wp:inline>
        </w:drawing>
      </w: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spacing w:line="480" w:lineRule="auto"/>
        <w:ind w:left="1620"/>
        <w:jc w:val="both"/>
      </w:pPr>
      <w:r>
        <w:t xml:space="preserve">Los resultados para la camaronera MOP1, en cuanto al promedio de siembra de camarón </w:t>
      </w:r>
      <w:r w:rsidR="00A55F4D">
        <w:t>fueron</w:t>
      </w:r>
      <w:r>
        <w:t xml:space="preserve"> de 610.413 larvas por piscina.  (Ver Tabla </w:t>
      </w:r>
      <w:r w:rsidR="00A55F4D">
        <w:t>15</w:t>
      </w:r>
      <w:r>
        <w:t>).</w:t>
      </w:r>
    </w:p>
    <w:p w:rsidR="00B06986" w:rsidRDefault="00565457">
      <w:pPr>
        <w:spacing w:line="480" w:lineRule="auto"/>
        <w:ind w:left="1620"/>
        <w:jc w:val="both"/>
      </w:pPr>
      <w:r>
        <w:rPr>
          <w:noProof/>
          <w:sz w:val="20"/>
        </w:rPr>
        <w:drawing>
          <wp:anchor distT="0" distB="0" distL="114300" distR="114300" simplePos="0" relativeHeight="251649536" behindDoc="0" locked="0" layoutInCell="1" allowOverlap="1">
            <wp:simplePos x="0" y="0"/>
            <wp:positionH relativeFrom="column">
              <wp:posOffset>1257300</wp:posOffset>
            </wp:positionH>
            <wp:positionV relativeFrom="paragraph">
              <wp:posOffset>62865</wp:posOffset>
            </wp:positionV>
            <wp:extent cx="3858895" cy="2901950"/>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a:srcRect/>
                    <a:stretch>
                      <a:fillRect/>
                    </a:stretch>
                  </pic:blipFill>
                  <pic:spPr bwMode="auto">
                    <a:xfrm>
                      <a:off x="0" y="0"/>
                      <a:ext cx="3858895" cy="2901950"/>
                    </a:xfrm>
                    <a:prstGeom prst="rect">
                      <a:avLst/>
                    </a:prstGeom>
                    <a:noFill/>
                  </pic:spPr>
                </pic:pic>
              </a:graphicData>
            </a:graphic>
          </wp:anchor>
        </w:drawing>
      </w:r>
    </w:p>
    <w:p w:rsidR="00B06986" w:rsidRDefault="00B06986">
      <w:pPr>
        <w:spacing w:line="480" w:lineRule="auto"/>
        <w:ind w:left="1620"/>
        <w:jc w:val="center"/>
        <w:rPr>
          <w:b/>
          <w:bCs/>
          <w:i/>
          <w:iCs/>
        </w:rPr>
      </w:pPr>
    </w:p>
    <w:p w:rsidR="00B06986" w:rsidRDefault="00B06986">
      <w:pPr>
        <w:spacing w:line="480" w:lineRule="auto"/>
        <w:jc w:val="both"/>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pStyle w:val="Ttulo1"/>
      </w:pPr>
    </w:p>
    <w:p w:rsidR="00B06986" w:rsidRDefault="00B06986">
      <w:pPr>
        <w:pStyle w:val="Ttulo1"/>
      </w:pPr>
      <w:r>
        <w:t>Figura 3.3</w:t>
      </w:r>
      <w:r w:rsidR="00A55F4D">
        <w:t>3</w:t>
      </w:r>
      <w:r>
        <w:t xml:space="preserve">. </w:t>
      </w:r>
      <w:r w:rsidR="00A55F4D">
        <w:t>Histograma</w:t>
      </w:r>
      <w:r>
        <w:t xml:space="preserve"> de la variable</w:t>
      </w:r>
    </w:p>
    <w:p w:rsidR="00B06986" w:rsidRDefault="00B06986">
      <w:pPr>
        <w:spacing w:line="480" w:lineRule="auto"/>
        <w:ind w:left="1620"/>
        <w:jc w:val="center"/>
        <w:rPr>
          <w:b/>
          <w:bCs/>
          <w:i/>
          <w:iCs/>
        </w:rPr>
      </w:pPr>
      <w:r>
        <w:rPr>
          <w:b/>
          <w:bCs/>
          <w:i/>
          <w:iCs/>
        </w:rPr>
        <w:t xml:space="preserve"> SIEMBRA para la camaronera MOP1</w:t>
      </w:r>
    </w:p>
    <w:p w:rsidR="00B06986" w:rsidRDefault="00B06986">
      <w:pPr>
        <w:spacing w:line="480" w:lineRule="auto"/>
        <w:ind w:left="1620"/>
        <w:jc w:val="both"/>
      </w:pPr>
    </w:p>
    <w:p w:rsidR="00B06986" w:rsidRDefault="00B06986">
      <w:pPr>
        <w:spacing w:line="480" w:lineRule="auto"/>
        <w:ind w:left="1620"/>
        <w:jc w:val="both"/>
      </w:pPr>
      <w:r>
        <w:t xml:space="preserve">La cosecha promedio es de 59.140 camarones y la mortalidad promedio entre las piscinas es de 551.273 camarones. (Ver Tabla </w:t>
      </w:r>
      <w:r w:rsidR="003C58B8">
        <w:t>15</w:t>
      </w:r>
      <w:r>
        <w:t>)</w:t>
      </w:r>
    </w:p>
    <w:p w:rsidR="00B06986" w:rsidRDefault="00565457">
      <w:pPr>
        <w:spacing w:line="480" w:lineRule="auto"/>
        <w:ind w:left="1620"/>
        <w:jc w:val="both"/>
      </w:pPr>
      <w:r>
        <w:rPr>
          <w:noProof/>
          <w:sz w:val="20"/>
        </w:rPr>
        <w:drawing>
          <wp:anchor distT="0" distB="0" distL="114300" distR="114300" simplePos="0" relativeHeight="251650560" behindDoc="0" locked="0" layoutInCell="1" allowOverlap="1">
            <wp:simplePos x="0" y="0"/>
            <wp:positionH relativeFrom="column">
              <wp:posOffset>1371600</wp:posOffset>
            </wp:positionH>
            <wp:positionV relativeFrom="paragraph">
              <wp:posOffset>91440</wp:posOffset>
            </wp:positionV>
            <wp:extent cx="3632200" cy="2526030"/>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a:srcRect/>
                    <a:stretch>
                      <a:fillRect/>
                    </a:stretch>
                  </pic:blipFill>
                  <pic:spPr bwMode="auto">
                    <a:xfrm>
                      <a:off x="0" y="0"/>
                      <a:ext cx="3632200" cy="2526030"/>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pStyle w:val="Ttulo1"/>
      </w:pPr>
    </w:p>
    <w:p w:rsidR="00B06986" w:rsidRDefault="00B06986">
      <w:pPr>
        <w:pStyle w:val="Ttulo1"/>
      </w:pPr>
      <w:r>
        <w:t>Figura 3.3</w:t>
      </w:r>
      <w:r w:rsidR="00A55F4D">
        <w:t>4</w:t>
      </w:r>
      <w:r>
        <w:t xml:space="preserve">. </w:t>
      </w:r>
      <w:r w:rsidR="00A55F4D">
        <w:t>Histograma</w:t>
      </w:r>
      <w:r>
        <w:t xml:space="preserve"> de la variable</w:t>
      </w:r>
    </w:p>
    <w:p w:rsidR="00B06986" w:rsidRDefault="00B06986">
      <w:pPr>
        <w:spacing w:line="480" w:lineRule="auto"/>
        <w:ind w:left="1620"/>
        <w:jc w:val="center"/>
        <w:rPr>
          <w:b/>
          <w:bCs/>
          <w:i/>
          <w:iCs/>
        </w:rPr>
      </w:pPr>
      <w:r>
        <w:rPr>
          <w:b/>
          <w:bCs/>
          <w:i/>
          <w:iCs/>
        </w:rPr>
        <w:t>COSECHA</w:t>
      </w:r>
      <w:r>
        <w:rPr>
          <w:b/>
          <w:bCs/>
          <w:i/>
          <w:iCs/>
        </w:rPr>
        <w:tab/>
        <w:t xml:space="preserve"> para la camaronera MOP1</w:t>
      </w:r>
    </w:p>
    <w:p w:rsidR="00B06986" w:rsidRDefault="00B06986">
      <w:pPr>
        <w:spacing w:line="480" w:lineRule="auto"/>
        <w:ind w:left="1620"/>
        <w:jc w:val="both"/>
      </w:pPr>
    </w:p>
    <w:p w:rsidR="00B06986" w:rsidRDefault="00B06986">
      <w:pPr>
        <w:spacing w:line="480" w:lineRule="auto"/>
        <w:ind w:left="1620"/>
        <w:jc w:val="both"/>
      </w:pPr>
      <w:r>
        <w:t xml:space="preserve">Las piscinas que en promedio tuvieron la mayor cosecha son las </w:t>
      </w:r>
      <w:r w:rsidR="003C58B8">
        <w:t>número</w:t>
      </w:r>
      <w:r>
        <w:t xml:space="preserve"> 23, 24, 25 y 26. Estas piscinas sobrepasan el nivel de 300.000 camarones promedio cosechados, pero en comparación con la cantidad promedio de siembra realizada en </w:t>
      </w:r>
      <w:r w:rsidR="003C58B8">
        <w:t>estas piscinas</w:t>
      </w:r>
      <w:r>
        <w:t xml:space="preserve"> se aprecia el impacto que recibieron por parte de las enfermedades del camarón. </w:t>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r>
        <w:t xml:space="preserve">Cabe recalcar que en estas piscinas se sembró solo en 1998 larvas silvestres y en el 1999 al 2000 se utilizaron larvas de laboratorio. </w:t>
      </w:r>
    </w:p>
    <w:p w:rsidR="00B06986" w:rsidRDefault="00B06986">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51584" behindDoc="0" locked="0" layoutInCell="1" allowOverlap="1">
            <wp:simplePos x="0" y="0"/>
            <wp:positionH relativeFrom="column">
              <wp:posOffset>1257300</wp:posOffset>
            </wp:positionH>
            <wp:positionV relativeFrom="paragraph">
              <wp:posOffset>-114300</wp:posOffset>
            </wp:positionV>
            <wp:extent cx="3927475" cy="280670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
                    <a:srcRect/>
                    <a:stretch>
                      <a:fillRect/>
                    </a:stretch>
                  </pic:blipFill>
                  <pic:spPr bwMode="auto">
                    <a:xfrm>
                      <a:off x="0" y="0"/>
                      <a:ext cx="3927475" cy="2806700"/>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pStyle w:val="Ttulo1"/>
      </w:pPr>
      <w:r>
        <w:t>Figura 3.3</w:t>
      </w:r>
      <w:r w:rsidR="003C58B8">
        <w:t>5</w:t>
      </w:r>
      <w:r>
        <w:t xml:space="preserve">. </w:t>
      </w:r>
      <w:r w:rsidR="003C58B8">
        <w:t>Histograma</w:t>
      </w:r>
      <w:r>
        <w:t xml:space="preserve"> de la variable</w:t>
      </w:r>
    </w:p>
    <w:p w:rsidR="00B06986" w:rsidRDefault="00B06986">
      <w:pPr>
        <w:spacing w:line="480" w:lineRule="auto"/>
        <w:ind w:left="1620"/>
        <w:jc w:val="center"/>
        <w:rPr>
          <w:b/>
          <w:bCs/>
          <w:i/>
          <w:iCs/>
        </w:rPr>
      </w:pPr>
      <w:r>
        <w:rPr>
          <w:b/>
          <w:bCs/>
          <w:i/>
          <w:iCs/>
        </w:rPr>
        <w:t>MORTALIDAD para la camaronera MOP1</w:t>
      </w:r>
    </w:p>
    <w:p w:rsidR="00B06986" w:rsidRDefault="00B06986">
      <w:pPr>
        <w:spacing w:line="480" w:lineRule="auto"/>
        <w:ind w:left="1620"/>
        <w:jc w:val="both"/>
      </w:pPr>
    </w:p>
    <w:p w:rsidR="00B06986" w:rsidRDefault="00B06986">
      <w:pPr>
        <w:spacing w:line="480" w:lineRule="auto"/>
        <w:ind w:left="1620"/>
        <w:jc w:val="both"/>
      </w:pPr>
      <w:r>
        <w:t>La mortalidad promedio entre piscinas es muy alta, a pesar de que se obtuvo buena producción en 3 piscinas, se toma en referencia la cantidad de siembra realizada. (Ver Fig. 3.3</w:t>
      </w:r>
      <w:r w:rsidR="003C58B8">
        <w:t>5</w:t>
      </w:r>
      <w:r>
        <w:t>)</w:t>
      </w:r>
    </w:p>
    <w:p w:rsidR="00B06986" w:rsidRDefault="00B06986">
      <w:pPr>
        <w:spacing w:line="480" w:lineRule="auto"/>
        <w:ind w:left="1620"/>
        <w:jc w:val="both"/>
      </w:pPr>
    </w:p>
    <w:p w:rsidR="00B06986" w:rsidRDefault="00B06986">
      <w:pPr>
        <w:spacing w:line="480" w:lineRule="auto"/>
        <w:ind w:left="1620"/>
        <w:jc w:val="both"/>
      </w:pPr>
      <w:r>
        <w:t>Se registro una salinidad promedio entre las piscinas es de 32.8</w:t>
      </w:r>
      <w:r>
        <w:sym w:font="Symbol" w:char="F0B1"/>
      </w:r>
      <w:r>
        <w:t xml:space="preserve">1.7 ppm. (Ver Tabla </w:t>
      </w:r>
      <w:r w:rsidR="003C58B8">
        <w:t>15</w:t>
      </w:r>
      <w:r>
        <w:t>)</w:t>
      </w:r>
    </w:p>
    <w:p w:rsidR="00B06986" w:rsidRDefault="00B06986">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52608" behindDoc="0" locked="0" layoutInCell="1" allowOverlap="1">
            <wp:simplePos x="0" y="0"/>
            <wp:positionH relativeFrom="column">
              <wp:posOffset>1257300</wp:posOffset>
            </wp:positionH>
            <wp:positionV relativeFrom="paragraph">
              <wp:posOffset>0</wp:posOffset>
            </wp:positionV>
            <wp:extent cx="3949065" cy="2977515"/>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a:srcRect/>
                    <a:stretch>
                      <a:fillRect/>
                    </a:stretch>
                  </pic:blipFill>
                  <pic:spPr bwMode="auto">
                    <a:xfrm>
                      <a:off x="0" y="0"/>
                      <a:ext cx="3949065" cy="2977515"/>
                    </a:xfrm>
                    <a:prstGeom prst="rect">
                      <a:avLst/>
                    </a:prstGeom>
                    <a:noFill/>
                  </pic:spPr>
                </pic:pic>
              </a:graphicData>
            </a:graphic>
          </wp:anchor>
        </w:drawing>
      </w:r>
    </w:p>
    <w:p w:rsidR="00B06986" w:rsidRDefault="00B06986">
      <w:pPr>
        <w:spacing w:line="480" w:lineRule="auto"/>
        <w:ind w:left="1620"/>
        <w:jc w:val="both"/>
      </w:pPr>
    </w:p>
    <w:p w:rsidR="00B06986" w:rsidRDefault="00B06986">
      <w:pPr>
        <w:autoSpaceDE w:val="0"/>
        <w:autoSpaceDN w:val="0"/>
        <w:adjustRightInd w:val="0"/>
        <w:ind w:left="1620"/>
        <w:rPr>
          <w:rFonts w:ascii="System" w:hAnsi="System" w:cs="Times New Roman"/>
          <w:b/>
          <w:bCs/>
          <w:kern w:val="0"/>
          <w:sz w:val="20"/>
          <w:szCs w:val="20"/>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pStyle w:val="Ttulo1"/>
      </w:pPr>
      <w:r>
        <w:t>Figura 3.3</w:t>
      </w:r>
      <w:r w:rsidR="003C58B8">
        <w:t>6</w:t>
      </w:r>
      <w:r>
        <w:t xml:space="preserve">.  Comportamiento de la variable </w:t>
      </w:r>
    </w:p>
    <w:p w:rsidR="00B06986" w:rsidRDefault="00B06986">
      <w:pPr>
        <w:spacing w:line="480" w:lineRule="auto"/>
        <w:ind w:left="1620"/>
        <w:jc w:val="center"/>
      </w:pPr>
      <w:r>
        <w:rPr>
          <w:b/>
          <w:bCs/>
          <w:i/>
          <w:iCs/>
        </w:rPr>
        <w:t>SALINIDAD para la camaronera MOP1</w:t>
      </w:r>
    </w:p>
    <w:p w:rsidR="00B06986" w:rsidRDefault="00B06986">
      <w:pPr>
        <w:spacing w:line="480" w:lineRule="auto"/>
        <w:ind w:left="1620"/>
        <w:jc w:val="both"/>
      </w:pPr>
    </w:p>
    <w:p w:rsidR="00B06986" w:rsidRDefault="00B06986">
      <w:pPr>
        <w:spacing w:line="480" w:lineRule="auto"/>
        <w:ind w:left="1620"/>
        <w:jc w:val="both"/>
      </w:pPr>
      <w:r>
        <w:t xml:space="preserve">La salinidad fluctuante se encuentra entre los rangos 22 y 38 ppm, esto es porque la entrada de agua a las piscinas se encuentra </w:t>
      </w:r>
      <w:r w:rsidR="003C58B8">
        <w:t>cercana</w:t>
      </w:r>
      <w:r>
        <w:t xml:space="preserve"> a un estero de mar. (Ver Fig. 3.35)</w:t>
      </w:r>
    </w:p>
    <w:p w:rsidR="00B06986" w:rsidRDefault="00B06986">
      <w:pPr>
        <w:spacing w:line="480" w:lineRule="auto"/>
        <w:ind w:left="1620"/>
        <w:jc w:val="both"/>
      </w:pPr>
    </w:p>
    <w:p w:rsidR="00B06986" w:rsidRDefault="00B06986">
      <w:pPr>
        <w:spacing w:line="480" w:lineRule="auto"/>
        <w:ind w:left="1620"/>
        <w:jc w:val="both"/>
      </w:pPr>
      <w:r>
        <w:t>El nivel más bajo de salinidad promedio se lo registro en la piscina 6 y el nivel más alto en la piscina 9. Nótese que las últimas piscinas existe una variación menor, que se encuentra entre los niveles de 30 y 35 ppm. Estas variaciones afectan el grado de estrés que tenga el camarón, con el consiguiente desequilibrio de una enfermedad.</w:t>
      </w:r>
    </w:p>
    <w:p w:rsidR="00B06986" w:rsidRDefault="00B06986">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53632" behindDoc="0" locked="0" layoutInCell="1" allowOverlap="1">
            <wp:simplePos x="0" y="0"/>
            <wp:positionH relativeFrom="column">
              <wp:posOffset>1143000</wp:posOffset>
            </wp:positionH>
            <wp:positionV relativeFrom="paragraph">
              <wp:posOffset>3175</wp:posOffset>
            </wp:positionV>
            <wp:extent cx="4038600" cy="284099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a:srcRect/>
                    <a:stretch>
                      <a:fillRect/>
                    </a:stretch>
                  </pic:blipFill>
                  <pic:spPr bwMode="auto">
                    <a:xfrm>
                      <a:off x="0" y="0"/>
                      <a:ext cx="4038600" cy="2840990"/>
                    </a:xfrm>
                    <a:prstGeom prst="rect">
                      <a:avLst/>
                    </a:prstGeom>
                    <a:noFill/>
                  </pic:spPr>
                </pic:pic>
              </a:graphicData>
            </a:graphic>
          </wp:anchor>
        </w:drawing>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jc w:val="both"/>
      </w:pPr>
    </w:p>
    <w:p w:rsidR="00B06986" w:rsidRDefault="00B06986">
      <w:pPr>
        <w:pStyle w:val="Ttulo1"/>
      </w:pPr>
      <w:r>
        <w:t>Figura 3.3</w:t>
      </w:r>
      <w:r w:rsidR="003C58B8">
        <w:t>7</w:t>
      </w:r>
      <w:r>
        <w:t xml:space="preserve">.  Comportamiento de la variable </w:t>
      </w:r>
    </w:p>
    <w:p w:rsidR="00B06986" w:rsidRDefault="00B06986">
      <w:pPr>
        <w:spacing w:line="480" w:lineRule="auto"/>
        <w:ind w:left="1620"/>
        <w:jc w:val="center"/>
      </w:pPr>
      <w:r>
        <w:rPr>
          <w:b/>
          <w:bCs/>
          <w:i/>
          <w:iCs/>
        </w:rPr>
        <w:t>TEMPERATURA para la camaronera MOP1</w:t>
      </w:r>
    </w:p>
    <w:p w:rsidR="00B06986" w:rsidRDefault="00B06986">
      <w:pPr>
        <w:spacing w:line="480" w:lineRule="auto"/>
        <w:ind w:left="1620"/>
      </w:pPr>
    </w:p>
    <w:p w:rsidR="00B06986" w:rsidRDefault="00B06986">
      <w:pPr>
        <w:spacing w:line="480" w:lineRule="auto"/>
        <w:ind w:left="1620"/>
        <w:jc w:val="both"/>
      </w:pPr>
      <w:r>
        <w:t>Las fluctuaciones de temperatura promedio entre las piscinas se encuentran entre los rangos 20 a 30</w:t>
      </w:r>
      <w:r>
        <w:rPr>
          <w:vertAlign w:val="superscript"/>
        </w:rPr>
        <w:t>0</w:t>
      </w:r>
      <w:r>
        <w:t>C, ya que es de 24.7</w:t>
      </w:r>
      <w:r>
        <w:sym w:font="Symbol" w:char="F0B1"/>
      </w:r>
      <w:r>
        <w:t xml:space="preserve">2.6 </w:t>
      </w:r>
      <w:r>
        <w:rPr>
          <w:vertAlign w:val="superscript"/>
        </w:rPr>
        <w:t>0</w:t>
      </w:r>
      <w:r>
        <w:t>C. (Ver Fig. 3.3</w:t>
      </w:r>
      <w:r w:rsidR="003C58B8">
        <w:t>7</w:t>
      </w:r>
      <w:r>
        <w:t>)</w:t>
      </w:r>
    </w:p>
    <w:p w:rsidR="00B06986" w:rsidRDefault="00B06986">
      <w:pPr>
        <w:spacing w:line="480" w:lineRule="auto"/>
        <w:ind w:left="1620"/>
        <w:jc w:val="both"/>
      </w:pPr>
    </w:p>
    <w:p w:rsidR="00B06986" w:rsidRDefault="00B06986">
      <w:pPr>
        <w:spacing w:line="480" w:lineRule="auto"/>
        <w:ind w:left="1620"/>
        <w:jc w:val="both"/>
      </w:pPr>
      <w:r>
        <w:t xml:space="preserve">Esta variable también puede desencadenar una enfermedad en una piscina porque los cambios bruscos </w:t>
      </w:r>
      <w:r w:rsidR="003C58B8">
        <w:t>hacen</w:t>
      </w:r>
      <w:r>
        <w:t xml:space="preserve"> que varié el estrés del camarón, por lo que debemos tomarla muy en cuenta en el análisis.</w:t>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565457">
      <w:pPr>
        <w:spacing w:line="480" w:lineRule="auto"/>
        <w:ind w:left="1620"/>
        <w:jc w:val="both"/>
      </w:pPr>
      <w:r>
        <w:rPr>
          <w:noProof/>
          <w:sz w:val="20"/>
        </w:rPr>
        <w:drawing>
          <wp:anchor distT="0" distB="0" distL="114300" distR="114300" simplePos="0" relativeHeight="251654656" behindDoc="0" locked="0" layoutInCell="1" allowOverlap="1">
            <wp:simplePos x="0" y="0"/>
            <wp:positionH relativeFrom="column">
              <wp:posOffset>1257300</wp:posOffset>
            </wp:positionH>
            <wp:positionV relativeFrom="paragraph">
              <wp:posOffset>0</wp:posOffset>
            </wp:positionV>
            <wp:extent cx="3787140" cy="2779395"/>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0"/>
                    <a:srcRect/>
                    <a:stretch>
                      <a:fillRect/>
                    </a:stretch>
                  </pic:blipFill>
                  <pic:spPr bwMode="auto">
                    <a:xfrm>
                      <a:off x="0" y="0"/>
                      <a:ext cx="3787140" cy="2779395"/>
                    </a:xfrm>
                    <a:prstGeom prst="rect">
                      <a:avLst/>
                    </a:prstGeom>
                    <a:noFill/>
                  </pic:spPr>
                </pic:pic>
              </a:graphicData>
            </a:graphic>
          </wp:anchor>
        </w:drawing>
      </w: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3C58B8" w:rsidRDefault="00B06986">
      <w:pPr>
        <w:spacing w:line="480" w:lineRule="auto"/>
        <w:ind w:left="1620"/>
        <w:jc w:val="center"/>
        <w:rPr>
          <w:b/>
          <w:bCs/>
          <w:i/>
          <w:iCs/>
        </w:rPr>
      </w:pPr>
      <w:r>
        <w:rPr>
          <w:b/>
          <w:bCs/>
          <w:i/>
          <w:iCs/>
        </w:rPr>
        <w:t>Figura 3.3</w:t>
      </w:r>
      <w:r w:rsidR="003C58B8">
        <w:rPr>
          <w:b/>
          <w:bCs/>
          <w:i/>
          <w:iCs/>
        </w:rPr>
        <w:t>8</w:t>
      </w:r>
      <w:r>
        <w:rPr>
          <w:b/>
          <w:bCs/>
          <w:i/>
          <w:iCs/>
        </w:rPr>
        <w:t xml:space="preserve">.  </w:t>
      </w:r>
      <w:r w:rsidR="003C58B8">
        <w:rPr>
          <w:b/>
          <w:bCs/>
          <w:i/>
          <w:iCs/>
        </w:rPr>
        <w:t>Histograma</w:t>
      </w:r>
      <w:r>
        <w:rPr>
          <w:b/>
          <w:bCs/>
          <w:i/>
          <w:iCs/>
        </w:rPr>
        <w:t xml:space="preserve"> de la variable </w:t>
      </w:r>
    </w:p>
    <w:p w:rsidR="00B06986" w:rsidRDefault="00B06986">
      <w:pPr>
        <w:spacing w:line="480" w:lineRule="auto"/>
        <w:ind w:left="1620"/>
        <w:jc w:val="center"/>
        <w:rPr>
          <w:b/>
          <w:bCs/>
          <w:i/>
          <w:iCs/>
        </w:rPr>
      </w:pPr>
      <w:r>
        <w:rPr>
          <w:b/>
          <w:bCs/>
          <w:i/>
          <w:iCs/>
        </w:rPr>
        <w:t>HECTAREA para la camaronera MOP1</w:t>
      </w:r>
    </w:p>
    <w:p w:rsidR="00B06986" w:rsidRDefault="00B06986">
      <w:pPr>
        <w:spacing w:line="480" w:lineRule="auto"/>
        <w:ind w:left="1620"/>
        <w:jc w:val="both"/>
      </w:pPr>
    </w:p>
    <w:p w:rsidR="00B06986" w:rsidRDefault="00B06986">
      <w:pPr>
        <w:spacing w:line="480" w:lineRule="auto"/>
        <w:ind w:left="1620"/>
        <w:jc w:val="both"/>
      </w:pPr>
      <w:r>
        <w:t>En promedio la cantidad de hectáreas entre las piscinas se encuentra en 7.21 hect., teniendo en cuenta que la piscina 15 es la de mayor capacidad con 15.9 hect. y la de menor capacidad son las piscinas 24, 25 y 26 con 1 hect. cada una.</w:t>
      </w:r>
    </w:p>
    <w:p w:rsidR="00B06986" w:rsidRDefault="00B06986">
      <w:pPr>
        <w:spacing w:line="480" w:lineRule="auto"/>
        <w:ind w:left="1620"/>
        <w:jc w:val="both"/>
      </w:pPr>
    </w:p>
    <w:p w:rsidR="00B06986" w:rsidRDefault="00B06986">
      <w:pPr>
        <w:spacing w:line="480" w:lineRule="auto"/>
        <w:ind w:left="825"/>
        <w:jc w:val="both"/>
        <w:rPr>
          <w:b/>
          <w:bCs/>
        </w:rPr>
      </w:pPr>
      <w:r>
        <w:rPr>
          <w:b/>
          <w:bCs/>
        </w:rPr>
        <w:t>3.3.7. CAMARONERA7: IDC1</w:t>
      </w:r>
    </w:p>
    <w:p w:rsidR="00B06986" w:rsidRDefault="00B06986">
      <w:pPr>
        <w:spacing w:line="480" w:lineRule="auto"/>
        <w:ind w:left="1620"/>
        <w:jc w:val="both"/>
      </w:pPr>
      <w:r>
        <w:t>La camaronera IDC1 contiene 45 piscinas, cuyos estadísticos descriptivos se los aprecia en la Tabla 16.</w:t>
      </w: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r>
        <w:rPr>
          <w:b/>
          <w:bCs/>
          <w:i/>
          <w:iCs/>
        </w:rPr>
        <w:t>Tabla 16</w:t>
      </w:r>
    </w:p>
    <w:p w:rsidR="00B06986" w:rsidRDefault="00B06986">
      <w:pPr>
        <w:spacing w:line="480" w:lineRule="auto"/>
        <w:ind w:left="1620"/>
        <w:jc w:val="center"/>
        <w:rPr>
          <w:b/>
          <w:bCs/>
          <w:i/>
          <w:iCs/>
        </w:rPr>
      </w:pPr>
      <w:r>
        <w:rPr>
          <w:b/>
          <w:bCs/>
          <w:i/>
          <w:iCs/>
        </w:rPr>
        <w:t xml:space="preserve"> Estadísticos Descriptivos de las variables cuantitativas de la camaronera IDC1</w:t>
      </w:r>
    </w:p>
    <w:p w:rsidR="00B06986" w:rsidRDefault="00565457">
      <w:pPr>
        <w:autoSpaceDE w:val="0"/>
        <w:autoSpaceDN w:val="0"/>
        <w:adjustRightInd w:val="0"/>
        <w:ind w:left="1620"/>
        <w:jc w:val="center"/>
        <w:rPr>
          <w:rFonts w:ascii="System" w:hAnsi="System" w:cs="Times New Roman"/>
          <w:b/>
          <w:bCs/>
          <w:kern w:val="0"/>
          <w:sz w:val="20"/>
          <w:szCs w:val="20"/>
          <w:lang w:val="es-MX"/>
        </w:rPr>
      </w:pPr>
      <w:r>
        <w:rPr>
          <w:rFonts w:ascii="System" w:hAnsi="System" w:cs="Times New Roman"/>
          <w:b/>
          <w:bCs/>
          <w:noProof/>
          <w:kern w:val="0"/>
          <w:sz w:val="20"/>
          <w:szCs w:val="20"/>
        </w:rPr>
        <w:drawing>
          <wp:inline distT="0" distB="0" distL="0" distR="0">
            <wp:extent cx="4180840" cy="111633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srcRect t="15169"/>
                    <a:stretch>
                      <a:fillRect/>
                    </a:stretch>
                  </pic:blipFill>
                  <pic:spPr bwMode="auto">
                    <a:xfrm>
                      <a:off x="0" y="0"/>
                      <a:ext cx="4180840" cy="1116330"/>
                    </a:xfrm>
                    <a:prstGeom prst="rect">
                      <a:avLst/>
                    </a:prstGeom>
                    <a:noFill/>
                    <a:ln w="9525">
                      <a:noFill/>
                      <a:miter lim="800000"/>
                      <a:headEnd/>
                      <a:tailEnd/>
                    </a:ln>
                  </pic:spPr>
                </pic:pic>
              </a:graphicData>
            </a:graphic>
          </wp:inline>
        </w:drawing>
      </w: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autoSpaceDE w:val="0"/>
        <w:autoSpaceDN w:val="0"/>
        <w:adjustRightInd w:val="0"/>
        <w:spacing w:line="480" w:lineRule="auto"/>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r>
        <w:rPr>
          <w:kern w:val="0"/>
          <w:szCs w:val="20"/>
          <w:lang w:val="es-MX"/>
        </w:rPr>
        <w:t>El análisis univariado para las variables cuantitativas dio como resultado en promedio que la cantidad de larvas sembradas por piscina es de 1’122.841. (Ver Tabla 16)</w:t>
      </w:r>
    </w:p>
    <w:p w:rsidR="00B06986" w:rsidRDefault="00565457">
      <w:pPr>
        <w:autoSpaceDE w:val="0"/>
        <w:autoSpaceDN w:val="0"/>
        <w:adjustRightInd w:val="0"/>
        <w:spacing w:line="480" w:lineRule="auto"/>
        <w:ind w:left="1620"/>
        <w:jc w:val="both"/>
        <w:rPr>
          <w:kern w:val="0"/>
          <w:szCs w:val="20"/>
          <w:lang w:val="es-MX"/>
        </w:rPr>
      </w:pPr>
      <w:r>
        <w:rPr>
          <w:noProof/>
          <w:kern w:val="0"/>
          <w:sz w:val="20"/>
          <w:szCs w:val="20"/>
        </w:rPr>
        <w:drawing>
          <wp:anchor distT="0" distB="0" distL="114300" distR="114300" simplePos="0" relativeHeight="251655680" behindDoc="0" locked="0" layoutInCell="1" allowOverlap="1">
            <wp:simplePos x="0" y="0"/>
            <wp:positionH relativeFrom="column">
              <wp:posOffset>1028700</wp:posOffset>
            </wp:positionH>
            <wp:positionV relativeFrom="paragraph">
              <wp:posOffset>73025</wp:posOffset>
            </wp:positionV>
            <wp:extent cx="4229100" cy="287909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a:srcRect/>
                    <a:stretch>
                      <a:fillRect/>
                    </a:stretch>
                  </pic:blipFill>
                  <pic:spPr bwMode="auto">
                    <a:xfrm>
                      <a:off x="0" y="0"/>
                      <a:ext cx="4229100" cy="2879090"/>
                    </a:xfrm>
                    <a:prstGeom prst="rect">
                      <a:avLst/>
                    </a:prstGeom>
                    <a:noFill/>
                  </pic:spPr>
                </pic:pic>
              </a:graphicData>
            </a:graphic>
          </wp:anchor>
        </w:drawing>
      </w: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spacing w:line="480" w:lineRule="auto"/>
        <w:ind w:left="1620"/>
        <w:jc w:val="center"/>
        <w:rPr>
          <w:b/>
          <w:bCs/>
          <w:i/>
          <w:iCs/>
        </w:rPr>
      </w:pPr>
      <w:r>
        <w:rPr>
          <w:b/>
          <w:bCs/>
          <w:i/>
          <w:iCs/>
        </w:rPr>
        <w:t>Figura 3.3</w:t>
      </w:r>
      <w:r w:rsidR="003C58B8">
        <w:rPr>
          <w:b/>
          <w:bCs/>
          <w:i/>
          <w:iCs/>
        </w:rPr>
        <w:t>9</w:t>
      </w:r>
      <w:r>
        <w:rPr>
          <w:b/>
          <w:bCs/>
          <w:i/>
          <w:iCs/>
        </w:rPr>
        <w:t xml:space="preserve">.  </w:t>
      </w:r>
      <w:r w:rsidR="003C58B8">
        <w:rPr>
          <w:b/>
          <w:bCs/>
          <w:i/>
          <w:iCs/>
        </w:rPr>
        <w:t>Histograma</w:t>
      </w:r>
      <w:r>
        <w:rPr>
          <w:b/>
          <w:bCs/>
          <w:i/>
          <w:iCs/>
        </w:rPr>
        <w:t xml:space="preserve"> de la variable </w:t>
      </w:r>
    </w:p>
    <w:p w:rsidR="00B06986" w:rsidRDefault="00B06986">
      <w:pPr>
        <w:spacing w:line="480" w:lineRule="auto"/>
        <w:ind w:left="1620"/>
        <w:jc w:val="center"/>
        <w:rPr>
          <w:b/>
          <w:bCs/>
          <w:i/>
          <w:iCs/>
        </w:rPr>
      </w:pPr>
      <w:r>
        <w:rPr>
          <w:b/>
          <w:bCs/>
          <w:i/>
          <w:iCs/>
        </w:rPr>
        <w:t>SIEMBRA para la camaronera IDC1</w:t>
      </w:r>
    </w:p>
    <w:p w:rsidR="00B06986" w:rsidRDefault="00B06986">
      <w:pPr>
        <w:autoSpaceDE w:val="0"/>
        <w:autoSpaceDN w:val="0"/>
        <w:adjustRightInd w:val="0"/>
        <w:spacing w:line="480" w:lineRule="auto"/>
        <w:ind w:left="1620"/>
        <w:jc w:val="both"/>
        <w:rPr>
          <w:kern w:val="0"/>
          <w:szCs w:val="20"/>
        </w:rPr>
      </w:pPr>
      <w:r>
        <w:rPr>
          <w:kern w:val="0"/>
          <w:szCs w:val="20"/>
        </w:rPr>
        <w:t>La cantidad promedio de cosecha para todas las piscinas en esta camaronera es de 20.401 camarones.</w:t>
      </w:r>
    </w:p>
    <w:p w:rsidR="00B06986" w:rsidRDefault="00565457">
      <w:pPr>
        <w:autoSpaceDE w:val="0"/>
        <w:autoSpaceDN w:val="0"/>
        <w:adjustRightInd w:val="0"/>
        <w:spacing w:line="480" w:lineRule="auto"/>
        <w:jc w:val="both"/>
        <w:rPr>
          <w:kern w:val="0"/>
          <w:szCs w:val="20"/>
          <w:lang w:val="es-MX"/>
        </w:rPr>
      </w:pPr>
      <w:r>
        <w:rPr>
          <w:noProof/>
          <w:kern w:val="0"/>
          <w:sz w:val="20"/>
          <w:szCs w:val="20"/>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99060</wp:posOffset>
            </wp:positionV>
            <wp:extent cx="4076700" cy="293497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a:srcRect/>
                    <a:stretch>
                      <a:fillRect/>
                    </a:stretch>
                  </pic:blipFill>
                  <pic:spPr bwMode="auto">
                    <a:xfrm>
                      <a:off x="0" y="0"/>
                      <a:ext cx="4076700" cy="2934970"/>
                    </a:xfrm>
                    <a:prstGeom prst="rect">
                      <a:avLst/>
                    </a:prstGeom>
                    <a:noFill/>
                  </pic:spPr>
                </pic:pic>
              </a:graphicData>
            </a:graphic>
          </wp:anchor>
        </w:drawing>
      </w: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spacing w:line="480" w:lineRule="auto"/>
        <w:ind w:left="1620"/>
        <w:jc w:val="center"/>
        <w:rPr>
          <w:b/>
          <w:bCs/>
          <w:i/>
          <w:iCs/>
        </w:rPr>
      </w:pPr>
      <w:r>
        <w:rPr>
          <w:b/>
          <w:bCs/>
          <w:i/>
          <w:iCs/>
        </w:rPr>
        <w:t>Figura 3.</w:t>
      </w:r>
      <w:r w:rsidR="003C58B8">
        <w:rPr>
          <w:b/>
          <w:bCs/>
          <w:i/>
          <w:iCs/>
        </w:rPr>
        <w:t>40</w:t>
      </w:r>
      <w:r>
        <w:rPr>
          <w:b/>
          <w:bCs/>
          <w:i/>
          <w:iCs/>
        </w:rPr>
        <w:t xml:space="preserve">. </w:t>
      </w:r>
      <w:r w:rsidR="003C58B8">
        <w:rPr>
          <w:b/>
          <w:bCs/>
          <w:i/>
          <w:iCs/>
        </w:rPr>
        <w:t>Histograma</w:t>
      </w:r>
      <w:r>
        <w:rPr>
          <w:b/>
          <w:bCs/>
          <w:i/>
          <w:iCs/>
        </w:rPr>
        <w:t xml:space="preserve"> de la variable</w:t>
      </w:r>
    </w:p>
    <w:p w:rsidR="00B06986" w:rsidRDefault="00B06986">
      <w:pPr>
        <w:pStyle w:val="Ttulo1"/>
        <w:autoSpaceDE w:val="0"/>
        <w:autoSpaceDN w:val="0"/>
        <w:adjustRightInd w:val="0"/>
        <w:rPr>
          <w:kern w:val="0"/>
          <w:szCs w:val="20"/>
          <w:lang w:val="es-MX"/>
        </w:rPr>
      </w:pPr>
      <w:r>
        <w:t>COSECHA para la camaronera IDC1</w:t>
      </w: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r>
        <w:rPr>
          <w:kern w:val="0"/>
          <w:szCs w:val="20"/>
          <w:lang w:val="es-MX"/>
        </w:rPr>
        <w:t>Podemos apreciar en la Fig. 3.</w:t>
      </w:r>
      <w:r w:rsidR="003C58B8">
        <w:rPr>
          <w:kern w:val="0"/>
          <w:szCs w:val="20"/>
          <w:lang w:val="es-MX"/>
        </w:rPr>
        <w:t>40</w:t>
      </w:r>
      <w:r>
        <w:rPr>
          <w:kern w:val="0"/>
          <w:szCs w:val="20"/>
          <w:lang w:val="es-MX"/>
        </w:rPr>
        <w:t xml:space="preserve"> que las piscinas que registraron más cosecha para esta época son 42 y 44 con rangos mayores a los 120.000 camarones. Cabe notar que el resto de piscinas solo se obtuvo cosechas menores a los 20.000 camarones.</w:t>
      </w: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r>
        <w:rPr>
          <w:kern w:val="0"/>
          <w:szCs w:val="20"/>
          <w:lang w:val="es-MX"/>
        </w:rPr>
        <w:t>La cantidad de mortalidad promedio es de 1’102.440 camarones. (Ver Tabla 16).</w:t>
      </w:r>
    </w:p>
    <w:p w:rsidR="00B06986" w:rsidRDefault="00B06986">
      <w:pPr>
        <w:autoSpaceDE w:val="0"/>
        <w:autoSpaceDN w:val="0"/>
        <w:adjustRightInd w:val="0"/>
        <w:spacing w:line="480" w:lineRule="auto"/>
        <w:ind w:left="1620"/>
        <w:jc w:val="both"/>
        <w:rPr>
          <w:kern w:val="0"/>
          <w:szCs w:val="20"/>
          <w:lang w:val="es-MX"/>
        </w:rPr>
      </w:pPr>
    </w:p>
    <w:p w:rsidR="00B06986" w:rsidRDefault="00565457">
      <w:pPr>
        <w:autoSpaceDE w:val="0"/>
        <w:autoSpaceDN w:val="0"/>
        <w:adjustRightInd w:val="0"/>
        <w:spacing w:line="480" w:lineRule="auto"/>
        <w:ind w:left="1620"/>
        <w:jc w:val="both"/>
        <w:rPr>
          <w:kern w:val="0"/>
          <w:szCs w:val="20"/>
          <w:lang w:val="es-MX"/>
        </w:rPr>
      </w:pPr>
      <w:r>
        <w:rPr>
          <w:noProof/>
          <w:kern w:val="0"/>
          <w:sz w:val="20"/>
          <w:szCs w:val="20"/>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114300</wp:posOffset>
            </wp:positionV>
            <wp:extent cx="4000500" cy="2870835"/>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4"/>
                    <a:srcRect/>
                    <a:stretch>
                      <a:fillRect/>
                    </a:stretch>
                  </pic:blipFill>
                  <pic:spPr bwMode="auto">
                    <a:xfrm>
                      <a:off x="0" y="0"/>
                      <a:ext cx="4000500" cy="2870835"/>
                    </a:xfrm>
                    <a:prstGeom prst="rect">
                      <a:avLst/>
                    </a:prstGeom>
                    <a:noFill/>
                  </pic:spPr>
                </pic:pic>
              </a:graphicData>
            </a:graphic>
          </wp:anchor>
        </w:drawing>
      </w: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spacing w:line="480" w:lineRule="auto"/>
        <w:ind w:left="1620"/>
        <w:jc w:val="center"/>
        <w:rPr>
          <w:b/>
          <w:bCs/>
          <w:i/>
          <w:iCs/>
        </w:rPr>
      </w:pPr>
    </w:p>
    <w:p w:rsidR="00B06986" w:rsidRDefault="00B06986">
      <w:pPr>
        <w:spacing w:line="480" w:lineRule="auto"/>
        <w:ind w:left="1620"/>
        <w:jc w:val="center"/>
        <w:rPr>
          <w:b/>
          <w:bCs/>
          <w:i/>
          <w:iCs/>
        </w:rPr>
      </w:pPr>
      <w:r>
        <w:rPr>
          <w:b/>
          <w:bCs/>
          <w:i/>
          <w:iCs/>
        </w:rPr>
        <w:t>Figura 3.4</w:t>
      </w:r>
      <w:r w:rsidR="003C58B8">
        <w:rPr>
          <w:b/>
          <w:bCs/>
          <w:i/>
          <w:iCs/>
        </w:rPr>
        <w:t>1</w:t>
      </w:r>
      <w:r>
        <w:rPr>
          <w:b/>
          <w:bCs/>
          <w:i/>
          <w:iCs/>
        </w:rPr>
        <w:t xml:space="preserve">.  </w:t>
      </w:r>
      <w:r w:rsidR="00470B1B">
        <w:rPr>
          <w:b/>
          <w:bCs/>
          <w:i/>
          <w:iCs/>
        </w:rPr>
        <w:t>Histograma</w:t>
      </w:r>
      <w:r>
        <w:rPr>
          <w:b/>
          <w:bCs/>
          <w:i/>
          <w:iCs/>
        </w:rPr>
        <w:t xml:space="preserve"> de la variable</w:t>
      </w:r>
    </w:p>
    <w:p w:rsidR="00B06986" w:rsidRDefault="00B06986">
      <w:pPr>
        <w:pStyle w:val="Ttulo1"/>
        <w:autoSpaceDE w:val="0"/>
        <w:autoSpaceDN w:val="0"/>
        <w:adjustRightInd w:val="0"/>
      </w:pPr>
      <w:r>
        <w:t>MORTALIDAD para la camaronera IDC1</w:t>
      </w:r>
    </w:p>
    <w:p w:rsidR="00B06986" w:rsidRDefault="00B06986"/>
    <w:p w:rsidR="00B06986" w:rsidRDefault="00B06986">
      <w:pPr>
        <w:autoSpaceDE w:val="0"/>
        <w:autoSpaceDN w:val="0"/>
        <w:adjustRightInd w:val="0"/>
        <w:spacing w:line="480" w:lineRule="auto"/>
        <w:ind w:left="1620"/>
        <w:jc w:val="both"/>
        <w:rPr>
          <w:kern w:val="0"/>
          <w:szCs w:val="20"/>
          <w:lang w:val="es-MX"/>
        </w:rPr>
      </w:pPr>
      <w:r>
        <w:rPr>
          <w:kern w:val="0"/>
          <w:szCs w:val="20"/>
          <w:lang w:val="es-MX"/>
        </w:rPr>
        <w:t xml:space="preserve">Esta es una de las camaroneras con </w:t>
      </w:r>
      <w:r w:rsidR="003C58B8">
        <w:rPr>
          <w:kern w:val="0"/>
          <w:szCs w:val="20"/>
          <w:lang w:val="es-MX"/>
        </w:rPr>
        <w:t>menor</w:t>
      </w:r>
      <w:r>
        <w:rPr>
          <w:kern w:val="0"/>
          <w:szCs w:val="20"/>
          <w:lang w:val="es-MX"/>
        </w:rPr>
        <w:t xml:space="preserve"> producción durante el periodo de 1998 al 2000 ya que obtuvo en algunas piscinas registros del 100% en mortalidad de camarones.</w:t>
      </w: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r>
        <w:rPr>
          <w:kern w:val="0"/>
          <w:szCs w:val="20"/>
          <w:lang w:val="es-MX"/>
        </w:rPr>
        <w:t>Se observa que la piscina de mayor mortalidad en esta camaronera es la número 24, por el motivo que realizaron en ella siembras de camarón muy grandes, sin predecir que puede ser causa de contagio de enfermedades y obtener un alto porcentaje de mortalidad.</w:t>
      </w:r>
    </w:p>
    <w:p w:rsidR="00B06986" w:rsidRDefault="00B06986">
      <w:pPr>
        <w:autoSpaceDE w:val="0"/>
        <w:autoSpaceDN w:val="0"/>
        <w:adjustRightInd w:val="0"/>
        <w:spacing w:line="480" w:lineRule="auto"/>
        <w:ind w:left="1620"/>
        <w:jc w:val="both"/>
        <w:rPr>
          <w:kern w:val="0"/>
          <w:szCs w:val="20"/>
          <w:lang w:val="es-MX"/>
        </w:rPr>
      </w:pPr>
    </w:p>
    <w:p w:rsidR="00B06986" w:rsidRDefault="00565457">
      <w:pPr>
        <w:autoSpaceDE w:val="0"/>
        <w:autoSpaceDN w:val="0"/>
        <w:adjustRightInd w:val="0"/>
        <w:spacing w:line="480" w:lineRule="auto"/>
        <w:ind w:left="1620"/>
        <w:jc w:val="both"/>
        <w:rPr>
          <w:kern w:val="0"/>
          <w:szCs w:val="20"/>
          <w:lang w:val="es-MX"/>
        </w:rPr>
      </w:pPr>
      <w:r>
        <w:rPr>
          <w:noProof/>
          <w:kern w:val="0"/>
          <w:sz w:val="20"/>
          <w:szCs w:val="20"/>
        </w:rPr>
        <w:drawing>
          <wp:anchor distT="0" distB="0" distL="114300" distR="114300" simplePos="0" relativeHeight="251658752" behindDoc="0" locked="0" layoutInCell="1" allowOverlap="1">
            <wp:simplePos x="0" y="0"/>
            <wp:positionH relativeFrom="column">
              <wp:posOffset>1257300</wp:posOffset>
            </wp:positionH>
            <wp:positionV relativeFrom="paragraph">
              <wp:posOffset>114300</wp:posOffset>
            </wp:positionV>
            <wp:extent cx="3858895" cy="2787015"/>
            <wp:effectExtent l="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5"/>
                    <a:srcRect/>
                    <a:stretch>
                      <a:fillRect/>
                    </a:stretch>
                  </pic:blipFill>
                  <pic:spPr bwMode="auto">
                    <a:xfrm>
                      <a:off x="0" y="0"/>
                      <a:ext cx="3858895" cy="2787015"/>
                    </a:xfrm>
                    <a:prstGeom prst="rect">
                      <a:avLst/>
                    </a:prstGeom>
                    <a:noFill/>
                  </pic:spPr>
                </pic:pic>
              </a:graphicData>
            </a:graphic>
          </wp:anchor>
        </w:drawing>
      </w: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spacing w:line="480" w:lineRule="auto"/>
        <w:ind w:left="1620"/>
        <w:jc w:val="both"/>
        <w:rPr>
          <w:rFonts w:ascii="System" w:hAnsi="System" w:cs="Times New Roman"/>
          <w:b/>
          <w:bCs/>
          <w:kern w:val="0"/>
          <w:sz w:val="20"/>
          <w:szCs w:val="20"/>
          <w:lang w:val="es-MX"/>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pStyle w:val="Ttulo1"/>
      </w:pPr>
      <w:r>
        <w:t>Figura 3.4</w:t>
      </w:r>
      <w:r w:rsidR="003C58B8">
        <w:t>2</w:t>
      </w:r>
      <w:r>
        <w:t>. Comportamiento de la variable</w:t>
      </w:r>
    </w:p>
    <w:p w:rsidR="00B06986" w:rsidRDefault="00B06986">
      <w:pPr>
        <w:spacing w:line="480" w:lineRule="auto"/>
        <w:ind w:left="1620"/>
        <w:jc w:val="center"/>
        <w:rPr>
          <w:b/>
          <w:bCs/>
          <w:i/>
          <w:iCs/>
        </w:rPr>
      </w:pPr>
      <w:r>
        <w:rPr>
          <w:b/>
          <w:bCs/>
          <w:i/>
          <w:iCs/>
        </w:rPr>
        <w:t xml:space="preserve"> SALINIDAD para la camaronera IDC1</w:t>
      </w:r>
    </w:p>
    <w:p w:rsidR="00B06986" w:rsidRDefault="00B06986">
      <w:pPr>
        <w:spacing w:line="480" w:lineRule="auto"/>
        <w:ind w:left="1620"/>
        <w:jc w:val="center"/>
        <w:rPr>
          <w:b/>
          <w:bCs/>
          <w:i/>
          <w:iCs/>
        </w:rPr>
      </w:pPr>
    </w:p>
    <w:p w:rsidR="00B06986" w:rsidRDefault="00B06986">
      <w:pPr>
        <w:spacing w:line="480" w:lineRule="auto"/>
        <w:ind w:left="1620"/>
        <w:jc w:val="both"/>
      </w:pPr>
      <w:r>
        <w:t xml:space="preserve">El comportamiento de la salinidad en esta camaronera </w:t>
      </w:r>
      <w:r w:rsidR="003C58B8">
        <w:t>fluctúa</w:t>
      </w:r>
      <w:r>
        <w:t xml:space="preserve"> entre los rangos de 15 a 45 ppm, obteniendo un promedio de salinidad más alto para la piscina 17.</w:t>
      </w:r>
    </w:p>
    <w:p w:rsidR="00B06986" w:rsidRDefault="00B06986">
      <w:pPr>
        <w:spacing w:line="480" w:lineRule="auto"/>
        <w:ind w:left="1620"/>
        <w:jc w:val="both"/>
      </w:pPr>
    </w:p>
    <w:p w:rsidR="00B06986" w:rsidRDefault="00B06986">
      <w:pPr>
        <w:spacing w:line="480" w:lineRule="auto"/>
        <w:ind w:left="1620"/>
        <w:jc w:val="both"/>
      </w:pPr>
      <w:r>
        <w:t>Debido a la variación existente de esta variable, se pueden desencadenar enfermedades, tanto de tipo viral como bacterias, es por eso que se debe tomar muy en cuenta las variables medioambientales en el análisis.</w:t>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565457">
      <w:pPr>
        <w:autoSpaceDE w:val="0"/>
        <w:autoSpaceDN w:val="0"/>
        <w:adjustRightInd w:val="0"/>
        <w:ind w:left="1620"/>
        <w:jc w:val="center"/>
        <w:rPr>
          <w:rFonts w:ascii="System" w:hAnsi="System" w:cs="Times New Roman"/>
          <w:b/>
          <w:bCs/>
          <w:kern w:val="0"/>
          <w:sz w:val="20"/>
          <w:szCs w:val="20"/>
          <w:lang w:val="es-MX"/>
        </w:rPr>
      </w:pPr>
      <w:r>
        <w:rPr>
          <w:noProof/>
          <w:sz w:val="20"/>
        </w:rPr>
        <w:drawing>
          <wp:anchor distT="0" distB="0" distL="114300" distR="114300" simplePos="0" relativeHeight="251659776" behindDoc="0" locked="0" layoutInCell="1" allowOverlap="1">
            <wp:simplePos x="0" y="0"/>
            <wp:positionH relativeFrom="column">
              <wp:posOffset>1257300</wp:posOffset>
            </wp:positionH>
            <wp:positionV relativeFrom="paragraph">
              <wp:posOffset>0</wp:posOffset>
            </wp:positionV>
            <wp:extent cx="3866515" cy="2794635"/>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6"/>
                    <a:srcRect/>
                    <a:stretch>
                      <a:fillRect/>
                    </a:stretch>
                  </pic:blipFill>
                  <pic:spPr bwMode="auto">
                    <a:xfrm>
                      <a:off x="0" y="0"/>
                      <a:ext cx="3866515" cy="2794635"/>
                    </a:xfrm>
                    <a:prstGeom prst="rect">
                      <a:avLst/>
                    </a:prstGeom>
                    <a:noFill/>
                  </pic:spPr>
                </pic:pic>
              </a:graphicData>
            </a:graphic>
          </wp:anchor>
        </w:drawing>
      </w: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rPr>
          <w:rFonts w:ascii="System" w:hAnsi="System" w:cs="Times New Roman"/>
          <w:b/>
          <w:bCs/>
          <w:kern w:val="0"/>
          <w:sz w:val="20"/>
          <w:szCs w:val="20"/>
          <w:lang w:val="es-MX"/>
        </w:rPr>
      </w:pPr>
    </w:p>
    <w:p w:rsidR="00B06986" w:rsidRDefault="00B06986">
      <w:pPr>
        <w:spacing w:line="480" w:lineRule="auto"/>
        <w:ind w:left="1620"/>
        <w:jc w:val="center"/>
      </w:pPr>
      <w:r>
        <w:rPr>
          <w:b/>
          <w:bCs/>
          <w:i/>
          <w:iCs/>
        </w:rPr>
        <w:t>Figura 3.4</w:t>
      </w:r>
      <w:r w:rsidR="003C58B8">
        <w:rPr>
          <w:b/>
          <w:bCs/>
          <w:i/>
          <w:iCs/>
        </w:rPr>
        <w:t>3</w:t>
      </w:r>
      <w:r>
        <w:rPr>
          <w:b/>
          <w:bCs/>
          <w:i/>
          <w:iCs/>
        </w:rPr>
        <w:t>.  Comportamiento de la variable TEMPERATURA para la camaronera IDC1</w:t>
      </w:r>
    </w:p>
    <w:p w:rsidR="00B06986" w:rsidRDefault="00B06986">
      <w:pPr>
        <w:spacing w:line="480" w:lineRule="auto"/>
        <w:ind w:left="1620"/>
        <w:jc w:val="both"/>
      </w:pPr>
    </w:p>
    <w:p w:rsidR="00B06986" w:rsidRDefault="00B06986">
      <w:pPr>
        <w:spacing w:line="480" w:lineRule="auto"/>
        <w:ind w:left="1620"/>
        <w:jc w:val="both"/>
      </w:pPr>
      <w:r>
        <w:t xml:space="preserve">Para todas las piscinas el promedio de temperatura es de 26,9 </w:t>
      </w:r>
      <w:r>
        <w:rPr>
          <w:vertAlign w:val="superscript"/>
        </w:rPr>
        <w:t>0</w:t>
      </w:r>
      <w:r>
        <w:t xml:space="preserve">C. por eso que el rango de la temperatura en esta camaronera se encuentran entre los 22 y 32 </w:t>
      </w:r>
      <w:r>
        <w:rPr>
          <w:vertAlign w:val="superscript"/>
        </w:rPr>
        <w:t>0</w:t>
      </w:r>
      <w:r>
        <w:t>C.</w:t>
      </w:r>
    </w:p>
    <w:p w:rsidR="00B06986" w:rsidRDefault="00B06986">
      <w:pPr>
        <w:spacing w:line="480" w:lineRule="auto"/>
        <w:ind w:left="1620"/>
        <w:jc w:val="both"/>
      </w:pPr>
    </w:p>
    <w:p w:rsidR="00B06986" w:rsidRDefault="00B06986">
      <w:pPr>
        <w:spacing w:line="480" w:lineRule="auto"/>
        <w:ind w:left="1620"/>
        <w:jc w:val="both"/>
      </w:pPr>
      <w:r>
        <w:t xml:space="preserve">La piscina que obtuvo la más alta temperatura es la número 10, ya que en promedio es de 31.5 </w:t>
      </w:r>
      <w:r>
        <w:rPr>
          <w:vertAlign w:val="superscript"/>
        </w:rPr>
        <w:t>0</w:t>
      </w:r>
      <w:r>
        <w:t xml:space="preserve">C, así como la que obtuvo la más baja temperatura </w:t>
      </w: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565457">
      <w:pPr>
        <w:spacing w:line="480" w:lineRule="auto"/>
        <w:ind w:left="825"/>
        <w:jc w:val="both"/>
      </w:pPr>
      <w:r>
        <w:rPr>
          <w:noProof/>
          <w:sz w:val="20"/>
        </w:rPr>
        <w:drawing>
          <wp:anchor distT="0" distB="0" distL="114300" distR="114300" simplePos="0" relativeHeight="251666944" behindDoc="0" locked="0" layoutInCell="1" allowOverlap="1">
            <wp:simplePos x="0" y="0"/>
            <wp:positionH relativeFrom="column">
              <wp:posOffset>1028700</wp:posOffset>
            </wp:positionH>
            <wp:positionV relativeFrom="paragraph">
              <wp:posOffset>5715</wp:posOffset>
            </wp:positionV>
            <wp:extent cx="4194810" cy="314706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7"/>
                    <a:srcRect/>
                    <a:stretch>
                      <a:fillRect/>
                    </a:stretch>
                  </pic:blipFill>
                  <pic:spPr bwMode="auto">
                    <a:xfrm>
                      <a:off x="0" y="0"/>
                      <a:ext cx="4194810" cy="3147060"/>
                    </a:xfrm>
                    <a:prstGeom prst="rect">
                      <a:avLst/>
                    </a:prstGeom>
                    <a:noFill/>
                  </pic:spPr>
                </pic:pic>
              </a:graphicData>
            </a:graphic>
          </wp:anchor>
        </w:drawing>
      </w:r>
    </w:p>
    <w:p w:rsidR="00B06986" w:rsidRDefault="00B06986">
      <w:pPr>
        <w:spacing w:line="480" w:lineRule="auto"/>
        <w:ind w:left="825"/>
        <w:jc w:val="both"/>
      </w:pPr>
    </w:p>
    <w:p w:rsidR="00B06986" w:rsidRDefault="00B06986">
      <w:pPr>
        <w:spacing w:line="480" w:lineRule="auto"/>
        <w:ind w:left="825"/>
        <w:jc w:val="both"/>
      </w:pPr>
    </w:p>
    <w:p w:rsidR="00B06986" w:rsidRDefault="00B06986">
      <w:pPr>
        <w:spacing w:line="480" w:lineRule="auto"/>
        <w:ind w:left="825"/>
        <w:jc w:val="both"/>
      </w:pPr>
    </w:p>
    <w:p w:rsidR="00B06986" w:rsidRDefault="00B06986">
      <w:pPr>
        <w:spacing w:line="480" w:lineRule="auto"/>
        <w:ind w:left="825"/>
        <w:jc w:val="both"/>
      </w:pPr>
    </w:p>
    <w:p w:rsidR="00B06986" w:rsidRDefault="00B06986">
      <w:pPr>
        <w:spacing w:line="480" w:lineRule="auto"/>
        <w:ind w:left="825"/>
        <w:jc w:val="both"/>
      </w:pPr>
    </w:p>
    <w:p w:rsidR="00B06986" w:rsidRDefault="00B06986">
      <w:pPr>
        <w:spacing w:line="480" w:lineRule="auto"/>
        <w:ind w:left="825"/>
        <w:jc w:val="both"/>
      </w:pPr>
    </w:p>
    <w:p w:rsidR="00B06986" w:rsidRDefault="00B06986">
      <w:pPr>
        <w:spacing w:line="480" w:lineRule="auto"/>
        <w:ind w:left="825"/>
        <w:jc w:val="both"/>
      </w:pPr>
    </w:p>
    <w:p w:rsidR="00B06986" w:rsidRDefault="00B06986">
      <w:pPr>
        <w:spacing w:line="480" w:lineRule="auto"/>
        <w:ind w:left="825"/>
        <w:jc w:val="both"/>
      </w:pPr>
    </w:p>
    <w:p w:rsidR="00B06986" w:rsidRDefault="00B06986">
      <w:pPr>
        <w:autoSpaceDE w:val="0"/>
        <w:autoSpaceDN w:val="0"/>
        <w:adjustRightInd w:val="0"/>
        <w:rPr>
          <w:rFonts w:ascii="System" w:hAnsi="System" w:cs="Times New Roman"/>
          <w:b/>
          <w:bCs/>
          <w:kern w:val="0"/>
          <w:sz w:val="20"/>
          <w:szCs w:val="20"/>
          <w:lang w:val="es-MX"/>
        </w:rPr>
      </w:pPr>
    </w:p>
    <w:p w:rsidR="001A647B" w:rsidRDefault="00B06986">
      <w:pPr>
        <w:spacing w:line="480" w:lineRule="auto"/>
        <w:ind w:left="1620"/>
        <w:jc w:val="center"/>
        <w:rPr>
          <w:b/>
          <w:bCs/>
          <w:i/>
          <w:iCs/>
        </w:rPr>
      </w:pPr>
      <w:r>
        <w:rPr>
          <w:b/>
          <w:bCs/>
          <w:i/>
          <w:iCs/>
        </w:rPr>
        <w:t>Figura 3.4</w:t>
      </w:r>
      <w:r w:rsidR="003C58B8">
        <w:rPr>
          <w:b/>
          <w:bCs/>
          <w:i/>
          <w:iCs/>
        </w:rPr>
        <w:t>4</w:t>
      </w:r>
      <w:r>
        <w:rPr>
          <w:b/>
          <w:bCs/>
          <w:i/>
          <w:iCs/>
        </w:rPr>
        <w:t xml:space="preserve">. </w:t>
      </w:r>
      <w:r w:rsidR="001A647B">
        <w:rPr>
          <w:b/>
          <w:bCs/>
          <w:i/>
          <w:iCs/>
        </w:rPr>
        <w:t>Histograma</w:t>
      </w:r>
      <w:r>
        <w:rPr>
          <w:b/>
          <w:bCs/>
          <w:i/>
          <w:iCs/>
        </w:rPr>
        <w:t xml:space="preserve"> de la variable </w:t>
      </w:r>
    </w:p>
    <w:p w:rsidR="00B06986" w:rsidRDefault="00B06986">
      <w:pPr>
        <w:spacing w:line="480" w:lineRule="auto"/>
        <w:ind w:left="1620"/>
        <w:jc w:val="center"/>
      </w:pPr>
      <w:r>
        <w:rPr>
          <w:b/>
          <w:bCs/>
          <w:i/>
          <w:iCs/>
        </w:rPr>
        <w:t>HECTÁREA para la camaronera IDC1</w:t>
      </w:r>
    </w:p>
    <w:p w:rsidR="00B06986" w:rsidRDefault="00B06986">
      <w:pPr>
        <w:spacing w:line="480" w:lineRule="auto"/>
        <w:ind w:left="1620"/>
        <w:jc w:val="both"/>
      </w:pPr>
    </w:p>
    <w:p w:rsidR="00B06986" w:rsidRDefault="00B06986">
      <w:pPr>
        <w:spacing w:line="480" w:lineRule="auto"/>
        <w:ind w:left="1620"/>
        <w:jc w:val="both"/>
      </w:pPr>
      <w:r>
        <w:t>En esta camaronera existe en un promedio de 14,8 hect. por piscina, siendo la piscina 23 la de mayor capacidad con 33.170 hect. y la piscina 40 a la 45 las de menor capacidad menores a 1 hect.</w:t>
      </w:r>
    </w:p>
    <w:p w:rsidR="00B06986" w:rsidRDefault="00B06986">
      <w:pPr>
        <w:spacing w:line="480" w:lineRule="auto"/>
        <w:ind w:left="1620"/>
        <w:jc w:val="both"/>
      </w:pPr>
    </w:p>
    <w:p w:rsidR="00B06986" w:rsidRDefault="00B06986">
      <w:pPr>
        <w:spacing w:line="480" w:lineRule="auto"/>
        <w:ind w:left="1620"/>
        <w:jc w:val="both"/>
      </w:pPr>
      <w:r>
        <w:t>Esta variable incide en el estudio, ya que debido a la capacidad de la piscina las enfermedades se pueden propagar más fácilmente.</w:t>
      </w:r>
    </w:p>
    <w:p w:rsidR="00B06986" w:rsidRDefault="00B06986">
      <w:pPr>
        <w:spacing w:line="480" w:lineRule="auto"/>
        <w:ind w:left="1620"/>
        <w:jc w:val="both"/>
      </w:pPr>
    </w:p>
    <w:p w:rsidR="003C58B8" w:rsidRDefault="003C58B8">
      <w:pPr>
        <w:spacing w:line="480" w:lineRule="auto"/>
        <w:ind w:left="1620"/>
        <w:jc w:val="both"/>
      </w:pPr>
    </w:p>
    <w:p w:rsidR="00B06986" w:rsidRDefault="00B06986">
      <w:pPr>
        <w:spacing w:line="480" w:lineRule="auto"/>
        <w:ind w:left="825"/>
        <w:jc w:val="both"/>
        <w:rPr>
          <w:b/>
          <w:bCs/>
          <w:i/>
          <w:iCs/>
        </w:rPr>
      </w:pPr>
      <w:r>
        <w:rPr>
          <w:b/>
          <w:bCs/>
        </w:rPr>
        <w:t>3.3.8. CAMARONERA8: TOY1</w:t>
      </w:r>
    </w:p>
    <w:p w:rsidR="00B06986" w:rsidRDefault="00B06986">
      <w:pPr>
        <w:spacing w:line="480" w:lineRule="auto"/>
        <w:ind w:left="1620"/>
        <w:jc w:val="center"/>
        <w:rPr>
          <w:b/>
          <w:bCs/>
          <w:i/>
          <w:iCs/>
        </w:rPr>
      </w:pPr>
      <w:r>
        <w:rPr>
          <w:b/>
          <w:bCs/>
          <w:i/>
          <w:iCs/>
        </w:rPr>
        <w:t>Tabla 17</w:t>
      </w:r>
    </w:p>
    <w:p w:rsidR="00B06986" w:rsidRDefault="00B06986">
      <w:pPr>
        <w:spacing w:line="480" w:lineRule="auto"/>
        <w:ind w:left="1620"/>
        <w:jc w:val="center"/>
        <w:rPr>
          <w:b/>
          <w:bCs/>
        </w:rPr>
      </w:pPr>
      <w:r>
        <w:rPr>
          <w:b/>
          <w:bCs/>
          <w:i/>
          <w:iCs/>
        </w:rPr>
        <w:t xml:space="preserve"> Estadísticos Descriptivos de las variables cuantitativas de la camaronera TOY1</w:t>
      </w:r>
    </w:p>
    <w:p w:rsidR="00B06986" w:rsidRDefault="00565457">
      <w:pPr>
        <w:autoSpaceDE w:val="0"/>
        <w:autoSpaceDN w:val="0"/>
        <w:adjustRightInd w:val="0"/>
        <w:ind w:left="1620"/>
        <w:jc w:val="center"/>
        <w:rPr>
          <w:rFonts w:ascii="System" w:hAnsi="System" w:cs="Times New Roman"/>
          <w:b/>
          <w:bCs/>
          <w:kern w:val="0"/>
          <w:sz w:val="20"/>
          <w:szCs w:val="20"/>
          <w:lang w:val="es-MX"/>
        </w:rPr>
      </w:pPr>
      <w:r>
        <w:rPr>
          <w:rFonts w:ascii="System" w:hAnsi="System" w:cs="Times New Roman"/>
          <w:b/>
          <w:bCs/>
          <w:noProof/>
          <w:kern w:val="0"/>
          <w:sz w:val="20"/>
          <w:szCs w:val="20"/>
        </w:rPr>
        <w:drawing>
          <wp:inline distT="0" distB="0" distL="0" distR="0">
            <wp:extent cx="4187190" cy="1116330"/>
            <wp:effectExtent l="1905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srcRect t="15169"/>
                    <a:stretch>
                      <a:fillRect/>
                    </a:stretch>
                  </pic:blipFill>
                  <pic:spPr bwMode="auto">
                    <a:xfrm>
                      <a:off x="0" y="0"/>
                      <a:ext cx="4187190" cy="1116330"/>
                    </a:xfrm>
                    <a:prstGeom prst="rect">
                      <a:avLst/>
                    </a:prstGeom>
                    <a:noFill/>
                    <a:ln w="9525">
                      <a:noFill/>
                      <a:miter lim="800000"/>
                      <a:headEnd/>
                      <a:tailEnd/>
                    </a:ln>
                  </pic:spPr>
                </pic:pic>
              </a:graphicData>
            </a:graphic>
          </wp:inline>
        </w:drawing>
      </w:r>
    </w:p>
    <w:p w:rsidR="00B06986" w:rsidRDefault="00B06986">
      <w:pPr>
        <w:autoSpaceDE w:val="0"/>
        <w:autoSpaceDN w:val="0"/>
        <w:adjustRightInd w:val="0"/>
        <w:ind w:left="1620"/>
        <w:jc w:val="center"/>
        <w:rPr>
          <w:kern w:val="0"/>
          <w:szCs w:val="20"/>
          <w:lang w:val="es-MX"/>
        </w:rPr>
      </w:pPr>
    </w:p>
    <w:p w:rsidR="00B06986" w:rsidRDefault="00B06986">
      <w:pPr>
        <w:spacing w:line="480" w:lineRule="auto"/>
        <w:ind w:left="1620"/>
        <w:jc w:val="both"/>
        <w:rPr>
          <w:kern w:val="0"/>
          <w:szCs w:val="20"/>
          <w:lang w:val="es-MX"/>
        </w:rPr>
      </w:pPr>
      <w:r>
        <w:rPr>
          <w:kern w:val="0"/>
          <w:szCs w:val="20"/>
          <w:lang w:val="es-MX"/>
        </w:rPr>
        <w:t xml:space="preserve">Se aprecia en la Tabla 17 que en promedios para esta camaronera son 558.669 larvas de camarón sembrado por piscina en las fechas de 18/01/1998 y 12/06/2000.  </w:t>
      </w:r>
    </w:p>
    <w:p w:rsidR="00B06986" w:rsidRDefault="00565457">
      <w:pPr>
        <w:spacing w:line="480" w:lineRule="auto"/>
        <w:ind w:left="1620"/>
        <w:jc w:val="both"/>
        <w:rPr>
          <w:kern w:val="0"/>
          <w:szCs w:val="20"/>
          <w:lang w:val="es-MX"/>
        </w:rPr>
      </w:pPr>
      <w:r>
        <w:rPr>
          <w:noProof/>
          <w:kern w:val="0"/>
          <w:sz w:val="20"/>
          <w:szCs w:val="20"/>
        </w:rPr>
        <w:drawing>
          <wp:anchor distT="0" distB="0" distL="114300" distR="114300" simplePos="0" relativeHeight="251660800" behindDoc="0" locked="0" layoutInCell="1" allowOverlap="1">
            <wp:simplePos x="0" y="0"/>
            <wp:positionH relativeFrom="column">
              <wp:posOffset>1257300</wp:posOffset>
            </wp:positionH>
            <wp:positionV relativeFrom="paragraph">
              <wp:posOffset>27305</wp:posOffset>
            </wp:positionV>
            <wp:extent cx="3873500" cy="299466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9"/>
                    <a:srcRect/>
                    <a:stretch>
                      <a:fillRect/>
                    </a:stretch>
                  </pic:blipFill>
                  <pic:spPr bwMode="auto">
                    <a:xfrm>
                      <a:off x="0" y="0"/>
                      <a:ext cx="3873500" cy="2994660"/>
                    </a:xfrm>
                    <a:prstGeom prst="rect">
                      <a:avLst/>
                    </a:prstGeom>
                    <a:noFill/>
                  </pic:spPr>
                </pic:pic>
              </a:graphicData>
            </a:graphic>
          </wp:anchor>
        </w:drawing>
      </w: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center"/>
        <w:rPr>
          <w:b/>
          <w:bCs/>
          <w:i/>
          <w:iCs/>
        </w:rPr>
      </w:pPr>
      <w:r>
        <w:rPr>
          <w:b/>
          <w:bCs/>
          <w:i/>
          <w:iCs/>
        </w:rPr>
        <w:t>Figura 3.4</w:t>
      </w:r>
      <w:r w:rsidR="003C58B8">
        <w:rPr>
          <w:b/>
          <w:bCs/>
          <w:i/>
          <w:iCs/>
        </w:rPr>
        <w:t>5</w:t>
      </w:r>
      <w:r>
        <w:rPr>
          <w:b/>
          <w:bCs/>
          <w:i/>
          <w:iCs/>
        </w:rPr>
        <w:t xml:space="preserve">. </w:t>
      </w:r>
      <w:r w:rsidR="003C58B8">
        <w:rPr>
          <w:b/>
          <w:bCs/>
          <w:i/>
          <w:iCs/>
        </w:rPr>
        <w:t>Histograma</w:t>
      </w:r>
      <w:r>
        <w:rPr>
          <w:b/>
          <w:bCs/>
          <w:i/>
          <w:iCs/>
        </w:rPr>
        <w:t xml:space="preserve"> de la variable </w:t>
      </w:r>
    </w:p>
    <w:p w:rsidR="00B06986" w:rsidRDefault="00B06986">
      <w:pPr>
        <w:spacing w:line="480" w:lineRule="auto"/>
        <w:ind w:left="1620"/>
        <w:jc w:val="center"/>
      </w:pPr>
      <w:r>
        <w:rPr>
          <w:b/>
          <w:bCs/>
          <w:i/>
          <w:iCs/>
        </w:rPr>
        <w:t>SIEMBRA para la camaronera TOY1</w:t>
      </w: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r>
        <w:rPr>
          <w:kern w:val="0"/>
          <w:szCs w:val="20"/>
          <w:lang w:val="es-MX"/>
        </w:rPr>
        <w:t>El promedio de camarón cosechado es de 11.351 cam</w:t>
      </w:r>
      <w:r w:rsidR="003C58B8">
        <w:rPr>
          <w:kern w:val="0"/>
          <w:szCs w:val="20"/>
          <w:lang w:val="es-MX"/>
        </w:rPr>
        <w:t>arones por piscina. (Ver Tabla 17)</w:t>
      </w:r>
    </w:p>
    <w:p w:rsidR="00B06986" w:rsidRDefault="00565457">
      <w:pPr>
        <w:spacing w:line="480" w:lineRule="auto"/>
        <w:ind w:left="1620"/>
        <w:jc w:val="both"/>
        <w:rPr>
          <w:kern w:val="0"/>
          <w:szCs w:val="20"/>
          <w:lang w:val="es-MX"/>
        </w:rPr>
      </w:pPr>
      <w:r>
        <w:rPr>
          <w:noProof/>
          <w:kern w:val="0"/>
          <w:sz w:val="20"/>
          <w:szCs w:val="20"/>
        </w:rPr>
        <w:drawing>
          <wp:anchor distT="0" distB="0" distL="114300" distR="114300" simplePos="0" relativeHeight="251661824" behindDoc="0" locked="0" layoutInCell="1" allowOverlap="1">
            <wp:simplePos x="0" y="0"/>
            <wp:positionH relativeFrom="column">
              <wp:posOffset>1143000</wp:posOffset>
            </wp:positionH>
            <wp:positionV relativeFrom="paragraph">
              <wp:posOffset>91440</wp:posOffset>
            </wp:positionV>
            <wp:extent cx="4121785" cy="321437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0"/>
                    <a:srcRect/>
                    <a:stretch>
                      <a:fillRect/>
                    </a:stretch>
                  </pic:blipFill>
                  <pic:spPr bwMode="auto">
                    <a:xfrm>
                      <a:off x="0" y="0"/>
                      <a:ext cx="4121785" cy="3214370"/>
                    </a:xfrm>
                    <a:prstGeom prst="rect">
                      <a:avLst/>
                    </a:prstGeom>
                    <a:noFill/>
                  </pic:spPr>
                </pic:pic>
              </a:graphicData>
            </a:graphic>
          </wp:anchor>
        </w:drawing>
      </w: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both"/>
        <w:rPr>
          <w:kern w:val="0"/>
          <w:szCs w:val="20"/>
          <w:lang w:val="es-MX"/>
        </w:rPr>
      </w:pPr>
    </w:p>
    <w:p w:rsidR="00B06986" w:rsidRDefault="00B06986">
      <w:pPr>
        <w:spacing w:line="480" w:lineRule="auto"/>
        <w:ind w:left="1620"/>
        <w:jc w:val="center"/>
        <w:rPr>
          <w:b/>
          <w:bCs/>
          <w:i/>
          <w:iCs/>
        </w:rPr>
      </w:pPr>
      <w:r>
        <w:rPr>
          <w:b/>
          <w:bCs/>
          <w:i/>
          <w:iCs/>
        </w:rPr>
        <w:t>Figura 3.4</w:t>
      </w:r>
      <w:r w:rsidR="003C58B8">
        <w:rPr>
          <w:b/>
          <w:bCs/>
          <w:i/>
          <w:iCs/>
        </w:rPr>
        <w:t>6</w:t>
      </w:r>
      <w:r>
        <w:rPr>
          <w:b/>
          <w:bCs/>
          <w:i/>
          <w:iCs/>
        </w:rPr>
        <w:t xml:space="preserve">. </w:t>
      </w:r>
      <w:r w:rsidR="003C58B8">
        <w:rPr>
          <w:b/>
          <w:bCs/>
          <w:i/>
          <w:iCs/>
        </w:rPr>
        <w:t>Histograma</w:t>
      </w:r>
      <w:r>
        <w:rPr>
          <w:b/>
          <w:bCs/>
          <w:i/>
          <w:iCs/>
        </w:rPr>
        <w:t xml:space="preserve"> de la variable </w:t>
      </w:r>
    </w:p>
    <w:p w:rsidR="00B06986" w:rsidRDefault="00B06986">
      <w:pPr>
        <w:spacing w:line="480" w:lineRule="auto"/>
        <w:ind w:left="1620"/>
        <w:jc w:val="center"/>
      </w:pPr>
      <w:r>
        <w:rPr>
          <w:b/>
          <w:bCs/>
          <w:i/>
          <w:iCs/>
        </w:rPr>
        <w:t>COSECHA para la camaronera TOY1</w:t>
      </w: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rPr>
      </w:pPr>
      <w:r>
        <w:rPr>
          <w:kern w:val="0"/>
          <w:szCs w:val="20"/>
        </w:rPr>
        <w:t>Se nota en la Fig. 3.4</w:t>
      </w:r>
      <w:r w:rsidR="003C58B8">
        <w:rPr>
          <w:kern w:val="0"/>
          <w:szCs w:val="20"/>
        </w:rPr>
        <w:t>6</w:t>
      </w:r>
      <w:r>
        <w:rPr>
          <w:kern w:val="0"/>
          <w:szCs w:val="20"/>
        </w:rPr>
        <w:t xml:space="preserve"> que las piscinas donde se realizaron mayor cantidad cosecha son las número 12, 19 y 24, siendo </w:t>
      </w:r>
      <w:r w:rsidR="003C58B8">
        <w:rPr>
          <w:kern w:val="0"/>
          <w:szCs w:val="20"/>
        </w:rPr>
        <w:t>estos</w:t>
      </w:r>
      <w:r>
        <w:rPr>
          <w:kern w:val="0"/>
          <w:szCs w:val="20"/>
        </w:rPr>
        <w:t xml:space="preserve"> mayores 80.000 camarones.</w:t>
      </w: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rPr>
      </w:pPr>
      <w:r>
        <w:rPr>
          <w:kern w:val="0"/>
          <w:szCs w:val="20"/>
        </w:rPr>
        <w:t>Cabe recalcar que la proporción de las cosechas, no es la misma con respecto a la siembra, porque existen siembras con en la piscina 12 mayores a 600.000 larvas y solo se cosecha 100.000 camarones, existe mortalidad muy alta.</w:t>
      </w: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565457">
      <w:pPr>
        <w:autoSpaceDE w:val="0"/>
        <w:autoSpaceDN w:val="0"/>
        <w:adjustRightInd w:val="0"/>
        <w:ind w:left="1620"/>
        <w:rPr>
          <w:b/>
          <w:bCs/>
          <w:i/>
          <w:iCs/>
        </w:rPr>
      </w:pPr>
      <w:r>
        <w:rPr>
          <w:b/>
          <w:bCs/>
          <w:i/>
          <w:iCs/>
          <w:noProof/>
          <w:sz w:val="20"/>
        </w:rPr>
        <w:drawing>
          <wp:anchor distT="0" distB="0" distL="114300" distR="114300" simplePos="0" relativeHeight="251662848" behindDoc="0" locked="0" layoutInCell="1" allowOverlap="1">
            <wp:simplePos x="0" y="0"/>
            <wp:positionH relativeFrom="column">
              <wp:posOffset>1028700</wp:posOffset>
            </wp:positionH>
            <wp:positionV relativeFrom="paragraph">
              <wp:posOffset>-114300</wp:posOffset>
            </wp:positionV>
            <wp:extent cx="4121785" cy="3214370"/>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1"/>
                    <a:srcRect/>
                    <a:stretch>
                      <a:fillRect/>
                    </a:stretch>
                  </pic:blipFill>
                  <pic:spPr bwMode="auto">
                    <a:xfrm>
                      <a:off x="0" y="0"/>
                      <a:ext cx="4121785" cy="3214370"/>
                    </a:xfrm>
                    <a:prstGeom prst="rect">
                      <a:avLst/>
                    </a:prstGeom>
                    <a:noFill/>
                  </pic:spPr>
                </pic:pic>
              </a:graphicData>
            </a:graphic>
          </wp:anchor>
        </w:drawing>
      </w: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autoSpaceDE w:val="0"/>
        <w:autoSpaceDN w:val="0"/>
        <w:adjustRightInd w:val="0"/>
        <w:ind w:left="1620"/>
        <w:rPr>
          <w:b/>
          <w:bCs/>
          <w:i/>
          <w:iCs/>
        </w:rPr>
      </w:pPr>
    </w:p>
    <w:p w:rsidR="00B06986" w:rsidRDefault="00B06986">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spacing w:line="480" w:lineRule="auto"/>
        <w:ind w:left="1620"/>
        <w:jc w:val="both"/>
        <w:rPr>
          <w:b/>
          <w:bCs/>
          <w:i/>
          <w:iCs/>
        </w:rPr>
      </w:pPr>
    </w:p>
    <w:p w:rsidR="00B06986" w:rsidRDefault="00B06986">
      <w:pPr>
        <w:spacing w:line="480" w:lineRule="auto"/>
        <w:ind w:left="1620"/>
        <w:jc w:val="center"/>
        <w:rPr>
          <w:b/>
          <w:bCs/>
          <w:i/>
          <w:iCs/>
        </w:rPr>
      </w:pPr>
      <w:r>
        <w:rPr>
          <w:b/>
          <w:bCs/>
          <w:i/>
          <w:iCs/>
        </w:rPr>
        <w:t>Figura 3.4</w:t>
      </w:r>
      <w:r w:rsidR="003C58B8">
        <w:rPr>
          <w:b/>
          <w:bCs/>
          <w:i/>
          <w:iCs/>
        </w:rPr>
        <w:t>7</w:t>
      </w:r>
      <w:r>
        <w:rPr>
          <w:b/>
          <w:bCs/>
          <w:i/>
          <w:iCs/>
        </w:rPr>
        <w:t xml:space="preserve">.  </w:t>
      </w:r>
      <w:r w:rsidR="003C58B8">
        <w:rPr>
          <w:b/>
          <w:bCs/>
          <w:i/>
          <w:iCs/>
        </w:rPr>
        <w:t>Histo</w:t>
      </w:r>
      <w:r>
        <w:rPr>
          <w:b/>
          <w:bCs/>
          <w:i/>
          <w:iCs/>
        </w:rPr>
        <w:t xml:space="preserve">grama de la variable </w:t>
      </w:r>
    </w:p>
    <w:p w:rsidR="00B06986" w:rsidRDefault="00B06986">
      <w:pPr>
        <w:spacing w:line="480" w:lineRule="auto"/>
        <w:ind w:left="1620"/>
        <w:jc w:val="center"/>
        <w:rPr>
          <w:b/>
          <w:bCs/>
          <w:i/>
          <w:iCs/>
        </w:rPr>
      </w:pPr>
      <w:r>
        <w:rPr>
          <w:b/>
          <w:bCs/>
          <w:i/>
          <w:iCs/>
        </w:rPr>
        <w:t>MORTALIDAD para la camaronera TOY1</w:t>
      </w:r>
    </w:p>
    <w:p w:rsidR="00B06986" w:rsidRDefault="00B06986">
      <w:pPr>
        <w:spacing w:line="480" w:lineRule="auto"/>
        <w:ind w:left="1620"/>
        <w:jc w:val="center"/>
        <w:rPr>
          <w:b/>
          <w:bCs/>
          <w:i/>
          <w:iCs/>
        </w:rPr>
      </w:pPr>
    </w:p>
    <w:p w:rsidR="00B06986" w:rsidRDefault="00B06986">
      <w:pPr>
        <w:autoSpaceDE w:val="0"/>
        <w:autoSpaceDN w:val="0"/>
        <w:adjustRightInd w:val="0"/>
        <w:spacing w:line="480" w:lineRule="auto"/>
        <w:ind w:left="1622"/>
        <w:jc w:val="both"/>
      </w:pPr>
      <w:r>
        <w:rPr>
          <w:kern w:val="0"/>
          <w:szCs w:val="20"/>
        </w:rPr>
        <w:t xml:space="preserve">La cantidad de mortalidad que se registro en esta camaronera fue en promedio de 547.317 camarones, siendo la mayormente afectada la piscina 5. </w:t>
      </w:r>
    </w:p>
    <w:p w:rsidR="00B06986" w:rsidRDefault="00B06986">
      <w:pPr>
        <w:spacing w:line="480" w:lineRule="auto"/>
        <w:ind w:left="1620"/>
        <w:jc w:val="center"/>
        <w:rPr>
          <w:b/>
          <w:bCs/>
          <w:i/>
          <w:iCs/>
        </w:rPr>
      </w:pPr>
    </w:p>
    <w:p w:rsidR="00B06986" w:rsidRDefault="00B06986">
      <w:pPr>
        <w:spacing w:line="480" w:lineRule="auto"/>
        <w:ind w:left="1620"/>
        <w:jc w:val="both"/>
      </w:pPr>
      <w:r>
        <w:t>Se observa entonces la grave situación que paso en esta época de crisis del sector camaronero, que hoy todavía no se recupera.</w:t>
      </w:r>
    </w:p>
    <w:p w:rsidR="00B06986" w:rsidRDefault="00B06986">
      <w:pPr>
        <w:spacing w:line="480" w:lineRule="auto"/>
        <w:ind w:left="1620"/>
        <w:jc w:val="center"/>
        <w:rPr>
          <w:b/>
          <w:bCs/>
          <w:i/>
          <w:iCs/>
        </w:rPr>
      </w:pPr>
    </w:p>
    <w:p w:rsidR="00B06986" w:rsidRDefault="00565457">
      <w:pPr>
        <w:spacing w:line="480" w:lineRule="auto"/>
        <w:ind w:left="1620"/>
        <w:jc w:val="both"/>
        <w:rPr>
          <w:kern w:val="0"/>
          <w:szCs w:val="20"/>
        </w:rPr>
      </w:pPr>
      <w:r>
        <w:rPr>
          <w:noProof/>
          <w:kern w:val="0"/>
          <w:sz w:val="20"/>
          <w:szCs w:val="20"/>
        </w:rPr>
        <w:drawing>
          <wp:anchor distT="0" distB="0" distL="114300" distR="114300" simplePos="0" relativeHeight="251663872" behindDoc="0" locked="0" layoutInCell="1" allowOverlap="1">
            <wp:simplePos x="0" y="0"/>
            <wp:positionH relativeFrom="column">
              <wp:posOffset>1028700</wp:posOffset>
            </wp:positionH>
            <wp:positionV relativeFrom="paragraph">
              <wp:posOffset>-114300</wp:posOffset>
            </wp:positionV>
            <wp:extent cx="4121785" cy="318643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2"/>
                    <a:srcRect/>
                    <a:stretch>
                      <a:fillRect/>
                    </a:stretch>
                  </pic:blipFill>
                  <pic:spPr bwMode="auto">
                    <a:xfrm>
                      <a:off x="0" y="0"/>
                      <a:ext cx="4121785" cy="3186430"/>
                    </a:xfrm>
                    <a:prstGeom prst="rect">
                      <a:avLst/>
                    </a:prstGeom>
                    <a:noFill/>
                  </pic:spPr>
                </pic:pic>
              </a:graphicData>
            </a:graphic>
          </wp:anchor>
        </w:drawing>
      </w: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rPr>
      </w:pPr>
    </w:p>
    <w:p w:rsidR="00B06986" w:rsidRDefault="00B06986">
      <w:pPr>
        <w:spacing w:line="480" w:lineRule="auto"/>
        <w:ind w:left="1620"/>
        <w:jc w:val="both"/>
        <w:rPr>
          <w:kern w:val="0"/>
          <w:szCs w:val="20"/>
        </w:rPr>
      </w:pPr>
    </w:p>
    <w:p w:rsidR="00B06986" w:rsidRDefault="00B06986">
      <w:pPr>
        <w:spacing w:line="480" w:lineRule="auto"/>
        <w:ind w:left="1620"/>
        <w:jc w:val="center"/>
        <w:rPr>
          <w:b/>
          <w:bCs/>
          <w:i/>
          <w:iCs/>
        </w:rPr>
      </w:pPr>
      <w:r>
        <w:rPr>
          <w:b/>
          <w:bCs/>
          <w:i/>
          <w:iCs/>
        </w:rPr>
        <w:t>Figura 3.4</w:t>
      </w:r>
      <w:r w:rsidR="003C58B8">
        <w:rPr>
          <w:b/>
          <w:bCs/>
          <w:i/>
          <w:iCs/>
        </w:rPr>
        <w:t>8</w:t>
      </w:r>
      <w:r>
        <w:rPr>
          <w:b/>
          <w:bCs/>
          <w:i/>
          <w:iCs/>
        </w:rPr>
        <w:t>.  Comportamiento de la variable</w:t>
      </w:r>
    </w:p>
    <w:p w:rsidR="00B06986" w:rsidRDefault="00B06986">
      <w:pPr>
        <w:spacing w:line="480" w:lineRule="auto"/>
        <w:ind w:left="1620"/>
        <w:jc w:val="center"/>
        <w:rPr>
          <w:kern w:val="0"/>
          <w:szCs w:val="20"/>
        </w:rPr>
      </w:pPr>
      <w:r>
        <w:rPr>
          <w:b/>
          <w:bCs/>
          <w:i/>
          <w:iCs/>
        </w:rPr>
        <w:t xml:space="preserve"> SALINIDAD para la camaronera TOY1</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r>
        <w:rPr>
          <w:kern w:val="0"/>
          <w:szCs w:val="20"/>
        </w:rPr>
        <w:t>El comportamiento de la salinidad para este grupo de piscinas en promedio es de 12.3</w:t>
      </w:r>
      <w:r>
        <w:rPr>
          <w:kern w:val="0"/>
          <w:szCs w:val="20"/>
        </w:rPr>
        <w:sym w:font="Symbol" w:char="F0B1"/>
      </w:r>
      <w:r>
        <w:rPr>
          <w:kern w:val="0"/>
          <w:szCs w:val="20"/>
        </w:rPr>
        <w:t xml:space="preserve">1.2 ppm., siendo los rangos fluctuantes de 10 a 16 ppm. </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r>
        <w:rPr>
          <w:kern w:val="0"/>
          <w:szCs w:val="20"/>
        </w:rPr>
        <w:t>El nivel más alto de salinidad lo obtuvo la piscina 3 con un promedio de 14.8 ppm., así como el nivel más bajo para la piscina 13 con un promedio de 10.8 ppm.</w:t>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spacing w:line="480" w:lineRule="auto"/>
        <w:ind w:left="1622"/>
        <w:jc w:val="both"/>
        <w:rPr>
          <w:kern w:val="0"/>
          <w:szCs w:val="20"/>
        </w:rPr>
      </w:pPr>
    </w:p>
    <w:p w:rsidR="00B06986" w:rsidRDefault="00565457">
      <w:pPr>
        <w:autoSpaceDE w:val="0"/>
        <w:autoSpaceDN w:val="0"/>
        <w:adjustRightInd w:val="0"/>
        <w:spacing w:line="480" w:lineRule="auto"/>
        <w:ind w:left="1622"/>
        <w:jc w:val="both"/>
        <w:rPr>
          <w:kern w:val="0"/>
          <w:szCs w:val="20"/>
        </w:rPr>
      </w:pPr>
      <w:r>
        <w:rPr>
          <w:noProof/>
          <w:kern w:val="0"/>
          <w:sz w:val="20"/>
          <w:szCs w:val="20"/>
        </w:rPr>
        <w:drawing>
          <wp:anchor distT="0" distB="0" distL="114300" distR="114300" simplePos="0" relativeHeight="251664896" behindDoc="0" locked="0" layoutInCell="1" allowOverlap="1">
            <wp:simplePos x="0" y="0"/>
            <wp:positionH relativeFrom="column">
              <wp:posOffset>1257300</wp:posOffset>
            </wp:positionH>
            <wp:positionV relativeFrom="paragraph">
              <wp:posOffset>0</wp:posOffset>
            </wp:positionV>
            <wp:extent cx="3873500" cy="299212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a:srcRect/>
                    <a:stretch>
                      <a:fillRect/>
                    </a:stretch>
                  </pic:blipFill>
                  <pic:spPr bwMode="auto">
                    <a:xfrm>
                      <a:off x="0" y="0"/>
                      <a:ext cx="3873500" cy="2992120"/>
                    </a:xfrm>
                    <a:prstGeom prst="rect">
                      <a:avLst/>
                    </a:prstGeom>
                    <a:noFill/>
                  </pic:spPr>
                </pic:pic>
              </a:graphicData>
            </a:graphic>
          </wp:anchor>
        </w:drawing>
      </w:r>
    </w:p>
    <w:p w:rsidR="00B06986" w:rsidRDefault="00B06986">
      <w:pPr>
        <w:autoSpaceDE w:val="0"/>
        <w:autoSpaceDN w:val="0"/>
        <w:adjustRightInd w:val="0"/>
        <w:spacing w:line="480" w:lineRule="auto"/>
        <w:ind w:left="1622"/>
        <w:jc w:val="both"/>
        <w:rPr>
          <w:kern w:val="0"/>
          <w:szCs w:val="20"/>
        </w:rPr>
      </w:pPr>
    </w:p>
    <w:p w:rsidR="00B06986" w:rsidRDefault="00B06986">
      <w:pPr>
        <w:autoSpaceDE w:val="0"/>
        <w:autoSpaceDN w:val="0"/>
        <w:adjustRightInd w:val="0"/>
        <w:ind w:left="1620"/>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autoSpaceDE w:val="0"/>
        <w:autoSpaceDN w:val="0"/>
        <w:adjustRightInd w:val="0"/>
        <w:ind w:left="1620"/>
        <w:jc w:val="center"/>
        <w:rPr>
          <w:rFonts w:ascii="System" w:hAnsi="System" w:cs="Times New Roman"/>
          <w:b/>
          <w:bCs/>
          <w:kern w:val="0"/>
          <w:sz w:val="20"/>
          <w:szCs w:val="20"/>
          <w:lang w:val="es-MX"/>
        </w:rPr>
      </w:pPr>
    </w:p>
    <w:p w:rsidR="00B06986" w:rsidRDefault="00B06986">
      <w:pPr>
        <w:spacing w:line="480" w:lineRule="auto"/>
        <w:ind w:left="1620"/>
        <w:jc w:val="center"/>
        <w:rPr>
          <w:b/>
          <w:bCs/>
          <w:i/>
          <w:iCs/>
        </w:rPr>
      </w:pPr>
      <w:r>
        <w:rPr>
          <w:b/>
          <w:bCs/>
          <w:i/>
          <w:iCs/>
        </w:rPr>
        <w:t>Figura 3.4</w:t>
      </w:r>
      <w:r w:rsidR="005D4BC6">
        <w:rPr>
          <w:b/>
          <w:bCs/>
          <w:i/>
          <w:iCs/>
        </w:rPr>
        <w:t>9</w:t>
      </w:r>
      <w:r>
        <w:rPr>
          <w:b/>
          <w:bCs/>
          <w:i/>
          <w:iCs/>
        </w:rPr>
        <w:t>.  Comportamiento de la variable TEMPERATURA para la camaronera TOY1</w:t>
      </w:r>
    </w:p>
    <w:p w:rsidR="00B06986" w:rsidRDefault="00B06986">
      <w:pPr>
        <w:spacing w:line="480" w:lineRule="auto"/>
        <w:ind w:left="1620"/>
        <w:jc w:val="both"/>
      </w:pPr>
      <w:r>
        <w:t>La variable TEMPERATURA obtuvo un promedio de 27.9</w:t>
      </w:r>
      <w:r>
        <w:sym w:font="Symbol" w:char="F0B1"/>
      </w:r>
      <w:r>
        <w:t>2.4</w:t>
      </w:r>
    </w:p>
    <w:p w:rsidR="00B06986" w:rsidRDefault="00565457">
      <w:pPr>
        <w:spacing w:line="480" w:lineRule="auto"/>
        <w:ind w:left="1620"/>
        <w:jc w:val="both"/>
      </w:pPr>
      <w:r>
        <w:rPr>
          <w:b/>
          <w:bCs/>
          <w:noProof/>
          <w:sz w:val="20"/>
        </w:rPr>
        <w:drawing>
          <wp:anchor distT="0" distB="0" distL="114300" distR="114300" simplePos="0" relativeHeight="251665920" behindDoc="0" locked="0" layoutInCell="1" allowOverlap="1">
            <wp:simplePos x="0" y="0"/>
            <wp:positionH relativeFrom="column">
              <wp:posOffset>1257300</wp:posOffset>
            </wp:positionH>
            <wp:positionV relativeFrom="paragraph">
              <wp:posOffset>231140</wp:posOffset>
            </wp:positionV>
            <wp:extent cx="3834130" cy="2936240"/>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4"/>
                    <a:srcRect/>
                    <a:stretch>
                      <a:fillRect/>
                    </a:stretch>
                  </pic:blipFill>
                  <pic:spPr bwMode="auto">
                    <a:xfrm>
                      <a:off x="0" y="0"/>
                      <a:ext cx="3834130" cy="2936240"/>
                    </a:xfrm>
                    <a:prstGeom prst="rect">
                      <a:avLst/>
                    </a:prstGeom>
                    <a:noFill/>
                  </pic:spPr>
                </pic:pic>
              </a:graphicData>
            </a:graphic>
          </wp:anchor>
        </w:drawing>
      </w:r>
      <w:r w:rsidR="00B06986">
        <w:t>para el grupo de piscinas de la camaronera TOY1.</w:t>
      </w:r>
    </w:p>
    <w:p w:rsidR="00B06986" w:rsidRDefault="00B06986">
      <w:pPr>
        <w:spacing w:line="480" w:lineRule="auto"/>
        <w:ind w:left="1620"/>
        <w:jc w:val="both"/>
        <w:rPr>
          <w:b/>
          <w:bCs/>
        </w:rPr>
      </w:pPr>
    </w:p>
    <w:p w:rsidR="00B06986" w:rsidRDefault="00B06986">
      <w:pPr>
        <w:spacing w:line="480" w:lineRule="auto"/>
        <w:ind w:left="1620"/>
        <w:jc w:val="both"/>
        <w:rPr>
          <w:b/>
          <w:bCs/>
        </w:rPr>
      </w:pPr>
    </w:p>
    <w:p w:rsidR="00B06986" w:rsidRDefault="00B06986">
      <w:pPr>
        <w:spacing w:line="480" w:lineRule="auto"/>
        <w:ind w:left="1620"/>
        <w:jc w:val="both"/>
        <w:rPr>
          <w:b/>
          <w:bCs/>
        </w:rPr>
      </w:pPr>
    </w:p>
    <w:p w:rsidR="00B06986" w:rsidRDefault="00B06986">
      <w:pPr>
        <w:spacing w:line="480" w:lineRule="auto"/>
        <w:ind w:left="1620"/>
        <w:jc w:val="both"/>
        <w:rPr>
          <w:b/>
          <w:bCs/>
        </w:rPr>
      </w:pPr>
    </w:p>
    <w:p w:rsidR="00B06986" w:rsidRDefault="00B06986">
      <w:pPr>
        <w:spacing w:line="480" w:lineRule="auto"/>
        <w:ind w:left="1620"/>
        <w:jc w:val="both"/>
        <w:rPr>
          <w:b/>
          <w:bCs/>
        </w:rPr>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both"/>
      </w:pPr>
    </w:p>
    <w:p w:rsidR="00B06986" w:rsidRDefault="00B06986">
      <w:pPr>
        <w:spacing w:line="480" w:lineRule="auto"/>
        <w:ind w:left="1620"/>
        <w:jc w:val="center"/>
        <w:rPr>
          <w:b/>
          <w:bCs/>
          <w:i/>
          <w:iCs/>
        </w:rPr>
      </w:pPr>
      <w:r>
        <w:rPr>
          <w:b/>
          <w:bCs/>
          <w:i/>
          <w:iCs/>
        </w:rPr>
        <w:t>Figura 3.</w:t>
      </w:r>
      <w:r w:rsidR="005D4BC6">
        <w:rPr>
          <w:b/>
          <w:bCs/>
          <w:i/>
          <w:iCs/>
        </w:rPr>
        <w:t>50</w:t>
      </w:r>
      <w:r>
        <w:rPr>
          <w:b/>
          <w:bCs/>
          <w:i/>
          <w:iCs/>
        </w:rPr>
        <w:t xml:space="preserve">.  </w:t>
      </w:r>
      <w:r w:rsidR="005D4BC6">
        <w:rPr>
          <w:b/>
          <w:bCs/>
          <w:i/>
          <w:iCs/>
        </w:rPr>
        <w:t>Histo</w:t>
      </w:r>
      <w:r>
        <w:rPr>
          <w:b/>
          <w:bCs/>
          <w:i/>
          <w:iCs/>
        </w:rPr>
        <w:t xml:space="preserve">grama de la variable </w:t>
      </w:r>
    </w:p>
    <w:p w:rsidR="00B06986" w:rsidRDefault="00B06986">
      <w:pPr>
        <w:spacing w:line="480" w:lineRule="auto"/>
        <w:ind w:left="1620"/>
        <w:jc w:val="center"/>
        <w:rPr>
          <w:b/>
          <w:bCs/>
          <w:i/>
          <w:iCs/>
        </w:rPr>
      </w:pPr>
      <w:r>
        <w:rPr>
          <w:b/>
          <w:bCs/>
          <w:i/>
          <w:iCs/>
        </w:rPr>
        <w:t>HECTAREA para la camaronera TOY1</w:t>
      </w:r>
    </w:p>
    <w:p w:rsidR="00B06986" w:rsidRDefault="00B06986">
      <w:pPr>
        <w:spacing w:line="480" w:lineRule="auto"/>
        <w:ind w:left="1620"/>
        <w:jc w:val="both"/>
      </w:pPr>
      <w:r>
        <w:t>El promedio de hectáreas para las piscinas de esta camaronera es de 4.7 hect., siendo la de mayor capacidad la piscina 16  (13.4 hect.) y de menor capacidad las piscinas 18 a la 26 (Menores a 1 hect.)</w:t>
      </w:r>
    </w:p>
    <w:p w:rsidR="00B06986" w:rsidRDefault="00B06986">
      <w:pPr>
        <w:spacing w:line="480" w:lineRule="auto"/>
        <w:ind w:left="1620"/>
        <w:jc w:val="both"/>
      </w:pPr>
    </w:p>
    <w:p w:rsidR="00B06986" w:rsidRDefault="00B06986">
      <w:pPr>
        <w:spacing w:line="480" w:lineRule="auto"/>
        <w:ind w:left="900"/>
        <w:jc w:val="both"/>
        <w:rPr>
          <w:b/>
          <w:bCs/>
        </w:rPr>
      </w:pPr>
      <w:r>
        <w:rPr>
          <w:b/>
          <w:bCs/>
        </w:rPr>
        <w:t>3.3.</w:t>
      </w:r>
      <w:r w:rsidR="005D4BC6">
        <w:rPr>
          <w:b/>
          <w:bCs/>
        </w:rPr>
        <w:t>9</w:t>
      </w:r>
      <w:r>
        <w:rPr>
          <w:b/>
          <w:bCs/>
        </w:rPr>
        <w:t>. Análisis Univariado de todas las camaroneras</w:t>
      </w:r>
    </w:p>
    <w:p w:rsidR="00B06986" w:rsidRDefault="00B06986">
      <w:pPr>
        <w:spacing w:line="480" w:lineRule="auto"/>
        <w:ind w:left="1692"/>
        <w:jc w:val="both"/>
      </w:pPr>
      <w:r>
        <w:t>Para visualizar el problema de las enfermedades de manera conjunta, juntamos todas las piscinas de las 8 camaroneras  y se analizara las variables cuantitativas y cualitativas.</w:t>
      </w:r>
    </w:p>
    <w:p w:rsidR="00B06986" w:rsidRDefault="00B06986">
      <w:pPr>
        <w:spacing w:line="480" w:lineRule="auto"/>
        <w:ind w:left="1692"/>
        <w:jc w:val="both"/>
      </w:pPr>
    </w:p>
    <w:p w:rsidR="00B06986" w:rsidRDefault="00B06986">
      <w:pPr>
        <w:spacing w:line="480" w:lineRule="auto"/>
        <w:ind w:left="1692"/>
        <w:jc w:val="both"/>
        <w:rPr>
          <w:b/>
          <w:bCs/>
        </w:rPr>
      </w:pPr>
      <w:r>
        <w:rPr>
          <w:b/>
          <w:bCs/>
        </w:rPr>
        <w:t>3.3.</w:t>
      </w:r>
      <w:r w:rsidR="005D4BC6">
        <w:rPr>
          <w:b/>
          <w:bCs/>
        </w:rPr>
        <w:t>9</w:t>
      </w:r>
      <w:r>
        <w:rPr>
          <w:b/>
          <w:bCs/>
        </w:rPr>
        <w:t>.1 VARIABLE X</w:t>
      </w:r>
      <w:r>
        <w:rPr>
          <w:b/>
          <w:bCs/>
          <w:vertAlign w:val="subscript"/>
        </w:rPr>
        <w:t>1</w:t>
      </w:r>
      <w:r>
        <w:rPr>
          <w:b/>
          <w:bCs/>
        </w:rPr>
        <w:t>: SIEMBRA</w:t>
      </w:r>
    </w:p>
    <w:p w:rsidR="00B06986" w:rsidRDefault="00B06986">
      <w:pPr>
        <w:spacing w:line="480" w:lineRule="auto"/>
        <w:ind w:left="2583"/>
        <w:jc w:val="both"/>
      </w:pPr>
      <w:r>
        <w:t>El promedio de siembra entre las piscinas de las 8 camaroneras, esta distribuido en 4 ciclos por año, es decir que cada 3 meses concluye un ciclo de siembra, cultivo y cosecha.</w:t>
      </w:r>
    </w:p>
    <w:tbl>
      <w:tblPr>
        <w:tblpPr w:leftFromText="141" w:rightFromText="141" w:vertAnchor="page" w:horzAnchor="page" w:tblpX="5659" w:tblpY="12349"/>
        <w:tblW w:w="0" w:type="auto"/>
        <w:tblLayout w:type="fixed"/>
        <w:tblCellMar>
          <w:left w:w="30" w:type="dxa"/>
          <w:right w:w="30" w:type="dxa"/>
        </w:tblCellMar>
        <w:tblLook w:val="0000"/>
      </w:tblPr>
      <w:tblGrid>
        <w:gridCol w:w="1906"/>
        <w:gridCol w:w="1048"/>
        <w:gridCol w:w="1048"/>
      </w:tblGrid>
      <w:tr w:rsidR="00B06986">
        <w:tblPrEx>
          <w:tblCellMar>
            <w:top w:w="0" w:type="dxa"/>
            <w:bottom w:w="0" w:type="dxa"/>
          </w:tblCellMar>
        </w:tblPrEx>
        <w:trPr>
          <w:trHeight w:val="242"/>
        </w:trPr>
        <w:tc>
          <w:tcPr>
            <w:tcW w:w="1906"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rPr>
                <w:color w:val="000000"/>
                <w:kern w:val="0"/>
                <w:sz w:val="18"/>
                <w:szCs w:val="20"/>
              </w:rPr>
            </w:pPr>
            <w:r>
              <w:rPr>
                <w:color w:val="000000"/>
                <w:kern w:val="0"/>
                <w:sz w:val="18"/>
                <w:szCs w:val="20"/>
              </w:rPr>
              <w:t>Regiones</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rPr>
                <w:color w:val="000000"/>
                <w:kern w:val="0"/>
                <w:sz w:val="18"/>
                <w:szCs w:val="20"/>
              </w:rPr>
            </w:pPr>
            <w:r>
              <w:rPr>
                <w:color w:val="000000"/>
                <w:kern w:val="0"/>
                <w:sz w:val="18"/>
                <w:szCs w:val="20"/>
              </w:rPr>
              <w:t>Frecuencia</w:t>
            </w:r>
          </w:p>
          <w:p w:rsidR="00B06986" w:rsidRDefault="00B06986" w:rsidP="005D4BC6">
            <w:pPr>
              <w:autoSpaceDE w:val="0"/>
              <w:autoSpaceDN w:val="0"/>
              <w:adjustRightInd w:val="0"/>
              <w:rPr>
                <w:color w:val="000000"/>
                <w:kern w:val="0"/>
                <w:sz w:val="18"/>
                <w:szCs w:val="20"/>
              </w:rPr>
            </w:pPr>
            <w:r>
              <w:rPr>
                <w:color w:val="000000"/>
                <w:kern w:val="0"/>
                <w:sz w:val="18"/>
                <w:szCs w:val="20"/>
              </w:rPr>
              <w:t xml:space="preserve"> Absoluta</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rPr>
                <w:color w:val="000000"/>
                <w:kern w:val="0"/>
                <w:sz w:val="18"/>
                <w:szCs w:val="20"/>
              </w:rPr>
            </w:pPr>
            <w:r>
              <w:rPr>
                <w:color w:val="000000"/>
                <w:kern w:val="0"/>
                <w:sz w:val="18"/>
                <w:szCs w:val="20"/>
              </w:rPr>
              <w:t>Frecuencia</w:t>
            </w:r>
          </w:p>
          <w:p w:rsidR="00B06986" w:rsidRDefault="00B06986" w:rsidP="005D4BC6">
            <w:pPr>
              <w:autoSpaceDE w:val="0"/>
              <w:autoSpaceDN w:val="0"/>
              <w:adjustRightInd w:val="0"/>
              <w:rPr>
                <w:color w:val="000000"/>
                <w:kern w:val="0"/>
                <w:sz w:val="18"/>
                <w:szCs w:val="20"/>
              </w:rPr>
            </w:pPr>
            <w:r>
              <w:rPr>
                <w:color w:val="000000"/>
                <w:kern w:val="0"/>
                <w:sz w:val="18"/>
                <w:szCs w:val="20"/>
              </w:rPr>
              <w:t xml:space="preserve"> Relativa</w:t>
            </w:r>
          </w:p>
        </w:tc>
      </w:tr>
      <w:tr w:rsidR="00B06986">
        <w:tblPrEx>
          <w:tblCellMar>
            <w:top w:w="0" w:type="dxa"/>
            <w:bottom w:w="0" w:type="dxa"/>
          </w:tblCellMar>
        </w:tblPrEx>
        <w:trPr>
          <w:trHeight w:val="242"/>
        </w:trPr>
        <w:tc>
          <w:tcPr>
            <w:tcW w:w="1906"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rPr>
                <w:color w:val="000000"/>
                <w:kern w:val="0"/>
                <w:sz w:val="18"/>
                <w:szCs w:val="20"/>
              </w:rPr>
            </w:pPr>
            <w:r>
              <w:rPr>
                <w:color w:val="000000"/>
                <w:kern w:val="0"/>
                <w:sz w:val="18"/>
                <w:szCs w:val="20"/>
              </w:rPr>
              <w:t>[32051,100000)</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11</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0.0431</w:t>
            </w:r>
          </w:p>
        </w:tc>
      </w:tr>
      <w:tr w:rsidR="00B06986">
        <w:tblPrEx>
          <w:tblCellMar>
            <w:top w:w="0" w:type="dxa"/>
            <w:bottom w:w="0" w:type="dxa"/>
          </w:tblCellMar>
        </w:tblPrEx>
        <w:trPr>
          <w:trHeight w:val="242"/>
        </w:trPr>
        <w:tc>
          <w:tcPr>
            <w:tcW w:w="1906"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rPr>
                <w:color w:val="000000"/>
                <w:kern w:val="0"/>
                <w:sz w:val="18"/>
                <w:szCs w:val="20"/>
              </w:rPr>
            </w:pPr>
            <w:r>
              <w:rPr>
                <w:color w:val="000000"/>
                <w:kern w:val="0"/>
                <w:sz w:val="18"/>
                <w:szCs w:val="20"/>
              </w:rPr>
              <w:t>[100000,500000)</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95</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0.3725</w:t>
            </w:r>
          </w:p>
        </w:tc>
      </w:tr>
      <w:tr w:rsidR="00B06986">
        <w:tblPrEx>
          <w:tblCellMar>
            <w:top w:w="0" w:type="dxa"/>
            <w:bottom w:w="0" w:type="dxa"/>
          </w:tblCellMar>
        </w:tblPrEx>
        <w:trPr>
          <w:trHeight w:val="242"/>
        </w:trPr>
        <w:tc>
          <w:tcPr>
            <w:tcW w:w="1906"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rPr>
                <w:color w:val="000000"/>
                <w:kern w:val="0"/>
                <w:sz w:val="18"/>
                <w:szCs w:val="20"/>
              </w:rPr>
            </w:pPr>
            <w:r>
              <w:rPr>
                <w:color w:val="000000"/>
                <w:kern w:val="0"/>
                <w:sz w:val="18"/>
                <w:szCs w:val="20"/>
              </w:rPr>
              <w:t>[500000,1000000)</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98</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0.3843</w:t>
            </w:r>
          </w:p>
        </w:tc>
      </w:tr>
      <w:tr w:rsidR="00B06986">
        <w:tblPrEx>
          <w:tblCellMar>
            <w:top w:w="0" w:type="dxa"/>
            <w:bottom w:w="0" w:type="dxa"/>
          </w:tblCellMar>
        </w:tblPrEx>
        <w:trPr>
          <w:trHeight w:val="242"/>
        </w:trPr>
        <w:tc>
          <w:tcPr>
            <w:tcW w:w="1906"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rPr>
                <w:color w:val="000000"/>
                <w:kern w:val="0"/>
                <w:sz w:val="18"/>
                <w:szCs w:val="20"/>
              </w:rPr>
            </w:pPr>
            <w:r>
              <w:rPr>
                <w:color w:val="000000"/>
                <w:kern w:val="0"/>
                <w:sz w:val="18"/>
                <w:szCs w:val="20"/>
              </w:rPr>
              <w:t>[1000000,1500000)</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39</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0.1529</w:t>
            </w:r>
          </w:p>
        </w:tc>
      </w:tr>
      <w:tr w:rsidR="00B06986">
        <w:tblPrEx>
          <w:tblCellMar>
            <w:top w:w="0" w:type="dxa"/>
            <w:bottom w:w="0" w:type="dxa"/>
          </w:tblCellMar>
        </w:tblPrEx>
        <w:trPr>
          <w:trHeight w:val="242"/>
        </w:trPr>
        <w:tc>
          <w:tcPr>
            <w:tcW w:w="1906"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rPr>
                <w:color w:val="000000"/>
                <w:kern w:val="0"/>
                <w:sz w:val="18"/>
                <w:szCs w:val="20"/>
              </w:rPr>
            </w:pPr>
            <w:r>
              <w:rPr>
                <w:color w:val="000000"/>
                <w:kern w:val="0"/>
                <w:sz w:val="18"/>
                <w:szCs w:val="20"/>
              </w:rPr>
              <w:t>[1500000,2548328]</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12</w:t>
            </w:r>
          </w:p>
        </w:tc>
        <w:tc>
          <w:tcPr>
            <w:tcW w:w="1048" w:type="dxa"/>
            <w:tcBorders>
              <w:top w:val="single" w:sz="6" w:space="0" w:color="auto"/>
              <w:left w:val="single" w:sz="6" w:space="0" w:color="auto"/>
              <w:bottom w:val="single" w:sz="6" w:space="0" w:color="auto"/>
              <w:right w:val="single" w:sz="6" w:space="0" w:color="auto"/>
            </w:tcBorders>
          </w:tcPr>
          <w:p w:rsidR="00B06986" w:rsidRDefault="00B06986" w:rsidP="005D4BC6">
            <w:pPr>
              <w:autoSpaceDE w:val="0"/>
              <w:autoSpaceDN w:val="0"/>
              <w:adjustRightInd w:val="0"/>
              <w:jc w:val="right"/>
              <w:rPr>
                <w:color w:val="000000"/>
                <w:kern w:val="0"/>
                <w:sz w:val="18"/>
                <w:szCs w:val="20"/>
              </w:rPr>
            </w:pPr>
            <w:r>
              <w:rPr>
                <w:color w:val="000000"/>
                <w:kern w:val="0"/>
                <w:sz w:val="18"/>
                <w:szCs w:val="20"/>
              </w:rPr>
              <w:t>0.0470</w:t>
            </w:r>
          </w:p>
        </w:tc>
      </w:tr>
    </w:tbl>
    <w:p w:rsidR="00B06986" w:rsidRDefault="00B06986">
      <w:pPr>
        <w:spacing w:line="480" w:lineRule="auto"/>
        <w:ind w:left="2583"/>
        <w:jc w:val="center"/>
        <w:rPr>
          <w:b/>
          <w:bCs/>
          <w:i/>
          <w:iCs/>
        </w:rPr>
      </w:pPr>
      <w:r>
        <w:rPr>
          <w:b/>
          <w:bCs/>
          <w:i/>
          <w:iCs/>
        </w:rPr>
        <w:t>Tabla 18</w:t>
      </w:r>
    </w:p>
    <w:p w:rsidR="00B06986" w:rsidRDefault="00B06986">
      <w:pPr>
        <w:spacing w:line="480" w:lineRule="auto"/>
        <w:ind w:left="2583"/>
        <w:jc w:val="center"/>
        <w:rPr>
          <w:b/>
          <w:bCs/>
          <w:i/>
          <w:iCs/>
        </w:rPr>
      </w:pPr>
      <w:r>
        <w:rPr>
          <w:b/>
          <w:bCs/>
          <w:i/>
          <w:iCs/>
        </w:rPr>
        <w:t xml:space="preserve">Frecuencia Absoluta y Relativa </w:t>
      </w:r>
    </w:p>
    <w:p w:rsidR="00B06986" w:rsidRDefault="00B06986">
      <w:pPr>
        <w:spacing w:line="480" w:lineRule="auto"/>
        <w:ind w:left="2583"/>
        <w:jc w:val="center"/>
        <w:rPr>
          <w:b/>
          <w:bCs/>
          <w:i/>
          <w:iCs/>
        </w:rPr>
      </w:pPr>
      <w:r>
        <w:rPr>
          <w:b/>
          <w:bCs/>
          <w:i/>
          <w:iCs/>
        </w:rPr>
        <w:t>de la variable SIEMBRA</w:t>
      </w:r>
    </w:p>
    <w:p w:rsidR="00B06986" w:rsidRDefault="00B06986">
      <w:pPr>
        <w:spacing w:line="480" w:lineRule="auto"/>
        <w:ind w:left="2583"/>
        <w:jc w:val="both"/>
      </w:pPr>
    </w:p>
    <w:p w:rsidR="00B06986" w:rsidRDefault="00B06986">
      <w:pPr>
        <w:spacing w:line="480" w:lineRule="auto"/>
        <w:jc w:val="both"/>
      </w:pPr>
    </w:p>
    <w:p w:rsidR="00B06986" w:rsidRDefault="00B06986">
      <w:pPr>
        <w:spacing w:line="480" w:lineRule="auto"/>
        <w:jc w:val="both"/>
      </w:pPr>
    </w:p>
    <w:p w:rsidR="00B06986" w:rsidRDefault="00B06986">
      <w:pPr>
        <w:spacing w:line="480" w:lineRule="auto"/>
        <w:jc w:val="both"/>
      </w:pPr>
    </w:p>
    <w:p w:rsidR="00B06986" w:rsidRDefault="00B06986">
      <w:pPr>
        <w:spacing w:line="480" w:lineRule="auto"/>
        <w:ind w:left="2520"/>
        <w:jc w:val="both"/>
      </w:pPr>
      <w:r>
        <w:t>Del 100% de las piscina, el 38% se sembró un promedio entre 500.000 a 1’000.000 de larvas, seguido de un 37% entre 100.000 y 500.000 larvas.</w:t>
      </w:r>
    </w:p>
    <w:p w:rsidR="005D4BC6" w:rsidRDefault="005D4BC6">
      <w:pPr>
        <w:spacing w:line="480" w:lineRule="auto"/>
        <w:ind w:left="2583"/>
        <w:jc w:val="center"/>
        <w:rPr>
          <w:b/>
          <w:bCs/>
          <w:i/>
          <w:iCs/>
        </w:rPr>
      </w:pPr>
    </w:p>
    <w:p w:rsidR="00B06986" w:rsidRDefault="00B06986">
      <w:pPr>
        <w:spacing w:line="480" w:lineRule="auto"/>
        <w:ind w:left="2583"/>
        <w:jc w:val="center"/>
        <w:rPr>
          <w:b/>
          <w:bCs/>
          <w:i/>
          <w:iCs/>
        </w:rPr>
      </w:pPr>
      <w:r>
        <w:rPr>
          <w:b/>
          <w:bCs/>
          <w:i/>
          <w:iCs/>
        </w:rPr>
        <w:t>Tabla 19</w:t>
      </w:r>
    </w:p>
    <w:p w:rsidR="00B06986" w:rsidRDefault="00B06986">
      <w:pPr>
        <w:spacing w:line="480" w:lineRule="auto"/>
        <w:ind w:left="2583"/>
        <w:jc w:val="center"/>
        <w:rPr>
          <w:b/>
          <w:bCs/>
          <w:i/>
          <w:iCs/>
        </w:rPr>
      </w:pPr>
      <w:r>
        <w:rPr>
          <w:b/>
          <w:bCs/>
          <w:i/>
          <w:iCs/>
        </w:rPr>
        <w:t>Estimadores Muestrales</w:t>
      </w:r>
    </w:p>
    <w:p w:rsidR="00B06986" w:rsidRDefault="00B06986">
      <w:pPr>
        <w:spacing w:line="480" w:lineRule="auto"/>
        <w:ind w:left="2583"/>
        <w:jc w:val="center"/>
        <w:rPr>
          <w:b/>
          <w:bCs/>
          <w:i/>
          <w:iCs/>
        </w:rPr>
      </w:pPr>
      <w:r>
        <w:rPr>
          <w:b/>
          <w:bCs/>
          <w:i/>
          <w:iCs/>
        </w:rPr>
        <w:t xml:space="preserve"> para la variable SIEMBRA </w:t>
      </w:r>
    </w:p>
    <w:tbl>
      <w:tblPr>
        <w:tblpPr w:leftFromText="180" w:rightFromText="180" w:vertAnchor="text" w:horzAnchor="page" w:tblpX="5839" w:tblpY="86"/>
        <w:tblW w:w="0" w:type="auto"/>
        <w:tblLayout w:type="fixed"/>
        <w:tblCellMar>
          <w:left w:w="30" w:type="dxa"/>
          <w:right w:w="30" w:type="dxa"/>
        </w:tblCellMar>
        <w:tblLook w:val="0000"/>
      </w:tblPr>
      <w:tblGrid>
        <w:gridCol w:w="2471"/>
        <w:gridCol w:w="1291"/>
      </w:tblGrid>
      <w:tr w:rsidR="005D4BC6">
        <w:tblPrEx>
          <w:tblCellMar>
            <w:top w:w="0" w:type="dxa"/>
            <w:bottom w:w="0" w:type="dxa"/>
          </w:tblCellMar>
        </w:tblPrEx>
        <w:trPr>
          <w:cantSplit/>
          <w:trHeight w:val="242"/>
        </w:trPr>
        <w:tc>
          <w:tcPr>
            <w:tcW w:w="3762" w:type="dxa"/>
            <w:gridSpan w:val="2"/>
            <w:tcBorders>
              <w:top w:val="single" w:sz="12" w:space="0" w:color="auto"/>
              <w:left w:val="single" w:sz="12" w:space="0" w:color="auto"/>
              <w:bottom w:val="single" w:sz="6" w:space="0" w:color="auto"/>
              <w:right w:val="single" w:sz="12" w:space="0" w:color="auto"/>
            </w:tcBorders>
          </w:tcPr>
          <w:p w:rsidR="005D4BC6" w:rsidRDefault="005D4BC6" w:rsidP="005D4BC6">
            <w:pPr>
              <w:autoSpaceDE w:val="0"/>
              <w:autoSpaceDN w:val="0"/>
              <w:adjustRightInd w:val="0"/>
              <w:jc w:val="center"/>
              <w:rPr>
                <w:i/>
                <w:iCs/>
                <w:color w:val="000000"/>
                <w:kern w:val="0"/>
                <w:sz w:val="20"/>
                <w:szCs w:val="20"/>
              </w:rPr>
            </w:pPr>
            <w:r>
              <w:rPr>
                <w:i/>
                <w:iCs/>
                <w:color w:val="000000"/>
                <w:kern w:val="0"/>
                <w:sz w:val="20"/>
                <w:szCs w:val="20"/>
              </w:rPr>
              <w:t>Variable SIEMBRA</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Media</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674236.377</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Mediana</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606258</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Desviación estándar</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435431.218</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Varianza de la muestra</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1.896E+11</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Kurtosis</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0.75693686</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Coeficiente de asimetría</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0.91306856</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Mínimo</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32051</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Máximo</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2548328</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Primer Cuartel</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354106</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Segundo Cuartil</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606258</w:t>
            </w:r>
          </w:p>
        </w:tc>
      </w:tr>
      <w:tr w:rsidR="005D4BC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Tercer Cuartel</w:t>
            </w:r>
          </w:p>
        </w:tc>
        <w:tc>
          <w:tcPr>
            <w:tcW w:w="1291" w:type="dxa"/>
            <w:tcBorders>
              <w:top w:val="single" w:sz="6" w:space="0" w:color="auto"/>
              <w:left w:val="single" w:sz="6" w:space="0" w:color="auto"/>
              <w:bottom w:val="single" w:sz="6"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931977</w:t>
            </w:r>
          </w:p>
        </w:tc>
      </w:tr>
      <w:tr w:rsidR="005D4BC6">
        <w:tblPrEx>
          <w:tblCellMar>
            <w:top w:w="0" w:type="dxa"/>
            <w:bottom w:w="0" w:type="dxa"/>
          </w:tblCellMar>
        </w:tblPrEx>
        <w:trPr>
          <w:trHeight w:val="257"/>
        </w:trPr>
        <w:tc>
          <w:tcPr>
            <w:tcW w:w="2471" w:type="dxa"/>
            <w:tcBorders>
              <w:top w:val="single" w:sz="6" w:space="0" w:color="auto"/>
              <w:left w:val="single" w:sz="12" w:space="0" w:color="auto"/>
              <w:bottom w:val="single" w:sz="12" w:space="0" w:color="auto"/>
              <w:right w:val="single" w:sz="6" w:space="0" w:color="auto"/>
            </w:tcBorders>
          </w:tcPr>
          <w:p w:rsidR="005D4BC6" w:rsidRDefault="005D4BC6" w:rsidP="005D4BC6">
            <w:pPr>
              <w:autoSpaceDE w:val="0"/>
              <w:autoSpaceDN w:val="0"/>
              <w:adjustRightInd w:val="0"/>
              <w:rPr>
                <w:i/>
                <w:iCs/>
                <w:color w:val="000000"/>
                <w:kern w:val="0"/>
                <w:sz w:val="20"/>
                <w:szCs w:val="20"/>
              </w:rPr>
            </w:pPr>
            <w:r>
              <w:rPr>
                <w:i/>
                <w:iCs/>
                <w:color w:val="000000"/>
                <w:kern w:val="0"/>
                <w:sz w:val="20"/>
                <w:szCs w:val="20"/>
              </w:rPr>
              <w:t>Tamaño de la muestra</w:t>
            </w:r>
          </w:p>
        </w:tc>
        <w:tc>
          <w:tcPr>
            <w:tcW w:w="1291" w:type="dxa"/>
            <w:tcBorders>
              <w:top w:val="single" w:sz="6" w:space="0" w:color="auto"/>
              <w:left w:val="single" w:sz="6" w:space="0" w:color="auto"/>
              <w:bottom w:val="single" w:sz="12" w:space="0" w:color="auto"/>
              <w:right w:val="single" w:sz="12" w:space="0" w:color="auto"/>
            </w:tcBorders>
          </w:tcPr>
          <w:p w:rsidR="005D4BC6" w:rsidRDefault="005D4BC6" w:rsidP="005D4BC6">
            <w:pPr>
              <w:autoSpaceDE w:val="0"/>
              <w:autoSpaceDN w:val="0"/>
              <w:adjustRightInd w:val="0"/>
              <w:jc w:val="right"/>
              <w:rPr>
                <w:i/>
                <w:iCs/>
                <w:color w:val="000000"/>
                <w:kern w:val="0"/>
                <w:sz w:val="20"/>
                <w:szCs w:val="20"/>
              </w:rPr>
            </w:pPr>
            <w:r>
              <w:rPr>
                <w:i/>
                <w:iCs/>
                <w:color w:val="000000"/>
                <w:kern w:val="0"/>
                <w:sz w:val="20"/>
                <w:szCs w:val="20"/>
              </w:rPr>
              <w:t>255</w:t>
            </w:r>
          </w:p>
        </w:tc>
      </w:tr>
    </w:tbl>
    <w:p w:rsidR="005D4BC6" w:rsidRDefault="005D4BC6">
      <w:pPr>
        <w:spacing w:line="480" w:lineRule="auto"/>
        <w:ind w:left="2583"/>
        <w:jc w:val="center"/>
        <w:rPr>
          <w:b/>
          <w:bCs/>
          <w:i/>
          <w:iCs/>
        </w:rPr>
      </w:pPr>
    </w:p>
    <w:p w:rsidR="005D4BC6" w:rsidRDefault="005D4BC6">
      <w:pPr>
        <w:spacing w:line="480" w:lineRule="auto"/>
        <w:ind w:left="2583"/>
        <w:jc w:val="center"/>
        <w:rPr>
          <w:b/>
          <w:bCs/>
          <w:i/>
          <w:iCs/>
        </w:rPr>
      </w:pPr>
    </w:p>
    <w:p w:rsidR="005D4BC6" w:rsidRDefault="005D4BC6">
      <w:pPr>
        <w:spacing w:line="480" w:lineRule="auto"/>
        <w:ind w:left="2583"/>
        <w:jc w:val="center"/>
        <w:rPr>
          <w:b/>
          <w:bCs/>
          <w:i/>
          <w:iCs/>
        </w:rPr>
      </w:pPr>
    </w:p>
    <w:p w:rsidR="005D4BC6" w:rsidRDefault="005D4BC6">
      <w:pPr>
        <w:spacing w:line="480" w:lineRule="auto"/>
        <w:ind w:left="2583"/>
        <w:jc w:val="center"/>
        <w:rPr>
          <w:b/>
          <w:bCs/>
          <w:i/>
          <w:iCs/>
        </w:rPr>
      </w:pPr>
    </w:p>
    <w:p w:rsidR="005D4BC6" w:rsidRDefault="005D4BC6">
      <w:pPr>
        <w:spacing w:line="480" w:lineRule="auto"/>
        <w:ind w:left="2583"/>
        <w:jc w:val="center"/>
        <w:rPr>
          <w:b/>
          <w:bCs/>
          <w:i/>
          <w:iCs/>
        </w:rPr>
      </w:pPr>
    </w:p>
    <w:p w:rsidR="005D4BC6" w:rsidRDefault="005D4BC6">
      <w:pPr>
        <w:spacing w:line="480" w:lineRule="auto"/>
        <w:ind w:left="2583"/>
        <w:jc w:val="center"/>
        <w:rPr>
          <w:b/>
          <w:bCs/>
          <w:i/>
          <w:iCs/>
        </w:rPr>
      </w:pPr>
    </w:p>
    <w:p w:rsidR="005D4BC6" w:rsidRDefault="005D4BC6">
      <w:pPr>
        <w:spacing w:line="480" w:lineRule="auto"/>
        <w:ind w:left="2583"/>
        <w:jc w:val="center"/>
        <w:rPr>
          <w:b/>
          <w:bCs/>
          <w:i/>
          <w:iCs/>
        </w:rPr>
      </w:pPr>
    </w:p>
    <w:p w:rsidR="005D4BC6" w:rsidRDefault="005D4BC6" w:rsidP="005D4BC6">
      <w:pPr>
        <w:autoSpaceDE w:val="0"/>
        <w:autoSpaceDN w:val="0"/>
        <w:adjustRightInd w:val="0"/>
        <w:spacing w:line="480" w:lineRule="auto"/>
        <w:ind w:left="2583"/>
        <w:jc w:val="both"/>
        <w:rPr>
          <w:kern w:val="0"/>
          <w:szCs w:val="20"/>
          <w:lang w:val="es-MX"/>
        </w:rPr>
      </w:pPr>
    </w:p>
    <w:p w:rsidR="005D4BC6" w:rsidRDefault="005D4BC6" w:rsidP="005D4BC6">
      <w:pPr>
        <w:autoSpaceDE w:val="0"/>
        <w:autoSpaceDN w:val="0"/>
        <w:adjustRightInd w:val="0"/>
        <w:spacing w:line="480" w:lineRule="auto"/>
        <w:ind w:left="2583"/>
        <w:jc w:val="both"/>
        <w:rPr>
          <w:kern w:val="0"/>
          <w:szCs w:val="20"/>
          <w:lang w:val="es-MX"/>
        </w:rPr>
      </w:pPr>
      <w:r>
        <w:rPr>
          <w:kern w:val="0"/>
          <w:szCs w:val="20"/>
          <w:lang w:val="es-MX"/>
        </w:rPr>
        <w:t>Se observa que en promedio se sembró 674.236 larvas de camarón por piscina, para las 8 camaroneras y existió una desviación estándar de 435.431 larvas.</w:t>
      </w:r>
    </w:p>
    <w:p w:rsidR="005D4BC6" w:rsidRDefault="005D4BC6">
      <w:pPr>
        <w:spacing w:line="480" w:lineRule="auto"/>
        <w:ind w:left="2583"/>
        <w:jc w:val="center"/>
        <w:rPr>
          <w:b/>
          <w:bCs/>
          <w:i/>
          <w:iCs/>
          <w:lang w:val="es-MX"/>
        </w:rPr>
      </w:pPr>
    </w:p>
    <w:p w:rsidR="005D4BC6" w:rsidRDefault="005D4BC6">
      <w:pPr>
        <w:spacing w:line="480" w:lineRule="auto"/>
        <w:ind w:left="2583"/>
        <w:jc w:val="center"/>
        <w:rPr>
          <w:b/>
          <w:bCs/>
          <w:i/>
          <w:iCs/>
          <w:lang w:val="es-MX"/>
        </w:rPr>
      </w:pPr>
    </w:p>
    <w:p w:rsidR="005D4BC6" w:rsidRPr="005D4BC6" w:rsidRDefault="005D4BC6">
      <w:pPr>
        <w:spacing w:line="480" w:lineRule="auto"/>
        <w:ind w:left="2583"/>
        <w:jc w:val="center"/>
        <w:rPr>
          <w:b/>
          <w:bCs/>
          <w:i/>
          <w:iCs/>
          <w:lang w:val="es-MX"/>
        </w:rPr>
      </w:pPr>
    </w:p>
    <w:p w:rsidR="005D4BC6" w:rsidRDefault="00565457" w:rsidP="005D4BC6">
      <w:pPr>
        <w:spacing w:line="480" w:lineRule="auto"/>
        <w:ind w:left="2340"/>
        <w:jc w:val="center"/>
        <w:rPr>
          <w:b/>
          <w:bCs/>
          <w:i/>
          <w:iCs/>
        </w:rPr>
      </w:pPr>
      <w:r>
        <w:rPr>
          <w:noProof/>
          <w:sz w:val="20"/>
        </w:rPr>
        <w:drawing>
          <wp:anchor distT="0" distB="0" distL="114300" distR="114300" simplePos="0" relativeHeight="251693568" behindDoc="0" locked="0" layoutInCell="1" allowOverlap="1">
            <wp:simplePos x="0" y="0"/>
            <wp:positionH relativeFrom="column">
              <wp:posOffset>1257300</wp:posOffset>
            </wp:positionH>
            <wp:positionV relativeFrom="paragraph">
              <wp:posOffset>342900</wp:posOffset>
            </wp:positionV>
            <wp:extent cx="3996055" cy="2614930"/>
            <wp:effectExtent l="0" t="0" r="0" b="0"/>
            <wp:wrapTopAndBottom/>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5"/>
                    <a:srcRect/>
                    <a:stretch>
                      <a:fillRect/>
                    </a:stretch>
                  </pic:blipFill>
                  <pic:spPr bwMode="auto">
                    <a:xfrm>
                      <a:off x="0" y="0"/>
                      <a:ext cx="3996055" cy="2614930"/>
                    </a:xfrm>
                    <a:prstGeom prst="rect">
                      <a:avLst/>
                    </a:prstGeom>
                    <a:noFill/>
                  </pic:spPr>
                </pic:pic>
              </a:graphicData>
            </a:graphic>
          </wp:anchor>
        </w:drawing>
      </w:r>
      <w:r w:rsidR="00B06986">
        <w:rPr>
          <w:b/>
          <w:bCs/>
          <w:i/>
          <w:iCs/>
        </w:rPr>
        <w:t>Figura 3.5</w:t>
      </w:r>
      <w:r w:rsidR="005D4BC6">
        <w:rPr>
          <w:b/>
          <w:bCs/>
          <w:i/>
          <w:iCs/>
        </w:rPr>
        <w:t>1</w:t>
      </w:r>
      <w:r w:rsidR="00B06986">
        <w:rPr>
          <w:b/>
          <w:bCs/>
          <w:i/>
          <w:iCs/>
        </w:rPr>
        <w:t xml:space="preserve">. Histograma de frecuencia relativa </w:t>
      </w:r>
    </w:p>
    <w:p w:rsidR="00B06986" w:rsidRDefault="00B06986" w:rsidP="005D4BC6">
      <w:pPr>
        <w:spacing w:line="480" w:lineRule="auto"/>
        <w:ind w:left="2340"/>
        <w:jc w:val="center"/>
      </w:pPr>
      <w:r>
        <w:rPr>
          <w:b/>
          <w:bCs/>
          <w:i/>
          <w:iCs/>
        </w:rPr>
        <w:t>de la variable SIEMBRA</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pPr>
      <w:r>
        <w:rPr>
          <w:kern w:val="0"/>
          <w:szCs w:val="20"/>
          <w:lang w:val="es-MX"/>
        </w:rPr>
        <w:t>El promedio de la siembra tiene un sesgo de 0.91306, al ser positivo, la distribución se concentra a la izquierda de la media. Además, el coeficiente de Kurtosis es de 0.7569, si el coeficiente es menor a 3, quiere decir que la distribución es platicúrtica</w:t>
      </w:r>
      <w:r>
        <w:t xml:space="preserve"> es decir, menos picuda que una distribución normal, por lo tanto, la mayor cantidad de observaciones se encontrarán mas alejados a la media. (Ver Fig. 3.</w:t>
      </w:r>
      <w:r w:rsidR="005D4BC6">
        <w:t>51</w:t>
      </w:r>
      <w:r>
        <w:t>).</w:t>
      </w:r>
    </w:p>
    <w:p w:rsidR="00B06986" w:rsidRDefault="00B06986">
      <w:pPr>
        <w:autoSpaceDE w:val="0"/>
        <w:autoSpaceDN w:val="0"/>
        <w:adjustRightInd w:val="0"/>
        <w:spacing w:line="480" w:lineRule="auto"/>
        <w:ind w:left="2583"/>
        <w:jc w:val="both"/>
        <w:rPr>
          <w:kern w:val="0"/>
          <w:szCs w:val="20"/>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El primer cuartil indica, el 25% de los promedios de siembra son menores a 354.106 larvas de camarón, el tercer cuartil indica que el 25% de las piscinas tiene una cantidad promedio mayor a 931.977 larvas.</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pPr>
      <w:r>
        <w:rPr>
          <w:kern w:val="0"/>
          <w:szCs w:val="20"/>
          <w:lang w:val="es-MX"/>
        </w:rPr>
        <w:t xml:space="preserve"> El segundo cuartil es la mediana de las observaciones, esta manifiesta el 50% de las piscinas contiene un promedio de siembra entre 354.106 y 931.977 larvas de camarón.</w:t>
      </w:r>
    </w:p>
    <w:p w:rsidR="00B06986" w:rsidRDefault="00B06986">
      <w:pPr>
        <w:spacing w:line="480" w:lineRule="auto"/>
        <w:ind w:left="2583"/>
        <w:jc w:val="both"/>
      </w:pPr>
    </w:p>
    <w:p w:rsidR="00B06986" w:rsidRDefault="00B06986">
      <w:pPr>
        <w:spacing w:line="480" w:lineRule="auto"/>
        <w:ind w:left="2583"/>
        <w:jc w:val="both"/>
      </w:pPr>
      <w:r>
        <w:t>Se realizará la prueba de bondad de ajuste para determinar si la siembra sigue una distribución normal mediante el siguiente contraste de hipótesis.</w:t>
      </w:r>
    </w:p>
    <w:p w:rsidR="00B06986" w:rsidRDefault="00B06986">
      <w:pPr>
        <w:spacing w:line="480" w:lineRule="auto"/>
        <w:ind w:left="2583"/>
        <w:jc w:val="center"/>
      </w:pPr>
      <w:r>
        <w:rPr>
          <w:b/>
          <w:bCs/>
          <w:position w:val="-48"/>
        </w:rPr>
        <w:object w:dxaOrig="3260" w:dyaOrig="1100">
          <v:shape id="_x0000_i1026" type="#_x0000_t75" style="width:162.85pt;height:55.1pt" o:ole="">
            <v:imagedata r:id="rId66" o:title=""/>
          </v:shape>
          <o:OLEObject Type="Embed" ProgID="Equation.3" ShapeID="_x0000_i1026" DrawAspect="Content" ObjectID="_1308051874" r:id="rId67"/>
        </w:object>
      </w:r>
    </w:p>
    <w:p w:rsidR="00B06986" w:rsidRDefault="00B06986">
      <w:pPr>
        <w:spacing w:line="480" w:lineRule="auto"/>
        <w:ind w:left="2583"/>
        <w:jc w:val="center"/>
        <w:rPr>
          <w:b/>
          <w:bCs/>
          <w:i/>
          <w:iCs/>
        </w:rPr>
      </w:pPr>
      <w:r>
        <w:rPr>
          <w:b/>
          <w:bCs/>
          <w:i/>
          <w:iCs/>
        </w:rPr>
        <w:t>Tabla 20</w:t>
      </w:r>
    </w:p>
    <w:p w:rsidR="00B06986" w:rsidRDefault="00B06986">
      <w:pPr>
        <w:spacing w:line="480" w:lineRule="auto"/>
        <w:ind w:left="2583"/>
        <w:jc w:val="center"/>
        <w:rPr>
          <w:b/>
          <w:bCs/>
          <w:i/>
          <w:iCs/>
        </w:rPr>
      </w:pPr>
      <w:r>
        <w:rPr>
          <w:b/>
          <w:bCs/>
          <w:i/>
          <w:iCs/>
        </w:rPr>
        <w:t>Prueba Ji-Cuadrado para la variable SIEMBRA</w:t>
      </w:r>
    </w:p>
    <w:tbl>
      <w:tblPr>
        <w:tblW w:w="0" w:type="auto"/>
        <w:tblInd w:w="3060" w:type="dxa"/>
        <w:tblLayout w:type="fixed"/>
        <w:tblCellMar>
          <w:left w:w="30" w:type="dxa"/>
          <w:right w:w="30" w:type="dxa"/>
        </w:tblCellMar>
        <w:tblLook w:val="0000"/>
      </w:tblPr>
      <w:tblGrid>
        <w:gridCol w:w="1907"/>
        <w:gridCol w:w="1294"/>
        <w:gridCol w:w="1228"/>
      </w:tblGrid>
      <w:tr w:rsidR="00B06986">
        <w:tblPrEx>
          <w:tblCellMar>
            <w:top w:w="0" w:type="dxa"/>
            <w:bottom w:w="0" w:type="dxa"/>
          </w:tblCellMar>
        </w:tblPrEx>
        <w:trPr>
          <w:cantSplit/>
          <w:trHeight w:val="242"/>
        </w:trPr>
        <w:tc>
          <w:tcPr>
            <w:tcW w:w="4429" w:type="dxa"/>
            <w:gridSpan w:val="3"/>
            <w:tcBorders>
              <w:top w:val="single" w:sz="2" w:space="0" w:color="000000"/>
              <w:left w:val="single" w:sz="2" w:space="0" w:color="000000"/>
              <w:bottom w:val="single" w:sz="6" w:space="0" w:color="auto"/>
              <w:right w:val="single" w:sz="2" w:space="0" w:color="000000"/>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Variable SIEMBRA</w:t>
            </w:r>
          </w:p>
        </w:tc>
      </w:tr>
      <w:tr w:rsidR="00B06986">
        <w:tblPrEx>
          <w:tblCellMar>
            <w:top w:w="0" w:type="dxa"/>
            <w:bottom w:w="0" w:type="dxa"/>
          </w:tblCellMar>
        </w:tblPrEx>
        <w:trPr>
          <w:trHeight w:val="485"/>
        </w:trPr>
        <w:tc>
          <w:tcPr>
            <w:tcW w:w="1907"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Regiones</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Valores </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observados</w:t>
            </w:r>
          </w:p>
        </w:tc>
        <w:tc>
          <w:tcPr>
            <w:tcW w:w="1228"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Valores </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esperados</w:t>
            </w:r>
          </w:p>
        </w:tc>
      </w:tr>
      <w:tr w:rsidR="00B06986">
        <w:tblPrEx>
          <w:tblCellMar>
            <w:top w:w="0" w:type="dxa"/>
            <w:bottom w:w="0" w:type="dxa"/>
          </w:tblCellMar>
        </w:tblPrEx>
        <w:trPr>
          <w:trHeight w:val="242"/>
        </w:trPr>
        <w:tc>
          <w:tcPr>
            <w:tcW w:w="1907"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[32051,400000)</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83</w:t>
            </w:r>
          </w:p>
        </w:tc>
        <w:tc>
          <w:tcPr>
            <w:tcW w:w="1228"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15.499388</w:t>
            </w:r>
          </w:p>
        </w:tc>
      </w:tr>
      <w:tr w:rsidR="00B06986">
        <w:tblPrEx>
          <w:tblCellMar>
            <w:top w:w="0" w:type="dxa"/>
            <w:bottom w:w="0" w:type="dxa"/>
          </w:tblCellMar>
        </w:tblPrEx>
        <w:trPr>
          <w:trHeight w:val="242"/>
        </w:trPr>
        <w:tc>
          <w:tcPr>
            <w:tcW w:w="1907"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[400000,800000)</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93</w:t>
            </w:r>
          </w:p>
        </w:tc>
        <w:tc>
          <w:tcPr>
            <w:tcW w:w="1228"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15.5000928</w:t>
            </w:r>
          </w:p>
        </w:tc>
      </w:tr>
      <w:tr w:rsidR="00B06986">
        <w:tblPrEx>
          <w:tblCellMar>
            <w:top w:w="0" w:type="dxa"/>
            <w:bottom w:w="0" w:type="dxa"/>
          </w:tblCellMar>
        </w:tblPrEx>
        <w:trPr>
          <w:trHeight w:val="242"/>
        </w:trPr>
        <w:tc>
          <w:tcPr>
            <w:tcW w:w="1907"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[800000,1200000)</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45</w:t>
            </w:r>
          </w:p>
        </w:tc>
        <w:tc>
          <w:tcPr>
            <w:tcW w:w="1228"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15.4967103</w:t>
            </w:r>
          </w:p>
        </w:tc>
      </w:tr>
      <w:tr w:rsidR="00B06986">
        <w:tblPrEx>
          <w:tblCellMar>
            <w:top w:w="0" w:type="dxa"/>
            <w:bottom w:w="0" w:type="dxa"/>
          </w:tblCellMar>
        </w:tblPrEx>
        <w:trPr>
          <w:trHeight w:val="242"/>
        </w:trPr>
        <w:tc>
          <w:tcPr>
            <w:tcW w:w="1907"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[1200000,1600000)</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26</w:t>
            </w:r>
          </w:p>
        </w:tc>
        <w:tc>
          <w:tcPr>
            <w:tcW w:w="1228"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15.4953715</w:t>
            </w:r>
          </w:p>
        </w:tc>
      </w:tr>
      <w:tr w:rsidR="00B06986">
        <w:tblPrEx>
          <w:tblCellMar>
            <w:top w:w="0" w:type="dxa"/>
            <w:bottom w:w="0" w:type="dxa"/>
          </w:tblCellMar>
        </w:tblPrEx>
        <w:trPr>
          <w:trHeight w:val="242"/>
        </w:trPr>
        <w:tc>
          <w:tcPr>
            <w:tcW w:w="1907"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[1600000,2548328]</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8</w:t>
            </w:r>
          </w:p>
        </w:tc>
        <w:tc>
          <w:tcPr>
            <w:tcW w:w="1228"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15.4941033</w:t>
            </w:r>
          </w:p>
        </w:tc>
      </w:tr>
    </w:tbl>
    <w:p w:rsidR="00B06986" w:rsidRDefault="00B06986">
      <w:pPr>
        <w:spacing w:line="480" w:lineRule="auto"/>
        <w:ind w:left="2583"/>
        <w:jc w:val="both"/>
      </w:pPr>
    </w:p>
    <w:p w:rsidR="00B06986" w:rsidRDefault="00B06986">
      <w:pPr>
        <w:spacing w:line="480" w:lineRule="auto"/>
        <w:ind w:left="2583"/>
        <w:jc w:val="both"/>
      </w:pPr>
      <w:r>
        <w:t xml:space="preserve">El valor del estadístico para la  prueba </w:t>
      </w:r>
      <w:r>
        <w:rPr>
          <w:position w:val="-10"/>
        </w:rPr>
        <w:object w:dxaOrig="360" w:dyaOrig="380">
          <v:shape id="_x0000_i1027" type="#_x0000_t75" style="width:19.85pt;height:21.35pt" o:ole="">
            <v:imagedata r:id="rId68" o:title=""/>
          </v:shape>
          <o:OLEObject Type="Embed" ProgID="Equation.3" ShapeID="_x0000_i1027" DrawAspect="Content" ObjectID="_1308051875" r:id="rId69"/>
        </w:object>
      </w:r>
      <w:r>
        <w:t>es 748,38 con 4 grados de libertad y el valor de p es 1,1625X10</w:t>
      </w:r>
      <w:r>
        <w:rPr>
          <w:vertAlign w:val="superscript"/>
        </w:rPr>
        <w:t>-61</w:t>
      </w:r>
      <w:r>
        <w:t>, (Ver Tabla ##), por lo tanto se rechaza la hipótesis nula, es decir, el promedio de la siembra para las camaroneras no sigue una distribución normal.</w:t>
      </w:r>
    </w:p>
    <w:p w:rsidR="00B06986" w:rsidRDefault="00B06986">
      <w:pPr>
        <w:spacing w:line="480" w:lineRule="auto"/>
        <w:ind w:left="2583"/>
        <w:jc w:val="both"/>
      </w:pPr>
    </w:p>
    <w:p w:rsidR="00B06986" w:rsidRDefault="00B06986">
      <w:pPr>
        <w:spacing w:line="480" w:lineRule="auto"/>
        <w:ind w:left="1620"/>
        <w:jc w:val="both"/>
        <w:rPr>
          <w:b/>
          <w:bCs/>
        </w:rPr>
      </w:pPr>
      <w:r>
        <w:rPr>
          <w:b/>
          <w:bCs/>
        </w:rPr>
        <w:t>3.3.</w:t>
      </w:r>
      <w:r w:rsidR="005D4BC6">
        <w:rPr>
          <w:b/>
          <w:bCs/>
        </w:rPr>
        <w:t>9</w:t>
      </w:r>
      <w:r>
        <w:rPr>
          <w:b/>
          <w:bCs/>
        </w:rPr>
        <w:t>.2. VARIABLE X</w:t>
      </w:r>
      <w:r>
        <w:rPr>
          <w:b/>
          <w:bCs/>
          <w:vertAlign w:val="subscript"/>
        </w:rPr>
        <w:t>2</w:t>
      </w:r>
      <w:r>
        <w:rPr>
          <w:b/>
          <w:bCs/>
        </w:rPr>
        <w:t>: COSECHA</w:t>
      </w:r>
    </w:p>
    <w:p w:rsidR="00B06986" w:rsidRDefault="00B06986">
      <w:pPr>
        <w:spacing w:line="480" w:lineRule="auto"/>
        <w:ind w:left="2583"/>
        <w:jc w:val="both"/>
      </w:pPr>
      <w:r>
        <w:t xml:space="preserve">Respecto a la variable COSECHA en promedio se obtuvo para todas las piscinas un total de 19.438 camarones cosechados y una desviación estándar de 54.967 camarones. (Ver Tabla </w:t>
      </w:r>
      <w:r w:rsidR="005D4BC6">
        <w:t>22</w:t>
      </w:r>
      <w:r>
        <w:t>).</w:t>
      </w:r>
    </w:p>
    <w:p w:rsidR="005D4BC6" w:rsidRDefault="005D4BC6">
      <w:pPr>
        <w:spacing w:line="480" w:lineRule="auto"/>
        <w:ind w:left="2583"/>
        <w:jc w:val="center"/>
        <w:rPr>
          <w:b/>
          <w:bCs/>
          <w:i/>
          <w:iCs/>
        </w:rPr>
      </w:pPr>
    </w:p>
    <w:p w:rsidR="005D4BC6" w:rsidRDefault="005D4BC6">
      <w:pPr>
        <w:spacing w:line="480" w:lineRule="auto"/>
        <w:ind w:left="2583"/>
        <w:jc w:val="center"/>
        <w:rPr>
          <w:b/>
          <w:bCs/>
          <w:i/>
          <w:iCs/>
        </w:rPr>
      </w:pPr>
    </w:p>
    <w:p w:rsidR="00B06986" w:rsidRDefault="00B06986">
      <w:pPr>
        <w:spacing w:line="480" w:lineRule="auto"/>
        <w:ind w:left="2583"/>
        <w:jc w:val="center"/>
        <w:rPr>
          <w:b/>
          <w:bCs/>
          <w:i/>
          <w:iCs/>
        </w:rPr>
      </w:pPr>
      <w:r>
        <w:rPr>
          <w:b/>
          <w:bCs/>
          <w:i/>
          <w:iCs/>
        </w:rPr>
        <w:t>Tabla 21</w:t>
      </w:r>
    </w:p>
    <w:p w:rsidR="00B06986" w:rsidRDefault="00B06986">
      <w:pPr>
        <w:spacing w:line="480" w:lineRule="auto"/>
        <w:ind w:left="2583"/>
        <w:jc w:val="center"/>
        <w:rPr>
          <w:b/>
          <w:bCs/>
          <w:i/>
          <w:iCs/>
        </w:rPr>
      </w:pPr>
      <w:r>
        <w:rPr>
          <w:b/>
          <w:bCs/>
          <w:i/>
          <w:iCs/>
        </w:rPr>
        <w:t xml:space="preserve">Frecuencia Absoluta y Relativa </w:t>
      </w:r>
    </w:p>
    <w:p w:rsidR="00B06986" w:rsidRDefault="00B06986">
      <w:pPr>
        <w:spacing w:line="480" w:lineRule="auto"/>
        <w:ind w:left="2583"/>
        <w:jc w:val="center"/>
        <w:rPr>
          <w:b/>
          <w:bCs/>
          <w:i/>
          <w:iCs/>
        </w:rPr>
      </w:pPr>
      <w:r>
        <w:rPr>
          <w:b/>
          <w:bCs/>
          <w:i/>
          <w:iCs/>
        </w:rPr>
        <w:t>de la variable COSECHA</w:t>
      </w:r>
    </w:p>
    <w:tbl>
      <w:tblPr>
        <w:tblW w:w="0" w:type="auto"/>
        <w:tblInd w:w="3060" w:type="dxa"/>
        <w:tblLayout w:type="fixed"/>
        <w:tblCellMar>
          <w:left w:w="30" w:type="dxa"/>
          <w:right w:w="30" w:type="dxa"/>
        </w:tblCellMar>
        <w:tblLook w:val="0000"/>
      </w:tblPr>
      <w:tblGrid>
        <w:gridCol w:w="1659"/>
        <w:gridCol w:w="1482"/>
        <w:gridCol w:w="1391"/>
      </w:tblGrid>
      <w:tr w:rsidR="00B06986">
        <w:tblPrEx>
          <w:tblCellMar>
            <w:top w:w="0" w:type="dxa"/>
            <w:bottom w:w="0" w:type="dxa"/>
          </w:tblCellMar>
        </w:tblPrEx>
        <w:trPr>
          <w:trHeight w:val="242"/>
        </w:trPr>
        <w:tc>
          <w:tcPr>
            <w:tcW w:w="1659" w:type="dxa"/>
            <w:tcBorders>
              <w:top w:val="single" w:sz="12"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Regiones</w:t>
            </w:r>
          </w:p>
        </w:tc>
        <w:tc>
          <w:tcPr>
            <w:tcW w:w="1482" w:type="dxa"/>
            <w:tcBorders>
              <w:top w:val="single" w:sz="12"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Valor Absoluto</w:t>
            </w:r>
          </w:p>
        </w:tc>
        <w:tc>
          <w:tcPr>
            <w:tcW w:w="1391" w:type="dxa"/>
            <w:tcBorders>
              <w:top w:val="single" w:sz="12"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Valor Relativo</w:t>
            </w:r>
          </w:p>
        </w:tc>
      </w:tr>
      <w:tr w:rsidR="00B06986">
        <w:tblPrEx>
          <w:tblCellMar>
            <w:top w:w="0" w:type="dxa"/>
            <w:bottom w:w="0" w:type="dxa"/>
          </w:tblCellMar>
        </w:tblPrEx>
        <w:trPr>
          <w:trHeight w:val="242"/>
        </w:trPr>
        <w:tc>
          <w:tcPr>
            <w:tcW w:w="1659"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[343,50000)</w:t>
            </w:r>
          </w:p>
        </w:tc>
        <w:tc>
          <w:tcPr>
            <w:tcW w:w="148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232</w:t>
            </w:r>
          </w:p>
        </w:tc>
        <w:tc>
          <w:tcPr>
            <w:tcW w:w="13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0.9133</w:t>
            </w:r>
          </w:p>
        </w:tc>
      </w:tr>
      <w:tr w:rsidR="00B06986">
        <w:tblPrEx>
          <w:tblCellMar>
            <w:top w:w="0" w:type="dxa"/>
            <w:bottom w:w="0" w:type="dxa"/>
          </w:tblCellMar>
        </w:tblPrEx>
        <w:trPr>
          <w:trHeight w:val="242"/>
        </w:trPr>
        <w:tc>
          <w:tcPr>
            <w:tcW w:w="1659"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[50000,100000)</w:t>
            </w:r>
          </w:p>
        </w:tc>
        <w:tc>
          <w:tcPr>
            <w:tcW w:w="148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7</w:t>
            </w:r>
          </w:p>
        </w:tc>
        <w:tc>
          <w:tcPr>
            <w:tcW w:w="13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0.0275</w:t>
            </w:r>
          </w:p>
        </w:tc>
      </w:tr>
      <w:tr w:rsidR="00B06986">
        <w:tblPrEx>
          <w:tblCellMar>
            <w:top w:w="0" w:type="dxa"/>
            <w:bottom w:w="0" w:type="dxa"/>
          </w:tblCellMar>
        </w:tblPrEx>
        <w:trPr>
          <w:trHeight w:val="242"/>
        </w:trPr>
        <w:tc>
          <w:tcPr>
            <w:tcW w:w="1659"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[100000,150000)</w:t>
            </w:r>
          </w:p>
        </w:tc>
        <w:tc>
          <w:tcPr>
            <w:tcW w:w="148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7</w:t>
            </w:r>
          </w:p>
        </w:tc>
        <w:tc>
          <w:tcPr>
            <w:tcW w:w="13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0.0275</w:t>
            </w:r>
          </w:p>
        </w:tc>
      </w:tr>
      <w:tr w:rsidR="00B06986">
        <w:tblPrEx>
          <w:tblCellMar>
            <w:top w:w="0" w:type="dxa"/>
            <w:bottom w:w="0" w:type="dxa"/>
          </w:tblCellMar>
        </w:tblPrEx>
        <w:trPr>
          <w:trHeight w:val="242"/>
        </w:trPr>
        <w:tc>
          <w:tcPr>
            <w:tcW w:w="1659"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[150000,200000)</w:t>
            </w:r>
          </w:p>
        </w:tc>
        <w:tc>
          <w:tcPr>
            <w:tcW w:w="148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4</w:t>
            </w:r>
          </w:p>
        </w:tc>
        <w:tc>
          <w:tcPr>
            <w:tcW w:w="13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0.0157</w:t>
            </w:r>
          </w:p>
        </w:tc>
      </w:tr>
      <w:tr w:rsidR="00B06986">
        <w:tblPrEx>
          <w:tblCellMar>
            <w:top w:w="0" w:type="dxa"/>
            <w:bottom w:w="0" w:type="dxa"/>
          </w:tblCellMar>
        </w:tblPrEx>
        <w:trPr>
          <w:trHeight w:val="257"/>
        </w:trPr>
        <w:tc>
          <w:tcPr>
            <w:tcW w:w="1659"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[200000,418664]</w:t>
            </w:r>
          </w:p>
        </w:tc>
        <w:tc>
          <w:tcPr>
            <w:tcW w:w="1482" w:type="dxa"/>
            <w:tcBorders>
              <w:top w:val="single" w:sz="6" w:space="0" w:color="auto"/>
              <w:left w:val="single" w:sz="6" w:space="0" w:color="auto"/>
              <w:bottom w:val="single" w:sz="12"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5</w:t>
            </w:r>
          </w:p>
        </w:tc>
        <w:tc>
          <w:tcPr>
            <w:tcW w:w="1391"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0.0157</w:t>
            </w:r>
          </w:p>
        </w:tc>
      </w:tr>
    </w:tbl>
    <w:p w:rsidR="00B06986" w:rsidRDefault="00B06986">
      <w:pPr>
        <w:spacing w:line="480" w:lineRule="auto"/>
        <w:jc w:val="both"/>
      </w:pPr>
    </w:p>
    <w:p w:rsidR="00B06986" w:rsidRDefault="00B06986">
      <w:pPr>
        <w:spacing w:line="480" w:lineRule="auto"/>
        <w:ind w:left="2340"/>
        <w:jc w:val="center"/>
        <w:rPr>
          <w:b/>
          <w:bCs/>
          <w:i/>
          <w:iCs/>
        </w:rPr>
      </w:pPr>
    </w:p>
    <w:p w:rsidR="005D4BC6" w:rsidRDefault="005D4BC6">
      <w:pPr>
        <w:spacing w:line="480" w:lineRule="auto"/>
        <w:ind w:left="2340"/>
        <w:jc w:val="center"/>
        <w:rPr>
          <w:b/>
          <w:bCs/>
          <w:i/>
          <w:iCs/>
        </w:rPr>
      </w:pPr>
    </w:p>
    <w:p w:rsidR="005D4BC6" w:rsidRDefault="005D4BC6">
      <w:pPr>
        <w:spacing w:line="480" w:lineRule="auto"/>
        <w:ind w:left="2340"/>
        <w:jc w:val="center"/>
        <w:rPr>
          <w:b/>
          <w:bCs/>
          <w:i/>
          <w:iCs/>
        </w:rPr>
      </w:pPr>
    </w:p>
    <w:p w:rsidR="00B06986" w:rsidRDefault="00B06986">
      <w:pPr>
        <w:spacing w:line="480" w:lineRule="auto"/>
        <w:ind w:left="2340"/>
        <w:jc w:val="center"/>
        <w:rPr>
          <w:b/>
          <w:bCs/>
          <w:i/>
          <w:iCs/>
        </w:rPr>
      </w:pPr>
      <w:r>
        <w:rPr>
          <w:b/>
          <w:bCs/>
          <w:i/>
          <w:iCs/>
        </w:rPr>
        <w:t>Tabla 22</w:t>
      </w:r>
    </w:p>
    <w:p w:rsidR="00B06986" w:rsidRDefault="00B06986">
      <w:pPr>
        <w:spacing w:line="480" w:lineRule="auto"/>
        <w:ind w:left="2340"/>
        <w:jc w:val="center"/>
        <w:rPr>
          <w:b/>
          <w:bCs/>
          <w:i/>
          <w:iCs/>
        </w:rPr>
      </w:pPr>
      <w:r>
        <w:rPr>
          <w:b/>
          <w:bCs/>
          <w:i/>
          <w:iCs/>
        </w:rPr>
        <w:t>Estimadores Muestrales</w:t>
      </w:r>
    </w:p>
    <w:p w:rsidR="00B06986" w:rsidRDefault="00B06986">
      <w:pPr>
        <w:spacing w:line="480" w:lineRule="auto"/>
        <w:ind w:left="2340"/>
        <w:jc w:val="center"/>
        <w:rPr>
          <w:b/>
          <w:bCs/>
          <w:i/>
          <w:iCs/>
        </w:rPr>
      </w:pPr>
      <w:r>
        <w:rPr>
          <w:b/>
          <w:bCs/>
          <w:i/>
          <w:iCs/>
        </w:rPr>
        <w:t xml:space="preserve"> para la variable COSECHA</w:t>
      </w:r>
    </w:p>
    <w:tbl>
      <w:tblPr>
        <w:tblpPr w:leftFromText="141" w:rightFromText="141" w:vertAnchor="text" w:horzAnchor="page" w:tblpX="5659" w:tblpY="142"/>
        <w:tblW w:w="0" w:type="auto"/>
        <w:tblLayout w:type="fixed"/>
        <w:tblCellMar>
          <w:left w:w="30" w:type="dxa"/>
          <w:right w:w="30" w:type="dxa"/>
        </w:tblCellMar>
        <w:tblLook w:val="0000"/>
      </w:tblPr>
      <w:tblGrid>
        <w:gridCol w:w="2471"/>
        <w:gridCol w:w="1418"/>
      </w:tblGrid>
      <w:tr w:rsidR="00B06986">
        <w:tblPrEx>
          <w:tblCellMar>
            <w:top w:w="0" w:type="dxa"/>
            <w:bottom w:w="0" w:type="dxa"/>
          </w:tblCellMar>
        </w:tblPrEx>
        <w:trPr>
          <w:cantSplit/>
          <w:trHeight w:val="242"/>
        </w:trPr>
        <w:tc>
          <w:tcPr>
            <w:tcW w:w="3889" w:type="dxa"/>
            <w:gridSpan w:val="2"/>
            <w:tcBorders>
              <w:top w:val="single" w:sz="12" w:space="0" w:color="auto"/>
              <w:left w:val="single" w:sz="12"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Variable COSECHA</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19438.69804</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Mediana</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4198</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Desviación estándar</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54967.79307</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Varianza de la muestra</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3021458275</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Kurtosis</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27.05319114</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Coeficiente de asimetría</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4.920472241</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Mínimo</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343</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Máximo</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418664</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Primer Cuartil</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3132</w:t>
            </w:r>
          </w:p>
        </w:tc>
      </w:tr>
      <w:tr w:rsidR="00B06986">
        <w:tblPrEx>
          <w:tblCellMar>
            <w:top w:w="0" w:type="dxa"/>
            <w:bottom w:w="0" w:type="dxa"/>
          </w:tblCellMar>
        </w:tblPrEx>
        <w:trPr>
          <w:trHeight w:val="242"/>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Segundo Cuartil</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4198</w:t>
            </w:r>
          </w:p>
        </w:tc>
      </w:tr>
      <w:tr w:rsidR="00B06986">
        <w:tblPrEx>
          <w:tblCellMar>
            <w:top w:w="0" w:type="dxa"/>
            <w:bottom w:w="0" w:type="dxa"/>
          </w:tblCellMar>
        </w:tblPrEx>
        <w:trPr>
          <w:trHeight w:val="257"/>
        </w:trPr>
        <w:tc>
          <w:tcPr>
            <w:tcW w:w="247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Tercer Cuartil</w:t>
            </w:r>
          </w:p>
        </w:tc>
        <w:tc>
          <w:tcPr>
            <w:tcW w:w="1418"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7778</w:t>
            </w:r>
          </w:p>
        </w:tc>
      </w:tr>
      <w:tr w:rsidR="00B06986">
        <w:tblPrEx>
          <w:tblCellMar>
            <w:top w:w="0" w:type="dxa"/>
            <w:bottom w:w="0" w:type="dxa"/>
          </w:tblCellMar>
        </w:tblPrEx>
        <w:trPr>
          <w:trHeight w:val="257"/>
        </w:trPr>
        <w:tc>
          <w:tcPr>
            <w:tcW w:w="2471"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Tamaño de la muestra</w:t>
            </w:r>
          </w:p>
        </w:tc>
        <w:tc>
          <w:tcPr>
            <w:tcW w:w="1418"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255</w:t>
            </w:r>
          </w:p>
        </w:tc>
      </w:tr>
    </w:tbl>
    <w:p w:rsidR="00B06986" w:rsidRDefault="00B06986">
      <w:pPr>
        <w:spacing w:line="480" w:lineRule="auto"/>
        <w:ind w:left="2583"/>
        <w:jc w:val="both"/>
      </w:pPr>
    </w:p>
    <w:p w:rsidR="00B06986" w:rsidRDefault="00B06986">
      <w:pPr>
        <w:spacing w:line="480" w:lineRule="auto"/>
        <w:ind w:left="2583"/>
        <w:jc w:val="both"/>
      </w:pPr>
    </w:p>
    <w:p w:rsidR="00B06986" w:rsidRDefault="00B06986">
      <w:pPr>
        <w:spacing w:line="480" w:lineRule="auto"/>
        <w:ind w:left="2583"/>
        <w:jc w:val="both"/>
      </w:pPr>
    </w:p>
    <w:p w:rsidR="00B06986" w:rsidRDefault="00B06986">
      <w:pPr>
        <w:spacing w:line="480" w:lineRule="auto"/>
        <w:ind w:left="2583"/>
        <w:jc w:val="both"/>
      </w:pPr>
    </w:p>
    <w:p w:rsidR="00B06986" w:rsidRDefault="00B06986">
      <w:pPr>
        <w:spacing w:line="480" w:lineRule="auto"/>
        <w:ind w:left="2583"/>
        <w:jc w:val="both"/>
      </w:pPr>
    </w:p>
    <w:p w:rsidR="00B06986" w:rsidRDefault="00B06986">
      <w:pPr>
        <w:spacing w:line="480" w:lineRule="auto"/>
        <w:ind w:left="2583"/>
        <w:jc w:val="both"/>
      </w:pPr>
    </w:p>
    <w:p w:rsidR="00B06986" w:rsidRDefault="00B06986">
      <w:pPr>
        <w:spacing w:line="480" w:lineRule="auto"/>
        <w:ind w:left="2583"/>
        <w:jc w:val="both"/>
      </w:pPr>
    </w:p>
    <w:p w:rsidR="00B06986" w:rsidRDefault="00565457">
      <w:pPr>
        <w:autoSpaceDE w:val="0"/>
        <w:autoSpaceDN w:val="0"/>
        <w:adjustRightInd w:val="0"/>
        <w:spacing w:line="480" w:lineRule="auto"/>
        <w:ind w:left="2583"/>
        <w:jc w:val="both"/>
        <w:rPr>
          <w:kern w:val="0"/>
          <w:szCs w:val="20"/>
          <w:lang w:val="es-MX"/>
        </w:rPr>
      </w:pPr>
      <w:r>
        <w:rPr>
          <w:noProof/>
          <w:kern w:val="0"/>
          <w:sz w:val="20"/>
          <w:szCs w:val="20"/>
        </w:rPr>
        <w:drawing>
          <wp:anchor distT="0" distB="0" distL="114300" distR="114300" simplePos="0" relativeHeight="251667968" behindDoc="0" locked="0" layoutInCell="1" allowOverlap="1">
            <wp:simplePos x="0" y="0"/>
            <wp:positionH relativeFrom="column">
              <wp:posOffset>1600200</wp:posOffset>
            </wp:positionH>
            <wp:positionV relativeFrom="paragraph">
              <wp:posOffset>366395</wp:posOffset>
            </wp:positionV>
            <wp:extent cx="3521075" cy="2157095"/>
            <wp:effectExtent l="0" t="0" r="0" b="0"/>
            <wp:wrapTopAndBottom/>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0"/>
                    <a:srcRect/>
                    <a:stretch>
                      <a:fillRect/>
                    </a:stretch>
                  </pic:blipFill>
                  <pic:spPr bwMode="auto">
                    <a:xfrm>
                      <a:off x="0" y="0"/>
                      <a:ext cx="3521075" cy="2157095"/>
                    </a:xfrm>
                    <a:prstGeom prst="rect">
                      <a:avLst/>
                    </a:prstGeom>
                    <a:noFill/>
                  </pic:spPr>
                </pic:pic>
              </a:graphicData>
            </a:graphic>
          </wp:anchor>
        </w:drawing>
      </w:r>
    </w:p>
    <w:p w:rsidR="00B06986" w:rsidRDefault="00B06986">
      <w:pPr>
        <w:autoSpaceDE w:val="0"/>
        <w:autoSpaceDN w:val="0"/>
        <w:adjustRightInd w:val="0"/>
        <w:spacing w:line="480" w:lineRule="auto"/>
        <w:ind w:left="2583"/>
        <w:jc w:val="center"/>
        <w:rPr>
          <w:b/>
          <w:bCs/>
          <w:i/>
          <w:iCs/>
          <w:kern w:val="0"/>
          <w:szCs w:val="20"/>
          <w:lang w:val="es-MX"/>
        </w:rPr>
      </w:pPr>
      <w:r>
        <w:rPr>
          <w:b/>
          <w:bCs/>
          <w:i/>
          <w:iCs/>
          <w:kern w:val="0"/>
          <w:szCs w:val="20"/>
          <w:lang w:val="es-MX"/>
        </w:rPr>
        <w:t>Figura 3.5</w:t>
      </w:r>
      <w:r w:rsidR="005D4BC6">
        <w:rPr>
          <w:b/>
          <w:bCs/>
          <w:i/>
          <w:iCs/>
          <w:kern w:val="0"/>
          <w:szCs w:val="20"/>
          <w:lang w:val="es-MX"/>
        </w:rPr>
        <w:t>2</w:t>
      </w:r>
      <w:r>
        <w:rPr>
          <w:b/>
          <w:bCs/>
          <w:i/>
          <w:iCs/>
          <w:kern w:val="0"/>
          <w:szCs w:val="20"/>
          <w:lang w:val="es-MX"/>
        </w:rPr>
        <w:t>. Histograma de frecuencias relativas de la variable COSECHA</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 xml:space="preserve">Se nota en la Tabla </w:t>
      </w:r>
      <w:r w:rsidR="005D4BC6">
        <w:rPr>
          <w:kern w:val="0"/>
          <w:szCs w:val="20"/>
          <w:lang w:val="es-MX"/>
        </w:rPr>
        <w:t>22</w:t>
      </w:r>
      <w:r>
        <w:rPr>
          <w:kern w:val="0"/>
          <w:szCs w:val="20"/>
          <w:lang w:val="es-MX"/>
        </w:rPr>
        <w:t xml:space="preserve"> que la Kurtosis para el  promedio de siembra de las piscinas es de 27,053, por lo que es mayor a 3, es decir que la distribución de la siembra es de tipo leptocúrtica, es decir más picuda que una distribución normal, por lo tanto la mayor cantidad de observaciones se encontraran cercanos a la media. (Ver Fig. 3.</w:t>
      </w:r>
      <w:r w:rsidR="005D4BC6">
        <w:rPr>
          <w:kern w:val="0"/>
          <w:szCs w:val="20"/>
          <w:lang w:val="es-MX"/>
        </w:rPr>
        <w:t>52</w:t>
      </w:r>
      <w:r>
        <w:rPr>
          <w:kern w:val="0"/>
          <w:szCs w:val="20"/>
          <w:lang w:val="es-MX"/>
        </w:rPr>
        <w:t>)</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El sesgo del promedio de cosecha es de 4,920, por lo que es positivo, es decir la concentración es a la izquierda de la media, lo que se puede apreciar en la Fig. 3.</w:t>
      </w:r>
      <w:r w:rsidR="005D4BC6">
        <w:rPr>
          <w:kern w:val="0"/>
          <w:szCs w:val="20"/>
          <w:lang w:val="es-MX"/>
        </w:rPr>
        <w:t>52</w:t>
      </w:r>
      <w:r>
        <w:rPr>
          <w:kern w:val="0"/>
          <w:szCs w:val="20"/>
          <w:lang w:val="es-MX"/>
        </w:rPr>
        <w:t>, así como el primer cuartil es el 25% de los promedios de cosecha para las piscinas es menor a 3.132 camarones, el tercer cuartil es el 25% de los promedios de cosecha es mayor a 7.778 camarones.</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El segundo cuartil, es decir el 50% de las observaciones se encuentra entre 3.132 y 7.778 camarones.</w:t>
      </w: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 xml:space="preserve"> </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La camaronera donde se registro el mayor número de camarones cosechados es MOP1 ya que la piscina 25 obtuvo un promedio de 418664 camarones, así como la de menor cosecha la piscina 25 de la camaronera FAF1, con 343 camarones cosechados. (Ver Fig. 3.51)</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Se obtendrá la prueba de bondad de ajuste para la variable COSECHA, es decir, si sigue una distribución normal mediante el siguiente contraste de hipótesis.</w:t>
      </w:r>
    </w:p>
    <w:p w:rsidR="00B06986" w:rsidRDefault="00B06986">
      <w:pPr>
        <w:autoSpaceDE w:val="0"/>
        <w:autoSpaceDN w:val="0"/>
        <w:adjustRightInd w:val="0"/>
        <w:spacing w:line="480" w:lineRule="auto"/>
        <w:ind w:left="2583"/>
        <w:jc w:val="center"/>
        <w:rPr>
          <w:kern w:val="0"/>
          <w:szCs w:val="20"/>
          <w:lang w:val="es-MX"/>
        </w:rPr>
      </w:pPr>
      <w:r>
        <w:rPr>
          <w:b/>
          <w:bCs/>
          <w:position w:val="-48"/>
        </w:rPr>
        <w:object w:dxaOrig="3280" w:dyaOrig="1080">
          <v:shape id="_x0000_i1028" type="#_x0000_t75" style="width:163.85pt;height:54.1pt" o:ole="">
            <v:imagedata r:id="rId71" o:title=""/>
          </v:shape>
          <o:OLEObject Type="Embed" ProgID="Equation.3" ShapeID="_x0000_i1028" DrawAspect="Content" ObjectID="_1308051876" r:id="rId72"/>
        </w:object>
      </w:r>
    </w:p>
    <w:p w:rsidR="00B06986" w:rsidRDefault="00B06986">
      <w:pPr>
        <w:spacing w:line="480" w:lineRule="auto"/>
        <w:ind w:left="2583"/>
        <w:jc w:val="center"/>
        <w:rPr>
          <w:b/>
          <w:bCs/>
          <w:i/>
          <w:iCs/>
        </w:rPr>
      </w:pPr>
      <w:r>
        <w:rPr>
          <w:b/>
          <w:bCs/>
          <w:i/>
          <w:iCs/>
        </w:rPr>
        <w:t>Tabla 23</w:t>
      </w:r>
    </w:p>
    <w:p w:rsidR="00B06986" w:rsidRDefault="00B06986">
      <w:pPr>
        <w:spacing w:line="480" w:lineRule="auto"/>
        <w:ind w:left="2583"/>
        <w:jc w:val="center"/>
        <w:rPr>
          <w:kern w:val="0"/>
          <w:szCs w:val="20"/>
          <w:lang w:val="es-MX"/>
        </w:rPr>
      </w:pPr>
      <w:r>
        <w:rPr>
          <w:b/>
          <w:bCs/>
          <w:i/>
          <w:iCs/>
        </w:rPr>
        <w:t>Prueba Ji-Cuadrado para la variable COSECHA</w:t>
      </w:r>
    </w:p>
    <w:tbl>
      <w:tblPr>
        <w:tblW w:w="4206" w:type="dxa"/>
        <w:tblInd w:w="3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684"/>
        <w:gridCol w:w="1294"/>
        <w:gridCol w:w="1228"/>
      </w:tblGrid>
      <w:tr w:rsidR="00B06986">
        <w:tblPrEx>
          <w:tblCellMar>
            <w:top w:w="0" w:type="dxa"/>
            <w:bottom w:w="0" w:type="dxa"/>
          </w:tblCellMar>
        </w:tblPrEx>
        <w:trPr>
          <w:trHeight w:val="485"/>
        </w:trPr>
        <w:tc>
          <w:tcPr>
            <w:tcW w:w="1684" w:type="dxa"/>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Regiones</w:t>
            </w:r>
          </w:p>
        </w:tc>
        <w:tc>
          <w:tcPr>
            <w:tcW w:w="1294" w:type="dxa"/>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Valores</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observados</w:t>
            </w:r>
          </w:p>
        </w:tc>
        <w:tc>
          <w:tcPr>
            <w:tcW w:w="1228" w:type="dxa"/>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Valores</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esperados</w:t>
            </w:r>
          </w:p>
        </w:tc>
      </w:tr>
      <w:tr w:rsidR="00B06986">
        <w:tblPrEx>
          <w:tblCellMar>
            <w:top w:w="0" w:type="dxa"/>
            <w:bottom w:w="0" w:type="dxa"/>
          </w:tblCellMar>
        </w:tblPrEx>
        <w:trPr>
          <w:trHeight w:val="316"/>
        </w:trPr>
        <w:tc>
          <w:tcPr>
            <w:tcW w:w="168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[0,50000)</w:t>
            </w:r>
          </w:p>
        </w:tc>
        <w:tc>
          <w:tcPr>
            <w:tcW w:w="129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232</w:t>
            </w:r>
          </w:p>
        </w:tc>
        <w:tc>
          <w:tcPr>
            <w:tcW w:w="1228"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92.6647</w:t>
            </w:r>
          </w:p>
        </w:tc>
      </w:tr>
      <w:tr w:rsidR="00B06986">
        <w:tblPrEx>
          <w:tblCellMar>
            <w:top w:w="0" w:type="dxa"/>
            <w:bottom w:w="0" w:type="dxa"/>
          </w:tblCellMar>
        </w:tblPrEx>
        <w:trPr>
          <w:trHeight w:val="242"/>
        </w:trPr>
        <w:tc>
          <w:tcPr>
            <w:tcW w:w="168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[50000,100000)</w:t>
            </w:r>
          </w:p>
        </w:tc>
        <w:tc>
          <w:tcPr>
            <w:tcW w:w="129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7</w:t>
            </w:r>
          </w:p>
        </w:tc>
        <w:tc>
          <w:tcPr>
            <w:tcW w:w="1228"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92.2732</w:t>
            </w:r>
          </w:p>
        </w:tc>
      </w:tr>
      <w:tr w:rsidR="00B06986">
        <w:tblPrEx>
          <w:tblCellMar>
            <w:top w:w="0" w:type="dxa"/>
            <w:bottom w:w="0" w:type="dxa"/>
          </w:tblCellMar>
        </w:tblPrEx>
        <w:trPr>
          <w:trHeight w:val="242"/>
        </w:trPr>
        <w:tc>
          <w:tcPr>
            <w:tcW w:w="168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[100000,150000)</w:t>
            </w:r>
          </w:p>
        </w:tc>
        <w:tc>
          <w:tcPr>
            <w:tcW w:w="129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7</w:t>
            </w:r>
          </w:p>
        </w:tc>
        <w:tc>
          <w:tcPr>
            <w:tcW w:w="1228"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92.2732</w:t>
            </w:r>
          </w:p>
        </w:tc>
      </w:tr>
      <w:tr w:rsidR="00B06986">
        <w:tblPrEx>
          <w:tblCellMar>
            <w:top w:w="0" w:type="dxa"/>
            <w:bottom w:w="0" w:type="dxa"/>
          </w:tblCellMar>
        </w:tblPrEx>
        <w:trPr>
          <w:trHeight w:val="242"/>
        </w:trPr>
        <w:tc>
          <w:tcPr>
            <w:tcW w:w="168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[150000,200000)</w:t>
            </w:r>
          </w:p>
        </w:tc>
        <w:tc>
          <w:tcPr>
            <w:tcW w:w="129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4</w:t>
            </w:r>
          </w:p>
        </w:tc>
        <w:tc>
          <w:tcPr>
            <w:tcW w:w="1228"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92.2680</w:t>
            </w:r>
          </w:p>
        </w:tc>
      </w:tr>
      <w:tr w:rsidR="00B06986">
        <w:tblPrEx>
          <w:tblCellMar>
            <w:top w:w="0" w:type="dxa"/>
            <w:bottom w:w="0" w:type="dxa"/>
          </w:tblCellMar>
        </w:tblPrEx>
        <w:trPr>
          <w:trHeight w:val="257"/>
        </w:trPr>
        <w:tc>
          <w:tcPr>
            <w:tcW w:w="168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[200000,418664)</w:t>
            </w:r>
          </w:p>
        </w:tc>
        <w:tc>
          <w:tcPr>
            <w:tcW w:w="1294"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5</w:t>
            </w:r>
          </w:p>
        </w:tc>
        <w:tc>
          <w:tcPr>
            <w:tcW w:w="1228"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92.2697</w:t>
            </w:r>
          </w:p>
        </w:tc>
      </w:tr>
    </w:tbl>
    <w:p w:rsidR="00B06986" w:rsidRDefault="00B06986">
      <w:pPr>
        <w:autoSpaceDE w:val="0"/>
        <w:autoSpaceDN w:val="0"/>
        <w:adjustRightInd w:val="0"/>
        <w:spacing w:line="480" w:lineRule="auto"/>
        <w:ind w:left="2583"/>
        <w:jc w:val="both"/>
        <w:rPr>
          <w:kern w:val="0"/>
          <w:szCs w:val="20"/>
          <w:lang w:val="es-MX"/>
        </w:rPr>
      </w:pPr>
    </w:p>
    <w:p w:rsidR="00B06986" w:rsidRDefault="00B06986">
      <w:pPr>
        <w:pStyle w:val="Sangra2detindependiente"/>
        <w:ind w:left="2586"/>
      </w:pPr>
      <w:r>
        <w:t xml:space="preserve">El valor del estadístico para la  prueba </w:t>
      </w:r>
      <w:r>
        <w:rPr>
          <w:position w:val="-10"/>
        </w:rPr>
        <w:object w:dxaOrig="360" w:dyaOrig="380">
          <v:shape id="_x0000_i1029" type="#_x0000_t75" style="width:19.85pt;height:21.35pt" o:ole="">
            <v:imagedata r:id="rId68" o:title=""/>
          </v:shape>
          <o:OLEObject Type="Embed" ProgID="Equation.3" ShapeID="_x0000_i1029" DrawAspect="Content" ObjectID="_1308051877" r:id="rId73"/>
        </w:object>
      </w:r>
      <w:r>
        <w:t>es 534.12  con 4 grados de libertad y el valor de p es2,81X10</w:t>
      </w:r>
      <w:r>
        <w:rPr>
          <w:vertAlign w:val="superscript"/>
        </w:rPr>
        <w:t>-14</w:t>
      </w:r>
      <w:r>
        <w:t>, (</w:t>
      </w:r>
      <w:r w:rsidR="005D4BC6">
        <w:t>V</w:t>
      </w:r>
      <w:r>
        <w:t xml:space="preserve">er </w:t>
      </w:r>
      <w:r w:rsidR="005D4BC6">
        <w:t>T</w:t>
      </w:r>
      <w:r>
        <w:t xml:space="preserve">abla </w:t>
      </w:r>
      <w:r w:rsidR="005D4BC6">
        <w:t>23</w:t>
      </w:r>
      <w:r>
        <w:t>), por lo tanto se rechaza la hipótesis nula, es decir, los promedios de cosecha para todas las piscinas no siguen una distribución normal.</w:t>
      </w:r>
    </w:p>
    <w:p w:rsidR="00B06986" w:rsidRDefault="00B06986">
      <w:pPr>
        <w:pStyle w:val="Sangra2detindependiente"/>
        <w:ind w:left="2586"/>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Cabe recalcar que obtuvieron cosechas menores a 50.000 camarones, muy pocas mayores a 100.000 y por lo que hubo mortalidades de 25% a 50%   semanalmente, debido a la crisis de la mancha blanca asociada con otros tipos de enfermedades en la época de 1998 al 2000.</w:t>
      </w:r>
    </w:p>
    <w:p w:rsidR="00B06986" w:rsidRDefault="00B06986">
      <w:pPr>
        <w:autoSpaceDE w:val="0"/>
        <w:autoSpaceDN w:val="0"/>
        <w:adjustRightInd w:val="0"/>
        <w:spacing w:line="480" w:lineRule="auto"/>
        <w:ind w:left="1620"/>
        <w:jc w:val="both"/>
        <w:rPr>
          <w:kern w:val="0"/>
          <w:szCs w:val="20"/>
          <w:lang w:val="es-MX"/>
        </w:rPr>
      </w:pPr>
    </w:p>
    <w:p w:rsidR="00B06986" w:rsidRDefault="00B06986">
      <w:pPr>
        <w:autoSpaceDE w:val="0"/>
        <w:autoSpaceDN w:val="0"/>
        <w:adjustRightInd w:val="0"/>
        <w:spacing w:line="480" w:lineRule="auto"/>
        <w:ind w:left="1620"/>
        <w:jc w:val="both"/>
        <w:rPr>
          <w:b/>
          <w:bCs/>
          <w:kern w:val="0"/>
          <w:szCs w:val="20"/>
          <w:lang w:val="es-MX"/>
        </w:rPr>
      </w:pPr>
      <w:r>
        <w:rPr>
          <w:b/>
          <w:bCs/>
          <w:kern w:val="0"/>
          <w:szCs w:val="20"/>
          <w:lang w:val="es-MX"/>
        </w:rPr>
        <w:t>3.3.</w:t>
      </w:r>
      <w:r w:rsidR="005D4BC6">
        <w:rPr>
          <w:b/>
          <w:bCs/>
          <w:kern w:val="0"/>
          <w:szCs w:val="20"/>
          <w:lang w:val="es-MX"/>
        </w:rPr>
        <w:t>9</w:t>
      </w:r>
      <w:r>
        <w:rPr>
          <w:b/>
          <w:bCs/>
          <w:kern w:val="0"/>
          <w:szCs w:val="20"/>
          <w:lang w:val="es-MX"/>
        </w:rPr>
        <w:t>.3. VARIABLE X</w:t>
      </w:r>
      <w:r>
        <w:rPr>
          <w:b/>
          <w:bCs/>
          <w:kern w:val="0"/>
          <w:szCs w:val="20"/>
          <w:vertAlign w:val="subscript"/>
          <w:lang w:val="es-MX"/>
        </w:rPr>
        <w:t>3</w:t>
      </w:r>
      <w:r>
        <w:rPr>
          <w:b/>
          <w:bCs/>
          <w:kern w:val="0"/>
          <w:szCs w:val="20"/>
          <w:lang w:val="es-MX"/>
        </w:rPr>
        <w:t>: MORTALIDAD</w:t>
      </w: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Para la variable MORTALIDAD se obtiene en promedio de 654.797 camarones y la desviación estándar de 435.172 camarones.</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 xml:space="preserve">El coeficiente de Kurtosis es igual 0.785, por lo que es menor a 3 y su distribución es de tipo platicúrtica por lo que la picudes es menor a una distribución normal, es decir la mayor cantidad de observaciones se encuentran alejadas de la media. </w:t>
      </w:r>
    </w:p>
    <w:p w:rsidR="00B06986" w:rsidRDefault="00B06986">
      <w:pPr>
        <w:autoSpaceDE w:val="0"/>
        <w:autoSpaceDN w:val="0"/>
        <w:adjustRightInd w:val="0"/>
        <w:spacing w:line="480" w:lineRule="auto"/>
        <w:rPr>
          <w:b/>
          <w:bCs/>
          <w:i/>
          <w:iCs/>
          <w:kern w:val="0"/>
          <w:szCs w:val="20"/>
          <w:lang w:val="es-MX"/>
        </w:rPr>
      </w:pPr>
    </w:p>
    <w:p w:rsidR="00B06986" w:rsidRDefault="00B06986">
      <w:pPr>
        <w:autoSpaceDE w:val="0"/>
        <w:autoSpaceDN w:val="0"/>
        <w:adjustRightInd w:val="0"/>
        <w:spacing w:line="480" w:lineRule="auto"/>
        <w:ind w:left="1980"/>
        <w:jc w:val="center"/>
        <w:rPr>
          <w:b/>
          <w:bCs/>
          <w:i/>
          <w:iCs/>
          <w:kern w:val="0"/>
          <w:szCs w:val="20"/>
          <w:lang w:val="es-MX"/>
        </w:rPr>
      </w:pPr>
      <w:r>
        <w:rPr>
          <w:b/>
          <w:bCs/>
          <w:i/>
          <w:iCs/>
          <w:kern w:val="0"/>
          <w:szCs w:val="20"/>
          <w:lang w:val="es-MX"/>
        </w:rPr>
        <w:t>Tabla 24</w:t>
      </w:r>
    </w:p>
    <w:p w:rsidR="00B06986" w:rsidRDefault="00B06986">
      <w:pPr>
        <w:autoSpaceDE w:val="0"/>
        <w:autoSpaceDN w:val="0"/>
        <w:adjustRightInd w:val="0"/>
        <w:spacing w:line="480" w:lineRule="auto"/>
        <w:ind w:left="1980"/>
        <w:jc w:val="center"/>
        <w:rPr>
          <w:b/>
          <w:bCs/>
          <w:i/>
          <w:iCs/>
          <w:kern w:val="0"/>
          <w:szCs w:val="20"/>
          <w:lang w:val="es-MX"/>
        </w:rPr>
      </w:pPr>
      <w:r>
        <w:rPr>
          <w:b/>
          <w:bCs/>
          <w:i/>
          <w:iCs/>
          <w:kern w:val="0"/>
          <w:szCs w:val="20"/>
          <w:lang w:val="es-MX"/>
        </w:rPr>
        <w:t>Frecuencia absoluta y relativa de la</w:t>
      </w:r>
    </w:p>
    <w:p w:rsidR="00B06986" w:rsidRDefault="00B06986">
      <w:pPr>
        <w:autoSpaceDE w:val="0"/>
        <w:autoSpaceDN w:val="0"/>
        <w:adjustRightInd w:val="0"/>
        <w:spacing w:line="480" w:lineRule="auto"/>
        <w:ind w:left="1980"/>
        <w:jc w:val="center"/>
        <w:rPr>
          <w:b/>
          <w:bCs/>
          <w:i/>
          <w:iCs/>
          <w:kern w:val="0"/>
          <w:szCs w:val="20"/>
          <w:lang w:val="es-MX"/>
        </w:rPr>
      </w:pPr>
      <w:r>
        <w:rPr>
          <w:b/>
          <w:bCs/>
          <w:i/>
          <w:iCs/>
          <w:kern w:val="0"/>
          <w:szCs w:val="20"/>
          <w:lang w:val="es-MX"/>
        </w:rPr>
        <w:t xml:space="preserve"> variable MORTALIDAD</w:t>
      </w:r>
    </w:p>
    <w:tbl>
      <w:tblPr>
        <w:tblpPr w:leftFromText="141" w:rightFromText="141" w:vertAnchor="text" w:horzAnchor="page" w:tblpX="5119" w:tblpY="146"/>
        <w:tblW w:w="0" w:type="auto"/>
        <w:tblBorders>
          <w:top w:val="single" w:sz="12" w:space="0" w:color="000000"/>
          <w:left w:val="single" w:sz="12" w:space="0" w:color="000000"/>
          <w:bottom w:val="single" w:sz="12" w:space="0" w:color="000000"/>
          <w:right w:val="single" w:sz="12" w:space="0" w:color="000000"/>
        </w:tblBorders>
        <w:tblLayout w:type="fixed"/>
        <w:tblCellMar>
          <w:left w:w="30" w:type="dxa"/>
          <w:right w:w="30" w:type="dxa"/>
        </w:tblCellMar>
        <w:tblLook w:val="0000"/>
      </w:tblPr>
      <w:tblGrid>
        <w:gridCol w:w="1907"/>
        <w:gridCol w:w="1213"/>
        <w:gridCol w:w="1157"/>
      </w:tblGrid>
      <w:tr w:rsidR="00B06986">
        <w:tblPrEx>
          <w:tblCellMar>
            <w:top w:w="0" w:type="dxa"/>
            <w:bottom w:w="0" w:type="dxa"/>
          </w:tblCellMar>
        </w:tblPrEx>
        <w:trPr>
          <w:trHeight w:val="242"/>
        </w:trPr>
        <w:tc>
          <w:tcPr>
            <w:tcW w:w="1907" w:type="dxa"/>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Regiones</w:t>
            </w:r>
          </w:p>
        </w:tc>
        <w:tc>
          <w:tcPr>
            <w:tcW w:w="1213" w:type="dxa"/>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Frecuencia</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absoluta</w:t>
            </w:r>
          </w:p>
        </w:tc>
        <w:tc>
          <w:tcPr>
            <w:tcW w:w="1157" w:type="dxa"/>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Frecuencia</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relativa</w:t>
            </w:r>
          </w:p>
        </w:tc>
      </w:tr>
      <w:tr w:rsidR="00B06986">
        <w:tblPrEx>
          <w:tblCellMar>
            <w:top w:w="0" w:type="dxa"/>
            <w:bottom w:w="0" w:type="dxa"/>
          </w:tblCellMar>
        </w:tblPrEx>
        <w:trPr>
          <w:trHeight w:val="242"/>
        </w:trPr>
        <w:tc>
          <w:tcPr>
            <w:tcW w:w="1907" w:type="dxa"/>
          </w:tcPr>
          <w:p w:rsidR="00B06986" w:rsidRDefault="00B06986">
            <w:pPr>
              <w:autoSpaceDE w:val="0"/>
              <w:autoSpaceDN w:val="0"/>
              <w:adjustRightInd w:val="0"/>
              <w:jc w:val="center"/>
              <w:rPr>
                <w:color w:val="000000"/>
                <w:kern w:val="0"/>
                <w:sz w:val="20"/>
                <w:szCs w:val="20"/>
              </w:rPr>
            </w:pPr>
            <w:r>
              <w:rPr>
                <w:color w:val="000000"/>
                <w:kern w:val="0"/>
                <w:sz w:val="20"/>
                <w:szCs w:val="20"/>
              </w:rPr>
              <w:t>[24365,300000)</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58</w:t>
            </w:r>
          </w:p>
        </w:tc>
        <w:tc>
          <w:tcPr>
            <w:tcW w:w="1157" w:type="dxa"/>
          </w:tcPr>
          <w:p w:rsidR="00B06986" w:rsidRDefault="00B06986">
            <w:pPr>
              <w:autoSpaceDE w:val="0"/>
              <w:autoSpaceDN w:val="0"/>
              <w:adjustRightInd w:val="0"/>
              <w:jc w:val="center"/>
              <w:rPr>
                <w:color w:val="000000"/>
                <w:kern w:val="0"/>
                <w:sz w:val="20"/>
                <w:szCs w:val="20"/>
              </w:rPr>
            </w:pPr>
            <w:r>
              <w:rPr>
                <w:color w:val="000000"/>
                <w:kern w:val="0"/>
                <w:sz w:val="20"/>
                <w:szCs w:val="20"/>
              </w:rPr>
              <w:t>0.227</w:t>
            </w:r>
          </w:p>
        </w:tc>
      </w:tr>
      <w:tr w:rsidR="00B06986">
        <w:tblPrEx>
          <w:tblCellMar>
            <w:top w:w="0" w:type="dxa"/>
            <w:bottom w:w="0" w:type="dxa"/>
          </w:tblCellMar>
        </w:tblPrEx>
        <w:trPr>
          <w:trHeight w:val="242"/>
        </w:trPr>
        <w:tc>
          <w:tcPr>
            <w:tcW w:w="1907" w:type="dxa"/>
          </w:tcPr>
          <w:p w:rsidR="00B06986" w:rsidRDefault="00B06986">
            <w:pPr>
              <w:autoSpaceDE w:val="0"/>
              <w:autoSpaceDN w:val="0"/>
              <w:adjustRightInd w:val="0"/>
              <w:jc w:val="center"/>
              <w:rPr>
                <w:color w:val="000000"/>
                <w:kern w:val="0"/>
                <w:sz w:val="20"/>
                <w:szCs w:val="20"/>
              </w:rPr>
            </w:pPr>
            <w:r>
              <w:rPr>
                <w:color w:val="000000"/>
                <w:kern w:val="0"/>
                <w:sz w:val="20"/>
                <w:szCs w:val="20"/>
              </w:rPr>
              <w:t>[300000,600000)</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71</w:t>
            </w:r>
          </w:p>
        </w:tc>
        <w:tc>
          <w:tcPr>
            <w:tcW w:w="1157" w:type="dxa"/>
          </w:tcPr>
          <w:p w:rsidR="00B06986" w:rsidRDefault="00B06986">
            <w:pPr>
              <w:autoSpaceDE w:val="0"/>
              <w:autoSpaceDN w:val="0"/>
              <w:adjustRightInd w:val="0"/>
              <w:jc w:val="center"/>
              <w:rPr>
                <w:color w:val="000000"/>
                <w:kern w:val="0"/>
                <w:sz w:val="20"/>
                <w:szCs w:val="20"/>
              </w:rPr>
            </w:pPr>
            <w:r>
              <w:rPr>
                <w:color w:val="000000"/>
                <w:kern w:val="0"/>
                <w:sz w:val="20"/>
                <w:szCs w:val="20"/>
              </w:rPr>
              <w:t>0.278</w:t>
            </w:r>
          </w:p>
        </w:tc>
      </w:tr>
      <w:tr w:rsidR="00B06986">
        <w:tblPrEx>
          <w:tblCellMar>
            <w:top w:w="0" w:type="dxa"/>
            <w:bottom w:w="0" w:type="dxa"/>
          </w:tblCellMar>
        </w:tblPrEx>
        <w:trPr>
          <w:trHeight w:val="242"/>
        </w:trPr>
        <w:tc>
          <w:tcPr>
            <w:tcW w:w="1907" w:type="dxa"/>
          </w:tcPr>
          <w:p w:rsidR="00B06986" w:rsidRDefault="00B06986">
            <w:pPr>
              <w:autoSpaceDE w:val="0"/>
              <w:autoSpaceDN w:val="0"/>
              <w:adjustRightInd w:val="0"/>
              <w:jc w:val="center"/>
              <w:rPr>
                <w:color w:val="000000"/>
                <w:kern w:val="0"/>
                <w:sz w:val="20"/>
                <w:szCs w:val="20"/>
              </w:rPr>
            </w:pPr>
            <w:r>
              <w:rPr>
                <w:color w:val="000000"/>
                <w:kern w:val="0"/>
                <w:sz w:val="20"/>
                <w:szCs w:val="20"/>
              </w:rPr>
              <w:t>[600000,900000)</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57</w:t>
            </w:r>
          </w:p>
        </w:tc>
        <w:tc>
          <w:tcPr>
            <w:tcW w:w="1157" w:type="dxa"/>
          </w:tcPr>
          <w:p w:rsidR="00B06986" w:rsidRDefault="00B06986">
            <w:pPr>
              <w:autoSpaceDE w:val="0"/>
              <w:autoSpaceDN w:val="0"/>
              <w:adjustRightInd w:val="0"/>
              <w:jc w:val="center"/>
              <w:rPr>
                <w:color w:val="000000"/>
                <w:kern w:val="0"/>
                <w:sz w:val="20"/>
                <w:szCs w:val="20"/>
              </w:rPr>
            </w:pPr>
            <w:r>
              <w:rPr>
                <w:color w:val="000000"/>
                <w:kern w:val="0"/>
                <w:sz w:val="20"/>
                <w:szCs w:val="20"/>
              </w:rPr>
              <w:t>0.224</w:t>
            </w:r>
          </w:p>
        </w:tc>
      </w:tr>
      <w:tr w:rsidR="00B06986">
        <w:tblPrEx>
          <w:tblCellMar>
            <w:top w:w="0" w:type="dxa"/>
            <w:bottom w:w="0" w:type="dxa"/>
          </w:tblCellMar>
        </w:tblPrEx>
        <w:trPr>
          <w:trHeight w:val="242"/>
        </w:trPr>
        <w:tc>
          <w:tcPr>
            <w:tcW w:w="1907" w:type="dxa"/>
          </w:tcPr>
          <w:p w:rsidR="00B06986" w:rsidRDefault="00B06986">
            <w:pPr>
              <w:autoSpaceDE w:val="0"/>
              <w:autoSpaceDN w:val="0"/>
              <w:adjustRightInd w:val="0"/>
              <w:jc w:val="center"/>
              <w:rPr>
                <w:color w:val="000000"/>
                <w:kern w:val="0"/>
                <w:sz w:val="20"/>
                <w:szCs w:val="20"/>
              </w:rPr>
            </w:pPr>
            <w:r>
              <w:rPr>
                <w:color w:val="000000"/>
                <w:kern w:val="0"/>
                <w:sz w:val="20"/>
                <w:szCs w:val="20"/>
              </w:rPr>
              <w:t>[900000,1200000)</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37</w:t>
            </w:r>
          </w:p>
        </w:tc>
        <w:tc>
          <w:tcPr>
            <w:tcW w:w="1157" w:type="dxa"/>
          </w:tcPr>
          <w:p w:rsidR="00B06986" w:rsidRDefault="00B06986">
            <w:pPr>
              <w:autoSpaceDE w:val="0"/>
              <w:autoSpaceDN w:val="0"/>
              <w:adjustRightInd w:val="0"/>
              <w:jc w:val="center"/>
              <w:rPr>
                <w:color w:val="000000"/>
                <w:kern w:val="0"/>
                <w:sz w:val="20"/>
                <w:szCs w:val="20"/>
              </w:rPr>
            </w:pPr>
            <w:r>
              <w:rPr>
                <w:color w:val="000000"/>
                <w:kern w:val="0"/>
                <w:sz w:val="20"/>
                <w:szCs w:val="20"/>
              </w:rPr>
              <w:t>0.145</w:t>
            </w:r>
          </w:p>
        </w:tc>
      </w:tr>
      <w:tr w:rsidR="00B06986">
        <w:tblPrEx>
          <w:tblCellMar>
            <w:top w:w="0" w:type="dxa"/>
            <w:bottom w:w="0" w:type="dxa"/>
          </w:tblCellMar>
        </w:tblPrEx>
        <w:trPr>
          <w:trHeight w:val="242"/>
        </w:trPr>
        <w:tc>
          <w:tcPr>
            <w:tcW w:w="1907" w:type="dxa"/>
          </w:tcPr>
          <w:p w:rsidR="00B06986" w:rsidRDefault="00B06986">
            <w:pPr>
              <w:autoSpaceDE w:val="0"/>
              <w:autoSpaceDN w:val="0"/>
              <w:adjustRightInd w:val="0"/>
              <w:jc w:val="center"/>
              <w:rPr>
                <w:color w:val="000000"/>
                <w:kern w:val="0"/>
                <w:sz w:val="20"/>
                <w:szCs w:val="20"/>
              </w:rPr>
            </w:pPr>
            <w:r>
              <w:rPr>
                <w:color w:val="000000"/>
                <w:kern w:val="0"/>
                <w:sz w:val="20"/>
                <w:szCs w:val="20"/>
              </w:rPr>
              <w:t>[1200000,1500000)</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20</w:t>
            </w:r>
          </w:p>
        </w:tc>
        <w:tc>
          <w:tcPr>
            <w:tcW w:w="1157" w:type="dxa"/>
          </w:tcPr>
          <w:p w:rsidR="00B06986" w:rsidRDefault="00B06986">
            <w:pPr>
              <w:autoSpaceDE w:val="0"/>
              <w:autoSpaceDN w:val="0"/>
              <w:adjustRightInd w:val="0"/>
              <w:jc w:val="center"/>
              <w:rPr>
                <w:color w:val="000000"/>
                <w:kern w:val="0"/>
                <w:sz w:val="20"/>
                <w:szCs w:val="20"/>
              </w:rPr>
            </w:pPr>
            <w:r>
              <w:rPr>
                <w:color w:val="000000"/>
                <w:kern w:val="0"/>
                <w:sz w:val="20"/>
                <w:szCs w:val="20"/>
              </w:rPr>
              <w:t>0.078</w:t>
            </w:r>
          </w:p>
        </w:tc>
      </w:tr>
      <w:tr w:rsidR="00B06986">
        <w:tblPrEx>
          <w:tblCellMar>
            <w:top w:w="0" w:type="dxa"/>
            <w:bottom w:w="0" w:type="dxa"/>
          </w:tblCellMar>
        </w:tblPrEx>
        <w:trPr>
          <w:trHeight w:val="242"/>
        </w:trPr>
        <w:tc>
          <w:tcPr>
            <w:tcW w:w="1907" w:type="dxa"/>
          </w:tcPr>
          <w:p w:rsidR="00B06986" w:rsidRDefault="00B06986">
            <w:pPr>
              <w:autoSpaceDE w:val="0"/>
              <w:autoSpaceDN w:val="0"/>
              <w:adjustRightInd w:val="0"/>
              <w:jc w:val="center"/>
              <w:rPr>
                <w:color w:val="000000"/>
                <w:kern w:val="0"/>
                <w:sz w:val="20"/>
                <w:szCs w:val="20"/>
              </w:rPr>
            </w:pPr>
            <w:r>
              <w:rPr>
                <w:color w:val="000000"/>
                <w:kern w:val="0"/>
                <w:sz w:val="20"/>
                <w:szCs w:val="20"/>
              </w:rPr>
              <w:t>[1500000,2534416]</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12</w:t>
            </w:r>
          </w:p>
        </w:tc>
        <w:tc>
          <w:tcPr>
            <w:tcW w:w="1157" w:type="dxa"/>
          </w:tcPr>
          <w:p w:rsidR="00B06986" w:rsidRDefault="00B06986">
            <w:pPr>
              <w:autoSpaceDE w:val="0"/>
              <w:autoSpaceDN w:val="0"/>
              <w:adjustRightInd w:val="0"/>
              <w:jc w:val="center"/>
              <w:rPr>
                <w:color w:val="000000"/>
                <w:kern w:val="0"/>
                <w:sz w:val="20"/>
                <w:szCs w:val="20"/>
              </w:rPr>
            </w:pPr>
            <w:r>
              <w:rPr>
                <w:color w:val="000000"/>
                <w:kern w:val="0"/>
                <w:sz w:val="20"/>
                <w:szCs w:val="20"/>
              </w:rPr>
              <w:t>0.047</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565457">
      <w:pPr>
        <w:autoSpaceDE w:val="0"/>
        <w:autoSpaceDN w:val="0"/>
        <w:adjustRightInd w:val="0"/>
        <w:spacing w:line="480" w:lineRule="auto"/>
        <w:ind w:left="2658"/>
        <w:jc w:val="both"/>
        <w:rPr>
          <w:kern w:val="0"/>
          <w:szCs w:val="20"/>
          <w:lang w:val="es-MX"/>
        </w:rPr>
      </w:pPr>
      <w:r>
        <w:rPr>
          <w:b/>
          <w:bCs/>
          <w:i/>
          <w:iCs/>
          <w:noProof/>
          <w:kern w:val="0"/>
          <w:sz w:val="20"/>
          <w:szCs w:val="20"/>
        </w:rPr>
        <w:drawing>
          <wp:anchor distT="0" distB="0" distL="114300" distR="114300" simplePos="0" relativeHeight="251694592" behindDoc="0" locked="0" layoutInCell="1" allowOverlap="1">
            <wp:simplePos x="0" y="0"/>
            <wp:positionH relativeFrom="column">
              <wp:posOffset>1143000</wp:posOffset>
            </wp:positionH>
            <wp:positionV relativeFrom="paragraph">
              <wp:posOffset>632460</wp:posOffset>
            </wp:positionV>
            <wp:extent cx="4251325" cy="3072765"/>
            <wp:effectExtent l="0" t="0" r="0" b="0"/>
            <wp:wrapTopAndBottom/>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4"/>
                    <a:srcRect/>
                    <a:stretch>
                      <a:fillRect/>
                    </a:stretch>
                  </pic:blipFill>
                  <pic:spPr bwMode="auto">
                    <a:xfrm>
                      <a:off x="0" y="0"/>
                      <a:ext cx="4251325" cy="3072765"/>
                    </a:xfrm>
                    <a:prstGeom prst="rect">
                      <a:avLst/>
                    </a:prstGeom>
                    <a:noFill/>
                  </pic:spPr>
                </pic:pic>
              </a:graphicData>
            </a:graphic>
          </wp:anchor>
        </w:drawing>
      </w:r>
    </w:p>
    <w:p w:rsidR="00B06986" w:rsidRDefault="00B06986">
      <w:pPr>
        <w:autoSpaceDE w:val="0"/>
        <w:autoSpaceDN w:val="0"/>
        <w:adjustRightInd w:val="0"/>
        <w:spacing w:line="480" w:lineRule="auto"/>
        <w:ind w:left="2340"/>
        <w:jc w:val="center"/>
        <w:rPr>
          <w:b/>
          <w:bCs/>
          <w:i/>
          <w:iCs/>
          <w:kern w:val="0"/>
          <w:szCs w:val="20"/>
          <w:lang w:val="es-MX"/>
        </w:rPr>
      </w:pPr>
      <w:r>
        <w:rPr>
          <w:b/>
          <w:bCs/>
          <w:i/>
          <w:iCs/>
          <w:kern w:val="0"/>
          <w:szCs w:val="20"/>
          <w:lang w:val="es-MX"/>
        </w:rPr>
        <w:t>Figura 3.5</w:t>
      </w:r>
      <w:r w:rsidR="005D4BC6">
        <w:rPr>
          <w:b/>
          <w:bCs/>
          <w:i/>
          <w:iCs/>
          <w:kern w:val="0"/>
          <w:szCs w:val="20"/>
          <w:lang w:val="es-MX"/>
        </w:rPr>
        <w:t>3</w:t>
      </w:r>
      <w:r>
        <w:rPr>
          <w:b/>
          <w:bCs/>
          <w:i/>
          <w:iCs/>
          <w:kern w:val="0"/>
          <w:szCs w:val="20"/>
          <w:lang w:val="es-MX"/>
        </w:rPr>
        <w:t>. Histograma de Frecuencias relativas de la variable MORTALIDAD</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 xml:space="preserve">Notamos en la Tabla </w:t>
      </w:r>
      <w:r w:rsidR="005D4BC6">
        <w:rPr>
          <w:kern w:val="0"/>
          <w:szCs w:val="20"/>
          <w:lang w:val="es-MX"/>
        </w:rPr>
        <w:t>25</w:t>
      </w:r>
      <w:r>
        <w:rPr>
          <w:kern w:val="0"/>
          <w:szCs w:val="20"/>
          <w:lang w:val="es-MX"/>
        </w:rPr>
        <w:t xml:space="preserve"> que el sesgo es de 0.926, por lo que este coeficiente es positivo y esto significa que la distribución se concentra a la izquierda de la media.</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El 25% de los promedios de mortalidad (Primer Cuartil) es menor a 319.200 camarones, así como el 25% de los promedios de mortalidad (Tercer Cuartil) es mayor a 919.549 camarones.</w:t>
      </w:r>
    </w:p>
    <w:p w:rsidR="00B06986" w:rsidRDefault="00B06986">
      <w:pPr>
        <w:autoSpaceDE w:val="0"/>
        <w:autoSpaceDN w:val="0"/>
        <w:adjustRightInd w:val="0"/>
        <w:spacing w:line="480" w:lineRule="auto"/>
        <w:ind w:left="2658"/>
        <w:jc w:val="center"/>
        <w:rPr>
          <w:b/>
          <w:bCs/>
          <w:i/>
          <w:iCs/>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25</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Estimadores Muestrales para</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 la variable MORTALIDAD</w:t>
      </w:r>
    </w:p>
    <w:tbl>
      <w:tblPr>
        <w:tblpPr w:leftFromText="141" w:rightFromText="141" w:vertAnchor="page" w:horzAnchor="page" w:tblpX="5839" w:tblpY="9469"/>
        <w:tblW w:w="0" w:type="auto"/>
        <w:tblLayout w:type="fixed"/>
        <w:tblCellMar>
          <w:left w:w="30" w:type="dxa"/>
          <w:right w:w="30" w:type="dxa"/>
        </w:tblCellMar>
        <w:tblLook w:val="0000"/>
      </w:tblPr>
      <w:tblGrid>
        <w:gridCol w:w="2328"/>
        <w:gridCol w:w="1292"/>
      </w:tblGrid>
      <w:tr w:rsidR="00B06986">
        <w:tblPrEx>
          <w:tblCellMar>
            <w:top w:w="0" w:type="dxa"/>
            <w:bottom w:w="0" w:type="dxa"/>
          </w:tblCellMar>
        </w:tblPrEx>
        <w:trPr>
          <w:cantSplit/>
          <w:trHeight w:val="242"/>
        </w:trPr>
        <w:tc>
          <w:tcPr>
            <w:tcW w:w="3620" w:type="dxa"/>
            <w:gridSpan w:val="2"/>
            <w:tcBorders>
              <w:top w:val="single" w:sz="12" w:space="0" w:color="auto"/>
              <w:left w:val="single" w:sz="12" w:space="0" w:color="auto"/>
              <w:bottom w:val="single" w:sz="6" w:space="0" w:color="auto"/>
              <w:right w:val="single" w:sz="12" w:space="0" w:color="auto"/>
            </w:tcBorders>
          </w:tcPr>
          <w:p w:rsidR="00B06986" w:rsidRDefault="00B06986">
            <w:pPr>
              <w:autoSpaceDE w:val="0"/>
              <w:autoSpaceDN w:val="0"/>
              <w:adjustRightInd w:val="0"/>
              <w:jc w:val="center"/>
              <w:rPr>
                <w:i/>
                <w:iCs/>
                <w:color w:val="000000"/>
                <w:kern w:val="0"/>
                <w:sz w:val="20"/>
                <w:szCs w:val="20"/>
              </w:rPr>
            </w:pPr>
            <w:r>
              <w:rPr>
                <w:i/>
                <w:iCs/>
                <w:color w:val="000000"/>
                <w:kern w:val="0"/>
                <w:sz w:val="20"/>
                <w:szCs w:val="20"/>
              </w:rPr>
              <w:t>Variable MORTALIDAD</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654797.679</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Error típico</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27251.5578</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Mediana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596051</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Desviación estándar</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435172.48</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Varianza de la muestra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1.8938E+11</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Kurtosis</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0.78591787</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Coeficiente de asimetría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0.92630193</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Mínimo</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24365</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Máximo</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2534416</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Primer Cuartil</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319200</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Segundo Cuartil</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596051</w:t>
            </w:r>
          </w:p>
        </w:tc>
      </w:tr>
      <w:tr w:rsidR="00B06986">
        <w:tblPrEx>
          <w:tblCellMar>
            <w:top w:w="0" w:type="dxa"/>
            <w:bottom w:w="0" w:type="dxa"/>
          </w:tblCellMar>
        </w:tblPrEx>
        <w:trPr>
          <w:trHeight w:val="242"/>
        </w:trPr>
        <w:tc>
          <w:tcPr>
            <w:tcW w:w="2328"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Tercer Cuartil</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919549</w:t>
            </w:r>
          </w:p>
        </w:tc>
      </w:tr>
      <w:tr w:rsidR="00B06986">
        <w:tblPrEx>
          <w:tblCellMar>
            <w:top w:w="0" w:type="dxa"/>
            <w:bottom w:w="0" w:type="dxa"/>
          </w:tblCellMar>
        </w:tblPrEx>
        <w:trPr>
          <w:trHeight w:val="257"/>
        </w:trPr>
        <w:tc>
          <w:tcPr>
            <w:tcW w:w="2328"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Tamaño de la muestra</w:t>
            </w:r>
          </w:p>
        </w:tc>
        <w:tc>
          <w:tcPr>
            <w:tcW w:w="1292"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255</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La mediana de la variable MORTALIDAD es en promedio 590651 camarones.</w:t>
      </w:r>
    </w:p>
    <w:p w:rsidR="00B06986" w:rsidRDefault="00B06986">
      <w:pPr>
        <w:autoSpaceDE w:val="0"/>
        <w:autoSpaceDN w:val="0"/>
        <w:adjustRightInd w:val="0"/>
        <w:spacing w:line="480" w:lineRule="auto"/>
        <w:ind w:left="2583"/>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Se propondrá una prueba de bondad de ajuste para la variable MORTALIDAD, es decir, si sigue una distribución normal mediante el siguiente contraste de hipótesis.</w:t>
      </w:r>
    </w:p>
    <w:p w:rsidR="00B06986" w:rsidRDefault="00B06986">
      <w:pPr>
        <w:autoSpaceDE w:val="0"/>
        <w:autoSpaceDN w:val="0"/>
        <w:adjustRightInd w:val="0"/>
        <w:spacing w:line="480" w:lineRule="auto"/>
        <w:ind w:left="2583"/>
        <w:jc w:val="center"/>
        <w:rPr>
          <w:kern w:val="0"/>
          <w:szCs w:val="20"/>
          <w:lang w:val="es-MX"/>
        </w:rPr>
      </w:pPr>
      <w:r>
        <w:rPr>
          <w:b/>
          <w:bCs/>
          <w:position w:val="-48"/>
        </w:rPr>
        <w:object w:dxaOrig="3159" w:dyaOrig="1100">
          <v:shape id="_x0000_i1030" type="#_x0000_t75" style="width:157.9pt;height:55.1pt" o:ole="">
            <v:imagedata r:id="rId75" o:title=""/>
          </v:shape>
          <o:OLEObject Type="Embed" ProgID="Equation.3" ShapeID="_x0000_i1030" DrawAspect="Content" ObjectID="_1308051878" r:id="rId76"/>
        </w:objec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26</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Prueba Ji-Cuadrado para </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la variable MORTALIDAD</w:t>
      </w:r>
    </w:p>
    <w:tbl>
      <w:tblPr>
        <w:tblW w:w="0" w:type="auto"/>
        <w:tblInd w:w="3240" w:type="dxa"/>
        <w:tblLayout w:type="fixed"/>
        <w:tblCellMar>
          <w:left w:w="30" w:type="dxa"/>
          <w:right w:w="30" w:type="dxa"/>
        </w:tblCellMar>
        <w:tblLook w:val="0000"/>
      </w:tblPr>
      <w:tblGrid>
        <w:gridCol w:w="1907"/>
        <w:gridCol w:w="1294"/>
        <w:gridCol w:w="1172"/>
      </w:tblGrid>
      <w:tr w:rsidR="00B06986">
        <w:tblPrEx>
          <w:tblCellMar>
            <w:top w:w="0" w:type="dxa"/>
            <w:bottom w:w="0" w:type="dxa"/>
          </w:tblCellMar>
        </w:tblPrEx>
        <w:trPr>
          <w:trHeight w:val="485"/>
        </w:trPr>
        <w:tc>
          <w:tcPr>
            <w:tcW w:w="1907" w:type="dxa"/>
            <w:tcBorders>
              <w:top w:val="single" w:sz="12"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Regiones</w:t>
            </w:r>
          </w:p>
        </w:tc>
        <w:tc>
          <w:tcPr>
            <w:tcW w:w="1294" w:type="dxa"/>
            <w:tcBorders>
              <w:top w:val="single" w:sz="12"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Valores </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observados</w:t>
            </w:r>
          </w:p>
        </w:tc>
        <w:tc>
          <w:tcPr>
            <w:tcW w:w="1172" w:type="dxa"/>
            <w:tcBorders>
              <w:top w:val="single" w:sz="12"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Valores </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esperados</w:t>
            </w:r>
          </w:p>
        </w:tc>
      </w:tr>
      <w:tr w:rsidR="00B06986">
        <w:tblPrEx>
          <w:tblCellMar>
            <w:top w:w="0" w:type="dxa"/>
            <w:bottom w:w="0" w:type="dxa"/>
          </w:tblCellMar>
        </w:tblPrEx>
        <w:trPr>
          <w:trHeight w:val="341"/>
        </w:trPr>
        <w:tc>
          <w:tcPr>
            <w:tcW w:w="1907" w:type="dxa"/>
            <w:tcBorders>
              <w:top w:val="single" w:sz="6" w:space="0" w:color="auto"/>
              <w:left w:val="single" w:sz="12" w:space="0" w:color="auto"/>
              <w:bottom w:val="single" w:sz="2" w:space="0" w:color="000000"/>
              <w:right w:val="single" w:sz="2" w:space="0" w:color="000000"/>
            </w:tcBorders>
          </w:tcPr>
          <w:p w:rsidR="00B06986" w:rsidRDefault="00B06986">
            <w:pPr>
              <w:autoSpaceDE w:val="0"/>
              <w:autoSpaceDN w:val="0"/>
              <w:adjustRightInd w:val="0"/>
              <w:rPr>
                <w:color w:val="000000"/>
                <w:kern w:val="0"/>
                <w:sz w:val="20"/>
                <w:szCs w:val="20"/>
              </w:rPr>
            </w:pPr>
            <w:r>
              <w:rPr>
                <w:color w:val="000000"/>
                <w:kern w:val="0"/>
                <w:sz w:val="20"/>
                <w:szCs w:val="20"/>
              </w:rPr>
              <w:t>[0,300000)</w:t>
            </w:r>
          </w:p>
        </w:tc>
        <w:tc>
          <w:tcPr>
            <w:tcW w:w="1294" w:type="dxa"/>
            <w:tcBorders>
              <w:top w:val="single" w:sz="6" w:space="0" w:color="auto"/>
              <w:left w:val="single" w:sz="2" w:space="0" w:color="000000"/>
              <w:bottom w:val="single" w:sz="2" w:space="0" w:color="000000"/>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58</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16.8860</w:t>
            </w:r>
          </w:p>
        </w:tc>
      </w:tr>
      <w:tr w:rsidR="00B06986">
        <w:tblPrEx>
          <w:tblCellMar>
            <w:top w:w="0" w:type="dxa"/>
            <w:bottom w:w="0" w:type="dxa"/>
          </w:tblCellMar>
        </w:tblPrEx>
        <w:trPr>
          <w:trHeight w:val="242"/>
        </w:trPr>
        <w:tc>
          <w:tcPr>
            <w:tcW w:w="1907" w:type="dxa"/>
            <w:tcBorders>
              <w:top w:val="single" w:sz="2" w:space="0" w:color="000000"/>
              <w:left w:val="single" w:sz="12" w:space="0" w:color="auto"/>
              <w:bottom w:val="single" w:sz="2" w:space="0" w:color="000000"/>
              <w:right w:val="single" w:sz="2" w:space="0" w:color="000000"/>
            </w:tcBorders>
          </w:tcPr>
          <w:p w:rsidR="00B06986" w:rsidRDefault="00B06986">
            <w:pPr>
              <w:autoSpaceDE w:val="0"/>
              <w:autoSpaceDN w:val="0"/>
              <w:adjustRightInd w:val="0"/>
              <w:rPr>
                <w:color w:val="000000"/>
                <w:kern w:val="0"/>
                <w:sz w:val="20"/>
                <w:szCs w:val="20"/>
              </w:rPr>
            </w:pPr>
            <w:r>
              <w:rPr>
                <w:color w:val="000000"/>
                <w:kern w:val="0"/>
                <w:sz w:val="20"/>
                <w:szCs w:val="20"/>
              </w:rPr>
              <w:t>[300000,600000)</w:t>
            </w:r>
          </w:p>
        </w:tc>
        <w:tc>
          <w:tcPr>
            <w:tcW w:w="1294" w:type="dxa"/>
            <w:tcBorders>
              <w:top w:val="single" w:sz="2" w:space="0" w:color="000000"/>
              <w:left w:val="single" w:sz="2" w:space="0" w:color="000000"/>
              <w:bottom w:val="single" w:sz="2" w:space="0" w:color="000000"/>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71</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16.8870</w:t>
            </w:r>
          </w:p>
        </w:tc>
      </w:tr>
      <w:tr w:rsidR="00B06986">
        <w:tblPrEx>
          <w:tblCellMar>
            <w:top w:w="0" w:type="dxa"/>
            <w:bottom w:w="0" w:type="dxa"/>
          </w:tblCellMar>
        </w:tblPrEx>
        <w:trPr>
          <w:trHeight w:val="242"/>
        </w:trPr>
        <w:tc>
          <w:tcPr>
            <w:tcW w:w="1907" w:type="dxa"/>
            <w:tcBorders>
              <w:top w:val="single" w:sz="2" w:space="0" w:color="000000"/>
              <w:left w:val="single" w:sz="12" w:space="0" w:color="auto"/>
              <w:bottom w:val="single" w:sz="2" w:space="0" w:color="000000"/>
              <w:right w:val="single" w:sz="2" w:space="0" w:color="000000"/>
            </w:tcBorders>
          </w:tcPr>
          <w:p w:rsidR="00B06986" w:rsidRDefault="00B06986">
            <w:pPr>
              <w:autoSpaceDE w:val="0"/>
              <w:autoSpaceDN w:val="0"/>
              <w:adjustRightInd w:val="0"/>
              <w:rPr>
                <w:color w:val="000000"/>
                <w:kern w:val="0"/>
                <w:sz w:val="20"/>
                <w:szCs w:val="20"/>
              </w:rPr>
            </w:pPr>
            <w:r>
              <w:rPr>
                <w:color w:val="000000"/>
                <w:kern w:val="0"/>
                <w:sz w:val="20"/>
                <w:szCs w:val="20"/>
              </w:rPr>
              <w:t>[600000,900000)</w:t>
            </w:r>
          </w:p>
        </w:tc>
        <w:tc>
          <w:tcPr>
            <w:tcW w:w="1294" w:type="dxa"/>
            <w:tcBorders>
              <w:top w:val="single" w:sz="2" w:space="0" w:color="000000"/>
              <w:left w:val="single" w:sz="2" w:space="0" w:color="000000"/>
              <w:bottom w:val="single" w:sz="2" w:space="0" w:color="000000"/>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57</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16.8859</w:t>
            </w:r>
          </w:p>
        </w:tc>
      </w:tr>
      <w:tr w:rsidR="00B06986">
        <w:tblPrEx>
          <w:tblCellMar>
            <w:top w:w="0" w:type="dxa"/>
            <w:bottom w:w="0" w:type="dxa"/>
          </w:tblCellMar>
        </w:tblPrEx>
        <w:trPr>
          <w:trHeight w:val="242"/>
        </w:trPr>
        <w:tc>
          <w:tcPr>
            <w:tcW w:w="1907" w:type="dxa"/>
            <w:tcBorders>
              <w:top w:val="single" w:sz="2" w:space="0" w:color="000000"/>
              <w:left w:val="single" w:sz="12" w:space="0" w:color="auto"/>
              <w:bottom w:val="single" w:sz="2" w:space="0" w:color="000000"/>
              <w:right w:val="single" w:sz="2" w:space="0" w:color="000000"/>
            </w:tcBorders>
          </w:tcPr>
          <w:p w:rsidR="00B06986" w:rsidRDefault="00B06986">
            <w:pPr>
              <w:autoSpaceDE w:val="0"/>
              <w:autoSpaceDN w:val="0"/>
              <w:adjustRightInd w:val="0"/>
              <w:rPr>
                <w:color w:val="000000"/>
                <w:kern w:val="0"/>
                <w:sz w:val="20"/>
                <w:szCs w:val="20"/>
              </w:rPr>
            </w:pPr>
            <w:r>
              <w:rPr>
                <w:color w:val="000000"/>
                <w:kern w:val="0"/>
                <w:sz w:val="20"/>
                <w:szCs w:val="20"/>
              </w:rPr>
              <w:t>[900000,1200000)</w:t>
            </w:r>
          </w:p>
        </w:tc>
        <w:tc>
          <w:tcPr>
            <w:tcW w:w="1294" w:type="dxa"/>
            <w:tcBorders>
              <w:top w:val="single" w:sz="2" w:space="0" w:color="000000"/>
              <w:left w:val="single" w:sz="2" w:space="0" w:color="000000"/>
              <w:bottom w:val="single" w:sz="2" w:space="0" w:color="000000"/>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37</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16.8844</w:t>
            </w:r>
          </w:p>
        </w:tc>
      </w:tr>
      <w:tr w:rsidR="00B06986">
        <w:tblPrEx>
          <w:tblCellMar>
            <w:top w:w="0" w:type="dxa"/>
            <w:bottom w:w="0" w:type="dxa"/>
          </w:tblCellMar>
        </w:tblPrEx>
        <w:trPr>
          <w:trHeight w:val="242"/>
        </w:trPr>
        <w:tc>
          <w:tcPr>
            <w:tcW w:w="1907" w:type="dxa"/>
            <w:tcBorders>
              <w:top w:val="single" w:sz="2" w:space="0" w:color="000000"/>
              <w:left w:val="single" w:sz="12" w:space="0" w:color="auto"/>
              <w:bottom w:val="single" w:sz="2" w:space="0" w:color="000000"/>
              <w:right w:val="single" w:sz="2" w:space="0" w:color="000000"/>
            </w:tcBorders>
          </w:tcPr>
          <w:p w:rsidR="00B06986" w:rsidRDefault="00B06986">
            <w:pPr>
              <w:autoSpaceDE w:val="0"/>
              <w:autoSpaceDN w:val="0"/>
              <w:adjustRightInd w:val="0"/>
              <w:rPr>
                <w:color w:val="000000"/>
                <w:kern w:val="0"/>
                <w:sz w:val="20"/>
                <w:szCs w:val="20"/>
              </w:rPr>
            </w:pPr>
            <w:r>
              <w:rPr>
                <w:color w:val="000000"/>
                <w:kern w:val="0"/>
                <w:sz w:val="20"/>
                <w:szCs w:val="20"/>
              </w:rPr>
              <w:t>[1200000,1500000)</w:t>
            </w:r>
          </w:p>
        </w:tc>
        <w:tc>
          <w:tcPr>
            <w:tcW w:w="1294" w:type="dxa"/>
            <w:tcBorders>
              <w:top w:val="single" w:sz="2" w:space="0" w:color="000000"/>
              <w:left w:val="single" w:sz="2" w:space="0" w:color="000000"/>
              <w:bottom w:val="single" w:sz="2" w:space="0" w:color="000000"/>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20</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16.8831</w:t>
            </w:r>
          </w:p>
        </w:tc>
      </w:tr>
      <w:tr w:rsidR="00B06986">
        <w:tblPrEx>
          <w:tblCellMar>
            <w:top w:w="0" w:type="dxa"/>
            <w:bottom w:w="0" w:type="dxa"/>
          </w:tblCellMar>
        </w:tblPrEx>
        <w:trPr>
          <w:trHeight w:val="242"/>
        </w:trPr>
        <w:tc>
          <w:tcPr>
            <w:tcW w:w="1907" w:type="dxa"/>
            <w:tcBorders>
              <w:top w:val="single" w:sz="2" w:space="0" w:color="000000"/>
              <w:left w:val="single" w:sz="12" w:space="0" w:color="auto"/>
              <w:bottom w:val="single" w:sz="12" w:space="0" w:color="auto"/>
              <w:right w:val="single" w:sz="2" w:space="0" w:color="000000"/>
            </w:tcBorders>
          </w:tcPr>
          <w:p w:rsidR="00B06986" w:rsidRDefault="00B06986">
            <w:pPr>
              <w:autoSpaceDE w:val="0"/>
              <w:autoSpaceDN w:val="0"/>
              <w:adjustRightInd w:val="0"/>
              <w:rPr>
                <w:color w:val="000000"/>
                <w:kern w:val="0"/>
                <w:sz w:val="20"/>
                <w:szCs w:val="20"/>
              </w:rPr>
            </w:pPr>
            <w:r>
              <w:rPr>
                <w:color w:val="000000"/>
                <w:kern w:val="0"/>
                <w:sz w:val="20"/>
                <w:szCs w:val="20"/>
              </w:rPr>
              <w:t>[1500000,2534416]</w:t>
            </w:r>
          </w:p>
        </w:tc>
        <w:tc>
          <w:tcPr>
            <w:tcW w:w="1294" w:type="dxa"/>
            <w:tcBorders>
              <w:top w:val="single" w:sz="2" w:space="0" w:color="000000"/>
              <w:left w:val="single" w:sz="2" w:space="0" w:color="000000"/>
              <w:bottom w:val="single" w:sz="12"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12</w:t>
            </w:r>
          </w:p>
        </w:tc>
        <w:tc>
          <w:tcPr>
            <w:tcW w:w="1172"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16.8825</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pStyle w:val="Sangra2detindependiente"/>
        <w:ind w:left="2586"/>
        <w:rPr>
          <w:kern w:val="0"/>
          <w:szCs w:val="20"/>
          <w:lang w:val="es-MX"/>
        </w:rPr>
      </w:pPr>
      <w:r>
        <w:rPr>
          <w:kern w:val="0"/>
          <w:szCs w:val="20"/>
          <w:lang w:val="es-MX"/>
        </w:rPr>
        <w:t>Por lo tanto el estadístico de prueba es igual a 394.75, con 5 grados de libertad y su valor de significancia p es igual a 4.011X10</w:t>
      </w:r>
      <w:r>
        <w:rPr>
          <w:kern w:val="0"/>
          <w:szCs w:val="20"/>
          <w:vertAlign w:val="superscript"/>
          <w:lang w:val="es-MX"/>
        </w:rPr>
        <w:t>-83</w:t>
      </w:r>
      <w:r>
        <w:rPr>
          <w:kern w:val="0"/>
          <w:szCs w:val="20"/>
          <w:lang w:val="es-MX"/>
        </w:rPr>
        <w:t xml:space="preserve"> </w:t>
      </w:r>
      <w:r>
        <w:t xml:space="preserve">(Ver Tabla </w:t>
      </w:r>
      <w:r w:rsidR="005D4BC6">
        <w:t>26</w:t>
      </w:r>
      <w:r>
        <w:t>), por lo tanto se rechaza la hipótesis nula, es decir, los promedios de mortalidad para todas las piscinas no siguen una distribución normal.</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1620"/>
        <w:jc w:val="both"/>
        <w:rPr>
          <w:b/>
          <w:bCs/>
          <w:kern w:val="0"/>
          <w:szCs w:val="20"/>
          <w:lang w:val="es-MX"/>
        </w:rPr>
      </w:pPr>
      <w:r>
        <w:rPr>
          <w:b/>
          <w:bCs/>
          <w:kern w:val="0"/>
          <w:szCs w:val="20"/>
          <w:lang w:val="es-MX"/>
        </w:rPr>
        <w:t>3.3.</w:t>
      </w:r>
      <w:r w:rsidR="005D4BC6">
        <w:rPr>
          <w:b/>
          <w:bCs/>
          <w:kern w:val="0"/>
          <w:szCs w:val="20"/>
          <w:lang w:val="es-MX"/>
        </w:rPr>
        <w:t>9</w:t>
      </w:r>
      <w:r>
        <w:rPr>
          <w:b/>
          <w:bCs/>
          <w:kern w:val="0"/>
          <w:szCs w:val="20"/>
          <w:lang w:val="es-MX"/>
        </w:rPr>
        <w:t>.4. VARIABLE X</w:t>
      </w:r>
      <w:r>
        <w:rPr>
          <w:b/>
          <w:bCs/>
          <w:kern w:val="0"/>
          <w:szCs w:val="20"/>
          <w:vertAlign w:val="subscript"/>
          <w:lang w:val="es-MX"/>
        </w:rPr>
        <w:t>4</w:t>
      </w:r>
      <w:r>
        <w:rPr>
          <w:b/>
          <w:bCs/>
          <w:kern w:val="0"/>
          <w:szCs w:val="20"/>
          <w:lang w:val="es-MX"/>
        </w:rPr>
        <w:t>: HECTAREA</w:t>
      </w: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La capacidad de cada piscina esta representada por esta variable la cual obtuvo en promedio 8.9 hect. y una desviación estándar de 6.30 hect.</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La Kurtosis de la hectárea es de 1.1454, es menor a 3, por lo que la distribución es platicúrtica, es decir  menos picuda que una distribución normal, así como el sesgo de la hectárea es 0.9744, al ser positivo, la distribución se concentra a la izquierda de la media.</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27</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Frecuencia Absoluta y Relativa </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de la variable HECTAREA</w:t>
      </w:r>
    </w:p>
    <w:tbl>
      <w:tblPr>
        <w:tblW w:w="0" w:type="auto"/>
        <w:tblInd w:w="3780" w:type="dxa"/>
        <w:tblLayout w:type="fixed"/>
        <w:tblCellMar>
          <w:left w:w="30" w:type="dxa"/>
          <w:right w:w="30" w:type="dxa"/>
        </w:tblCellMar>
        <w:tblLook w:val="0000"/>
      </w:tblPr>
      <w:tblGrid>
        <w:gridCol w:w="1292"/>
        <w:gridCol w:w="1292"/>
        <w:gridCol w:w="1291"/>
      </w:tblGrid>
      <w:tr w:rsidR="00B06986">
        <w:tblPrEx>
          <w:tblCellMar>
            <w:top w:w="0" w:type="dxa"/>
            <w:bottom w:w="0" w:type="dxa"/>
          </w:tblCellMar>
        </w:tblPrEx>
        <w:trPr>
          <w:trHeight w:val="242"/>
        </w:trPr>
        <w:tc>
          <w:tcPr>
            <w:tcW w:w="1292" w:type="dxa"/>
            <w:tcBorders>
              <w:top w:val="single" w:sz="12"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Regiones</w:t>
            </w:r>
          </w:p>
        </w:tc>
        <w:tc>
          <w:tcPr>
            <w:tcW w:w="1292" w:type="dxa"/>
            <w:tcBorders>
              <w:top w:val="single" w:sz="12" w:space="0" w:color="auto"/>
              <w:left w:val="single" w:sz="6"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Frecuencia absoluta</w:t>
            </w:r>
          </w:p>
        </w:tc>
        <w:tc>
          <w:tcPr>
            <w:tcW w:w="1291" w:type="dxa"/>
            <w:tcBorders>
              <w:top w:val="single" w:sz="12" w:space="0" w:color="auto"/>
              <w:left w:val="single" w:sz="6" w:space="0" w:color="auto"/>
              <w:bottom w:val="single" w:sz="6" w:space="0" w:color="auto"/>
              <w:right w:val="single" w:sz="12"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Frecuencia Relativa</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&lt;10</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156</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0.61176471</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[10,20)</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79</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0.30980392</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[20,30)</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18</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0.07058824</w:t>
            </w:r>
          </w:p>
        </w:tc>
      </w:tr>
      <w:tr w:rsidR="00B06986">
        <w:tblPrEx>
          <w:tblCellMar>
            <w:top w:w="0" w:type="dxa"/>
            <w:bottom w:w="0" w:type="dxa"/>
          </w:tblCellMar>
        </w:tblPrEx>
        <w:trPr>
          <w:trHeight w:val="257"/>
        </w:trPr>
        <w:tc>
          <w:tcPr>
            <w:tcW w:w="1292"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[30,40]</w:t>
            </w:r>
          </w:p>
        </w:tc>
        <w:tc>
          <w:tcPr>
            <w:tcW w:w="1292" w:type="dxa"/>
            <w:tcBorders>
              <w:top w:val="single" w:sz="6" w:space="0" w:color="auto"/>
              <w:left w:val="single" w:sz="6" w:space="0" w:color="auto"/>
              <w:bottom w:val="single" w:sz="12"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2</w:t>
            </w:r>
          </w:p>
        </w:tc>
        <w:tc>
          <w:tcPr>
            <w:tcW w:w="1291"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0.00784314</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565457">
      <w:pPr>
        <w:autoSpaceDE w:val="0"/>
        <w:autoSpaceDN w:val="0"/>
        <w:adjustRightInd w:val="0"/>
        <w:spacing w:line="480" w:lineRule="auto"/>
        <w:ind w:left="2658"/>
        <w:jc w:val="both"/>
        <w:rPr>
          <w:kern w:val="0"/>
          <w:szCs w:val="20"/>
          <w:lang w:val="es-MX"/>
        </w:rPr>
      </w:pPr>
      <w:r>
        <w:rPr>
          <w:b/>
          <w:bCs/>
          <w:i/>
          <w:iCs/>
          <w:noProof/>
          <w:kern w:val="0"/>
          <w:sz w:val="20"/>
          <w:szCs w:val="20"/>
        </w:rPr>
        <w:drawing>
          <wp:anchor distT="0" distB="0" distL="114300" distR="114300" simplePos="0" relativeHeight="251670016" behindDoc="0" locked="0" layoutInCell="1" allowOverlap="1">
            <wp:simplePos x="0" y="0"/>
            <wp:positionH relativeFrom="column">
              <wp:posOffset>1600200</wp:posOffset>
            </wp:positionH>
            <wp:positionV relativeFrom="paragraph">
              <wp:posOffset>449580</wp:posOffset>
            </wp:positionV>
            <wp:extent cx="3585845" cy="2400300"/>
            <wp:effectExtent l="0" t="0" r="0" b="0"/>
            <wp:wrapTopAndBottom/>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7"/>
                    <a:srcRect/>
                    <a:stretch>
                      <a:fillRect/>
                    </a:stretch>
                  </pic:blipFill>
                  <pic:spPr bwMode="auto">
                    <a:xfrm>
                      <a:off x="0" y="0"/>
                      <a:ext cx="3585845" cy="2400300"/>
                    </a:xfrm>
                    <a:prstGeom prst="rect">
                      <a:avLst/>
                    </a:prstGeom>
                    <a:noFill/>
                  </pic:spPr>
                </pic:pic>
              </a:graphicData>
            </a:graphic>
          </wp:anchor>
        </w:drawing>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Figura 3.5</w:t>
      </w:r>
      <w:r w:rsidR="005D4BC6">
        <w:rPr>
          <w:b/>
          <w:bCs/>
          <w:i/>
          <w:iCs/>
          <w:kern w:val="0"/>
          <w:szCs w:val="20"/>
          <w:lang w:val="es-MX"/>
        </w:rPr>
        <w:t>4</w:t>
      </w:r>
      <w:r>
        <w:rPr>
          <w:b/>
          <w:bCs/>
          <w:i/>
          <w:iCs/>
          <w:kern w:val="0"/>
          <w:szCs w:val="20"/>
          <w:lang w:val="es-MX"/>
        </w:rPr>
        <w:t>. Histograma de Frecuencias Relativas para la variable HECTAREA</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28</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Estimadores Muestrales de </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la variable HECTÁREA</w:t>
      </w:r>
    </w:p>
    <w:tbl>
      <w:tblPr>
        <w:tblpPr w:leftFromText="141" w:rightFromText="141" w:vertAnchor="text" w:horzAnchor="page" w:tblpX="5839" w:tblpY="98"/>
        <w:tblW w:w="0" w:type="auto"/>
        <w:tblLayout w:type="fixed"/>
        <w:tblCellMar>
          <w:left w:w="30" w:type="dxa"/>
          <w:right w:w="30" w:type="dxa"/>
        </w:tblCellMar>
        <w:tblLook w:val="0000"/>
      </w:tblPr>
      <w:tblGrid>
        <w:gridCol w:w="2372"/>
        <w:gridCol w:w="1355"/>
      </w:tblGrid>
      <w:tr w:rsidR="00B06986">
        <w:tblPrEx>
          <w:tblCellMar>
            <w:top w:w="0" w:type="dxa"/>
            <w:bottom w:w="0" w:type="dxa"/>
          </w:tblCellMar>
        </w:tblPrEx>
        <w:trPr>
          <w:cantSplit/>
          <w:trHeight w:val="242"/>
        </w:trPr>
        <w:tc>
          <w:tcPr>
            <w:tcW w:w="3727" w:type="dxa"/>
            <w:gridSpan w:val="2"/>
            <w:tcBorders>
              <w:top w:val="single" w:sz="12" w:space="0" w:color="auto"/>
              <w:left w:val="single" w:sz="12"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Variable HECTAREA</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Media</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8.906631373</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Mediana</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8.36</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Moda</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10.9</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Desviación estándar</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6.303389448</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Varianza de la muestra</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39.73271853</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Kurtosis</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1.145409708</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Coeficiente de asimetría</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0.974424449</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Mínimo</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0.48</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Máximo</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33.5</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Primer Cuartil</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4.3</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Segundo Cuartil</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8.3</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Tercer Cuartil</w:t>
            </w:r>
          </w:p>
        </w:tc>
        <w:tc>
          <w:tcPr>
            <w:tcW w:w="1355"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11.14</w:t>
            </w:r>
          </w:p>
        </w:tc>
      </w:tr>
      <w:tr w:rsidR="00B06986">
        <w:tblPrEx>
          <w:tblCellMar>
            <w:top w:w="0" w:type="dxa"/>
            <w:bottom w:w="0" w:type="dxa"/>
          </w:tblCellMar>
        </w:tblPrEx>
        <w:trPr>
          <w:trHeight w:val="257"/>
        </w:trPr>
        <w:tc>
          <w:tcPr>
            <w:tcW w:w="2372"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rPr>
                <w:color w:val="000000"/>
                <w:kern w:val="0"/>
                <w:sz w:val="20"/>
                <w:szCs w:val="20"/>
              </w:rPr>
            </w:pPr>
            <w:r>
              <w:rPr>
                <w:color w:val="000000"/>
                <w:kern w:val="0"/>
                <w:sz w:val="20"/>
                <w:szCs w:val="20"/>
              </w:rPr>
              <w:t>Tamaño de la muestra</w:t>
            </w:r>
          </w:p>
        </w:tc>
        <w:tc>
          <w:tcPr>
            <w:tcW w:w="1355"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255</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El primer cuartil representa el 25% de las piscinas se encuentran mayor a 4,3 hect. y el tercer cuartil nos indica el 25% de las piscinas se encuentran menores a 11,14 hect. El segundo cuartil (mediana) representa el 50% de las piscinas se encuentran entre 4,3 y 11,14 hect.</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Se procederá a realizar la prueba de Bondad de Ajuste con el motivo de conocer si esta variable tiende a una distribución normal, por lo que realiza el siguiente contraste de hipótesis.</w:t>
      </w:r>
    </w:p>
    <w:p w:rsidR="00B06986" w:rsidRDefault="00B06986">
      <w:pPr>
        <w:autoSpaceDE w:val="0"/>
        <w:autoSpaceDN w:val="0"/>
        <w:adjustRightInd w:val="0"/>
        <w:spacing w:line="480" w:lineRule="auto"/>
        <w:ind w:left="2658"/>
        <w:jc w:val="center"/>
        <w:rPr>
          <w:kern w:val="0"/>
          <w:szCs w:val="20"/>
          <w:lang w:val="es-MX"/>
        </w:rPr>
      </w:pPr>
      <w:r>
        <w:rPr>
          <w:b/>
          <w:bCs/>
          <w:position w:val="-48"/>
        </w:rPr>
        <w:object w:dxaOrig="2180" w:dyaOrig="1080">
          <v:shape id="_x0000_i1031" type="#_x0000_t75" style="width:109.25pt;height:54.1pt" o:ole="">
            <v:imagedata r:id="rId78" o:title=""/>
          </v:shape>
          <o:OLEObject Type="Embed" ProgID="Equation.3" ShapeID="_x0000_i1031" DrawAspect="Content" ObjectID="_1308051879" r:id="rId79"/>
        </w:object>
      </w:r>
    </w:p>
    <w:p w:rsidR="00B06986" w:rsidRDefault="00B06986">
      <w:pPr>
        <w:autoSpaceDE w:val="0"/>
        <w:autoSpaceDN w:val="0"/>
        <w:adjustRightInd w:val="0"/>
        <w:spacing w:line="480" w:lineRule="auto"/>
        <w:ind w:left="2658"/>
        <w:jc w:val="center"/>
        <w:rPr>
          <w:b/>
          <w:bCs/>
          <w:i/>
          <w:iCs/>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29</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Prueba Ji-Cuadrado para </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la variable HECTAREA</w:t>
      </w:r>
    </w:p>
    <w:tbl>
      <w:tblPr>
        <w:tblW w:w="0" w:type="auto"/>
        <w:tblInd w:w="3600" w:type="dxa"/>
        <w:tblLayout w:type="fixed"/>
        <w:tblCellMar>
          <w:left w:w="30" w:type="dxa"/>
          <w:right w:w="30" w:type="dxa"/>
        </w:tblCellMar>
        <w:tblLook w:val="0000"/>
      </w:tblPr>
      <w:tblGrid>
        <w:gridCol w:w="1292"/>
        <w:gridCol w:w="1294"/>
        <w:gridCol w:w="1172"/>
      </w:tblGrid>
      <w:tr w:rsidR="00B06986">
        <w:tblPrEx>
          <w:tblCellMar>
            <w:top w:w="0" w:type="dxa"/>
            <w:bottom w:w="0" w:type="dxa"/>
          </w:tblCellMar>
        </w:tblPrEx>
        <w:trPr>
          <w:trHeight w:val="485"/>
        </w:trPr>
        <w:tc>
          <w:tcPr>
            <w:tcW w:w="1292" w:type="dxa"/>
            <w:tcBorders>
              <w:top w:val="single" w:sz="12"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Regiones</w:t>
            </w:r>
          </w:p>
        </w:tc>
        <w:tc>
          <w:tcPr>
            <w:tcW w:w="1294" w:type="dxa"/>
            <w:tcBorders>
              <w:top w:val="single" w:sz="12"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Valores</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observados</w:t>
            </w:r>
          </w:p>
        </w:tc>
        <w:tc>
          <w:tcPr>
            <w:tcW w:w="1172" w:type="dxa"/>
            <w:tcBorders>
              <w:top w:val="single" w:sz="12"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Valores</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esperados</w:t>
            </w:r>
          </w:p>
        </w:tc>
      </w:tr>
      <w:tr w:rsidR="00B06986">
        <w:tblPrEx>
          <w:tblCellMar>
            <w:top w:w="0" w:type="dxa"/>
            <w:bottom w:w="0" w:type="dxa"/>
          </w:tblCellMar>
        </w:tblPrEx>
        <w:trPr>
          <w:trHeight w:val="309"/>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[0,5)</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76</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255.0000</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[5,10)</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80</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255.0000</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[10,15)</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59</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254.9997</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[15,20)</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20</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69.0320</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[20,25)</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16</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31.5218</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[25,30)</w:t>
            </w:r>
          </w:p>
        </w:tc>
        <w:tc>
          <w:tcPr>
            <w:tcW w:w="1294"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w:t>
            </w:r>
          </w:p>
        </w:tc>
        <w:tc>
          <w:tcPr>
            <w:tcW w:w="117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0.2732</w:t>
            </w:r>
          </w:p>
        </w:tc>
      </w:tr>
      <w:tr w:rsidR="00B06986">
        <w:tblPrEx>
          <w:tblCellMar>
            <w:top w:w="0" w:type="dxa"/>
            <w:bottom w:w="0" w:type="dxa"/>
          </w:tblCellMar>
        </w:tblPrEx>
        <w:trPr>
          <w:trHeight w:val="257"/>
        </w:trPr>
        <w:tc>
          <w:tcPr>
            <w:tcW w:w="1292"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[30,40]</w:t>
            </w:r>
          </w:p>
        </w:tc>
        <w:tc>
          <w:tcPr>
            <w:tcW w:w="1294" w:type="dxa"/>
            <w:tcBorders>
              <w:top w:val="single" w:sz="6" w:space="0" w:color="auto"/>
              <w:left w:val="single" w:sz="6" w:space="0" w:color="auto"/>
              <w:bottom w:val="single" w:sz="12"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w:t>
            </w:r>
          </w:p>
        </w:tc>
        <w:tc>
          <w:tcPr>
            <w:tcW w:w="1172"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0.2732</w:t>
            </w:r>
          </w:p>
        </w:tc>
      </w:tr>
    </w:tbl>
    <w:p w:rsidR="00B06986" w:rsidRDefault="00B06986">
      <w:pPr>
        <w:pStyle w:val="Sangra2detindependiente"/>
        <w:ind w:left="2586"/>
      </w:pPr>
      <w:r>
        <w:t xml:space="preserve">El valor del estadístico para la  prueba </w:t>
      </w:r>
      <w:r>
        <w:rPr>
          <w:position w:val="-10"/>
        </w:rPr>
        <w:object w:dxaOrig="360" w:dyaOrig="380">
          <v:shape id="_x0000_i1032" type="#_x0000_t75" style="width:19.85pt;height:21.35pt" o:ole="">
            <v:imagedata r:id="rId68" o:title=""/>
          </v:shape>
          <o:OLEObject Type="Embed" ProgID="Equation.3" ShapeID="_x0000_i1032" DrawAspect="Content" ObjectID="_1308051880" r:id="rId80"/>
        </w:object>
      </w:r>
      <w:r>
        <w:t>es 460,6938 con 6 grados de libertad y el valor de p es 2.449X10</w:t>
      </w:r>
      <w:r>
        <w:rPr>
          <w:vertAlign w:val="superscript"/>
        </w:rPr>
        <w:t>-96</w:t>
      </w:r>
      <w:r>
        <w:t xml:space="preserve">, (ver tabla </w:t>
      </w:r>
      <w:r w:rsidR="005D4BC6">
        <w:t>29</w:t>
      </w:r>
      <w:r>
        <w:t>), por lo tanto se rechaza la hipótesis nula, es decir, las capacidad de las piscinas   no siguen una distribución normal.</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Es valido mencionar en esta parte que las dimensiones de la piscina influye en la propagación de los virus por la capacidad de agua en cada piscina, mientras más pequeña es mas rápido el contagio, adicionalmente a la composición del fondo, ya que se crean algas y estas pueden ser huéspedes de bacterias, el que desencadena los factores tanto ambientales como de composición del agua en la piscina.</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1620"/>
        <w:jc w:val="both"/>
        <w:rPr>
          <w:b/>
          <w:bCs/>
          <w:kern w:val="0"/>
          <w:szCs w:val="20"/>
          <w:lang w:val="es-MX"/>
        </w:rPr>
      </w:pPr>
      <w:r>
        <w:rPr>
          <w:b/>
          <w:bCs/>
          <w:kern w:val="0"/>
          <w:szCs w:val="20"/>
          <w:lang w:val="es-MX"/>
        </w:rPr>
        <w:t>3.3.</w:t>
      </w:r>
      <w:r w:rsidR="005D4BC6">
        <w:rPr>
          <w:b/>
          <w:bCs/>
          <w:kern w:val="0"/>
          <w:szCs w:val="20"/>
          <w:lang w:val="es-MX"/>
        </w:rPr>
        <w:t>9</w:t>
      </w:r>
      <w:r>
        <w:rPr>
          <w:b/>
          <w:bCs/>
          <w:kern w:val="0"/>
          <w:szCs w:val="20"/>
          <w:lang w:val="es-MX"/>
        </w:rPr>
        <w:t>.5. VARIABLE M</w:t>
      </w:r>
      <w:r>
        <w:rPr>
          <w:b/>
          <w:bCs/>
          <w:kern w:val="0"/>
          <w:szCs w:val="20"/>
          <w:vertAlign w:val="subscript"/>
          <w:lang w:val="es-MX"/>
        </w:rPr>
        <w:t>1</w:t>
      </w:r>
      <w:r>
        <w:rPr>
          <w:b/>
          <w:bCs/>
          <w:kern w:val="0"/>
          <w:szCs w:val="20"/>
          <w:lang w:val="es-MX"/>
        </w:rPr>
        <w:t>: SALINIDAD</w:t>
      </w:r>
    </w:p>
    <w:p w:rsidR="00B06986" w:rsidRDefault="00B06986">
      <w:pPr>
        <w:autoSpaceDE w:val="0"/>
        <w:autoSpaceDN w:val="0"/>
        <w:adjustRightInd w:val="0"/>
        <w:spacing w:line="480" w:lineRule="auto"/>
        <w:ind w:left="2640"/>
        <w:jc w:val="both"/>
        <w:rPr>
          <w:kern w:val="0"/>
          <w:szCs w:val="20"/>
          <w:lang w:val="es-MX"/>
        </w:rPr>
      </w:pPr>
      <w:r>
        <w:rPr>
          <w:kern w:val="0"/>
          <w:szCs w:val="20"/>
          <w:lang w:val="es-MX"/>
        </w:rPr>
        <w:t>Esta variable es muy importante en nuestro análisis porque debido a un descontrol en la misma causa  estrés en el camarón y con esto la propagación de las enfermedades.</w:t>
      </w:r>
    </w:p>
    <w:p w:rsidR="00B06986" w:rsidRDefault="00B06986">
      <w:pPr>
        <w:autoSpaceDE w:val="0"/>
        <w:autoSpaceDN w:val="0"/>
        <w:adjustRightInd w:val="0"/>
        <w:spacing w:line="480" w:lineRule="auto"/>
        <w:ind w:left="2640"/>
        <w:jc w:val="both"/>
        <w:rPr>
          <w:kern w:val="0"/>
          <w:szCs w:val="20"/>
          <w:lang w:val="es-MX"/>
        </w:rPr>
      </w:pPr>
    </w:p>
    <w:p w:rsidR="00B06986" w:rsidRDefault="00B06986">
      <w:pPr>
        <w:autoSpaceDE w:val="0"/>
        <w:autoSpaceDN w:val="0"/>
        <w:adjustRightInd w:val="0"/>
        <w:spacing w:line="480" w:lineRule="auto"/>
        <w:ind w:left="2640"/>
        <w:jc w:val="center"/>
        <w:rPr>
          <w:b/>
          <w:bCs/>
          <w:i/>
          <w:iCs/>
          <w:kern w:val="0"/>
          <w:szCs w:val="20"/>
          <w:lang w:val="es-MX"/>
        </w:rPr>
      </w:pPr>
      <w:r>
        <w:rPr>
          <w:b/>
          <w:bCs/>
          <w:i/>
          <w:iCs/>
          <w:kern w:val="0"/>
          <w:szCs w:val="20"/>
          <w:lang w:val="es-MX"/>
        </w:rPr>
        <w:t>Tabla 30</w:t>
      </w:r>
    </w:p>
    <w:p w:rsidR="00B06986" w:rsidRDefault="00B06986">
      <w:pPr>
        <w:autoSpaceDE w:val="0"/>
        <w:autoSpaceDN w:val="0"/>
        <w:adjustRightInd w:val="0"/>
        <w:spacing w:line="480" w:lineRule="auto"/>
        <w:ind w:left="2640"/>
        <w:jc w:val="center"/>
        <w:rPr>
          <w:b/>
          <w:bCs/>
          <w:i/>
          <w:iCs/>
          <w:kern w:val="0"/>
          <w:szCs w:val="20"/>
          <w:lang w:val="es-MX"/>
        </w:rPr>
      </w:pPr>
      <w:r>
        <w:rPr>
          <w:b/>
          <w:bCs/>
          <w:i/>
          <w:iCs/>
          <w:kern w:val="0"/>
          <w:szCs w:val="20"/>
          <w:lang w:val="es-MX"/>
        </w:rPr>
        <w:t xml:space="preserve">Frecuencias Absolutas y Relativas </w:t>
      </w:r>
    </w:p>
    <w:p w:rsidR="00B06986" w:rsidRDefault="00B06986">
      <w:pPr>
        <w:autoSpaceDE w:val="0"/>
        <w:autoSpaceDN w:val="0"/>
        <w:adjustRightInd w:val="0"/>
        <w:spacing w:line="480" w:lineRule="auto"/>
        <w:ind w:left="2640"/>
        <w:jc w:val="center"/>
        <w:rPr>
          <w:kern w:val="0"/>
          <w:szCs w:val="20"/>
          <w:lang w:val="es-MX"/>
        </w:rPr>
      </w:pPr>
      <w:r>
        <w:rPr>
          <w:b/>
          <w:bCs/>
          <w:i/>
          <w:iCs/>
          <w:kern w:val="0"/>
          <w:szCs w:val="20"/>
          <w:lang w:val="es-MX"/>
        </w:rPr>
        <w:t>de la variable SALINIDAD</w:t>
      </w:r>
    </w:p>
    <w:tbl>
      <w:tblPr>
        <w:tblW w:w="0" w:type="auto"/>
        <w:tblInd w:w="37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1017"/>
        <w:gridCol w:w="1213"/>
        <w:gridCol w:w="1213"/>
      </w:tblGrid>
      <w:tr w:rsidR="00B06986">
        <w:tblPrEx>
          <w:tblCellMar>
            <w:top w:w="0" w:type="dxa"/>
            <w:bottom w:w="0" w:type="dxa"/>
          </w:tblCellMar>
        </w:tblPrEx>
        <w:trPr>
          <w:trHeight w:val="242"/>
        </w:trPr>
        <w:tc>
          <w:tcPr>
            <w:tcW w:w="1017" w:type="dxa"/>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Regiones</w:t>
            </w:r>
          </w:p>
        </w:tc>
        <w:tc>
          <w:tcPr>
            <w:tcW w:w="1213" w:type="dxa"/>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Frecuencia</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Absoluta</w:t>
            </w:r>
          </w:p>
        </w:tc>
        <w:tc>
          <w:tcPr>
            <w:tcW w:w="1213" w:type="dxa"/>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Frecuencia</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Relativa</w:t>
            </w:r>
          </w:p>
        </w:tc>
      </w:tr>
      <w:tr w:rsidR="00B06986">
        <w:tblPrEx>
          <w:tblCellMar>
            <w:top w:w="0" w:type="dxa"/>
            <w:bottom w:w="0" w:type="dxa"/>
          </w:tblCellMar>
        </w:tblPrEx>
        <w:trPr>
          <w:trHeight w:val="242"/>
        </w:trPr>
        <w:tc>
          <w:tcPr>
            <w:tcW w:w="1017" w:type="dxa"/>
          </w:tcPr>
          <w:p w:rsidR="00B06986" w:rsidRDefault="00B06986">
            <w:pPr>
              <w:autoSpaceDE w:val="0"/>
              <w:autoSpaceDN w:val="0"/>
              <w:adjustRightInd w:val="0"/>
              <w:jc w:val="center"/>
              <w:rPr>
                <w:color w:val="000000"/>
                <w:kern w:val="0"/>
                <w:sz w:val="20"/>
                <w:szCs w:val="20"/>
              </w:rPr>
            </w:pPr>
            <w:r>
              <w:rPr>
                <w:color w:val="000000"/>
                <w:kern w:val="0"/>
                <w:sz w:val="20"/>
                <w:szCs w:val="20"/>
              </w:rPr>
              <w:t>&lt; 15</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31</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0.1216</w:t>
            </w:r>
          </w:p>
        </w:tc>
      </w:tr>
      <w:tr w:rsidR="00B06986">
        <w:tblPrEx>
          <w:tblCellMar>
            <w:top w:w="0" w:type="dxa"/>
            <w:bottom w:w="0" w:type="dxa"/>
          </w:tblCellMar>
        </w:tblPrEx>
        <w:trPr>
          <w:trHeight w:val="242"/>
        </w:trPr>
        <w:tc>
          <w:tcPr>
            <w:tcW w:w="1017" w:type="dxa"/>
          </w:tcPr>
          <w:p w:rsidR="00B06986" w:rsidRDefault="00B06986">
            <w:pPr>
              <w:autoSpaceDE w:val="0"/>
              <w:autoSpaceDN w:val="0"/>
              <w:adjustRightInd w:val="0"/>
              <w:jc w:val="center"/>
              <w:rPr>
                <w:color w:val="000000"/>
                <w:kern w:val="0"/>
                <w:sz w:val="20"/>
                <w:szCs w:val="20"/>
              </w:rPr>
            </w:pPr>
            <w:r>
              <w:rPr>
                <w:color w:val="000000"/>
                <w:kern w:val="0"/>
                <w:sz w:val="20"/>
                <w:szCs w:val="20"/>
              </w:rPr>
              <w:t>[15,20)</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44</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0.1725</w:t>
            </w:r>
          </w:p>
        </w:tc>
      </w:tr>
      <w:tr w:rsidR="00B06986">
        <w:tblPrEx>
          <w:tblCellMar>
            <w:top w:w="0" w:type="dxa"/>
            <w:bottom w:w="0" w:type="dxa"/>
          </w:tblCellMar>
        </w:tblPrEx>
        <w:trPr>
          <w:trHeight w:val="242"/>
        </w:trPr>
        <w:tc>
          <w:tcPr>
            <w:tcW w:w="1017" w:type="dxa"/>
          </w:tcPr>
          <w:p w:rsidR="00B06986" w:rsidRDefault="00B06986">
            <w:pPr>
              <w:autoSpaceDE w:val="0"/>
              <w:autoSpaceDN w:val="0"/>
              <w:adjustRightInd w:val="0"/>
              <w:jc w:val="center"/>
              <w:rPr>
                <w:color w:val="000000"/>
                <w:kern w:val="0"/>
                <w:sz w:val="20"/>
                <w:szCs w:val="20"/>
              </w:rPr>
            </w:pPr>
            <w:r>
              <w:rPr>
                <w:color w:val="000000"/>
                <w:kern w:val="0"/>
                <w:sz w:val="20"/>
                <w:szCs w:val="20"/>
              </w:rPr>
              <w:t>[20,25)</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63</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0.2471</w:t>
            </w:r>
          </w:p>
        </w:tc>
      </w:tr>
      <w:tr w:rsidR="00B06986">
        <w:tblPrEx>
          <w:tblCellMar>
            <w:top w:w="0" w:type="dxa"/>
            <w:bottom w:w="0" w:type="dxa"/>
          </w:tblCellMar>
        </w:tblPrEx>
        <w:trPr>
          <w:trHeight w:val="242"/>
        </w:trPr>
        <w:tc>
          <w:tcPr>
            <w:tcW w:w="1017" w:type="dxa"/>
          </w:tcPr>
          <w:p w:rsidR="00B06986" w:rsidRDefault="00B06986">
            <w:pPr>
              <w:autoSpaceDE w:val="0"/>
              <w:autoSpaceDN w:val="0"/>
              <w:adjustRightInd w:val="0"/>
              <w:jc w:val="center"/>
              <w:rPr>
                <w:color w:val="000000"/>
                <w:kern w:val="0"/>
                <w:sz w:val="20"/>
                <w:szCs w:val="20"/>
              </w:rPr>
            </w:pPr>
            <w:r>
              <w:rPr>
                <w:color w:val="000000"/>
                <w:kern w:val="0"/>
                <w:sz w:val="20"/>
                <w:szCs w:val="20"/>
              </w:rPr>
              <w:t>[25,30)</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47</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0.1843</w:t>
            </w:r>
          </w:p>
        </w:tc>
      </w:tr>
      <w:tr w:rsidR="00B06986">
        <w:tblPrEx>
          <w:tblCellMar>
            <w:top w:w="0" w:type="dxa"/>
            <w:bottom w:w="0" w:type="dxa"/>
          </w:tblCellMar>
        </w:tblPrEx>
        <w:trPr>
          <w:trHeight w:val="242"/>
        </w:trPr>
        <w:tc>
          <w:tcPr>
            <w:tcW w:w="1017" w:type="dxa"/>
          </w:tcPr>
          <w:p w:rsidR="00B06986" w:rsidRDefault="00B06986">
            <w:pPr>
              <w:autoSpaceDE w:val="0"/>
              <w:autoSpaceDN w:val="0"/>
              <w:adjustRightInd w:val="0"/>
              <w:jc w:val="center"/>
              <w:rPr>
                <w:color w:val="000000"/>
                <w:kern w:val="0"/>
                <w:sz w:val="20"/>
                <w:szCs w:val="20"/>
              </w:rPr>
            </w:pPr>
            <w:r>
              <w:rPr>
                <w:color w:val="000000"/>
                <w:kern w:val="0"/>
                <w:sz w:val="20"/>
                <w:szCs w:val="20"/>
              </w:rPr>
              <w:t>[30,35)</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54</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0.2118</w:t>
            </w:r>
          </w:p>
        </w:tc>
      </w:tr>
      <w:tr w:rsidR="00B06986">
        <w:tblPrEx>
          <w:tblCellMar>
            <w:top w:w="0" w:type="dxa"/>
            <w:bottom w:w="0" w:type="dxa"/>
          </w:tblCellMar>
        </w:tblPrEx>
        <w:trPr>
          <w:trHeight w:val="257"/>
        </w:trPr>
        <w:tc>
          <w:tcPr>
            <w:tcW w:w="1017" w:type="dxa"/>
          </w:tcPr>
          <w:p w:rsidR="00B06986" w:rsidRDefault="00B06986">
            <w:pPr>
              <w:autoSpaceDE w:val="0"/>
              <w:autoSpaceDN w:val="0"/>
              <w:adjustRightInd w:val="0"/>
              <w:jc w:val="center"/>
              <w:rPr>
                <w:color w:val="000000"/>
                <w:kern w:val="0"/>
                <w:sz w:val="20"/>
                <w:szCs w:val="20"/>
              </w:rPr>
            </w:pPr>
            <w:r>
              <w:rPr>
                <w:color w:val="000000"/>
                <w:kern w:val="0"/>
                <w:sz w:val="20"/>
                <w:szCs w:val="20"/>
              </w:rPr>
              <w:t>[35,42]</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16</w:t>
            </w:r>
          </w:p>
        </w:tc>
        <w:tc>
          <w:tcPr>
            <w:tcW w:w="1213" w:type="dxa"/>
          </w:tcPr>
          <w:p w:rsidR="00B06986" w:rsidRDefault="00B06986">
            <w:pPr>
              <w:autoSpaceDE w:val="0"/>
              <w:autoSpaceDN w:val="0"/>
              <w:adjustRightInd w:val="0"/>
              <w:jc w:val="center"/>
              <w:rPr>
                <w:color w:val="000000"/>
                <w:kern w:val="0"/>
                <w:sz w:val="20"/>
                <w:szCs w:val="20"/>
              </w:rPr>
            </w:pPr>
            <w:r>
              <w:rPr>
                <w:color w:val="000000"/>
                <w:kern w:val="0"/>
                <w:sz w:val="20"/>
                <w:szCs w:val="20"/>
              </w:rPr>
              <w:t>0.0627</w:t>
            </w:r>
          </w:p>
        </w:tc>
      </w:tr>
    </w:tbl>
    <w:p w:rsidR="00B06986" w:rsidRDefault="00B06986">
      <w:pPr>
        <w:autoSpaceDE w:val="0"/>
        <w:autoSpaceDN w:val="0"/>
        <w:adjustRightInd w:val="0"/>
        <w:spacing w:line="480" w:lineRule="auto"/>
        <w:ind w:left="2640"/>
        <w:jc w:val="both"/>
        <w:rPr>
          <w:kern w:val="0"/>
          <w:szCs w:val="20"/>
          <w:lang w:val="es-MX"/>
        </w:rPr>
      </w:pPr>
    </w:p>
    <w:p w:rsidR="00B06986" w:rsidRDefault="00B06986">
      <w:pPr>
        <w:autoSpaceDE w:val="0"/>
        <w:autoSpaceDN w:val="0"/>
        <w:adjustRightInd w:val="0"/>
        <w:spacing w:line="480" w:lineRule="auto"/>
        <w:ind w:left="2640"/>
        <w:jc w:val="both"/>
        <w:rPr>
          <w:kern w:val="0"/>
          <w:szCs w:val="20"/>
          <w:lang w:val="es-MX"/>
        </w:rPr>
      </w:pPr>
      <w:r>
        <w:rPr>
          <w:kern w:val="0"/>
          <w:szCs w:val="20"/>
          <w:lang w:val="es-MX"/>
        </w:rPr>
        <w:t xml:space="preserve">Podemos apreciar en la Tabla </w:t>
      </w:r>
      <w:r w:rsidR="005D4BC6">
        <w:rPr>
          <w:kern w:val="0"/>
          <w:szCs w:val="20"/>
          <w:lang w:val="es-MX"/>
        </w:rPr>
        <w:t>31</w:t>
      </w:r>
      <w:r>
        <w:rPr>
          <w:kern w:val="0"/>
          <w:szCs w:val="20"/>
          <w:lang w:val="es-MX"/>
        </w:rPr>
        <w:t xml:space="preserve"> los estimadores de la variable SALINIDAD, donde se obtuvo en promedio 24.4</w:t>
      </w:r>
      <w:r>
        <w:rPr>
          <w:kern w:val="0"/>
          <w:szCs w:val="20"/>
          <w:lang w:val="es-MX"/>
        </w:rPr>
        <w:sym w:font="Symbol" w:char="F0B1"/>
      </w:r>
      <w:r>
        <w:rPr>
          <w:kern w:val="0"/>
          <w:szCs w:val="20"/>
          <w:lang w:val="es-MX"/>
        </w:rPr>
        <w:t xml:space="preserve">7.3 ppm concentración de salinidad entre las piscinas de las 8 camaroneras. </w:t>
      </w:r>
    </w:p>
    <w:p w:rsidR="00B06986" w:rsidRDefault="00B06986">
      <w:pPr>
        <w:autoSpaceDE w:val="0"/>
        <w:autoSpaceDN w:val="0"/>
        <w:adjustRightInd w:val="0"/>
        <w:spacing w:line="480" w:lineRule="auto"/>
        <w:ind w:left="2640"/>
        <w:jc w:val="both"/>
        <w:rPr>
          <w:kern w:val="0"/>
          <w:szCs w:val="20"/>
          <w:lang w:val="es-MX"/>
        </w:rPr>
      </w:pPr>
    </w:p>
    <w:p w:rsidR="00B06986" w:rsidRDefault="00B06986">
      <w:pPr>
        <w:autoSpaceDE w:val="0"/>
        <w:autoSpaceDN w:val="0"/>
        <w:adjustRightInd w:val="0"/>
        <w:spacing w:line="480" w:lineRule="auto"/>
        <w:ind w:left="2640"/>
        <w:jc w:val="both"/>
        <w:rPr>
          <w:kern w:val="0"/>
          <w:szCs w:val="20"/>
          <w:lang w:val="es-MX"/>
        </w:rPr>
      </w:pPr>
      <w:r>
        <w:rPr>
          <w:kern w:val="0"/>
          <w:szCs w:val="20"/>
          <w:lang w:val="es-MX"/>
        </w:rPr>
        <w:t xml:space="preserve">Existe el 24.7% para las piscinas que contienen rangos promedios de salinidad de 20 a 25 ppm., le sigue el 21% para los rangos promedios de salinidad entre 30 a 35 ppm. Estos son los rangos más utilizados en salinidad promedio para las piscinas de la muestra. (Ver Tabla </w:t>
      </w:r>
      <w:r w:rsidR="005D4BC6">
        <w:rPr>
          <w:kern w:val="0"/>
          <w:szCs w:val="20"/>
          <w:lang w:val="es-MX"/>
        </w:rPr>
        <w:t>30</w:t>
      </w:r>
      <w:r>
        <w:rPr>
          <w:kern w:val="0"/>
          <w:szCs w:val="20"/>
          <w:lang w:val="es-MX"/>
        </w:rPr>
        <w:t>).</w:t>
      </w:r>
    </w:p>
    <w:p w:rsidR="00B06986" w:rsidRDefault="00B06986">
      <w:pPr>
        <w:autoSpaceDE w:val="0"/>
        <w:autoSpaceDN w:val="0"/>
        <w:adjustRightInd w:val="0"/>
        <w:spacing w:line="480" w:lineRule="auto"/>
        <w:ind w:left="2640"/>
        <w:jc w:val="both"/>
        <w:rPr>
          <w:kern w:val="0"/>
          <w:szCs w:val="20"/>
          <w:lang w:val="es-MX"/>
        </w:rPr>
      </w:pPr>
    </w:p>
    <w:p w:rsidR="00B06986" w:rsidRDefault="00B06986">
      <w:pPr>
        <w:autoSpaceDE w:val="0"/>
        <w:autoSpaceDN w:val="0"/>
        <w:adjustRightInd w:val="0"/>
        <w:spacing w:line="480" w:lineRule="auto"/>
        <w:ind w:left="2640"/>
        <w:jc w:val="both"/>
        <w:rPr>
          <w:b/>
          <w:bCs/>
          <w:i/>
          <w:iCs/>
          <w:kern w:val="0"/>
          <w:szCs w:val="20"/>
          <w:lang w:val="es-MX"/>
        </w:rPr>
      </w:pPr>
    </w:p>
    <w:p w:rsidR="00B06986" w:rsidRDefault="00B06986">
      <w:pPr>
        <w:autoSpaceDE w:val="0"/>
        <w:autoSpaceDN w:val="0"/>
        <w:adjustRightInd w:val="0"/>
        <w:spacing w:line="480" w:lineRule="auto"/>
        <w:ind w:left="2640"/>
        <w:jc w:val="both"/>
        <w:rPr>
          <w:b/>
          <w:bCs/>
          <w:i/>
          <w:iCs/>
          <w:kern w:val="0"/>
          <w:szCs w:val="20"/>
          <w:lang w:val="es-MX"/>
        </w:rPr>
      </w:pPr>
    </w:p>
    <w:p w:rsidR="00B06986" w:rsidRDefault="00B06986">
      <w:pPr>
        <w:autoSpaceDE w:val="0"/>
        <w:autoSpaceDN w:val="0"/>
        <w:adjustRightInd w:val="0"/>
        <w:spacing w:line="480" w:lineRule="auto"/>
        <w:ind w:left="2640"/>
        <w:jc w:val="both"/>
        <w:rPr>
          <w:b/>
          <w:bCs/>
          <w:i/>
          <w:iCs/>
          <w:kern w:val="0"/>
          <w:szCs w:val="20"/>
          <w:lang w:val="es-MX"/>
        </w:rPr>
      </w:pPr>
    </w:p>
    <w:p w:rsidR="00B06986" w:rsidRDefault="00B06986">
      <w:pPr>
        <w:autoSpaceDE w:val="0"/>
        <w:autoSpaceDN w:val="0"/>
        <w:adjustRightInd w:val="0"/>
        <w:spacing w:line="480" w:lineRule="auto"/>
        <w:ind w:left="2640"/>
        <w:jc w:val="center"/>
        <w:rPr>
          <w:b/>
          <w:bCs/>
          <w:i/>
          <w:iCs/>
          <w:kern w:val="0"/>
          <w:szCs w:val="20"/>
          <w:lang w:val="es-MX"/>
        </w:rPr>
      </w:pPr>
      <w:r>
        <w:rPr>
          <w:b/>
          <w:bCs/>
          <w:i/>
          <w:iCs/>
          <w:kern w:val="0"/>
          <w:szCs w:val="20"/>
          <w:lang w:val="es-MX"/>
        </w:rPr>
        <w:t>Tabla 31</w:t>
      </w:r>
    </w:p>
    <w:p w:rsidR="00B06986" w:rsidRDefault="00B06986">
      <w:pPr>
        <w:autoSpaceDE w:val="0"/>
        <w:autoSpaceDN w:val="0"/>
        <w:adjustRightInd w:val="0"/>
        <w:spacing w:line="480" w:lineRule="auto"/>
        <w:ind w:left="2640"/>
        <w:jc w:val="center"/>
        <w:rPr>
          <w:b/>
          <w:bCs/>
          <w:i/>
          <w:iCs/>
          <w:kern w:val="0"/>
          <w:szCs w:val="20"/>
          <w:lang w:val="es-MX"/>
        </w:rPr>
      </w:pPr>
      <w:r>
        <w:rPr>
          <w:b/>
          <w:bCs/>
          <w:i/>
          <w:iCs/>
          <w:kern w:val="0"/>
          <w:szCs w:val="20"/>
          <w:lang w:val="es-MX"/>
        </w:rPr>
        <w:t>Estimadores Muestrales de la</w:t>
      </w:r>
    </w:p>
    <w:p w:rsidR="00B06986" w:rsidRDefault="00B06986">
      <w:pPr>
        <w:autoSpaceDE w:val="0"/>
        <w:autoSpaceDN w:val="0"/>
        <w:adjustRightInd w:val="0"/>
        <w:spacing w:line="480" w:lineRule="auto"/>
        <w:ind w:left="2640"/>
        <w:jc w:val="center"/>
        <w:rPr>
          <w:b/>
          <w:bCs/>
          <w:i/>
          <w:iCs/>
          <w:kern w:val="0"/>
          <w:szCs w:val="20"/>
          <w:lang w:val="es-MX"/>
        </w:rPr>
      </w:pPr>
      <w:r>
        <w:rPr>
          <w:b/>
          <w:bCs/>
          <w:i/>
          <w:iCs/>
          <w:kern w:val="0"/>
          <w:szCs w:val="20"/>
          <w:lang w:val="es-MX"/>
        </w:rPr>
        <w:t xml:space="preserve"> variable SALINIDAD</w:t>
      </w:r>
    </w:p>
    <w:tbl>
      <w:tblPr>
        <w:tblpPr w:leftFromText="141" w:rightFromText="141" w:vertAnchor="text" w:horzAnchor="page" w:tblpX="5839" w:tblpY="50"/>
        <w:tblW w:w="0" w:type="auto"/>
        <w:tblLayout w:type="fixed"/>
        <w:tblCellMar>
          <w:left w:w="30" w:type="dxa"/>
          <w:right w:w="30" w:type="dxa"/>
        </w:tblCellMar>
        <w:tblLook w:val="0000"/>
      </w:tblPr>
      <w:tblGrid>
        <w:gridCol w:w="2372"/>
        <w:gridCol w:w="1419"/>
      </w:tblGrid>
      <w:tr w:rsidR="00B06986">
        <w:tblPrEx>
          <w:tblCellMar>
            <w:top w:w="0" w:type="dxa"/>
            <w:bottom w:w="0" w:type="dxa"/>
          </w:tblCellMar>
        </w:tblPrEx>
        <w:trPr>
          <w:cantSplit/>
          <w:trHeight w:val="242"/>
        </w:trPr>
        <w:tc>
          <w:tcPr>
            <w:tcW w:w="3791" w:type="dxa"/>
            <w:gridSpan w:val="2"/>
            <w:tcBorders>
              <w:top w:val="single" w:sz="12" w:space="0" w:color="auto"/>
              <w:left w:val="single" w:sz="12" w:space="0" w:color="auto"/>
              <w:bottom w:val="single" w:sz="6" w:space="0" w:color="auto"/>
              <w:right w:val="single" w:sz="12" w:space="0" w:color="auto"/>
            </w:tcBorders>
          </w:tcPr>
          <w:p w:rsidR="00B06986" w:rsidRDefault="00B06986">
            <w:pPr>
              <w:autoSpaceDE w:val="0"/>
              <w:autoSpaceDN w:val="0"/>
              <w:adjustRightInd w:val="0"/>
              <w:jc w:val="center"/>
              <w:rPr>
                <w:b/>
                <w:bCs/>
                <w:i/>
                <w:iCs/>
                <w:color w:val="000000"/>
                <w:kern w:val="0"/>
                <w:sz w:val="20"/>
                <w:szCs w:val="20"/>
              </w:rPr>
            </w:pPr>
            <w:r>
              <w:rPr>
                <w:b/>
                <w:bCs/>
                <w:i/>
                <w:iCs/>
                <w:color w:val="000000"/>
                <w:kern w:val="0"/>
                <w:sz w:val="20"/>
                <w:szCs w:val="20"/>
              </w:rPr>
              <w:t>Variable SALINIDAD</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24.47766624</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Mediana</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24.29577013</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Desviación estándar</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7.323240557</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Varianza de la muestra</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53.62985225</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Kurtosis</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-0.849652611</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Coeficiente de asimetría</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-0.072499183</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Rango Intercuartílico</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32.48405697</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Mínimo</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10.16888959</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Máximo</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42.65294656</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Primer Cuartil</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19</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Segundo Cuartil</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24.3</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Tercer Cuartil</w:t>
            </w:r>
          </w:p>
        </w:tc>
        <w:tc>
          <w:tcPr>
            <w:tcW w:w="1419"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30.5</w:t>
            </w:r>
          </w:p>
        </w:tc>
      </w:tr>
      <w:tr w:rsidR="00B06986">
        <w:tblPrEx>
          <w:tblCellMar>
            <w:top w:w="0" w:type="dxa"/>
            <w:bottom w:w="0" w:type="dxa"/>
          </w:tblCellMar>
        </w:tblPrEx>
        <w:trPr>
          <w:trHeight w:val="257"/>
        </w:trPr>
        <w:tc>
          <w:tcPr>
            <w:tcW w:w="2372"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Tamaño de la muestra</w:t>
            </w:r>
          </w:p>
        </w:tc>
        <w:tc>
          <w:tcPr>
            <w:tcW w:w="1419"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255</w:t>
            </w:r>
          </w:p>
        </w:tc>
      </w:tr>
    </w:tbl>
    <w:p w:rsidR="00B06986" w:rsidRDefault="00B06986">
      <w:pPr>
        <w:autoSpaceDE w:val="0"/>
        <w:autoSpaceDN w:val="0"/>
        <w:adjustRightInd w:val="0"/>
        <w:spacing w:line="480" w:lineRule="auto"/>
        <w:ind w:left="2640"/>
        <w:jc w:val="both"/>
        <w:rPr>
          <w:kern w:val="0"/>
          <w:szCs w:val="20"/>
          <w:lang w:val="es-MX"/>
        </w:rPr>
      </w:pPr>
    </w:p>
    <w:p w:rsidR="00B06986" w:rsidRDefault="00B06986">
      <w:pPr>
        <w:autoSpaceDE w:val="0"/>
        <w:autoSpaceDN w:val="0"/>
        <w:adjustRightInd w:val="0"/>
        <w:spacing w:line="480" w:lineRule="auto"/>
        <w:ind w:left="2520"/>
        <w:jc w:val="both"/>
        <w:rPr>
          <w:kern w:val="0"/>
          <w:szCs w:val="20"/>
          <w:lang w:val="es-MX"/>
        </w:rPr>
      </w:pPr>
    </w:p>
    <w:p w:rsidR="00B06986" w:rsidRDefault="00B06986">
      <w:pPr>
        <w:autoSpaceDE w:val="0"/>
        <w:autoSpaceDN w:val="0"/>
        <w:adjustRightInd w:val="0"/>
        <w:spacing w:line="480" w:lineRule="auto"/>
        <w:ind w:left="2520"/>
        <w:jc w:val="both"/>
        <w:rPr>
          <w:b/>
          <w:bCs/>
          <w:kern w:val="0"/>
          <w:szCs w:val="20"/>
          <w:lang w:val="es-MX"/>
        </w:rPr>
      </w:pPr>
    </w:p>
    <w:p w:rsidR="00B06986" w:rsidRDefault="00B06986">
      <w:pPr>
        <w:autoSpaceDE w:val="0"/>
        <w:autoSpaceDN w:val="0"/>
        <w:adjustRightInd w:val="0"/>
        <w:spacing w:line="480" w:lineRule="auto"/>
        <w:ind w:left="1620"/>
        <w:jc w:val="both"/>
        <w:rPr>
          <w:b/>
          <w:bCs/>
          <w:kern w:val="0"/>
          <w:szCs w:val="20"/>
          <w:lang w:val="es-MX"/>
        </w:rPr>
      </w:pPr>
    </w:p>
    <w:p w:rsidR="00B06986" w:rsidRDefault="00B06986">
      <w:pPr>
        <w:autoSpaceDE w:val="0"/>
        <w:autoSpaceDN w:val="0"/>
        <w:adjustRightInd w:val="0"/>
        <w:spacing w:line="480" w:lineRule="auto"/>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565457">
      <w:pPr>
        <w:autoSpaceDE w:val="0"/>
        <w:autoSpaceDN w:val="0"/>
        <w:adjustRightInd w:val="0"/>
        <w:spacing w:line="480" w:lineRule="auto"/>
        <w:ind w:left="2700"/>
        <w:jc w:val="center"/>
        <w:rPr>
          <w:b/>
          <w:bCs/>
          <w:i/>
          <w:iCs/>
          <w:kern w:val="0"/>
          <w:szCs w:val="20"/>
          <w:lang w:val="es-MX"/>
        </w:rPr>
      </w:pPr>
      <w:r>
        <w:rPr>
          <w:noProof/>
          <w:kern w:val="0"/>
          <w:sz w:val="20"/>
          <w:szCs w:val="20"/>
        </w:rPr>
        <w:drawing>
          <wp:anchor distT="0" distB="0" distL="114300" distR="114300" simplePos="0" relativeHeight="251668992" behindDoc="0" locked="0" layoutInCell="1" allowOverlap="1">
            <wp:simplePos x="0" y="0"/>
            <wp:positionH relativeFrom="column">
              <wp:posOffset>1714500</wp:posOffset>
            </wp:positionH>
            <wp:positionV relativeFrom="paragraph">
              <wp:posOffset>221615</wp:posOffset>
            </wp:positionV>
            <wp:extent cx="3521075" cy="2157095"/>
            <wp:effectExtent l="0" t="0" r="0" b="0"/>
            <wp:wrapTopAndBottom/>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1"/>
                    <a:srcRect/>
                    <a:stretch>
                      <a:fillRect/>
                    </a:stretch>
                  </pic:blipFill>
                  <pic:spPr bwMode="auto">
                    <a:xfrm>
                      <a:off x="0" y="0"/>
                      <a:ext cx="3521075" cy="2157095"/>
                    </a:xfrm>
                    <a:prstGeom prst="rect">
                      <a:avLst/>
                    </a:prstGeom>
                    <a:noFill/>
                  </pic:spPr>
                </pic:pic>
              </a:graphicData>
            </a:graphic>
          </wp:anchor>
        </w:drawing>
      </w:r>
      <w:r w:rsidR="00B06986">
        <w:rPr>
          <w:b/>
          <w:bCs/>
          <w:i/>
          <w:iCs/>
          <w:kern w:val="0"/>
          <w:szCs w:val="20"/>
          <w:lang w:val="es-MX"/>
        </w:rPr>
        <w:t>Figura 3.5</w:t>
      </w:r>
      <w:r w:rsidR="005D4BC6">
        <w:rPr>
          <w:b/>
          <w:bCs/>
          <w:i/>
          <w:iCs/>
          <w:kern w:val="0"/>
          <w:szCs w:val="20"/>
          <w:lang w:val="es-MX"/>
        </w:rPr>
        <w:t>5</w:t>
      </w:r>
      <w:r w:rsidR="00B06986">
        <w:rPr>
          <w:b/>
          <w:bCs/>
          <w:i/>
          <w:iCs/>
          <w:kern w:val="0"/>
          <w:szCs w:val="20"/>
          <w:lang w:val="es-MX"/>
        </w:rPr>
        <w:t>. Histograma de frecuencias relativas de la variable SALINIDAD</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El sesgo del promedio de salinidad es de –0.072, al ser negativo, la distribución se centra a la derecha de la media y el coeficiente de Kurtosis es –0.849, por lo que es menor a 3, esto quiere decir que tiene una distribución platicúrtica.</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583"/>
        <w:jc w:val="both"/>
        <w:rPr>
          <w:kern w:val="0"/>
          <w:szCs w:val="20"/>
          <w:lang w:val="es-MX"/>
        </w:rPr>
      </w:pPr>
      <w:r>
        <w:rPr>
          <w:kern w:val="0"/>
          <w:szCs w:val="20"/>
          <w:lang w:val="es-MX"/>
        </w:rPr>
        <w:t>El primer cuartil indica, el 25% de los promedios de salinidad son menores 19 ppm., el tercer cuartil indica que el 25% de las piscinas tienen un  promedio mayor a 30,5 ppm. La mediana (segundo cuartil) es el 50% de los promedios de salinidad, el cual se encuentra entre 19 y 30,5 ppm.</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Para conocer si estos datos tienden a una distribución normal, se realiza la prueba de bondad de ajuste, por lo que se postula la siguiente prueba de hipótesis.</w:t>
      </w:r>
    </w:p>
    <w:p w:rsidR="00B06986" w:rsidRDefault="00B06986">
      <w:pPr>
        <w:autoSpaceDE w:val="0"/>
        <w:autoSpaceDN w:val="0"/>
        <w:adjustRightInd w:val="0"/>
        <w:spacing w:line="480" w:lineRule="auto"/>
        <w:ind w:left="2658"/>
        <w:jc w:val="center"/>
        <w:rPr>
          <w:kern w:val="0"/>
          <w:szCs w:val="20"/>
          <w:lang w:val="es-MX"/>
        </w:rPr>
      </w:pPr>
      <w:r>
        <w:rPr>
          <w:b/>
          <w:bCs/>
          <w:position w:val="-48"/>
        </w:rPr>
        <w:object w:dxaOrig="2540" w:dyaOrig="1080">
          <v:shape id="_x0000_i1033" type="#_x0000_t75" style="width:127.1pt;height:54.1pt" o:ole="">
            <v:imagedata r:id="rId82" o:title=""/>
          </v:shape>
          <o:OLEObject Type="Embed" ProgID="Equation.3" ShapeID="_x0000_i1033" DrawAspect="Content" ObjectID="_1308051881" r:id="rId83"/>
        </w:objec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32</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Prueba Ji-Cuadrado para la</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 variable SALINIDAD</w:t>
      </w:r>
    </w:p>
    <w:tbl>
      <w:tblPr>
        <w:tblpPr w:leftFromText="141" w:rightFromText="141" w:vertAnchor="text" w:horzAnchor="page" w:tblpX="5839" w:tblpY="13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1292"/>
        <w:gridCol w:w="1292"/>
        <w:gridCol w:w="1291"/>
      </w:tblGrid>
      <w:tr w:rsidR="00B06986">
        <w:tblPrEx>
          <w:tblCellMar>
            <w:top w:w="0" w:type="dxa"/>
            <w:bottom w:w="0" w:type="dxa"/>
          </w:tblCellMar>
        </w:tblPrEx>
        <w:trPr>
          <w:trHeight w:val="485"/>
        </w:trPr>
        <w:tc>
          <w:tcPr>
            <w:tcW w:w="1292" w:type="dxa"/>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Regiones</w:t>
            </w:r>
          </w:p>
        </w:tc>
        <w:tc>
          <w:tcPr>
            <w:tcW w:w="1292" w:type="dxa"/>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Valores observados</w:t>
            </w:r>
          </w:p>
        </w:tc>
        <w:tc>
          <w:tcPr>
            <w:tcW w:w="1291" w:type="dxa"/>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Valores esperados</w:t>
            </w:r>
          </w:p>
        </w:tc>
      </w:tr>
      <w:tr w:rsidR="00B06986">
        <w:tblPrEx>
          <w:tblCellMar>
            <w:top w:w="0" w:type="dxa"/>
            <w:bottom w:w="0" w:type="dxa"/>
          </w:tblCellMar>
        </w:tblPrEx>
        <w:trPr>
          <w:trHeight w:val="211"/>
        </w:trPr>
        <w:tc>
          <w:tcPr>
            <w:tcW w:w="1292" w:type="dxa"/>
          </w:tcPr>
          <w:p w:rsidR="00B06986" w:rsidRDefault="00B06986">
            <w:pPr>
              <w:autoSpaceDE w:val="0"/>
              <w:autoSpaceDN w:val="0"/>
              <w:adjustRightInd w:val="0"/>
              <w:rPr>
                <w:color w:val="000000"/>
                <w:kern w:val="0"/>
                <w:sz w:val="20"/>
                <w:szCs w:val="20"/>
              </w:rPr>
            </w:pPr>
            <w:r>
              <w:rPr>
                <w:color w:val="000000"/>
                <w:kern w:val="0"/>
                <w:sz w:val="20"/>
                <w:szCs w:val="20"/>
              </w:rPr>
              <w:t>[0,15)</w:t>
            </w:r>
          </w:p>
        </w:tc>
        <w:tc>
          <w:tcPr>
            <w:tcW w:w="1292" w:type="dxa"/>
          </w:tcPr>
          <w:p w:rsidR="00B06986" w:rsidRDefault="00B06986">
            <w:pPr>
              <w:autoSpaceDE w:val="0"/>
              <w:autoSpaceDN w:val="0"/>
              <w:adjustRightInd w:val="0"/>
              <w:jc w:val="right"/>
              <w:rPr>
                <w:color w:val="000000"/>
                <w:kern w:val="0"/>
                <w:sz w:val="20"/>
                <w:szCs w:val="20"/>
              </w:rPr>
            </w:pPr>
            <w:r>
              <w:rPr>
                <w:color w:val="000000"/>
                <w:kern w:val="0"/>
                <w:sz w:val="20"/>
                <w:szCs w:val="20"/>
              </w:rPr>
              <w:t>31</w:t>
            </w:r>
          </w:p>
        </w:tc>
        <w:tc>
          <w:tcPr>
            <w:tcW w:w="1291" w:type="dxa"/>
            <w:vAlign w:val="bottom"/>
          </w:tcPr>
          <w:p w:rsidR="00B06986" w:rsidRDefault="00B06986">
            <w:pPr>
              <w:jc w:val="right"/>
              <w:rPr>
                <w:rFonts w:eastAsia="Arial Unicode MS"/>
                <w:sz w:val="20"/>
                <w:szCs w:val="20"/>
              </w:rPr>
            </w:pPr>
            <w:r>
              <w:rPr>
                <w:sz w:val="20"/>
                <w:szCs w:val="20"/>
              </w:rPr>
              <w:t>207.5251</w:t>
            </w:r>
          </w:p>
        </w:tc>
      </w:tr>
      <w:tr w:rsidR="00B06986">
        <w:tblPrEx>
          <w:tblCellMar>
            <w:top w:w="0" w:type="dxa"/>
            <w:bottom w:w="0" w:type="dxa"/>
          </w:tblCellMar>
        </w:tblPrEx>
        <w:trPr>
          <w:trHeight w:val="242"/>
        </w:trPr>
        <w:tc>
          <w:tcPr>
            <w:tcW w:w="1292" w:type="dxa"/>
          </w:tcPr>
          <w:p w:rsidR="00B06986" w:rsidRDefault="00B06986">
            <w:pPr>
              <w:autoSpaceDE w:val="0"/>
              <w:autoSpaceDN w:val="0"/>
              <w:adjustRightInd w:val="0"/>
              <w:rPr>
                <w:color w:val="000000"/>
                <w:kern w:val="0"/>
                <w:sz w:val="20"/>
                <w:szCs w:val="20"/>
              </w:rPr>
            </w:pPr>
            <w:r>
              <w:rPr>
                <w:color w:val="000000"/>
                <w:kern w:val="0"/>
                <w:sz w:val="20"/>
                <w:szCs w:val="20"/>
              </w:rPr>
              <w:t>[15,20)</w:t>
            </w:r>
          </w:p>
        </w:tc>
        <w:tc>
          <w:tcPr>
            <w:tcW w:w="1292" w:type="dxa"/>
          </w:tcPr>
          <w:p w:rsidR="00B06986" w:rsidRDefault="00B06986">
            <w:pPr>
              <w:autoSpaceDE w:val="0"/>
              <w:autoSpaceDN w:val="0"/>
              <w:adjustRightInd w:val="0"/>
              <w:jc w:val="right"/>
              <w:rPr>
                <w:color w:val="000000"/>
                <w:kern w:val="0"/>
                <w:sz w:val="20"/>
                <w:szCs w:val="20"/>
              </w:rPr>
            </w:pPr>
            <w:r>
              <w:rPr>
                <w:color w:val="000000"/>
                <w:kern w:val="0"/>
                <w:sz w:val="20"/>
                <w:szCs w:val="20"/>
              </w:rPr>
              <w:t>44</w:t>
            </w:r>
          </w:p>
        </w:tc>
        <w:tc>
          <w:tcPr>
            <w:tcW w:w="1291" w:type="dxa"/>
            <w:vAlign w:val="bottom"/>
          </w:tcPr>
          <w:p w:rsidR="00B06986" w:rsidRDefault="00B06986">
            <w:pPr>
              <w:jc w:val="right"/>
              <w:rPr>
                <w:rFonts w:eastAsia="Arial Unicode MS"/>
                <w:sz w:val="20"/>
                <w:szCs w:val="20"/>
              </w:rPr>
            </w:pPr>
            <w:r>
              <w:rPr>
                <w:sz w:val="20"/>
                <w:szCs w:val="20"/>
              </w:rPr>
              <w:t>254.0272</w:t>
            </w:r>
          </w:p>
        </w:tc>
      </w:tr>
      <w:tr w:rsidR="00B06986">
        <w:tblPrEx>
          <w:tblCellMar>
            <w:top w:w="0" w:type="dxa"/>
            <w:bottom w:w="0" w:type="dxa"/>
          </w:tblCellMar>
        </w:tblPrEx>
        <w:trPr>
          <w:trHeight w:val="242"/>
        </w:trPr>
        <w:tc>
          <w:tcPr>
            <w:tcW w:w="1292" w:type="dxa"/>
          </w:tcPr>
          <w:p w:rsidR="00B06986" w:rsidRDefault="00B06986">
            <w:pPr>
              <w:autoSpaceDE w:val="0"/>
              <w:autoSpaceDN w:val="0"/>
              <w:adjustRightInd w:val="0"/>
              <w:rPr>
                <w:color w:val="000000"/>
                <w:kern w:val="0"/>
                <w:sz w:val="20"/>
                <w:szCs w:val="20"/>
              </w:rPr>
            </w:pPr>
            <w:r>
              <w:rPr>
                <w:color w:val="000000"/>
                <w:kern w:val="0"/>
                <w:sz w:val="20"/>
                <w:szCs w:val="20"/>
              </w:rPr>
              <w:t>[20,25)</w:t>
            </w:r>
          </w:p>
        </w:tc>
        <w:tc>
          <w:tcPr>
            <w:tcW w:w="1292" w:type="dxa"/>
          </w:tcPr>
          <w:p w:rsidR="00B06986" w:rsidRDefault="00B06986">
            <w:pPr>
              <w:autoSpaceDE w:val="0"/>
              <w:autoSpaceDN w:val="0"/>
              <w:adjustRightInd w:val="0"/>
              <w:jc w:val="right"/>
              <w:rPr>
                <w:color w:val="000000"/>
                <w:kern w:val="0"/>
                <w:sz w:val="20"/>
                <w:szCs w:val="20"/>
              </w:rPr>
            </w:pPr>
            <w:r>
              <w:rPr>
                <w:color w:val="000000"/>
                <w:kern w:val="0"/>
                <w:sz w:val="20"/>
                <w:szCs w:val="20"/>
              </w:rPr>
              <w:t>63</w:t>
            </w:r>
          </w:p>
        </w:tc>
        <w:tc>
          <w:tcPr>
            <w:tcW w:w="1291" w:type="dxa"/>
            <w:vAlign w:val="bottom"/>
          </w:tcPr>
          <w:p w:rsidR="00B06986" w:rsidRDefault="00B06986">
            <w:pPr>
              <w:jc w:val="right"/>
              <w:rPr>
                <w:rFonts w:eastAsia="Arial Unicode MS"/>
                <w:sz w:val="20"/>
                <w:szCs w:val="20"/>
              </w:rPr>
            </w:pPr>
            <w:r>
              <w:rPr>
                <w:sz w:val="20"/>
                <w:szCs w:val="20"/>
              </w:rPr>
              <w:t>255.0000</w:t>
            </w:r>
          </w:p>
        </w:tc>
      </w:tr>
      <w:tr w:rsidR="00B06986">
        <w:tblPrEx>
          <w:tblCellMar>
            <w:top w:w="0" w:type="dxa"/>
            <w:bottom w:w="0" w:type="dxa"/>
          </w:tblCellMar>
        </w:tblPrEx>
        <w:trPr>
          <w:trHeight w:val="242"/>
        </w:trPr>
        <w:tc>
          <w:tcPr>
            <w:tcW w:w="1292" w:type="dxa"/>
          </w:tcPr>
          <w:p w:rsidR="00B06986" w:rsidRDefault="00B06986">
            <w:pPr>
              <w:autoSpaceDE w:val="0"/>
              <w:autoSpaceDN w:val="0"/>
              <w:adjustRightInd w:val="0"/>
              <w:rPr>
                <w:color w:val="000000"/>
                <w:kern w:val="0"/>
                <w:sz w:val="20"/>
                <w:szCs w:val="20"/>
              </w:rPr>
            </w:pPr>
            <w:r>
              <w:rPr>
                <w:color w:val="000000"/>
                <w:kern w:val="0"/>
                <w:sz w:val="20"/>
                <w:szCs w:val="20"/>
              </w:rPr>
              <w:t>[25,30)</w:t>
            </w:r>
          </w:p>
        </w:tc>
        <w:tc>
          <w:tcPr>
            <w:tcW w:w="1292" w:type="dxa"/>
          </w:tcPr>
          <w:p w:rsidR="00B06986" w:rsidRDefault="00B06986">
            <w:pPr>
              <w:autoSpaceDE w:val="0"/>
              <w:autoSpaceDN w:val="0"/>
              <w:adjustRightInd w:val="0"/>
              <w:jc w:val="right"/>
              <w:rPr>
                <w:color w:val="000000"/>
                <w:kern w:val="0"/>
                <w:sz w:val="20"/>
                <w:szCs w:val="20"/>
              </w:rPr>
            </w:pPr>
            <w:r>
              <w:rPr>
                <w:color w:val="000000"/>
                <w:kern w:val="0"/>
                <w:sz w:val="20"/>
                <w:szCs w:val="20"/>
              </w:rPr>
              <w:t>47</w:t>
            </w:r>
          </w:p>
        </w:tc>
        <w:tc>
          <w:tcPr>
            <w:tcW w:w="1291" w:type="dxa"/>
            <w:vAlign w:val="bottom"/>
          </w:tcPr>
          <w:p w:rsidR="00B06986" w:rsidRDefault="00B06986">
            <w:pPr>
              <w:jc w:val="right"/>
              <w:rPr>
                <w:rFonts w:eastAsia="Arial Unicode MS"/>
                <w:sz w:val="20"/>
                <w:szCs w:val="20"/>
              </w:rPr>
            </w:pPr>
            <w:r>
              <w:rPr>
                <w:sz w:val="20"/>
                <w:szCs w:val="20"/>
              </w:rPr>
              <w:t>254.7342</w:t>
            </w:r>
          </w:p>
        </w:tc>
      </w:tr>
      <w:tr w:rsidR="00B06986">
        <w:tblPrEx>
          <w:tblCellMar>
            <w:top w:w="0" w:type="dxa"/>
            <w:bottom w:w="0" w:type="dxa"/>
          </w:tblCellMar>
        </w:tblPrEx>
        <w:trPr>
          <w:trHeight w:val="242"/>
        </w:trPr>
        <w:tc>
          <w:tcPr>
            <w:tcW w:w="1292" w:type="dxa"/>
          </w:tcPr>
          <w:p w:rsidR="00B06986" w:rsidRDefault="00B06986">
            <w:pPr>
              <w:autoSpaceDE w:val="0"/>
              <w:autoSpaceDN w:val="0"/>
              <w:adjustRightInd w:val="0"/>
              <w:rPr>
                <w:color w:val="000000"/>
                <w:kern w:val="0"/>
                <w:sz w:val="20"/>
                <w:szCs w:val="20"/>
              </w:rPr>
            </w:pPr>
            <w:r>
              <w:rPr>
                <w:color w:val="000000"/>
                <w:kern w:val="0"/>
                <w:sz w:val="20"/>
                <w:szCs w:val="20"/>
              </w:rPr>
              <w:t>[30,35)</w:t>
            </w:r>
          </w:p>
        </w:tc>
        <w:tc>
          <w:tcPr>
            <w:tcW w:w="1292" w:type="dxa"/>
          </w:tcPr>
          <w:p w:rsidR="00B06986" w:rsidRDefault="00B06986">
            <w:pPr>
              <w:autoSpaceDE w:val="0"/>
              <w:autoSpaceDN w:val="0"/>
              <w:adjustRightInd w:val="0"/>
              <w:jc w:val="right"/>
              <w:rPr>
                <w:color w:val="000000"/>
                <w:kern w:val="0"/>
                <w:sz w:val="20"/>
                <w:szCs w:val="20"/>
              </w:rPr>
            </w:pPr>
            <w:r>
              <w:rPr>
                <w:color w:val="000000"/>
                <w:kern w:val="0"/>
                <w:sz w:val="20"/>
                <w:szCs w:val="20"/>
              </w:rPr>
              <w:t>54</w:t>
            </w:r>
          </w:p>
        </w:tc>
        <w:tc>
          <w:tcPr>
            <w:tcW w:w="1291" w:type="dxa"/>
            <w:vAlign w:val="bottom"/>
          </w:tcPr>
          <w:p w:rsidR="00B06986" w:rsidRDefault="00B06986">
            <w:pPr>
              <w:jc w:val="right"/>
              <w:rPr>
                <w:rFonts w:eastAsia="Arial Unicode MS"/>
                <w:sz w:val="20"/>
                <w:szCs w:val="20"/>
              </w:rPr>
            </w:pPr>
            <w:r>
              <w:rPr>
                <w:sz w:val="20"/>
                <w:szCs w:val="20"/>
              </w:rPr>
              <w:t>254.9930</w:t>
            </w:r>
          </w:p>
        </w:tc>
      </w:tr>
      <w:tr w:rsidR="00B06986">
        <w:tblPrEx>
          <w:tblCellMar>
            <w:top w:w="0" w:type="dxa"/>
            <w:bottom w:w="0" w:type="dxa"/>
          </w:tblCellMar>
        </w:tblPrEx>
        <w:trPr>
          <w:trHeight w:val="257"/>
        </w:trPr>
        <w:tc>
          <w:tcPr>
            <w:tcW w:w="1292" w:type="dxa"/>
          </w:tcPr>
          <w:p w:rsidR="00B06986" w:rsidRDefault="00B06986">
            <w:pPr>
              <w:autoSpaceDE w:val="0"/>
              <w:autoSpaceDN w:val="0"/>
              <w:adjustRightInd w:val="0"/>
              <w:rPr>
                <w:color w:val="000000"/>
                <w:kern w:val="0"/>
                <w:sz w:val="20"/>
                <w:szCs w:val="20"/>
              </w:rPr>
            </w:pPr>
            <w:r>
              <w:rPr>
                <w:color w:val="000000"/>
                <w:kern w:val="0"/>
                <w:sz w:val="20"/>
                <w:szCs w:val="20"/>
              </w:rPr>
              <w:t>[35,42]</w:t>
            </w:r>
          </w:p>
        </w:tc>
        <w:tc>
          <w:tcPr>
            <w:tcW w:w="1292" w:type="dxa"/>
          </w:tcPr>
          <w:p w:rsidR="00B06986" w:rsidRDefault="00B06986">
            <w:pPr>
              <w:autoSpaceDE w:val="0"/>
              <w:autoSpaceDN w:val="0"/>
              <w:adjustRightInd w:val="0"/>
              <w:jc w:val="right"/>
              <w:rPr>
                <w:color w:val="000000"/>
                <w:kern w:val="0"/>
                <w:sz w:val="20"/>
                <w:szCs w:val="20"/>
              </w:rPr>
            </w:pPr>
            <w:r>
              <w:rPr>
                <w:color w:val="000000"/>
                <w:kern w:val="0"/>
                <w:sz w:val="20"/>
                <w:szCs w:val="20"/>
              </w:rPr>
              <w:t>16</w:t>
            </w:r>
          </w:p>
        </w:tc>
        <w:tc>
          <w:tcPr>
            <w:tcW w:w="1291" w:type="dxa"/>
            <w:vAlign w:val="bottom"/>
          </w:tcPr>
          <w:p w:rsidR="00B06986" w:rsidRDefault="00B06986">
            <w:pPr>
              <w:jc w:val="right"/>
              <w:rPr>
                <w:rFonts w:eastAsia="Arial Unicode MS"/>
                <w:sz w:val="20"/>
                <w:szCs w:val="20"/>
              </w:rPr>
            </w:pPr>
            <w:r>
              <w:rPr>
                <w:sz w:val="20"/>
                <w:szCs w:val="20"/>
              </w:rPr>
              <w:t>31.5218</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El estadístico para la prueba tiene un valor de 803.84 con 5 grados de libertad y el valor de significancia p es de 1.7025X10</w:t>
      </w:r>
      <w:r>
        <w:rPr>
          <w:kern w:val="0"/>
          <w:szCs w:val="20"/>
          <w:vertAlign w:val="superscript"/>
          <w:lang w:val="es-MX"/>
        </w:rPr>
        <w:t>-171</w:t>
      </w:r>
      <w:r>
        <w:rPr>
          <w:kern w:val="0"/>
          <w:szCs w:val="20"/>
          <w:lang w:val="es-MX"/>
        </w:rPr>
        <w:t>, por lo que se rechaza la hipótesis nula, es decir el promedio de salinidad para las piscinas no sigue una distribución normal.</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1620"/>
        <w:jc w:val="both"/>
        <w:rPr>
          <w:b/>
          <w:bCs/>
          <w:kern w:val="0"/>
          <w:szCs w:val="20"/>
          <w:lang w:val="es-MX"/>
        </w:rPr>
      </w:pPr>
      <w:r>
        <w:rPr>
          <w:b/>
          <w:bCs/>
          <w:kern w:val="0"/>
          <w:szCs w:val="20"/>
          <w:lang w:val="es-MX"/>
        </w:rPr>
        <w:t>3.3.</w:t>
      </w:r>
      <w:r w:rsidR="005D4BC6">
        <w:rPr>
          <w:b/>
          <w:bCs/>
          <w:kern w:val="0"/>
          <w:szCs w:val="20"/>
          <w:lang w:val="es-MX"/>
        </w:rPr>
        <w:t>9</w:t>
      </w:r>
      <w:r>
        <w:rPr>
          <w:b/>
          <w:bCs/>
          <w:kern w:val="0"/>
          <w:szCs w:val="20"/>
          <w:lang w:val="es-MX"/>
        </w:rPr>
        <w:t>.6. VARIABLE M</w:t>
      </w:r>
      <w:r>
        <w:rPr>
          <w:b/>
          <w:bCs/>
          <w:kern w:val="0"/>
          <w:szCs w:val="20"/>
          <w:vertAlign w:val="subscript"/>
          <w:lang w:val="es-MX"/>
        </w:rPr>
        <w:t>2</w:t>
      </w:r>
      <w:r>
        <w:rPr>
          <w:b/>
          <w:bCs/>
          <w:kern w:val="0"/>
          <w:szCs w:val="20"/>
          <w:lang w:val="es-MX"/>
        </w:rPr>
        <w:t>: TEMPERATURA</w:t>
      </w: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 xml:space="preserve">Uno de los principales problemas que tienen las camaroneras es el control de esta variable, debido que puede afectar el Fenómeno del Niño la variabilidad de la misma con cambios bruscos de temperatura con </w:t>
      </w:r>
      <w:r w:rsidR="005D4BC6">
        <w:rPr>
          <w:kern w:val="0"/>
          <w:szCs w:val="20"/>
          <w:lang w:val="es-MX"/>
        </w:rPr>
        <w:t>la cantidad</w:t>
      </w:r>
      <w:r>
        <w:rPr>
          <w:kern w:val="0"/>
          <w:szCs w:val="20"/>
          <w:lang w:val="es-MX"/>
        </w:rPr>
        <w:t xml:space="preserve"> de precipitaciones sobre las piscinas y la temperatura del agua al ingresar a la camaronera.</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En promedio se obtuvo para la temperatura de las piscinas es 28.23</w:t>
      </w:r>
      <w:r>
        <w:rPr>
          <w:kern w:val="0"/>
          <w:szCs w:val="20"/>
          <w:lang w:val="es-MX"/>
        </w:rPr>
        <w:sym w:font="Symbol" w:char="F0B1"/>
      </w:r>
      <w:r>
        <w:rPr>
          <w:kern w:val="0"/>
          <w:szCs w:val="20"/>
          <w:lang w:val="es-MX"/>
        </w:rPr>
        <w:t xml:space="preserve">2.98 </w:t>
      </w:r>
      <w:r>
        <w:rPr>
          <w:kern w:val="0"/>
          <w:szCs w:val="20"/>
          <w:vertAlign w:val="superscript"/>
          <w:lang w:val="es-MX"/>
        </w:rPr>
        <w:t>0</w:t>
      </w:r>
      <w:r>
        <w:rPr>
          <w:kern w:val="0"/>
          <w:szCs w:val="20"/>
          <w:lang w:val="es-MX"/>
        </w:rPr>
        <w:t>C.</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33</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Frecuencia absoluta y Relativa </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de la variable TEMPERATURA</w:t>
      </w:r>
    </w:p>
    <w:tbl>
      <w:tblPr>
        <w:tblW w:w="0" w:type="auto"/>
        <w:tblInd w:w="3600" w:type="dxa"/>
        <w:tblLayout w:type="fixed"/>
        <w:tblCellMar>
          <w:left w:w="30" w:type="dxa"/>
          <w:right w:w="30" w:type="dxa"/>
        </w:tblCellMar>
        <w:tblLook w:val="0000"/>
      </w:tblPr>
      <w:tblGrid>
        <w:gridCol w:w="981"/>
        <w:gridCol w:w="1283"/>
        <w:gridCol w:w="1283"/>
      </w:tblGrid>
      <w:tr w:rsidR="00B06986">
        <w:tblPrEx>
          <w:tblCellMar>
            <w:top w:w="0" w:type="dxa"/>
            <w:bottom w:w="0" w:type="dxa"/>
          </w:tblCellMar>
        </w:tblPrEx>
        <w:trPr>
          <w:trHeight w:val="242"/>
        </w:trPr>
        <w:tc>
          <w:tcPr>
            <w:tcW w:w="981" w:type="dxa"/>
            <w:tcBorders>
              <w:top w:val="single" w:sz="12"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Regiones</w:t>
            </w:r>
          </w:p>
        </w:tc>
        <w:tc>
          <w:tcPr>
            <w:tcW w:w="1283" w:type="dxa"/>
            <w:tcBorders>
              <w:top w:val="single" w:sz="12"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Frecuencia </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absoluta</w:t>
            </w:r>
          </w:p>
        </w:tc>
        <w:tc>
          <w:tcPr>
            <w:tcW w:w="1283" w:type="dxa"/>
            <w:tcBorders>
              <w:top w:val="single" w:sz="12"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Frecuencia </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relativa</w:t>
            </w:r>
          </w:p>
        </w:tc>
      </w:tr>
      <w:tr w:rsidR="00B06986">
        <w:tblPrEx>
          <w:tblCellMar>
            <w:top w:w="0" w:type="dxa"/>
            <w:bottom w:w="0" w:type="dxa"/>
          </w:tblCellMar>
        </w:tblPrEx>
        <w:trPr>
          <w:trHeight w:val="242"/>
        </w:trPr>
        <w:tc>
          <w:tcPr>
            <w:tcW w:w="98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&lt; 22</w:t>
            </w:r>
          </w:p>
        </w:tc>
        <w:tc>
          <w:tcPr>
            <w:tcW w:w="1283"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6</w:t>
            </w:r>
          </w:p>
        </w:tc>
        <w:tc>
          <w:tcPr>
            <w:tcW w:w="1283"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0.0235</w:t>
            </w:r>
          </w:p>
        </w:tc>
      </w:tr>
      <w:tr w:rsidR="00B06986">
        <w:tblPrEx>
          <w:tblCellMar>
            <w:top w:w="0" w:type="dxa"/>
            <w:bottom w:w="0" w:type="dxa"/>
          </w:tblCellMar>
        </w:tblPrEx>
        <w:trPr>
          <w:trHeight w:val="257"/>
        </w:trPr>
        <w:tc>
          <w:tcPr>
            <w:tcW w:w="98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[22,24)</w:t>
            </w:r>
          </w:p>
        </w:tc>
        <w:tc>
          <w:tcPr>
            <w:tcW w:w="1283"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13</w:t>
            </w:r>
          </w:p>
        </w:tc>
        <w:tc>
          <w:tcPr>
            <w:tcW w:w="1283"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0.0509</w:t>
            </w:r>
          </w:p>
        </w:tc>
      </w:tr>
      <w:tr w:rsidR="00B06986">
        <w:tblPrEx>
          <w:tblCellMar>
            <w:top w:w="0" w:type="dxa"/>
            <w:bottom w:w="0" w:type="dxa"/>
          </w:tblCellMar>
        </w:tblPrEx>
        <w:trPr>
          <w:trHeight w:val="242"/>
        </w:trPr>
        <w:tc>
          <w:tcPr>
            <w:tcW w:w="98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[24,26)</w:t>
            </w:r>
          </w:p>
        </w:tc>
        <w:tc>
          <w:tcPr>
            <w:tcW w:w="1283"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40</w:t>
            </w:r>
          </w:p>
        </w:tc>
        <w:tc>
          <w:tcPr>
            <w:tcW w:w="1283"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0.1568</w:t>
            </w:r>
          </w:p>
        </w:tc>
      </w:tr>
      <w:tr w:rsidR="00B06986">
        <w:tblPrEx>
          <w:tblCellMar>
            <w:top w:w="0" w:type="dxa"/>
            <w:bottom w:w="0" w:type="dxa"/>
          </w:tblCellMar>
        </w:tblPrEx>
        <w:trPr>
          <w:trHeight w:val="242"/>
        </w:trPr>
        <w:tc>
          <w:tcPr>
            <w:tcW w:w="98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[26,28)</w:t>
            </w:r>
          </w:p>
        </w:tc>
        <w:tc>
          <w:tcPr>
            <w:tcW w:w="1283"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64</w:t>
            </w:r>
          </w:p>
        </w:tc>
        <w:tc>
          <w:tcPr>
            <w:tcW w:w="1283"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0.2509</w:t>
            </w:r>
          </w:p>
        </w:tc>
      </w:tr>
      <w:tr w:rsidR="00B06986">
        <w:tblPrEx>
          <w:tblCellMar>
            <w:top w:w="0" w:type="dxa"/>
            <w:bottom w:w="0" w:type="dxa"/>
          </w:tblCellMar>
        </w:tblPrEx>
        <w:trPr>
          <w:trHeight w:val="242"/>
        </w:trPr>
        <w:tc>
          <w:tcPr>
            <w:tcW w:w="98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[28,30)</w:t>
            </w:r>
          </w:p>
        </w:tc>
        <w:tc>
          <w:tcPr>
            <w:tcW w:w="1283"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56</w:t>
            </w:r>
          </w:p>
        </w:tc>
        <w:tc>
          <w:tcPr>
            <w:tcW w:w="1283"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0.2196</w:t>
            </w:r>
          </w:p>
        </w:tc>
      </w:tr>
      <w:tr w:rsidR="00B06986">
        <w:tblPrEx>
          <w:tblCellMar>
            <w:top w:w="0" w:type="dxa"/>
            <w:bottom w:w="0" w:type="dxa"/>
          </w:tblCellMar>
        </w:tblPrEx>
        <w:trPr>
          <w:trHeight w:val="242"/>
        </w:trPr>
        <w:tc>
          <w:tcPr>
            <w:tcW w:w="98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[30,32)</w:t>
            </w:r>
          </w:p>
        </w:tc>
        <w:tc>
          <w:tcPr>
            <w:tcW w:w="1283"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51</w:t>
            </w:r>
          </w:p>
        </w:tc>
        <w:tc>
          <w:tcPr>
            <w:tcW w:w="1283"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0.2</w:t>
            </w:r>
          </w:p>
        </w:tc>
      </w:tr>
      <w:tr w:rsidR="00B06986">
        <w:tblPrEx>
          <w:tblCellMar>
            <w:top w:w="0" w:type="dxa"/>
            <w:bottom w:w="0" w:type="dxa"/>
          </w:tblCellMar>
        </w:tblPrEx>
        <w:trPr>
          <w:trHeight w:val="242"/>
        </w:trPr>
        <w:tc>
          <w:tcPr>
            <w:tcW w:w="981"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[32,34)</w:t>
            </w:r>
          </w:p>
        </w:tc>
        <w:tc>
          <w:tcPr>
            <w:tcW w:w="1283"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17</w:t>
            </w:r>
          </w:p>
        </w:tc>
        <w:tc>
          <w:tcPr>
            <w:tcW w:w="1283"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0.0666</w:t>
            </w:r>
          </w:p>
        </w:tc>
      </w:tr>
      <w:tr w:rsidR="00B06986">
        <w:tblPrEx>
          <w:tblCellMar>
            <w:top w:w="0" w:type="dxa"/>
            <w:bottom w:w="0" w:type="dxa"/>
          </w:tblCellMar>
        </w:tblPrEx>
        <w:trPr>
          <w:trHeight w:val="257"/>
        </w:trPr>
        <w:tc>
          <w:tcPr>
            <w:tcW w:w="981"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&gt; 34</w:t>
            </w:r>
          </w:p>
        </w:tc>
        <w:tc>
          <w:tcPr>
            <w:tcW w:w="1283" w:type="dxa"/>
            <w:tcBorders>
              <w:top w:val="single" w:sz="6" w:space="0" w:color="auto"/>
              <w:left w:val="single" w:sz="6" w:space="0" w:color="auto"/>
              <w:bottom w:val="single" w:sz="12"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8</w:t>
            </w:r>
          </w:p>
        </w:tc>
        <w:tc>
          <w:tcPr>
            <w:tcW w:w="1283"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0.0313</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Cabe recalcar que el 25% de las piscinas se encuentran con temperatura promedio entre 26 y 28</w:t>
      </w:r>
      <w:r>
        <w:rPr>
          <w:kern w:val="0"/>
          <w:szCs w:val="20"/>
          <w:vertAlign w:val="superscript"/>
          <w:lang w:val="es-MX"/>
        </w:rPr>
        <w:t xml:space="preserve"> 0</w:t>
      </w:r>
      <w:r>
        <w:rPr>
          <w:kern w:val="0"/>
          <w:szCs w:val="20"/>
          <w:lang w:val="es-MX"/>
        </w:rPr>
        <w:t>C., el 21% entre 28 y 30</w:t>
      </w:r>
      <w:r>
        <w:rPr>
          <w:kern w:val="0"/>
          <w:szCs w:val="20"/>
          <w:vertAlign w:val="superscript"/>
          <w:lang w:val="es-MX"/>
        </w:rPr>
        <w:t>0</w:t>
      </w:r>
      <w:r>
        <w:rPr>
          <w:kern w:val="0"/>
          <w:szCs w:val="20"/>
          <w:lang w:val="es-MX"/>
        </w:rPr>
        <w:t xml:space="preserve">C, luego el 15% entre 24 y 26 </w:t>
      </w:r>
      <w:r>
        <w:rPr>
          <w:kern w:val="0"/>
          <w:szCs w:val="20"/>
          <w:vertAlign w:val="superscript"/>
          <w:lang w:val="es-MX"/>
        </w:rPr>
        <w:t>0</w:t>
      </w:r>
      <w:r>
        <w:rPr>
          <w:kern w:val="0"/>
          <w:szCs w:val="20"/>
          <w:lang w:val="es-MX"/>
        </w:rPr>
        <w:t xml:space="preserve">C., el 6% entre 32 y 34 </w:t>
      </w:r>
      <w:r>
        <w:rPr>
          <w:kern w:val="0"/>
          <w:szCs w:val="20"/>
          <w:vertAlign w:val="superscript"/>
          <w:lang w:val="es-MX"/>
        </w:rPr>
        <w:t>0</w:t>
      </w:r>
      <w:r>
        <w:rPr>
          <w:kern w:val="0"/>
          <w:szCs w:val="20"/>
          <w:lang w:val="es-MX"/>
        </w:rPr>
        <w:t>C., el 5% entre 22 y 24</w:t>
      </w:r>
      <w:r>
        <w:rPr>
          <w:kern w:val="0"/>
          <w:szCs w:val="20"/>
          <w:vertAlign w:val="superscript"/>
          <w:lang w:val="es-MX"/>
        </w:rPr>
        <w:t>0</w:t>
      </w:r>
      <w:r>
        <w:rPr>
          <w:kern w:val="0"/>
          <w:szCs w:val="20"/>
          <w:lang w:val="es-MX"/>
        </w:rPr>
        <w:t xml:space="preserve">C., </w:t>
      </w:r>
      <w:r w:rsidR="00A06957">
        <w:rPr>
          <w:kern w:val="0"/>
          <w:szCs w:val="20"/>
          <w:lang w:val="es-MX"/>
        </w:rPr>
        <w:t>el 3% mayor</w:t>
      </w:r>
      <w:r>
        <w:rPr>
          <w:kern w:val="0"/>
          <w:szCs w:val="20"/>
          <w:lang w:val="es-MX"/>
        </w:rPr>
        <w:t xml:space="preserve"> a 34</w:t>
      </w:r>
      <w:r>
        <w:rPr>
          <w:kern w:val="0"/>
          <w:szCs w:val="20"/>
          <w:vertAlign w:val="superscript"/>
          <w:lang w:val="es-MX"/>
        </w:rPr>
        <w:t>0</w:t>
      </w:r>
      <w:r>
        <w:rPr>
          <w:kern w:val="0"/>
          <w:szCs w:val="20"/>
          <w:lang w:val="es-MX"/>
        </w:rPr>
        <w:t>C y el 2% menores a 22</w:t>
      </w:r>
      <w:r>
        <w:rPr>
          <w:kern w:val="0"/>
          <w:szCs w:val="20"/>
          <w:vertAlign w:val="superscript"/>
          <w:lang w:val="es-MX"/>
        </w:rPr>
        <w:t>0</w:t>
      </w:r>
      <w:r>
        <w:rPr>
          <w:kern w:val="0"/>
          <w:szCs w:val="20"/>
          <w:lang w:val="es-MX"/>
        </w:rPr>
        <w:t>C.</w:t>
      </w:r>
    </w:p>
    <w:p w:rsidR="00B06986" w:rsidRDefault="00565457">
      <w:pPr>
        <w:autoSpaceDE w:val="0"/>
        <w:autoSpaceDN w:val="0"/>
        <w:adjustRightInd w:val="0"/>
        <w:spacing w:line="480" w:lineRule="auto"/>
        <w:ind w:left="2658"/>
        <w:jc w:val="center"/>
        <w:rPr>
          <w:b/>
          <w:bCs/>
          <w:i/>
          <w:iCs/>
          <w:kern w:val="0"/>
          <w:szCs w:val="20"/>
          <w:lang w:val="es-MX"/>
        </w:rPr>
      </w:pPr>
      <w:r>
        <w:rPr>
          <w:b/>
          <w:bCs/>
          <w:i/>
          <w:iCs/>
          <w:noProof/>
          <w:kern w:val="0"/>
          <w:sz w:val="20"/>
          <w:szCs w:val="20"/>
        </w:rPr>
        <w:drawing>
          <wp:anchor distT="0" distB="0" distL="114300" distR="114300" simplePos="0" relativeHeight="251671040" behindDoc="0" locked="0" layoutInCell="1" allowOverlap="1">
            <wp:simplePos x="0" y="0"/>
            <wp:positionH relativeFrom="column">
              <wp:posOffset>1714500</wp:posOffset>
            </wp:positionH>
            <wp:positionV relativeFrom="paragraph">
              <wp:posOffset>228600</wp:posOffset>
            </wp:positionV>
            <wp:extent cx="3521075" cy="2157095"/>
            <wp:effectExtent l="0" t="0" r="0" b="0"/>
            <wp:wrapTopAndBottom/>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4"/>
                    <a:srcRect/>
                    <a:stretch>
                      <a:fillRect/>
                    </a:stretch>
                  </pic:blipFill>
                  <pic:spPr bwMode="auto">
                    <a:xfrm>
                      <a:off x="0" y="0"/>
                      <a:ext cx="3521075" cy="2157095"/>
                    </a:xfrm>
                    <a:prstGeom prst="rect">
                      <a:avLst/>
                    </a:prstGeom>
                    <a:noFill/>
                  </pic:spPr>
                </pic:pic>
              </a:graphicData>
            </a:graphic>
          </wp:anchor>
        </w:drawing>
      </w:r>
      <w:r w:rsidR="00B06986">
        <w:rPr>
          <w:b/>
          <w:bCs/>
          <w:i/>
          <w:iCs/>
          <w:kern w:val="0"/>
          <w:szCs w:val="20"/>
          <w:lang w:val="es-MX"/>
        </w:rPr>
        <w:t>Figura 3.5</w:t>
      </w:r>
      <w:r w:rsidR="005D4BC6">
        <w:rPr>
          <w:b/>
          <w:bCs/>
          <w:i/>
          <w:iCs/>
          <w:kern w:val="0"/>
          <w:szCs w:val="20"/>
          <w:lang w:val="es-MX"/>
        </w:rPr>
        <w:t>6</w:t>
      </w:r>
      <w:r w:rsidR="00B06986">
        <w:rPr>
          <w:b/>
          <w:bCs/>
          <w:i/>
          <w:iCs/>
          <w:kern w:val="0"/>
          <w:szCs w:val="20"/>
          <w:lang w:val="es-MX"/>
        </w:rPr>
        <w:t>. Histograma de Frecuencias relativas para la variable TEMPERATURA</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34</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Estimadores Muéstrales de</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 la variable TEMPERATURA</w:t>
      </w:r>
    </w:p>
    <w:tbl>
      <w:tblPr>
        <w:tblpPr w:leftFromText="141" w:rightFromText="141" w:vertAnchor="text" w:horzAnchor="page" w:tblpX="5839" w:tblpY="13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2372"/>
        <w:gridCol w:w="1292"/>
      </w:tblGrid>
      <w:tr w:rsidR="00B06986">
        <w:tblPrEx>
          <w:tblCellMar>
            <w:top w:w="0" w:type="dxa"/>
            <w:bottom w:w="0" w:type="dxa"/>
          </w:tblCellMar>
        </w:tblPrEx>
        <w:trPr>
          <w:trHeight w:val="242"/>
        </w:trPr>
        <w:tc>
          <w:tcPr>
            <w:tcW w:w="3664" w:type="dxa"/>
            <w:gridSpan w:val="2"/>
          </w:tcPr>
          <w:p w:rsidR="00B06986" w:rsidRDefault="00B06986">
            <w:pPr>
              <w:autoSpaceDE w:val="0"/>
              <w:autoSpaceDN w:val="0"/>
              <w:adjustRightInd w:val="0"/>
              <w:jc w:val="center"/>
              <w:rPr>
                <w:i/>
                <w:iCs/>
                <w:color w:val="000000"/>
                <w:kern w:val="0"/>
                <w:sz w:val="20"/>
                <w:szCs w:val="20"/>
              </w:rPr>
            </w:pPr>
            <w:r>
              <w:rPr>
                <w:i/>
                <w:iCs/>
                <w:color w:val="000000"/>
                <w:kern w:val="0"/>
                <w:sz w:val="20"/>
                <w:szCs w:val="20"/>
              </w:rPr>
              <w:t>Variable TEMPERATURA</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Media</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28.2366304</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Mediana</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28.2195757</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Desviación estándar</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2.98764307</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Varianza de la muestra</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8.92601112</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Kurtosis</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-0.24296196</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Coeficiente de asimetría</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-0.00829019</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Mínimo</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20.3767958</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Máximo</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35.1991028</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Primer Cuartil</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26.1</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Segundo Cuartil</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28.2</w:t>
            </w:r>
          </w:p>
        </w:tc>
      </w:tr>
      <w:tr w:rsidR="00B06986">
        <w:tblPrEx>
          <w:tblCellMar>
            <w:top w:w="0" w:type="dxa"/>
            <w:bottom w:w="0" w:type="dxa"/>
          </w:tblCellMar>
        </w:tblPrEx>
        <w:trPr>
          <w:trHeight w:val="242"/>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Tercer Cuartil</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30.6</w:t>
            </w:r>
          </w:p>
        </w:tc>
      </w:tr>
      <w:tr w:rsidR="00B06986">
        <w:tblPrEx>
          <w:tblCellMar>
            <w:top w:w="0" w:type="dxa"/>
            <w:bottom w:w="0" w:type="dxa"/>
          </w:tblCellMar>
        </w:tblPrEx>
        <w:trPr>
          <w:trHeight w:val="257"/>
        </w:trPr>
        <w:tc>
          <w:tcPr>
            <w:tcW w:w="2372" w:type="dxa"/>
          </w:tcPr>
          <w:p w:rsidR="00B06986" w:rsidRDefault="00B06986">
            <w:pPr>
              <w:autoSpaceDE w:val="0"/>
              <w:autoSpaceDN w:val="0"/>
              <w:adjustRightInd w:val="0"/>
              <w:rPr>
                <w:i/>
                <w:iCs/>
                <w:color w:val="000000"/>
                <w:kern w:val="0"/>
                <w:sz w:val="20"/>
                <w:szCs w:val="20"/>
              </w:rPr>
            </w:pPr>
            <w:r>
              <w:rPr>
                <w:i/>
                <w:iCs/>
                <w:color w:val="000000"/>
                <w:kern w:val="0"/>
                <w:sz w:val="20"/>
                <w:szCs w:val="20"/>
              </w:rPr>
              <w:t>Tamaño de la muestra</w:t>
            </w:r>
          </w:p>
        </w:tc>
        <w:tc>
          <w:tcPr>
            <w:tcW w:w="1292" w:type="dxa"/>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255</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El sesgo del promedio de temperatura es –0.00829, lo que es negativo e implica que la distribución se encuentra recargada hacia la derecha de la media. El valor de la Kurtosis es de –0.2429, si  es menor a 3, significa que la distribución es platicúrtica, es decir, menos parecida a una distribución normal por lo que menor cantidad de observaciones se encuentran cercanos a la media.</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 xml:space="preserve">El primer cuartil, indica el 25% de las piscinas tiene en promedio una temperatura menor a 26.1 </w:t>
      </w:r>
      <w:r>
        <w:rPr>
          <w:kern w:val="0"/>
          <w:szCs w:val="20"/>
          <w:vertAlign w:val="superscript"/>
          <w:lang w:val="es-MX"/>
        </w:rPr>
        <w:t>0</w:t>
      </w:r>
      <w:r>
        <w:rPr>
          <w:kern w:val="0"/>
          <w:szCs w:val="20"/>
          <w:lang w:val="es-MX"/>
        </w:rPr>
        <w:t>C. , el tercer cuartil señala el 25% de las piscinas tiene en promedio una temperatura mayor a 30.6</w:t>
      </w:r>
      <w:r>
        <w:rPr>
          <w:kern w:val="0"/>
          <w:szCs w:val="20"/>
          <w:vertAlign w:val="superscript"/>
          <w:lang w:val="es-MX"/>
        </w:rPr>
        <w:t xml:space="preserve"> 0</w:t>
      </w:r>
      <w:r>
        <w:rPr>
          <w:kern w:val="0"/>
          <w:szCs w:val="20"/>
          <w:lang w:val="es-MX"/>
        </w:rPr>
        <w:t>C. El segundo cuartil, es decir la mediana, manifiesta que  el 50% de las piscinas tiene un promedio de temperatura entre 26.1</w:t>
      </w:r>
      <w:r>
        <w:rPr>
          <w:kern w:val="0"/>
          <w:szCs w:val="20"/>
          <w:vertAlign w:val="superscript"/>
          <w:lang w:val="es-MX"/>
        </w:rPr>
        <w:t xml:space="preserve"> 0</w:t>
      </w:r>
      <w:r>
        <w:rPr>
          <w:kern w:val="0"/>
          <w:szCs w:val="20"/>
          <w:lang w:val="es-MX"/>
        </w:rPr>
        <w:t>C y 30.6</w:t>
      </w:r>
      <w:r>
        <w:rPr>
          <w:kern w:val="0"/>
          <w:szCs w:val="20"/>
          <w:vertAlign w:val="superscript"/>
          <w:lang w:val="es-MX"/>
        </w:rPr>
        <w:t xml:space="preserve"> 0</w:t>
      </w:r>
      <w:r>
        <w:rPr>
          <w:kern w:val="0"/>
          <w:szCs w:val="20"/>
          <w:lang w:val="es-MX"/>
        </w:rPr>
        <w:t>C. (Ver Fig. ##)</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Para verificar si el promedio de temperatura tiende a una distribución normal, realizamos la prueba de Bondad de ajuste, postulando el siguiente contraste de hipótesis.</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center"/>
        <w:rPr>
          <w:kern w:val="0"/>
          <w:szCs w:val="20"/>
          <w:lang w:val="es-MX"/>
        </w:rPr>
      </w:pPr>
      <w:r>
        <w:rPr>
          <w:b/>
          <w:bCs/>
          <w:position w:val="-48"/>
        </w:rPr>
        <w:object w:dxaOrig="2220" w:dyaOrig="1080">
          <v:shape id="_x0000_i1034" type="#_x0000_t75" style="width:111.25pt;height:54.1pt" o:ole="">
            <v:imagedata r:id="rId85" o:title=""/>
          </v:shape>
          <o:OLEObject Type="Embed" ProgID="Equation.3" ShapeID="_x0000_i1034" DrawAspect="Content" ObjectID="_1308051882" r:id="rId86"/>
        </w:object>
      </w:r>
    </w:p>
    <w:p w:rsidR="00B06986" w:rsidRDefault="00B06986">
      <w:pPr>
        <w:autoSpaceDE w:val="0"/>
        <w:autoSpaceDN w:val="0"/>
        <w:adjustRightInd w:val="0"/>
        <w:spacing w:line="480" w:lineRule="auto"/>
        <w:ind w:left="2658"/>
        <w:jc w:val="center"/>
        <w:rPr>
          <w:b/>
          <w:bCs/>
          <w:i/>
          <w:iCs/>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35</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Prueba Ji-Cuadrado para </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la variable TEMPERATURA</w:t>
      </w:r>
    </w:p>
    <w:tbl>
      <w:tblPr>
        <w:tblpPr w:leftFromText="141" w:rightFromText="141" w:vertAnchor="text" w:horzAnchor="page" w:tblpX="5839" w:tblpY="218"/>
        <w:tblW w:w="0" w:type="auto"/>
        <w:tblLayout w:type="fixed"/>
        <w:tblCellMar>
          <w:left w:w="30" w:type="dxa"/>
          <w:right w:w="30" w:type="dxa"/>
        </w:tblCellMar>
        <w:tblLook w:val="0000"/>
      </w:tblPr>
      <w:tblGrid>
        <w:gridCol w:w="1292"/>
        <w:gridCol w:w="1292"/>
        <w:gridCol w:w="1291"/>
      </w:tblGrid>
      <w:tr w:rsidR="00B06986">
        <w:tblPrEx>
          <w:tblCellMar>
            <w:top w:w="0" w:type="dxa"/>
            <w:bottom w:w="0" w:type="dxa"/>
          </w:tblCellMar>
        </w:tblPrEx>
        <w:trPr>
          <w:trHeight w:val="485"/>
        </w:trPr>
        <w:tc>
          <w:tcPr>
            <w:tcW w:w="1292" w:type="dxa"/>
            <w:tcBorders>
              <w:top w:val="single" w:sz="12"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Regiones</w:t>
            </w:r>
          </w:p>
        </w:tc>
        <w:tc>
          <w:tcPr>
            <w:tcW w:w="1292" w:type="dxa"/>
            <w:tcBorders>
              <w:top w:val="single" w:sz="12"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Valores observados</w:t>
            </w:r>
          </w:p>
        </w:tc>
        <w:tc>
          <w:tcPr>
            <w:tcW w:w="1291" w:type="dxa"/>
            <w:tcBorders>
              <w:top w:val="single" w:sz="12"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Valores esperados</w:t>
            </w:r>
          </w:p>
        </w:tc>
      </w:tr>
      <w:tr w:rsidR="00B06986">
        <w:tblPrEx>
          <w:tblCellMar>
            <w:top w:w="0" w:type="dxa"/>
            <w:bottom w:w="0" w:type="dxa"/>
          </w:tblCellMar>
        </w:tblPrEx>
        <w:trPr>
          <w:trHeight w:val="309"/>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[0,22)</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6</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0.0000</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[22,24)</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13</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0.0000</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[24,26)</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40</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254.9899</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[26,28)</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64</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255.0000</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[28,30)</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56</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255.0000</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[30,32)</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51</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255.0000</w:t>
            </w:r>
          </w:p>
        </w:tc>
      </w:tr>
      <w:tr w:rsidR="00B06986">
        <w:tblPrEx>
          <w:tblCellMar>
            <w:top w:w="0" w:type="dxa"/>
            <w:bottom w:w="0" w:type="dxa"/>
          </w:tblCellMar>
        </w:tblPrEx>
        <w:trPr>
          <w:trHeight w:val="242"/>
        </w:trPr>
        <w:tc>
          <w:tcPr>
            <w:tcW w:w="129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[32,34)</w:t>
            </w:r>
          </w:p>
        </w:tc>
        <w:tc>
          <w:tcPr>
            <w:tcW w:w="129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25</w:t>
            </w:r>
          </w:p>
        </w:tc>
        <w:tc>
          <w:tcPr>
            <w:tcW w:w="129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36.0224</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pStyle w:val="Sangra2detindependiente"/>
        <w:ind w:left="2586"/>
      </w:pPr>
      <w:r>
        <w:t xml:space="preserve">El valor del estadístico para la  prueba </w:t>
      </w:r>
      <w:r>
        <w:rPr>
          <w:position w:val="-10"/>
        </w:rPr>
        <w:object w:dxaOrig="360" w:dyaOrig="380">
          <v:shape id="_x0000_i1035" type="#_x0000_t75" style="width:19.85pt;height:21.35pt" o:ole="">
            <v:imagedata r:id="rId68" o:title=""/>
          </v:shape>
          <o:OLEObject Type="Embed" ProgID="Equation.3" ShapeID="_x0000_i1035" DrawAspect="Content" ObjectID="_1308051883" r:id="rId87"/>
        </w:object>
      </w:r>
      <w:r>
        <w:t>es 2.6884X10</w:t>
      </w:r>
      <w:r>
        <w:rPr>
          <w:vertAlign w:val="superscript"/>
        </w:rPr>
        <w:t>12</w:t>
      </w:r>
      <w:r>
        <w:t xml:space="preserve"> con 6 grados de libertad y el valor de p es 0, (</w:t>
      </w:r>
      <w:r w:rsidR="005D4BC6">
        <w:t>V</w:t>
      </w:r>
      <w:r>
        <w:t xml:space="preserve">er </w:t>
      </w:r>
      <w:r w:rsidR="005D4BC6">
        <w:t>T</w:t>
      </w:r>
      <w:r>
        <w:t xml:space="preserve">abla </w:t>
      </w:r>
      <w:r w:rsidR="005D4BC6">
        <w:t>35</w:t>
      </w:r>
      <w:r>
        <w:t>), por lo tanto se rechaza la hipótesis nula, es decir, el promedio de temperatura de las piscinas no siguen una distribución normal.</w:t>
      </w:r>
    </w:p>
    <w:p w:rsidR="00B06986" w:rsidRDefault="00B06986">
      <w:pPr>
        <w:autoSpaceDE w:val="0"/>
        <w:autoSpaceDN w:val="0"/>
        <w:adjustRightInd w:val="0"/>
        <w:spacing w:line="480" w:lineRule="auto"/>
        <w:ind w:left="2586"/>
        <w:jc w:val="both"/>
        <w:rPr>
          <w:kern w:val="0"/>
          <w:szCs w:val="20"/>
          <w:lang w:val="es-MX"/>
        </w:rPr>
      </w:pPr>
    </w:p>
    <w:p w:rsidR="00B06986" w:rsidRDefault="00B06986">
      <w:pPr>
        <w:autoSpaceDE w:val="0"/>
        <w:autoSpaceDN w:val="0"/>
        <w:adjustRightInd w:val="0"/>
        <w:spacing w:line="480" w:lineRule="auto"/>
        <w:ind w:left="2586"/>
        <w:jc w:val="both"/>
        <w:rPr>
          <w:kern w:val="0"/>
          <w:szCs w:val="20"/>
          <w:lang w:val="es-MX"/>
        </w:rPr>
      </w:pPr>
      <w:r>
        <w:rPr>
          <w:kern w:val="0"/>
          <w:szCs w:val="20"/>
          <w:lang w:val="es-MX"/>
        </w:rPr>
        <w:t xml:space="preserve">Causa de los cambios bruscos de temperatura y salinidad son  los mayores agentes del estrés del camarón, que en general da la aparición del virus de la mancha blanca en la Provincia. El mayor efecto pernicioso de la temperatura se ha notado en sus variaciones amplias y bruscas, típicas del verano o del cambio de estación, encontrándose, sin embargo, que por debajo de 26 </w:t>
      </w:r>
      <w:r>
        <w:rPr>
          <w:kern w:val="0"/>
          <w:szCs w:val="20"/>
          <w:vertAlign w:val="superscript"/>
          <w:lang w:val="es-MX"/>
        </w:rPr>
        <w:t>0</w:t>
      </w:r>
      <w:r>
        <w:rPr>
          <w:kern w:val="0"/>
          <w:szCs w:val="20"/>
          <w:lang w:val="es-MX"/>
        </w:rPr>
        <w:t>C en general, la sobrevivencia decayó sensiblemente. (S. Roa 2000). Esta es una de las razones por la mala producción de las camaroneras en el análisis.</w:t>
      </w:r>
    </w:p>
    <w:p w:rsidR="00B06986" w:rsidRDefault="00B06986">
      <w:pPr>
        <w:autoSpaceDE w:val="0"/>
        <w:autoSpaceDN w:val="0"/>
        <w:adjustRightInd w:val="0"/>
        <w:spacing w:line="480" w:lineRule="auto"/>
        <w:ind w:left="2586"/>
        <w:jc w:val="both"/>
        <w:rPr>
          <w:kern w:val="0"/>
          <w:szCs w:val="20"/>
          <w:lang w:val="es-MX"/>
        </w:rPr>
      </w:pPr>
    </w:p>
    <w:p w:rsidR="00B06986" w:rsidRDefault="00B06986">
      <w:pPr>
        <w:autoSpaceDE w:val="0"/>
        <w:autoSpaceDN w:val="0"/>
        <w:adjustRightInd w:val="0"/>
        <w:spacing w:line="480" w:lineRule="auto"/>
        <w:ind w:left="2586"/>
        <w:jc w:val="both"/>
        <w:rPr>
          <w:kern w:val="0"/>
          <w:szCs w:val="20"/>
          <w:lang w:val="es-MX"/>
        </w:rPr>
      </w:pPr>
      <w:r>
        <w:rPr>
          <w:kern w:val="0"/>
          <w:szCs w:val="20"/>
          <w:lang w:val="es-MX"/>
        </w:rPr>
        <w:t>La salinidad y la temperatura, marcan ya la época de producción mala y de producción buena, que se tipifican en mayor o menor grado según la zona.</w:t>
      </w:r>
    </w:p>
    <w:p w:rsidR="00B06986" w:rsidRDefault="00B06986">
      <w:pPr>
        <w:autoSpaceDE w:val="0"/>
        <w:autoSpaceDN w:val="0"/>
        <w:adjustRightInd w:val="0"/>
        <w:spacing w:line="480" w:lineRule="auto"/>
        <w:ind w:left="2586"/>
        <w:jc w:val="both"/>
        <w:rPr>
          <w:kern w:val="0"/>
          <w:szCs w:val="20"/>
          <w:lang w:val="es-MX"/>
        </w:rPr>
      </w:pPr>
    </w:p>
    <w:p w:rsidR="00B06986" w:rsidRDefault="00B06986">
      <w:pPr>
        <w:autoSpaceDE w:val="0"/>
        <w:autoSpaceDN w:val="0"/>
        <w:adjustRightInd w:val="0"/>
        <w:spacing w:line="480" w:lineRule="auto"/>
        <w:ind w:left="2586"/>
        <w:jc w:val="both"/>
        <w:rPr>
          <w:kern w:val="0"/>
          <w:szCs w:val="20"/>
          <w:lang w:val="es-MX"/>
        </w:rPr>
      </w:pPr>
      <w:r>
        <w:rPr>
          <w:kern w:val="0"/>
          <w:szCs w:val="20"/>
          <w:lang w:val="es-MX"/>
        </w:rPr>
        <w:t xml:space="preserve">En zonas consideradas de estero, existen salinidades que se mantienen por encima de 20 ppm, las sobrevivencias se mantienen bajas y no muestran tendencia a la recuperación al alcanzar y sobrepasar el rango de los 26 </w:t>
      </w:r>
      <w:r>
        <w:rPr>
          <w:kern w:val="0"/>
          <w:szCs w:val="20"/>
          <w:vertAlign w:val="superscript"/>
          <w:lang w:val="es-MX"/>
        </w:rPr>
        <w:t>0</w:t>
      </w:r>
      <w:r>
        <w:rPr>
          <w:kern w:val="0"/>
          <w:szCs w:val="20"/>
          <w:lang w:val="es-MX"/>
        </w:rPr>
        <w:t>C de temperatura. (S. Roa 2000)</w:t>
      </w:r>
    </w:p>
    <w:p w:rsidR="00B06986" w:rsidRDefault="00B06986">
      <w:pPr>
        <w:autoSpaceDE w:val="0"/>
        <w:autoSpaceDN w:val="0"/>
        <w:adjustRightInd w:val="0"/>
        <w:spacing w:line="480" w:lineRule="auto"/>
        <w:ind w:left="2586"/>
        <w:jc w:val="both"/>
        <w:rPr>
          <w:kern w:val="0"/>
          <w:szCs w:val="20"/>
          <w:lang w:val="es-MX"/>
        </w:rPr>
      </w:pPr>
    </w:p>
    <w:p w:rsidR="00B06986" w:rsidRDefault="00B06986">
      <w:pPr>
        <w:autoSpaceDE w:val="0"/>
        <w:autoSpaceDN w:val="0"/>
        <w:adjustRightInd w:val="0"/>
        <w:spacing w:line="480" w:lineRule="auto"/>
        <w:ind w:left="2586"/>
        <w:jc w:val="both"/>
        <w:rPr>
          <w:kern w:val="0"/>
          <w:szCs w:val="20"/>
          <w:lang w:val="es-MX"/>
        </w:rPr>
      </w:pPr>
      <w:r>
        <w:rPr>
          <w:kern w:val="0"/>
          <w:szCs w:val="20"/>
          <w:lang w:val="es-MX"/>
        </w:rPr>
        <w:t>En cambio en zonas consideradas de mar, con salinidades alrededor de 30 ppm, las sobrevivencias fueron cayendo paulatina y regularmente, mostrándose esta zona de salinidad tan deprimida como la anterior. (S. Roa 2000)</w:t>
      </w:r>
    </w:p>
    <w:p w:rsidR="00B06986" w:rsidRDefault="00B06986">
      <w:pPr>
        <w:autoSpaceDE w:val="0"/>
        <w:autoSpaceDN w:val="0"/>
        <w:adjustRightInd w:val="0"/>
        <w:spacing w:line="480" w:lineRule="auto"/>
        <w:ind w:left="2586"/>
        <w:jc w:val="both"/>
        <w:rPr>
          <w:kern w:val="0"/>
          <w:szCs w:val="20"/>
          <w:lang w:val="es-MX"/>
        </w:rPr>
      </w:pPr>
    </w:p>
    <w:p w:rsidR="00B06986" w:rsidRDefault="00B06986">
      <w:pPr>
        <w:autoSpaceDE w:val="0"/>
        <w:autoSpaceDN w:val="0"/>
        <w:adjustRightInd w:val="0"/>
        <w:spacing w:line="480" w:lineRule="auto"/>
        <w:ind w:left="2586"/>
        <w:jc w:val="both"/>
        <w:rPr>
          <w:kern w:val="0"/>
          <w:szCs w:val="20"/>
          <w:lang w:val="es-MX"/>
        </w:rPr>
      </w:pPr>
      <w:r>
        <w:rPr>
          <w:kern w:val="0"/>
          <w:szCs w:val="20"/>
          <w:lang w:val="es-MX"/>
        </w:rPr>
        <w:t>Sin embargo, camaroneras ubicadas en la zona de Palmar, con acceso directo al mar presentan sobrevivencias alrededor del 30% y se mencionan dos casos donde las sobrevivencias mejoraron sensiblemente cuando la salinidad giró alrededor de los 40 ppm. Se crea el interrogante ¿Es el factor salinidad o es el factor de dilución de la carga viral del agua vía agua dulce o vía agua oceánica, más limpia en este sentido, lo que determina el mejor desempeño</w:t>
      </w:r>
      <w:r w:rsidR="00001522">
        <w:rPr>
          <w:kern w:val="0"/>
          <w:szCs w:val="20"/>
          <w:lang w:val="es-MX"/>
        </w:rPr>
        <w:t>?.</w:t>
      </w:r>
      <w:r>
        <w:rPr>
          <w:kern w:val="0"/>
          <w:szCs w:val="20"/>
          <w:lang w:val="es-MX"/>
        </w:rPr>
        <w:t xml:space="preserve"> </w:t>
      </w:r>
    </w:p>
    <w:p w:rsidR="00B06986" w:rsidRDefault="00B06986">
      <w:pPr>
        <w:autoSpaceDE w:val="0"/>
        <w:autoSpaceDN w:val="0"/>
        <w:adjustRightInd w:val="0"/>
        <w:spacing w:line="480" w:lineRule="auto"/>
        <w:ind w:left="2586"/>
        <w:jc w:val="both"/>
        <w:rPr>
          <w:kern w:val="0"/>
          <w:szCs w:val="20"/>
          <w:lang w:val="es-MX"/>
        </w:rPr>
      </w:pPr>
    </w:p>
    <w:p w:rsidR="00B06986" w:rsidRDefault="00B06986">
      <w:pPr>
        <w:autoSpaceDE w:val="0"/>
        <w:autoSpaceDN w:val="0"/>
        <w:adjustRightInd w:val="0"/>
        <w:spacing w:line="480" w:lineRule="auto"/>
        <w:ind w:left="2586"/>
        <w:jc w:val="both"/>
        <w:rPr>
          <w:kern w:val="0"/>
          <w:szCs w:val="20"/>
          <w:lang w:val="es-MX"/>
        </w:rPr>
      </w:pPr>
      <w:r>
        <w:rPr>
          <w:kern w:val="0"/>
          <w:szCs w:val="20"/>
          <w:lang w:val="es-MX"/>
        </w:rPr>
        <w:t>Lo anterior nos evidencia que hay zonas y condiciones temporales de salinidad y temperatura que crean un ambiente propicio para cultivar el camarón con mayor expectativa de éxito que otras. (S. Roa 2000)</w:t>
      </w:r>
    </w:p>
    <w:p w:rsidR="00B06986" w:rsidRDefault="00B06986">
      <w:pPr>
        <w:autoSpaceDE w:val="0"/>
        <w:autoSpaceDN w:val="0"/>
        <w:adjustRightInd w:val="0"/>
        <w:spacing w:line="480" w:lineRule="auto"/>
        <w:ind w:left="2586"/>
        <w:jc w:val="both"/>
        <w:rPr>
          <w:kern w:val="0"/>
          <w:szCs w:val="20"/>
          <w:lang w:val="es-MX"/>
        </w:rPr>
      </w:pPr>
    </w:p>
    <w:p w:rsidR="00B06986" w:rsidRDefault="00B06986">
      <w:pPr>
        <w:autoSpaceDE w:val="0"/>
        <w:autoSpaceDN w:val="0"/>
        <w:adjustRightInd w:val="0"/>
        <w:spacing w:line="480" w:lineRule="auto"/>
        <w:ind w:left="2586"/>
        <w:jc w:val="both"/>
        <w:rPr>
          <w:kern w:val="0"/>
          <w:szCs w:val="20"/>
          <w:lang w:val="es-MX"/>
        </w:rPr>
      </w:pPr>
    </w:p>
    <w:p w:rsidR="00B06986" w:rsidRDefault="00B06986">
      <w:pPr>
        <w:autoSpaceDE w:val="0"/>
        <w:autoSpaceDN w:val="0"/>
        <w:adjustRightInd w:val="0"/>
        <w:spacing w:line="480" w:lineRule="auto"/>
        <w:ind w:left="2586"/>
        <w:jc w:val="both"/>
        <w:rPr>
          <w:kern w:val="0"/>
          <w:szCs w:val="20"/>
          <w:lang w:val="es-MX"/>
        </w:rPr>
      </w:pPr>
      <w:r>
        <w:rPr>
          <w:kern w:val="0"/>
          <w:szCs w:val="20"/>
          <w:lang w:val="es-MX"/>
        </w:rPr>
        <w:t xml:space="preserve">He ahí el hecho de obtener salinidades en promedio de 24,4 ppm. y 28,2 </w:t>
      </w:r>
      <w:r>
        <w:rPr>
          <w:kern w:val="0"/>
          <w:szCs w:val="20"/>
          <w:vertAlign w:val="superscript"/>
          <w:lang w:val="es-MX"/>
        </w:rPr>
        <w:t>0</w:t>
      </w:r>
      <w:r>
        <w:rPr>
          <w:kern w:val="0"/>
          <w:szCs w:val="20"/>
          <w:lang w:val="es-MX"/>
        </w:rPr>
        <w:t>C para todas las camaroneras, las causantes de estresar a los camarones, factor primordial en el desequilibrio de las enfermedades.</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1620"/>
        <w:jc w:val="both"/>
        <w:rPr>
          <w:b/>
          <w:bCs/>
          <w:kern w:val="0"/>
          <w:szCs w:val="20"/>
          <w:lang w:val="es-MX"/>
        </w:rPr>
      </w:pPr>
      <w:r>
        <w:rPr>
          <w:b/>
          <w:bCs/>
          <w:kern w:val="0"/>
          <w:szCs w:val="20"/>
          <w:lang w:val="en-US"/>
        </w:rPr>
        <w:t>3.3.</w:t>
      </w:r>
      <w:r w:rsidR="005D4BC6">
        <w:rPr>
          <w:b/>
          <w:bCs/>
          <w:kern w:val="0"/>
          <w:szCs w:val="20"/>
          <w:lang w:val="en-US"/>
        </w:rPr>
        <w:t>9</w:t>
      </w:r>
      <w:r>
        <w:rPr>
          <w:b/>
          <w:bCs/>
          <w:kern w:val="0"/>
          <w:szCs w:val="20"/>
          <w:lang w:val="en-US"/>
        </w:rPr>
        <w:t xml:space="preserve">.7. </w:t>
      </w:r>
      <w:r>
        <w:rPr>
          <w:b/>
          <w:bCs/>
          <w:kern w:val="0"/>
          <w:szCs w:val="20"/>
          <w:lang w:val="es-MX"/>
        </w:rPr>
        <w:t>VARIABLE E</w:t>
      </w:r>
      <w:r>
        <w:rPr>
          <w:b/>
          <w:bCs/>
          <w:kern w:val="0"/>
          <w:szCs w:val="20"/>
          <w:vertAlign w:val="subscript"/>
          <w:lang w:val="es-MX"/>
        </w:rPr>
        <w:t>1</w:t>
      </w:r>
      <w:r>
        <w:rPr>
          <w:b/>
          <w:bCs/>
          <w:kern w:val="0"/>
          <w:szCs w:val="20"/>
          <w:lang w:val="es-MX"/>
        </w:rPr>
        <w:t>: METODO</w:t>
      </w: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 xml:space="preserve">La variable METODO contiene la información del tipo de análisis aplicado a la piscina, para obtener que tipos de enfermedades </w:t>
      </w:r>
      <w:r w:rsidR="005D4BC6">
        <w:rPr>
          <w:kern w:val="0"/>
          <w:szCs w:val="20"/>
          <w:lang w:val="es-MX"/>
        </w:rPr>
        <w:t>fueran</w:t>
      </w:r>
      <w:r>
        <w:rPr>
          <w:kern w:val="0"/>
          <w:szCs w:val="20"/>
          <w:lang w:val="es-MX"/>
        </w:rPr>
        <w:t xml:space="preserve"> la causa de la mortalidad de camarones. </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Al medir la variable METODO, se obtuvo que un 52% de las piscinas utilizan la técnica de PCR para analizar las enfermedades, el 29% utilizan técnicas Inmunológicas,  el 15% técnicas Histológicas y el  4% técnicas de Biología Molecular (Dot – Blot).</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La variable METODO es de tipo cualitativo para las piscinas, por lo que nos referimos a la moda como la medida de tendencia central más indicada para el estudio, en este caso es 4, esto quiere decir que el análisis de PCR es el más utilizado por las piscinas en el análisis.</w:t>
      </w:r>
    </w:p>
    <w:p w:rsidR="00B06986" w:rsidRDefault="00B06986">
      <w:pPr>
        <w:autoSpaceDE w:val="0"/>
        <w:autoSpaceDN w:val="0"/>
        <w:adjustRightInd w:val="0"/>
        <w:spacing w:line="480" w:lineRule="auto"/>
        <w:ind w:left="2658"/>
        <w:jc w:val="center"/>
        <w:rPr>
          <w:b/>
          <w:bCs/>
          <w:i/>
          <w:iCs/>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36</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Frecuencias Absoluta y Relativa </w:t>
      </w:r>
    </w:p>
    <w:tbl>
      <w:tblPr>
        <w:tblpPr w:leftFromText="141" w:rightFromText="141" w:vertAnchor="text" w:horzAnchor="margin" w:tblpXSpec="right" w:tblpY="738"/>
        <w:tblW w:w="5780" w:type="dxa"/>
        <w:tblLayout w:type="fixed"/>
        <w:tblCellMar>
          <w:left w:w="30" w:type="dxa"/>
          <w:right w:w="30" w:type="dxa"/>
        </w:tblCellMar>
        <w:tblLook w:val="0000"/>
      </w:tblPr>
      <w:tblGrid>
        <w:gridCol w:w="1041"/>
        <w:gridCol w:w="951"/>
        <w:gridCol w:w="1501"/>
        <w:gridCol w:w="1111"/>
        <w:gridCol w:w="1176"/>
      </w:tblGrid>
      <w:tr w:rsidR="00B06986">
        <w:tblPrEx>
          <w:tblCellMar>
            <w:top w:w="0" w:type="dxa"/>
            <w:bottom w:w="0" w:type="dxa"/>
          </w:tblCellMar>
        </w:tblPrEx>
        <w:trPr>
          <w:trHeight w:val="242"/>
        </w:trPr>
        <w:tc>
          <w:tcPr>
            <w:tcW w:w="1041" w:type="dxa"/>
            <w:tcBorders>
              <w:top w:val="single" w:sz="12"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18"/>
                <w:szCs w:val="20"/>
                <w:lang w:val="en-US"/>
              </w:rPr>
            </w:pPr>
            <w:r>
              <w:rPr>
                <w:b/>
                <w:bCs/>
                <w:color w:val="000000"/>
                <w:kern w:val="0"/>
                <w:sz w:val="18"/>
                <w:szCs w:val="20"/>
                <w:lang w:val="en-US"/>
              </w:rPr>
              <w:t>COD_MET</w:t>
            </w:r>
          </w:p>
        </w:tc>
        <w:tc>
          <w:tcPr>
            <w:tcW w:w="951"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18"/>
                <w:szCs w:val="20"/>
                <w:lang w:val="en-US"/>
              </w:rPr>
            </w:pPr>
            <w:r>
              <w:rPr>
                <w:b/>
                <w:bCs/>
                <w:color w:val="000000"/>
                <w:kern w:val="0"/>
                <w:sz w:val="18"/>
                <w:szCs w:val="20"/>
                <w:lang w:val="en-US"/>
              </w:rPr>
              <w:t>METODO</w:t>
            </w:r>
          </w:p>
        </w:tc>
        <w:tc>
          <w:tcPr>
            <w:tcW w:w="1501"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18"/>
                <w:szCs w:val="20"/>
              </w:rPr>
            </w:pPr>
            <w:r>
              <w:rPr>
                <w:b/>
                <w:bCs/>
                <w:color w:val="000000"/>
                <w:kern w:val="0"/>
                <w:sz w:val="18"/>
                <w:szCs w:val="20"/>
              </w:rPr>
              <w:t>DESCRIPCION</w:t>
            </w:r>
          </w:p>
        </w:tc>
        <w:tc>
          <w:tcPr>
            <w:tcW w:w="1111"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18"/>
                <w:szCs w:val="20"/>
              </w:rPr>
            </w:pPr>
            <w:r>
              <w:rPr>
                <w:b/>
                <w:bCs/>
                <w:color w:val="000000"/>
                <w:kern w:val="0"/>
                <w:sz w:val="18"/>
                <w:szCs w:val="20"/>
              </w:rPr>
              <w:t>Frecuencia</w:t>
            </w:r>
          </w:p>
          <w:p w:rsidR="00B06986" w:rsidRDefault="00B06986">
            <w:pPr>
              <w:autoSpaceDE w:val="0"/>
              <w:autoSpaceDN w:val="0"/>
              <w:adjustRightInd w:val="0"/>
              <w:jc w:val="center"/>
              <w:rPr>
                <w:b/>
                <w:bCs/>
                <w:color w:val="000000"/>
                <w:kern w:val="0"/>
                <w:sz w:val="18"/>
                <w:szCs w:val="20"/>
              </w:rPr>
            </w:pPr>
            <w:r>
              <w:rPr>
                <w:b/>
                <w:bCs/>
                <w:color w:val="000000"/>
                <w:kern w:val="0"/>
                <w:sz w:val="18"/>
                <w:szCs w:val="20"/>
              </w:rPr>
              <w:t>Absoluta</w:t>
            </w:r>
          </w:p>
        </w:tc>
        <w:tc>
          <w:tcPr>
            <w:tcW w:w="1176" w:type="dxa"/>
            <w:tcBorders>
              <w:top w:val="single" w:sz="12"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18"/>
                <w:szCs w:val="20"/>
              </w:rPr>
            </w:pPr>
            <w:r>
              <w:rPr>
                <w:b/>
                <w:bCs/>
                <w:color w:val="000000"/>
                <w:kern w:val="0"/>
                <w:sz w:val="18"/>
                <w:szCs w:val="20"/>
              </w:rPr>
              <w:t>Frecuencia</w:t>
            </w:r>
          </w:p>
          <w:p w:rsidR="00B06986" w:rsidRDefault="00B06986">
            <w:pPr>
              <w:autoSpaceDE w:val="0"/>
              <w:autoSpaceDN w:val="0"/>
              <w:adjustRightInd w:val="0"/>
              <w:jc w:val="center"/>
              <w:rPr>
                <w:b/>
                <w:bCs/>
                <w:color w:val="000000"/>
                <w:kern w:val="0"/>
                <w:sz w:val="18"/>
                <w:szCs w:val="20"/>
              </w:rPr>
            </w:pPr>
            <w:r>
              <w:rPr>
                <w:b/>
                <w:bCs/>
                <w:color w:val="000000"/>
                <w:kern w:val="0"/>
                <w:sz w:val="18"/>
                <w:szCs w:val="20"/>
              </w:rPr>
              <w:t>Relativa</w:t>
            </w:r>
          </w:p>
        </w:tc>
      </w:tr>
      <w:tr w:rsidR="00B06986">
        <w:tblPrEx>
          <w:tblCellMar>
            <w:top w:w="0" w:type="dxa"/>
            <w:bottom w:w="0" w:type="dxa"/>
          </w:tblCellMar>
        </w:tblPrEx>
        <w:trPr>
          <w:trHeight w:val="242"/>
        </w:trPr>
        <w:tc>
          <w:tcPr>
            <w:tcW w:w="1041"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18"/>
                <w:szCs w:val="20"/>
              </w:rPr>
            </w:pPr>
            <w:r>
              <w:rPr>
                <w:color w:val="000000"/>
                <w:kern w:val="0"/>
                <w:sz w:val="18"/>
                <w:szCs w:val="20"/>
              </w:rPr>
              <w:t>1</w:t>
            </w:r>
          </w:p>
        </w:tc>
        <w:tc>
          <w:tcPr>
            <w:tcW w:w="95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18"/>
                <w:szCs w:val="20"/>
              </w:rPr>
            </w:pPr>
            <w:r>
              <w:rPr>
                <w:color w:val="000000"/>
                <w:kern w:val="0"/>
                <w:sz w:val="18"/>
                <w:szCs w:val="20"/>
              </w:rPr>
              <w:t>HIS</w:t>
            </w:r>
          </w:p>
        </w:tc>
        <w:tc>
          <w:tcPr>
            <w:tcW w:w="1501" w:type="dxa"/>
            <w:tcBorders>
              <w:top w:val="single" w:sz="6" w:space="0" w:color="auto"/>
              <w:left w:val="single" w:sz="6" w:space="0" w:color="auto"/>
              <w:bottom w:val="single" w:sz="6" w:space="0" w:color="auto"/>
              <w:right w:val="single" w:sz="6" w:space="0" w:color="auto"/>
            </w:tcBorders>
            <w:vAlign w:val="center"/>
          </w:tcPr>
          <w:p w:rsidR="00B06986" w:rsidRDefault="00B06986">
            <w:pPr>
              <w:jc w:val="center"/>
              <w:rPr>
                <w:rFonts w:eastAsia="Arial Unicode MS"/>
                <w:sz w:val="20"/>
                <w:szCs w:val="20"/>
              </w:rPr>
            </w:pPr>
            <w:r>
              <w:rPr>
                <w:sz w:val="20"/>
                <w:szCs w:val="20"/>
                <w:lang w:val="es-MX"/>
              </w:rPr>
              <w:t>Técnica de Histología</w:t>
            </w:r>
          </w:p>
        </w:tc>
        <w:tc>
          <w:tcPr>
            <w:tcW w:w="111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18"/>
                <w:szCs w:val="20"/>
              </w:rPr>
            </w:pPr>
            <w:r>
              <w:rPr>
                <w:color w:val="000000"/>
                <w:kern w:val="0"/>
                <w:sz w:val="18"/>
                <w:szCs w:val="20"/>
              </w:rPr>
              <w:t>38</w:t>
            </w:r>
          </w:p>
        </w:tc>
        <w:tc>
          <w:tcPr>
            <w:tcW w:w="1176"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color w:val="000000"/>
                <w:kern w:val="0"/>
                <w:sz w:val="18"/>
                <w:szCs w:val="20"/>
              </w:rPr>
            </w:pPr>
            <w:r>
              <w:rPr>
                <w:color w:val="000000"/>
                <w:kern w:val="0"/>
                <w:sz w:val="18"/>
                <w:szCs w:val="20"/>
              </w:rPr>
              <w:t>0.1490</w:t>
            </w:r>
          </w:p>
        </w:tc>
      </w:tr>
      <w:tr w:rsidR="00B06986">
        <w:tblPrEx>
          <w:tblCellMar>
            <w:top w:w="0" w:type="dxa"/>
            <w:bottom w:w="0" w:type="dxa"/>
          </w:tblCellMar>
        </w:tblPrEx>
        <w:trPr>
          <w:trHeight w:val="242"/>
        </w:trPr>
        <w:tc>
          <w:tcPr>
            <w:tcW w:w="1041"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18"/>
                <w:szCs w:val="20"/>
                <w:lang w:val="es-MX"/>
              </w:rPr>
            </w:pPr>
            <w:r>
              <w:rPr>
                <w:color w:val="000000"/>
                <w:kern w:val="0"/>
                <w:sz w:val="18"/>
                <w:szCs w:val="20"/>
                <w:lang w:val="es-MX"/>
              </w:rPr>
              <w:t>2</w:t>
            </w:r>
          </w:p>
        </w:tc>
        <w:tc>
          <w:tcPr>
            <w:tcW w:w="95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18"/>
                <w:szCs w:val="20"/>
                <w:lang w:val="es-MX"/>
              </w:rPr>
            </w:pPr>
            <w:r>
              <w:rPr>
                <w:color w:val="000000"/>
                <w:kern w:val="0"/>
                <w:sz w:val="18"/>
                <w:szCs w:val="20"/>
                <w:lang w:val="es-MX"/>
              </w:rPr>
              <w:t>VIS</w:t>
            </w:r>
          </w:p>
        </w:tc>
        <w:tc>
          <w:tcPr>
            <w:tcW w:w="1501" w:type="dxa"/>
            <w:tcBorders>
              <w:top w:val="single" w:sz="6" w:space="0" w:color="auto"/>
              <w:left w:val="single" w:sz="6" w:space="0" w:color="auto"/>
              <w:bottom w:val="single" w:sz="6" w:space="0" w:color="auto"/>
              <w:right w:val="single" w:sz="6" w:space="0" w:color="auto"/>
            </w:tcBorders>
            <w:vAlign w:val="center"/>
          </w:tcPr>
          <w:p w:rsidR="00B06986" w:rsidRDefault="00B06986">
            <w:pPr>
              <w:jc w:val="center"/>
              <w:rPr>
                <w:rFonts w:eastAsia="Arial Unicode MS"/>
                <w:sz w:val="18"/>
                <w:szCs w:val="20"/>
              </w:rPr>
            </w:pPr>
            <w:r>
              <w:rPr>
                <w:sz w:val="18"/>
                <w:szCs w:val="20"/>
              </w:rPr>
              <w:t>Técnicas Inmunológicas</w:t>
            </w:r>
          </w:p>
        </w:tc>
        <w:tc>
          <w:tcPr>
            <w:tcW w:w="111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18"/>
                <w:szCs w:val="20"/>
              </w:rPr>
            </w:pPr>
            <w:r>
              <w:rPr>
                <w:color w:val="000000"/>
                <w:kern w:val="0"/>
                <w:sz w:val="18"/>
                <w:szCs w:val="20"/>
              </w:rPr>
              <w:t>75</w:t>
            </w:r>
          </w:p>
        </w:tc>
        <w:tc>
          <w:tcPr>
            <w:tcW w:w="1176"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color w:val="000000"/>
                <w:kern w:val="0"/>
                <w:sz w:val="18"/>
                <w:szCs w:val="20"/>
              </w:rPr>
            </w:pPr>
            <w:r>
              <w:rPr>
                <w:color w:val="000000"/>
                <w:kern w:val="0"/>
                <w:sz w:val="18"/>
                <w:szCs w:val="20"/>
              </w:rPr>
              <w:t>0.2941</w:t>
            </w:r>
          </w:p>
        </w:tc>
      </w:tr>
      <w:tr w:rsidR="00B06986">
        <w:tblPrEx>
          <w:tblCellMar>
            <w:top w:w="0" w:type="dxa"/>
            <w:bottom w:w="0" w:type="dxa"/>
          </w:tblCellMar>
        </w:tblPrEx>
        <w:trPr>
          <w:trHeight w:val="242"/>
        </w:trPr>
        <w:tc>
          <w:tcPr>
            <w:tcW w:w="1041"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18"/>
                <w:szCs w:val="20"/>
                <w:lang w:val="es-MX"/>
              </w:rPr>
            </w:pPr>
            <w:r>
              <w:rPr>
                <w:color w:val="000000"/>
                <w:kern w:val="0"/>
                <w:sz w:val="18"/>
                <w:szCs w:val="20"/>
                <w:lang w:val="es-MX"/>
              </w:rPr>
              <w:t>3</w:t>
            </w:r>
          </w:p>
        </w:tc>
        <w:tc>
          <w:tcPr>
            <w:tcW w:w="95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18"/>
                <w:szCs w:val="20"/>
                <w:lang w:val="es-MX"/>
              </w:rPr>
            </w:pPr>
            <w:r>
              <w:rPr>
                <w:color w:val="000000"/>
                <w:kern w:val="0"/>
                <w:sz w:val="18"/>
                <w:szCs w:val="20"/>
                <w:lang w:val="es-MX"/>
              </w:rPr>
              <w:t>DOT</w:t>
            </w:r>
          </w:p>
        </w:tc>
        <w:tc>
          <w:tcPr>
            <w:tcW w:w="1501" w:type="dxa"/>
            <w:tcBorders>
              <w:top w:val="single" w:sz="6" w:space="0" w:color="auto"/>
              <w:left w:val="single" w:sz="6" w:space="0" w:color="auto"/>
              <w:bottom w:val="single" w:sz="6" w:space="0" w:color="auto"/>
              <w:right w:val="single" w:sz="6" w:space="0" w:color="auto"/>
            </w:tcBorders>
            <w:vAlign w:val="center"/>
          </w:tcPr>
          <w:p w:rsidR="00B06986" w:rsidRDefault="00B06986">
            <w:pPr>
              <w:jc w:val="center"/>
              <w:rPr>
                <w:sz w:val="20"/>
                <w:szCs w:val="20"/>
              </w:rPr>
            </w:pPr>
            <w:r>
              <w:rPr>
                <w:sz w:val="20"/>
                <w:szCs w:val="20"/>
              </w:rPr>
              <w:t>Biología Molecular</w:t>
            </w:r>
          </w:p>
          <w:p w:rsidR="00B06986" w:rsidRDefault="00B06986">
            <w:pPr>
              <w:jc w:val="center"/>
              <w:rPr>
                <w:rFonts w:eastAsia="Arial Unicode MS"/>
                <w:sz w:val="20"/>
                <w:szCs w:val="20"/>
              </w:rPr>
            </w:pPr>
            <w:r>
              <w:rPr>
                <w:sz w:val="20"/>
                <w:szCs w:val="20"/>
              </w:rPr>
              <w:t>(Dot – Blot)</w:t>
            </w:r>
          </w:p>
        </w:tc>
        <w:tc>
          <w:tcPr>
            <w:tcW w:w="111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18"/>
                <w:szCs w:val="20"/>
                <w:lang w:val="es-MX"/>
              </w:rPr>
            </w:pPr>
            <w:r>
              <w:rPr>
                <w:color w:val="000000"/>
                <w:kern w:val="0"/>
                <w:sz w:val="18"/>
                <w:szCs w:val="20"/>
                <w:lang w:val="es-MX"/>
              </w:rPr>
              <w:t>10</w:t>
            </w:r>
          </w:p>
        </w:tc>
        <w:tc>
          <w:tcPr>
            <w:tcW w:w="1176"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color w:val="000000"/>
                <w:kern w:val="0"/>
                <w:sz w:val="18"/>
                <w:szCs w:val="20"/>
                <w:lang w:val="es-MX"/>
              </w:rPr>
            </w:pPr>
            <w:r>
              <w:rPr>
                <w:color w:val="000000"/>
                <w:kern w:val="0"/>
                <w:sz w:val="18"/>
                <w:szCs w:val="20"/>
                <w:lang w:val="es-MX"/>
              </w:rPr>
              <w:t>0.0392</w:t>
            </w:r>
          </w:p>
        </w:tc>
      </w:tr>
      <w:tr w:rsidR="00B06986">
        <w:tblPrEx>
          <w:tblCellMar>
            <w:top w:w="0" w:type="dxa"/>
            <w:bottom w:w="0" w:type="dxa"/>
          </w:tblCellMar>
        </w:tblPrEx>
        <w:trPr>
          <w:trHeight w:val="257"/>
        </w:trPr>
        <w:tc>
          <w:tcPr>
            <w:tcW w:w="1041" w:type="dxa"/>
            <w:tcBorders>
              <w:top w:val="single" w:sz="6" w:space="0" w:color="auto"/>
              <w:left w:val="single" w:sz="12" w:space="0" w:color="auto"/>
              <w:bottom w:val="single" w:sz="12" w:space="0" w:color="auto"/>
              <w:right w:val="single" w:sz="6" w:space="0" w:color="auto"/>
            </w:tcBorders>
            <w:vAlign w:val="center"/>
          </w:tcPr>
          <w:p w:rsidR="00B06986" w:rsidRDefault="00B06986">
            <w:pPr>
              <w:autoSpaceDE w:val="0"/>
              <w:autoSpaceDN w:val="0"/>
              <w:adjustRightInd w:val="0"/>
              <w:jc w:val="center"/>
              <w:rPr>
                <w:color w:val="000000"/>
                <w:kern w:val="0"/>
                <w:sz w:val="18"/>
                <w:szCs w:val="20"/>
                <w:lang w:val="es-MX"/>
              </w:rPr>
            </w:pPr>
            <w:r>
              <w:rPr>
                <w:color w:val="000000"/>
                <w:kern w:val="0"/>
                <w:sz w:val="18"/>
                <w:szCs w:val="20"/>
                <w:lang w:val="es-MX"/>
              </w:rPr>
              <w:t>4</w:t>
            </w:r>
          </w:p>
        </w:tc>
        <w:tc>
          <w:tcPr>
            <w:tcW w:w="951"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color w:val="000000"/>
                <w:kern w:val="0"/>
                <w:sz w:val="18"/>
                <w:szCs w:val="20"/>
                <w:lang w:val="es-MX"/>
              </w:rPr>
            </w:pPr>
            <w:r>
              <w:rPr>
                <w:color w:val="000000"/>
                <w:kern w:val="0"/>
                <w:sz w:val="18"/>
                <w:szCs w:val="20"/>
                <w:lang w:val="es-MX"/>
              </w:rPr>
              <w:t>PCR</w:t>
            </w:r>
          </w:p>
        </w:tc>
        <w:tc>
          <w:tcPr>
            <w:tcW w:w="1501" w:type="dxa"/>
            <w:tcBorders>
              <w:top w:val="single" w:sz="6" w:space="0" w:color="auto"/>
              <w:left w:val="single" w:sz="6" w:space="0" w:color="auto"/>
              <w:bottom w:val="single" w:sz="12" w:space="0" w:color="auto"/>
              <w:right w:val="single" w:sz="6" w:space="0" w:color="auto"/>
            </w:tcBorders>
            <w:vAlign w:val="center"/>
          </w:tcPr>
          <w:p w:rsidR="00B06986" w:rsidRDefault="00B06986">
            <w:pPr>
              <w:jc w:val="center"/>
              <w:rPr>
                <w:rFonts w:eastAsia="Arial Unicode MS"/>
                <w:sz w:val="20"/>
                <w:szCs w:val="20"/>
              </w:rPr>
            </w:pPr>
            <w:r>
              <w:rPr>
                <w:rFonts w:eastAsia="Arial Unicode MS"/>
                <w:sz w:val="20"/>
                <w:szCs w:val="20"/>
              </w:rPr>
              <w:t>Reacción de la Polimerasa</w:t>
            </w:r>
          </w:p>
        </w:tc>
        <w:tc>
          <w:tcPr>
            <w:tcW w:w="1111"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color w:val="000000"/>
                <w:kern w:val="0"/>
                <w:sz w:val="18"/>
                <w:szCs w:val="20"/>
              </w:rPr>
            </w:pPr>
            <w:r>
              <w:rPr>
                <w:color w:val="000000"/>
                <w:kern w:val="0"/>
                <w:sz w:val="18"/>
                <w:szCs w:val="20"/>
              </w:rPr>
              <w:t>132</w:t>
            </w:r>
          </w:p>
        </w:tc>
        <w:tc>
          <w:tcPr>
            <w:tcW w:w="1176" w:type="dxa"/>
            <w:tcBorders>
              <w:top w:val="single" w:sz="6" w:space="0" w:color="auto"/>
              <w:left w:val="single" w:sz="6" w:space="0" w:color="auto"/>
              <w:bottom w:val="single" w:sz="12" w:space="0" w:color="auto"/>
              <w:right w:val="single" w:sz="12" w:space="0" w:color="auto"/>
            </w:tcBorders>
            <w:vAlign w:val="center"/>
          </w:tcPr>
          <w:p w:rsidR="00B06986" w:rsidRDefault="00B06986">
            <w:pPr>
              <w:autoSpaceDE w:val="0"/>
              <w:autoSpaceDN w:val="0"/>
              <w:adjustRightInd w:val="0"/>
              <w:jc w:val="center"/>
              <w:rPr>
                <w:color w:val="000000"/>
                <w:kern w:val="0"/>
                <w:sz w:val="18"/>
                <w:szCs w:val="20"/>
                <w:lang w:val="es-MX"/>
              </w:rPr>
            </w:pPr>
            <w:r>
              <w:rPr>
                <w:color w:val="000000"/>
                <w:kern w:val="0"/>
                <w:sz w:val="18"/>
                <w:szCs w:val="20"/>
                <w:lang w:val="es-MX"/>
              </w:rPr>
              <w:t>0.5176</w:t>
            </w:r>
          </w:p>
        </w:tc>
      </w:tr>
    </w:tbl>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de la variable METODO</w:t>
      </w:r>
    </w:p>
    <w:p w:rsidR="00B06986" w:rsidRDefault="00565457">
      <w:pPr>
        <w:autoSpaceDE w:val="0"/>
        <w:autoSpaceDN w:val="0"/>
        <w:adjustRightInd w:val="0"/>
        <w:spacing w:line="480" w:lineRule="auto"/>
        <w:ind w:left="2658"/>
        <w:jc w:val="both"/>
        <w:rPr>
          <w:kern w:val="0"/>
          <w:szCs w:val="20"/>
          <w:lang w:val="es-MX"/>
        </w:rPr>
      </w:pPr>
      <w:r>
        <w:rPr>
          <w:noProof/>
          <w:kern w:val="0"/>
          <w:sz w:val="20"/>
          <w:szCs w:val="20"/>
        </w:rPr>
        <w:drawing>
          <wp:anchor distT="0" distB="0" distL="114300" distR="114300" simplePos="0" relativeHeight="251672064" behindDoc="0" locked="0" layoutInCell="1" allowOverlap="1">
            <wp:simplePos x="0" y="0"/>
            <wp:positionH relativeFrom="column">
              <wp:posOffset>1714500</wp:posOffset>
            </wp:positionH>
            <wp:positionV relativeFrom="paragraph">
              <wp:posOffset>2026920</wp:posOffset>
            </wp:positionV>
            <wp:extent cx="3521075" cy="2157095"/>
            <wp:effectExtent l="0" t="0" r="0" b="0"/>
            <wp:wrapTopAndBottom/>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8"/>
                    <a:srcRect/>
                    <a:stretch>
                      <a:fillRect/>
                    </a:stretch>
                  </pic:blipFill>
                  <pic:spPr bwMode="auto">
                    <a:xfrm>
                      <a:off x="0" y="0"/>
                      <a:ext cx="3521075" cy="2157095"/>
                    </a:xfrm>
                    <a:prstGeom prst="rect">
                      <a:avLst/>
                    </a:prstGeom>
                    <a:noFill/>
                  </pic:spPr>
                </pic:pic>
              </a:graphicData>
            </a:graphic>
          </wp:anchor>
        </w:drawing>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Figura 3.5</w:t>
      </w:r>
      <w:r w:rsidR="005D4BC6">
        <w:rPr>
          <w:b/>
          <w:bCs/>
          <w:i/>
          <w:iCs/>
          <w:kern w:val="0"/>
          <w:szCs w:val="20"/>
          <w:lang w:val="es-MX"/>
        </w:rPr>
        <w:t>7</w:t>
      </w:r>
      <w:r>
        <w:rPr>
          <w:b/>
          <w:bCs/>
          <w:i/>
          <w:iCs/>
          <w:kern w:val="0"/>
          <w:szCs w:val="20"/>
          <w:lang w:val="es-MX"/>
        </w:rPr>
        <w:t>. Histograma de Frecuencias Relativas para la variable METODO</w:t>
      </w:r>
    </w:p>
    <w:p w:rsidR="00B06986" w:rsidRDefault="00B06986">
      <w:pPr>
        <w:autoSpaceDE w:val="0"/>
        <w:autoSpaceDN w:val="0"/>
        <w:adjustRightInd w:val="0"/>
        <w:spacing w:line="480" w:lineRule="auto"/>
        <w:jc w:val="both"/>
        <w:rPr>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37</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Estimadores Muestrales de </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la variable METODO</w:t>
      </w:r>
    </w:p>
    <w:tbl>
      <w:tblPr>
        <w:tblpPr w:leftFromText="141" w:rightFromText="141" w:vertAnchor="page" w:horzAnchor="page" w:tblpX="5839" w:tblpY="4069"/>
        <w:tblW w:w="0" w:type="auto"/>
        <w:tblLayout w:type="fixed"/>
        <w:tblCellMar>
          <w:left w:w="30" w:type="dxa"/>
          <w:right w:w="30" w:type="dxa"/>
        </w:tblCellMar>
        <w:tblLook w:val="0000"/>
      </w:tblPr>
      <w:tblGrid>
        <w:gridCol w:w="2372"/>
        <w:gridCol w:w="1292"/>
      </w:tblGrid>
      <w:tr w:rsidR="00B06986">
        <w:tblPrEx>
          <w:tblCellMar>
            <w:top w:w="0" w:type="dxa"/>
            <w:bottom w:w="0" w:type="dxa"/>
          </w:tblCellMar>
        </w:tblPrEx>
        <w:trPr>
          <w:cantSplit/>
          <w:trHeight w:val="242"/>
        </w:trPr>
        <w:tc>
          <w:tcPr>
            <w:tcW w:w="3664" w:type="dxa"/>
            <w:gridSpan w:val="2"/>
            <w:tcBorders>
              <w:top w:val="single" w:sz="12" w:space="0" w:color="auto"/>
              <w:left w:val="single" w:sz="12" w:space="0" w:color="auto"/>
              <w:bottom w:val="single" w:sz="6" w:space="0" w:color="auto"/>
              <w:right w:val="single" w:sz="12" w:space="0" w:color="auto"/>
            </w:tcBorders>
          </w:tcPr>
          <w:p w:rsidR="00B06986" w:rsidRDefault="00B06986">
            <w:pPr>
              <w:autoSpaceDE w:val="0"/>
              <w:autoSpaceDN w:val="0"/>
              <w:adjustRightInd w:val="0"/>
              <w:jc w:val="center"/>
              <w:rPr>
                <w:i/>
                <w:iCs/>
                <w:color w:val="000000"/>
                <w:kern w:val="0"/>
                <w:sz w:val="20"/>
                <w:szCs w:val="20"/>
              </w:rPr>
            </w:pPr>
            <w:r>
              <w:rPr>
                <w:i/>
                <w:iCs/>
                <w:color w:val="000000"/>
                <w:kern w:val="0"/>
                <w:sz w:val="20"/>
                <w:szCs w:val="20"/>
              </w:rPr>
              <w:t>Variable METODO</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2.9254902</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Mediana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4</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Moda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4</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Desviación estándar</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1.18651265</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Varianza de la muestra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1.40781226</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Kurtosis</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-1.5035634</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Coeficiente de asimetría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-0.39663536</w:t>
            </w:r>
          </w:p>
        </w:tc>
      </w:tr>
      <w:tr w:rsidR="00B06986">
        <w:tblPrEx>
          <w:tblCellMar>
            <w:top w:w="0" w:type="dxa"/>
            <w:bottom w:w="0" w:type="dxa"/>
          </w:tblCellMar>
        </w:tblPrEx>
        <w:trPr>
          <w:trHeight w:val="257"/>
        </w:trPr>
        <w:tc>
          <w:tcPr>
            <w:tcW w:w="2372"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Tamaño de la muestra</w:t>
            </w:r>
          </w:p>
        </w:tc>
        <w:tc>
          <w:tcPr>
            <w:tcW w:w="1292"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255</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lang w:val="es-MX"/>
        </w:rPr>
      </w:pPr>
      <w:r>
        <w:rPr>
          <w:kern w:val="0"/>
          <w:szCs w:val="20"/>
          <w:lang w:val="es-MX"/>
        </w:rPr>
        <w:t xml:space="preserve">Notamos en la Tabla 37 que la distribución es platicúrtica debido a que la Kurtosis es –1.503, es decir menor a 3, adicionalmente se observa que el sesgo es –0.396, al ser negativo la distribución se recarga a la derecha de la media, con un suficiente respaldo por el 52% de piscinas que usan la técnica de PCR. </w:t>
      </w:r>
      <w:r>
        <w:rPr>
          <w:lang w:val="es-MX"/>
        </w:rPr>
        <w:t>Este método de diagnostico es el mayormente utilizado por todas las camaroneras, debido a que se lo aplica para diagnosticar el virus de la mancha blanca y su resultado es muy confiable.</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1620"/>
        <w:jc w:val="both"/>
        <w:rPr>
          <w:b/>
          <w:bCs/>
          <w:kern w:val="0"/>
          <w:szCs w:val="20"/>
          <w:lang w:val="en-US"/>
        </w:rPr>
      </w:pPr>
      <w:r>
        <w:rPr>
          <w:b/>
          <w:bCs/>
          <w:kern w:val="0"/>
          <w:szCs w:val="20"/>
          <w:lang w:val="es-MX"/>
        </w:rPr>
        <w:t>3.3.</w:t>
      </w:r>
      <w:r w:rsidR="005D4BC6">
        <w:rPr>
          <w:b/>
          <w:bCs/>
          <w:kern w:val="0"/>
          <w:szCs w:val="20"/>
          <w:lang w:val="es-MX"/>
        </w:rPr>
        <w:t>9</w:t>
      </w:r>
      <w:r>
        <w:rPr>
          <w:b/>
          <w:bCs/>
          <w:kern w:val="0"/>
          <w:szCs w:val="20"/>
          <w:lang w:val="es-MX"/>
        </w:rPr>
        <w:t xml:space="preserve">.8. </w:t>
      </w:r>
      <w:r>
        <w:rPr>
          <w:b/>
          <w:bCs/>
          <w:kern w:val="0"/>
          <w:szCs w:val="20"/>
          <w:lang w:val="en-US"/>
        </w:rPr>
        <w:t>VARIABLE E</w:t>
      </w:r>
      <w:r>
        <w:rPr>
          <w:b/>
          <w:bCs/>
          <w:kern w:val="0"/>
          <w:szCs w:val="20"/>
          <w:vertAlign w:val="subscript"/>
          <w:lang w:val="en-US"/>
        </w:rPr>
        <w:t>2</w:t>
      </w:r>
      <w:r>
        <w:rPr>
          <w:b/>
          <w:bCs/>
          <w:kern w:val="0"/>
          <w:szCs w:val="20"/>
          <w:lang w:val="en-US"/>
        </w:rPr>
        <w:t>: WHITE_SPOT</w:t>
      </w:r>
    </w:p>
    <w:p w:rsidR="00B06986" w:rsidRDefault="00B06986">
      <w:pPr>
        <w:autoSpaceDE w:val="0"/>
        <w:autoSpaceDN w:val="0"/>
        <w:adjustRightInd w:val="0"/>
        <w:spacing w:line="480" w:lineRule="auto"/>
        <w:ind w:left="2655"/>
        <w:jc w:val="both"/>
        <w:rPr>
          <w:b/>
          <w:bCs/>
          <w:i/>
          <w:iCs/>
          <w:kern w:val="0"/>
          <w:szCs w:val="20"/>
          <w:lang w:val="es-MX"/>
        </w:rPr>
      </w:pPr>
      <w:r>
        <w:rPr>
          <w:kern w:val="0"/>
          <w:szCs w:val="20"/>
          <w:lang w:val="es-MX"/>
        </w:rPr>
        <w:t>Esta variable indica el resultado de la prueba realizada en cuanto al virus de la mancha, es decir el nivel de concentración del virus en la piscina. Cabe recalcar que los resultados obtenidos por la pruebas, tienen un nivel de NO AMPLIFICACIÓN, el cual dice que se necesitara de otra muestra de esa piscina para estar seguro de que no tiene el virus. Este nivel se lo considero en el análisis como NG = Ninguno.</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3</w:t>
      </w:r>
      <w:r w:rsidR="000E01AF">
        <w:rPr>
          <w:b/>
          <w:bCs/>
          <w:i/>
          <w:iCs/>
          <w:kern w:val="0"/>
          <w:szCs w:val="20"/>
          <w:lang w:val="es-MX"/>
        </w:rPr>
        <w:t>8</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Frecuencias absoluta y relativa </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de la variable WHITE_SPOT</w:t>
      </w:r>
    </w:p>
    <w:tbl>
      <w:tblPr>
        <w:tblpPr w:leftFromText="141" w:rightFromText="141" w:vertAnchor="text" w:horzAnchor="page" w:tblpX="5149" w:tblpY="26"/>
        <w:tblW w:w="0" w:type="auto"/>
        <w:tblLayout w:type="fixed"/>
        <w:tblCellMar>
          <w:left w:w="30" w:type="dxa"/>
          <w:right w:w="30" w:type="dxa"/>
        </w:tblCellMar>
        <w:tblLook w:val="0000"/>
      </w:tblPr>
      <w:tblGrid>
        <w:gridCol w:w="1050"/>
        <w:gridCol w:w="1472"/>
        <w:gridCol w:w="1213"/>
        <w:gridCol w:w="1340"/>
      </w:tblGrid>
      <w:tr w:rsidR="00B06986">
        <w:tblPrEx>
          <w:tblCellMar>
            <w:top w:w="0" w:type="dxa"/>
            <w:bottom w:w="0" w:type="dxa"/>
          </w:tblCellMar>
        </w:tblPrEx>
        <w:trPr>
          <w:trHeight w:val="242"/>
        </w:trPr>
        <w:tc>
          <w:tcPr>
            <w:tcW w:w="1050" w:type="dxa"/>
            <w:tcBorders>
              <w:top w:val="single" w:sz="12"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lang w:val="en-US"/>
              </w:rPr>
            </w:pPr>
            <w:r>
              <w:rPr>
                <w:b/>
                <w:bCs/>
                <w:color w:val="000000"/>
                <w:kern w:val="0"/>
                <w:sz w:val="20"/>
                <w:szCs w:val="20"/>
                <w:lang w:val="en-US"/>
              </w:rPr>
              <w:t>COD_WS</w:t>
            </w:r>
          </w:p>
        </w:tc>
        <w:tc>
          <w:tcPr>
            <w:tcW w:w="1472"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lang w:val="en-US"/>
              </w:rPr>
            </w:pPr>
            <w:r>
              <w:rPr>
                <w:b/>
                <w:bCs/>
                <w:color w:val="000000"/>
                <w:kern w:val="0"/>
                <w:sz w:val="20"/>
                <w:szCs w:val="20"/>
                <w:lang w:val="en-US"/>
              </w:rPr>
              <w:t>WHITE_SPOT</w:t>
            </w:r>
          </w:p>
        </w:tc>
        <w:tc>
          <w:tcPr>
            <w:tcW w:w="1213"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Frecuencia</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Absoluta</w:t>
            </w:r>
          </w:p>
        </w:tc>
        <w:tc>
          <w:tcPr>
            <w:tcW w:w="1340" w:type="dxa"/>
            <w:tcBorders>
              <w:top w:val="single" w:sz="12"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Frecuencia</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Relativa</w:t>
            </w:r>
          </w:p>
        </w:tc>
      </w:tr>
      <w:tr w:rsidR="00B06986">
        <w:tblPrEx>
          <w:tblCellMar>
            <w:top w:w="0" w:type="dxa"/>
            <w:bottom w:w="0" w:type="dxa"/>
          </w:tblCellMar>
        </w:tblPrEx>
        <w:trPr>
          <w:trHeight w:val="242"/>
        </w:trPr>
        <w:tc>
          <w:tcPr>
            <w:tcW w:w="1050"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0</w:t>
            </w:r>
          </w:p>
        </w:tc>
        <w:tc>
          <w:tcPr>
            <w:tcW w:w="1472"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Negativo</w:t>
            </w:r>
          </w:p>
        </w:tc>
        <w:tc>
          <w:tcPr>
            <w:tcW w:w="1213"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5</w:t>
            </w:r>
          </w:p>
        </w:tc>
        <w:tc>
          <w:tcPr>
            <w:tcW w:w="1340"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0.0196</w:t>
            </w:r>
          </w:p>
        </w:tc>
      </w:tr>
      <w:tr w:rsidR="00B06986">
        <w:tblPrEx>
          <w:tblCellMar>
            <w:top w:w="0" w:type="dxa"/>
            <w:bottom w:w="0" w:type="dxa"/>
          </w:tblCellMar>
        </w:tblPrEx>
        <w:trPr>
          <w:trHeight w:val="242"/>
        </w:trPr>
        <w:tc>
          <w:tcPr>
            <w:tcW w:w="1050"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w:t>
            </w:r>
          </w:p>
        </w:tc>
        <w:tc>
          <w:tcPr>
            <w:tcW w:w="1472"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Leve</w:t>
            </w:r>
          </w:p>
        </w:tc>
        <w:tc>
          <w:tcPr>
            <w:tcW w:w="1213"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30</w:t>
            </w:r>
          </w:p>
        </w:tc>
        <w:tc>
          <w:tcPr>
            <w:tcW w:w="1340"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0.1176</w:t>
            </w:r>
          </w:p>
        </w:tc>
      </w:tr>
      <w:tr w:rsidR="00B06986">
        <w:tblPrEx>
          <w:tblCellMar>
            <w:top w:w="0" w:type="dxa"/>
            <w:bottom w:w="0" w:type="dxa"/>
          </w:tblCellMar>
        </w:tblPrEx>
        <w:trPr>
          <w:trHeight w:val="257"/>
        </w:trPr>
        <w:tc>
          <w:tcPr>
            <w:tcW w:w="1050" w:type="dxa"/>
            <w:tcBorders>
              <w:top w:val="single" w:sz="6" w:space="0" w:color="auto"/>
              <w:left w:val="single" w:sz="12" w:space="0" w:color="auto"/>
              <w:bottom w:val="single" w:sz="12"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2</w:t>
            </w:r>
          </w:p>
        </w:tc>
        <w:tc>
          <w:tcPr>
            <w:tcW w:w="1472"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Fuerte</w:t>
            </w:r>
          </w:p>
        </w:tc>
        <w:tc>
          <w:tcPr>
            <w:tcW w:w="1213"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220</w:t>
            </w:r>
          </w:p>
        </w:tc>
        <w:tc>
          <w:tcPr>
            <w:tcW w:w="1340" w:type="dxa"/>
            <w:tcBorders>
              <w:top w:val="single" w:sz="6" w:space="0" w:color="auto"/>
              <w:left w:val="single" w:sz="6" w:space="0" w:color="auto"/>
              <w:bottom w:val="single" w:sz="12" w:space="0" w:color="auto"/>
              <w:right w:val="single" w:sz="12" w:space="0" w:color="auto"/>
            </w:tcBorders>
            <w:vAlign w:val="center"/>
          </w:tcPr>
          <w:p w:rsidR="00B06986" w:rsidRDefault="00B06986">
            <w:pPr>
              <w:jc w:val="center"/>
              <w:rPr>
                <w:rFonts w:eastAsia="Arial Unicode MS"/>
                <w:sz w:val="20"/>
                <w:szCs w:val="20"/>
              </w:rPr>
            </w:pPr>
            <w:r>
              <w:rPr>
                <w:sz w:val="20"/>
                <w:szCs w:val="20"/>
              </w:rPr>
              <w:t>0.8627</w:t>
            </w:r>
          </w:p>
        </w:tc>
      </w:tr>
    </w:tbl>
    <w:p w:rsidR="00B06986" w:rsidRDefault="00B06986">
      <w:pPr>
        <w:autoSpaceDE w:val="0"/>
        <w:autoSpaceDN w:val="0"/>
        <w:adjustRightInd w:val="0"/>
        <w:spacing w:line="480" w:lineRule="auto"/>
        <w:ind w:left="2658"/>
        <w:jc w:val="center"/>
        <w:rPr>
          <w:b/>
          <w:bCs/>
          <w:i/>
          <w:iCs/>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En relación de los resultados que se obtuvo de las pruebas para la mancha blanca, del 100% de las piscinas (225) el 86% obtuvieron un resultado Fuerte (220), el 12% resultados leves (30) y solo el 2% ninguno (5).</w:t>
      </w:r>
    </w:p>
    <w:p w:rsidR="00B06986" w:rsidRDefault="00565457">
      <w:pPr>
        <w:autoSpaceDE w:val="0"/>
        <w:autoSpaceDN w:val="0"/>
        <w:adjustRightInd w:val="0"/>
        <w:spacing w:line="480" w:lineRule="auto"/>
        <w:ind w:left="2658"/>
        <w:jc w:val="both"/>
        <w:rPr>
          <w:kern w:val="0"/>
          <w:szCs w:val="20"/>
          <w:lang w:val="es-MX"/>
        </w:rPr>
      </w:pPr>
      <w:r>
        <w:rPr>
          <w:noProof/>
          <w:kern w:val="0"/>
          <w:sz w:val="20"/>
          <w:szCs w:val="20"/>
        </w:rPr>
        <w:drawing>
          <wp:anchor distT="0" distB="0" distL="114300" distR="114300" simplePos="0" relativeHeight="251673088" behindDoc="0" locked="0" layoutInCell="1" allowOverlap="1">
            <wp:simplePos x="0" y="0"/>
            <wp:positionH relativeFrom="column">
              <wp:posOffset>1714500</wp:posOffset>
            </wp:positionH>
            <wp:positionV relativeFrom="paragraph">
              <wp:posOffset>571500</wp:posOffset>
            </wp:positionV>
            <wp:extent cx="3521075" cy="2157095"/>
            <wp:effectExtent l="0" t="0" r="0" b="0"/>
            <wp:wrapTopAndBottom/>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9"/>
                    <a:srcRect/>
                    <a:stretch>
                      <a:fillRect/>
                    </a:stretch>
                  </pic:blipFill>
                  <pic:spPr bwMode="auto">
                    <a:xfrm>
                      <a:off x="0" y="0"/>
                      <a:ext cx="3521075" cy="2157095"/>
                    </a:xfrm>
                    <a:prstGeom prst="rect">
                      <a:avLst/>
                    </a:prstGeom>
                    <a:noFill/>
                  </pic:spPr>
                </pic:pic>
              </a:graphicData>
            </a:graphic>
          </wp:anchor>
        </w:drawing>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Figura 3.5</w:t>
      </w:r>
      <w:r w:rsidR="000E01AF">
        <w:rPr>
          <w:b/>
          <w:bCs/>
          <w:i/>
          <w:iCs/>
          <w:kern w:val="0"/>
          <w:szCs w:val="20"/>
          <w:lang w:val="es-MX"/>
        </w:rPr>
        <w:t>8</w:t>
      </w:r>
      <w:r>
        <w:rPr>
          <w:b/>
          <w:bCs/>
          <w:i/>
          <w:iCs/>
          <w:kern w:val="0"/>
          <w:szCs w:val="20"/>
          <w:lang w:val="es-MX"/>
        </w:rPr>
        <w:t>. Histograma de Frecuencia Relativa de la variable WHITE_SPOT</w:t>
      </w:r>
    </w:p>
    <w:p w:rsidR="00B06986" w:rsidRDefault="00B06986">
      <w:pPr>
        <w:autoSpaceDE w:val="0"/>
        <w:autoSpaceDN w:val="0"/>
        <w:adjustRightInd w:val="0"/>
        <w:spacing w:line="480" w:lineRule="auto"/>
        <w:ind w:left="2658"/>
        <w:jc w:val="center"/>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r>
        <w:rPr>
          <w:kern w:val="0"/>
          <w:szCs w:val="20"/>
          <w:lang w:val="es-MX"/>
        </w:rPr>
        <w:t>Del 2% que obtuvo Ninguno en sus resultados, tienen otro tipo de enfermedades, como las Gregarinas, Necrosis, etc. y se menciona que las piscinas con niveles fuertes obtuvieron hasta 2 diferentes tipos de enfermedades asociadas con la mancha blanca y su mortalidad alcanzo a niveles del 50% semanalmente.</w:t>
      </w: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both"/>
        <w:rPr>
          <w:kern w:val="0"/>
          <w:szCs w:val="20"/>
          <w:lang w:val="es-MX"/>
        </w:rPr>
      </w:pP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Tabla 3</w:t>
      </w:r>
      <w:r w:rsidR="000E01AF">
        <w:rPr>
          <w:b/>
          <w:bCs/>
          <w:i/>
          <w:iCs/>
          <w:kern w:val="0"/>
          <w:szCs w:val="20"/>
          <w:lang w:val="es-MX"/>
        </w:rPr>
        <w:t>9</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Estimadores Muestrales de</w:t>
      </w:r>
    </w:p>
    <w:p w:rsidR="00B06986" w:rsidRDefault="00B06986">
      <w:pPr>
        <w:autoSpaceDE w:val="0"/>
        <w:autoSpaceDN w:val="0"/>
        <w:adjustRightInd w:val="0"/>
        <w:spacing w:line="480" w:lineRule="auto"/>
        <w:ind w:left="2658"/>
        <w:jc w:val="center"/>
        <w:rPr>
          <w:b/>
          <w:bCs/>
          <w:i/>
          <w:iCs/>
          <w:kern w:val="0"/>
          <w:szCs w:val="20"/>
          <w:lang w:val="es-MX"/>
        </w:rPr>
      </w:pPr>
      <w:r>
        <w:rPr>
          <w:b/>
          <w:bCs/>
          <w:i/>
          <w:iCs/>
          <w:kern w:val="0"/>
          <w:szCs w:val="20"/>
          <w:lang w:val="es-MX"/>
        </w:rPr>
        <w:t xml:space="preserve"> la variable WHITE_SPOT</w:t>
      </w:r>
    </w:p>
    <w:tbl>
      <w:tblPr>
        <w:tblW w:w="0" w:type="auto"/>
        <w:tblInd w:w="3780" w:type="dxa"/>
        <w:tblLayout w:type="fixed"/>
        <w:tblCellMar>
          <w:left w:w="30" w:type="dxa"/>
          <w:right w:w="30" w:type="dxa"/>
        </w:tblCellMar>
        <w:tblLook w:val="0000"/>
      </w:tblPr>
      <w:tblGrid>
        <w:gridCol w:w="2372"/>
        <w:gridCol w:w="1292"/>
      </w:tblGrid>
      <w:tr w:rsidR="00B06986">
        <w:tblPrEx>
          <w:tblCellMar>
            <w:top w:w="0" w:type="dxa"/>
            <w:bottom w:w="0" w:type="dxa"/>
          </w:tblCellMar>
        </w:tblPrEx>
        <w:trPr>
          <w:cantSplit/>
          <w:trHeight w:val="242"/>
        </w:trPr>
        <w:tc>
          <w:tcPr>
            <w:tcW w:w="3664" w:type="dxa"/>
            <w:gridSpan w:val="2"/>
            <w:tcBorders>
              <w:top w:val="single" w:sz="12" w:space="0" w:color="auto"/>
              <w:left w:val="single" w:sz="12" w:space="0" w:color="auto"/>
              <w:bottom w:val="single" w:sz="6" w:space="0" w:color="auto"/>
              <w:right w:val="single" w:sz="12" w:space="0" w:color="auto"/>
            </w:tcBorders>
          </w:tcPr>
          <w:p w:rsidR="00B06986" w:rsidRDefault="00B06986">
            <w:pPr>
              <w:autoSpaceDE w:val="0"/>
              <w:autoSpaceDN w:val="0"/>
              <w:adjustRightInd w:val="0"/>
              <w:jc w:val="center"/>
              <w:rPr>
                <w:i/>
                <w:iCs/>
                <w:color w:val="000000"/>
                <w:kern w:val="0"/>
                <w:sz w:val="20"/>
                <w:szCs w:val="20"/>
                <w:lang w:val="es-MX"/>
              </w:rPr>
            </w:pPr>
            <w:r>
              <w:rPr>
                <w:i/>
                <w:iCs/>
                <w:color w:val="000000"/>
                <w:kern w:val="0"/>
                <w:sz w:val="20"/>
                <w:szCs w:val="20"/>
                <w:lang w:val="es-MX"/>
              </w:rPr>
              <w:t>Variable WHITE_SPOT</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1.84313725</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Mediana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Moda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Desviación estándar</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0.41490674</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Varianza de la muestra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0.1721476</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Kurtosis</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6.89376794</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Coeficiente de asimetría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-2.6911023</w:t>
            </w:r>
          </w:p>
        </w:tc>
      </w:tr>
      <w:tr w:rsidR="00B06986">
        <w:tblPrEx>
          <w:tblCellMar>
            <w:top w:w="0" w:type="dxa"/>
            <w:bottom w:w="0" w:type="dxa"/>
          </w:tblCellMar>
        </w:tblPrEx>
        <w:trPr>
          <w:trHeight w:val="257"/>
        </w:trPr>
        <w:tc>
          <w:tcPr>
            <w:tcW w:w="2372"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Tamaño de la muestra</w:t>
            </w:r>
          </w:p>
        </w:tc>
        <w:tc>
          <w:tcPr>
            <w:tcW w:w="1292"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255</w:t>
            </w:r>
          </w:p>
        </w:tc>
      </w:tr>
    </w:tbl>
    <w:p w:rsidR="00B06986" w:rsidRDefault="00B06986">
      <w:pPr>
        <w:autoSpaceDE w:val="0"/>
        <w:autoSpaceDN w:val="0"/>
        <w:adjustRightInd w:val="0"/>
        <w:spacing w:line="480" w:lineRule="auto"/>
        <w:ind w:left="2658"/>
        <w:jc w:val="both"/>
        <w:rPr>
          <w:kern w:val="0"/>
          <w:szCs w:val="20"/>
          <w:lang w:val="es-MX"/>
        </w:rPr>
      </w:pPr>
    </w:p>
    <w:p w:rsidR="00B06986" w:rsidRDefault="00B06986">
      <w:pPr>
        <w:ind w:left="2658"/>
        <w:rPr>
          <w:lang w:val="es-MX"/>
        </w:rPr>
      </w:pPr>
    </w:p>
    <w:p w:rsidR="00B06986" w:rsidRDefault="00B06986">
      <w:pPr>
        <w:spacing w:line="480" w:lineRule="auto"/>
        <w:ind w:left="2659"/>
        <w:jc w:val="both"/>
        <w:rPr>
          <w:lang w:val="es-MX"/>
        </w:rPr>
      </w:pPr>
      <w:r>
        <w:rPr>
          <w:lang w:val="es-MX"/>
        </w:rPr>
        <w:t xml:space="preserve">El sesgo es –2,691 lo que indica que al ser negativo su distribución se recarga hacia la derecha de la media, el coeficiente de Kurtosis es mayor a 3, por lo que es una distribución leptocúrtica, es decir, tiene mayor picudes que una distribución normal. </w:t>
      </w:r>
    </w:p>
    <w:p w:rsidR="00B06986" w:rsidRDefault="00B06986">
      <w:pPr>
        <w:spacing w:line="480" w:lineRule="auto"/>
        <w:ind w:left="2659"/>
        <w:jc w:val="both"/>
        <w:rPr>
          <w:lang w:val="es-MX"/>
        </w:rPr>
      </w:pPr>
    </w:p>
    <w:p w:rsidR="00B06986" w:rsidRDefault="00B06986">
      <w:pPr>
        <w:autoSpaceDE w:val="0"/>
        <w:autoSpaceDN w:val="0"/>
        <w:adjustRightInd w:val="0"/>
        <w:spacing w:line="480" w:lineRule="auto"/>
        <w:ind w:left="1620"/>
        <w:jc w:val="both"/>
        <w:rPr>
          <w:b/>
          <w:bCs/>
          <w:kern w:val="0"/>
          <w:szCs w:val="20"/>
          <w:lang w:val="es-MX"/>
        </w:rPr>
      </w:pPr>
      <w:r>
        <w:rPr>
          <w:b/>
          <w:bCs/>
          <w:kern w:val="0"/>
          <w:szCs w:val="20"/>
          <w:lang w:val="es-MX"/>
        </w:rPr>
        <w:t>3.3.</w:t>
      </w:r>
      <w:r w:rsidR="000E01AF">
        <w:rPr>
          <w:b/>
          <w:bCs/>
          <w:kern w:val="0"/>
          <w:szCs w:val="20"/>
          <w:lang w:val="es-MX"/>
        </w:rPr>
        <w:t>9</w:t>
      </w:r>
      <w:r>
        <w:rPr>
          <w:b/>
          <w:bCs/>
          <w:kern w:val="0"/>
          <w:szCs w:val="20"/>
          <w:lang w:val="es-MX"/>
        </w:rPr>
        <w:t>.9. VARIABLE E</w:t>
      </w:r>
      <w:r>
        <w:rPr>
          <w:b/>
          <w:bCs/>
          <w:kern w:val="0"/>
          <w:szCs w:val="20"/>
          <w:vertAlign w:val="subscript"/>
          <w:lang w:val="es-MX"/>
        </w:rPr>
        <w:t>3</w:t>
      </w:r>
      <w:r>
        <w:rPr>
          <w:b/>
          <w:bCs/>
          <w:kern w:val="0"/>
          <w:szCs w:val="20"/>
          <w:lang w:val="es-MX"/>
        </w:rPr>
        <w:t>: ENFERMEDAD</w:t>
      </w:r>
    </w:p>
    <w:p w:rsidR="00B06986" w:rsidRDefault="00B06986">
      <w:pPr>
        <w:autoSpaceDE w:val="0"/>
        <w:autoSpaceDN w:val="0"/>
        <w:adjustRightInd w:val="0"/>
        <w:spacing w:line="480" w:lineRule="auto"/>
        <w:ind w:left="2715"/>
        <w:jc w:val="both"/>
        <w:rPr>
          <w:kern w:val="0"/>
          <w:szCs w:val="20"/>
          <w:lang w:val="es-MX"/>
        </w:rPr>
      </w:pPr>
      <w:r>
        <w:rPr>
          <w:kern w:val="0"/>
          <w:szCs w:val="20"/>
          <w:lang w:val="es-MX"/>
        </w:rPr>
        <w:t xml:space="preserve">Para este estudio se analizaron las enfermedades que más predominaron adicionalmente </w:t>
      </w:r>
      <w:r w:rsidR="000E01AF">
        <w:rPr>
          <w:kern w:val="0"/>
          <w:szCs w:val="20"/>
          <w:lang w:val="es-MX"/>
        </w:rPr>
        <w:t>al</w:t>
      </w:r>
      <w:r>
        <w:rPr>
          <w:kern w:val="0"/>
          <w:szCs w:val="20"/>
          <w:lang w:val="es-MX"/>
        </w:rPr>
        <w:t xml:space="preserve"> virus de la mancha blanca y las que se registro en la base de datos proporcionada.</w:t>
      </w:r>
    </w:p>
    <w:p w:rsidR="00B06986" w:rsidRDefault="00B06986">
      <w:pPr>
        <w:spacing w:line="480" w:lineRule="auto"/>
        <w:ind w:left="2715"/>
        <w:jc w:val="both"/>
        <w:rPr>
          <w:lang w:val="es-MX"/>
        </w:rPr>
      </w:pPr>
    </w:p>
    <w:p w:rsidR="00B06986" w:rsidRDefault="00B06986">
      <w:pPr>
        <w:autoSpaceDE w:val="0"/>
        <w:autoSpaceDN w:val="0"/>
        <w:adjustRightInd w:val="0"/>
        <w:spacing w:line="480" w:lineRule="auto"/>
        <w:ind w:left="2715"/>
        <w:jc w:val="both"/>
        <w:rPr>
          <w:kern w:val="0"/>
          <w:szCs w:val="20"/>
          <w:lang w:val="es-MX"/>
        </w:rPr>
      </w:pPr>
    </w:p>
    <w:p w:rsidR="00B06986" w:rsidRDefault="00B06986">
      <w:pPr>
        <w:autoSpaceDE w:val="0"/>
        <w:autoSpaceDN w:val="0"/>
        <w:adjustRightInd w:val="0"/>
        <w:spacing w:line="480" w:lineRule="auto"/>
        <w:jc w:val="both"/>
        <w:rPr>
          <w:kern w:val="0"/>
          <w:szCs w:val="20"/>
          <w:lang w:val="es-MX"/>
        </w:rPr>
      </w:pPr>
    </w:p>
    <w:p w:rsidR="00B06986" w:rsidRDefault="00B06986">
      <w:pPr>
        <w:autoSpaceDE w:val="0"/>
        <w:autoSpaceDN w:val="0"/>
        <w:adjustRightInd w:val="0"/>
        <w:spacing w:line="480" w:lineRule="auto"/>
        <w:ind w:left="2715"/>
        <w:jc w:val="center"/>
        <w:rPr>
          <w:b/>
          <w:bCs/>
          <w:i/>
          <w:iCs/>
          <w:kern w:val="0"/>
          <w:szCs w:val="20"/>
          <w:lang w:val="es-MX"/>
        </w:rPr>
      </w:pPr>
      <w:r>
        <w:rPr>
          <w:b/>
          <w:bCs/>
          <w:i/>
          <w:iCs/>
          <w:kern w:val="0"/>
          <w:szCs w:val="20"/>
          <w:lang w:val="es-MX"/>
        </w:rPr>
        <w:t xml:space="preserve">Tabla </w:t>
      </w:r>
      <w:r w:rsidR="000E01AF">
        <w:rPr>
          <w:b/>
          <w:bCs/>
          <w:i/>
          <w:iCs/>
          <w:kern w:val="0"/>
          <w:szCs w:val="20"/>
          <w:lang w:val="es-MX"/>
        </w:rPr>
        <w:t>40</w:t>
      </w:r>
    </w:p>
    <w:p w:rsidR="00B06986" w:rsidRDefault="00B06986">
      <w:pPr>
        <w:autoSpaceDE w:val="0"/>
        <w:autoSpaceDN w:val="0"/>
        <w:adjustRightInd w:val="0"/>
        <w:spacing w:line="480" w:lineRule="auto"/>
        <w:ind w:left="2715"/>
        <w:jc w:val="center"/>
        <w:rPr>
          <w:b/>
          <w:bCs/>
          <w:i/>
          <w:iCs/>
          <w:kern w:val="0"/>
          <w:szCs w:val="20"/>
          <w:lang w:val="es-MX"/>
        </w:rPr>
      </w:pPr>
      <w:r>
        <w:rPr>
          <w:b/>
          <w:bCs/>
          <w:i/>
          <w:iCs/>
          <w:kern w:val="0"/>
          <w:szCs w:val="20"/>
          <w:lang w:val="es-MX"/>
        </w:rPr>
        <w:t xml:space="preserve">Frecuencias Absoluta y Relativa </w:t>
      </w:r>
    </w:p>
    <w:p w:rsidR="00B06986" w:rsidRDefault="00B06986">
      <w:pPr>
        <w:autoSpaceDE w:val="0"/>
        <w:autoSpaceDN w:val="0"/>
        <w:adjustRightInd w:val="0"/>
        <w:spacing w:line="480" w:lineRule="auto"/>
        <w:ind w:left="2715"/>
        <w:jc w:val="center"/>
        <w:rPr>
          <w:b/>
          <w:bCs/>
          <w:i/>
          <w:iCs/>
          <w:kern w:val="0"/>
          <w:szCs w:val="20"/>
          <w:lang w:val="es-MX"/>
        </w:rPr>
      </w:pPr>
      <w:r>
        <w:rPr>
          <w:b/>
          <w:bCs/>
          <w:i/>
          <w:iCs/>
          <w:kern w:val="0"/>
          <w:szCs w:val="20"/>
          <w:lang w:val="es-MX"/>
        </w:rPr>
        <w:t>de la variable ENFERMEDAD</w:t>
      </w:r>
    </w:p>
    <w:tbl>
      <w:tblPr>
        <w:tblpPr w:leftFromText="141" w:rightFromText="141" w:vertAnchor="page" w:horzAnchor="margin" w:tblpXSpec="right" w:tblpY="4609"/>
        <w:tblW w:w="0" w:type="auto"/>
        <w:tblLayout w:type="fixed"/>
        <w:tblCellMar>
          <w:left w:w="30" w:type="dxa"/>
          <w:right w:w="30" w:type="dxa"/>
        </w:tblCellMar>
        <w:tblLook w:val="0000"/>
      </w:tblPr>
      <w:tblGrid>
        <w:gridCol w:w="1405"/>
        <w:gridCol w:w="1583"/>
        <w:gridCol w:w="1283"/>
        <w:gridCol w:w="1340"/>
      </w:tblGrid>
      <w:tr w:rsidR="00B06986">
        <w:tblPrEx>
          <w:tblCellMar>
            <w:top w:w="0" w:type="dxa"/>
            <w:bottom w:w="0" w:type="dxa"/>
          </w:tblCellMar>
        </w:tblPrEx>
        <w:trPr>
          <w:trHeight w:val="462"/>
        </w:trPr>
        <w:tc>
          <w:tcPr>
            <w:tcW w:w="1405" w:type="dxa"/>
            <w:tcBorders>
              <w:top w:val="single" w:sz="12"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COD_ENFER</w:t>
            </w:r>
          </w:p>
        </w:tc>
        <w:tc>
          <w:tcPr>
            <w:tcW w:w="1583"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ENFERMEDAD</w:t>
            </w:r>
          </w:p>
        </w:tc>
        <w:tc>
          <w:tcPr>
            <w:tcW w:w="1283"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Frecuencia</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Absoluta</w:t>
            </w:r>
          </w:p>
        </w:tc>
        <w:tc>
          <w:tcPr>
            <w:tcW w:w="1340" w:type="dxa"/>
            <w:tcBorders>
              <w:top w:val="single" w:sz="12"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Frecuencia</w:t>
            </w:r>
          </w:p>
          <w:p w:rsidR="00B06986" w:rsidRDefault="00B06986">
            <w:pPr>
              <w:autoSpaceDE w:val="0"/>
              <w:autoSpaceDN w:val="0"/>
              <w:adjustRightInd w:val="0"/>
              <w:jc w:val="center"/>
              <w:rPr>
                <w:b/>
                <w:bCs/>
                <w:color w:val="000000"/>
                <w:kern w:val="0"/>
                <w:sz w:val="20"/>
                <w:szCs w:val="20"/>
              </w:rPr>
            </w:pPr>
            <w:r>
              <w:rPr>
                <w:b/>
                <w:bCs/>
                <w:color w:val="000000"/>
                <w:kern w:val="0"/>
                <w:sz w:val="20"/>
                <w:szCs w:val="20"/>
              </w:rPr>
              <w:t>Relativa</w:t>
            </w:r>
          </w:p>
        </w:tc>
      </w:tr>
      <w:tr w:rsidR="00B06986">
        <w:tblPrEx>
          <w:tblCellMar>
            <w:top w:w="0" w:type="dxa"/>
            <w:bottom w:w="0" w:type="dxa"/>
          </w:tblCellMar>
        </w:tblPrEx>
        <w:trPr>
          <w:trHeight w:val="463"/>
        </w:trPr>
        <w:tc>
          <w:tcPr>
            <w:tcW w:w="1405"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2</w:t>
            </w:r>
          </w:p>
        </w:tc>
        <w:tc>
          <w:tcPr>
            <w:tcW w:w="1583"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IHHNV</w:t>
            </w:r>
          </w:p>
        </w:tc>
        <w:tc>
          <w:tcPr>
            <w:tcW w:w="1283"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145</w:t>
            </w:r>
          </w:p>
        </w:tc>
        <w:tc>
          <w:tcPr>
            <w:tcW w:w="1340"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0.5686</w:t>
            </w:r>
          </w:p>
        </w:tc>
      </w:tr>
      <w:tr w:rsidR="00B06986">
        <w:tblPrEx>
          <w:tblCellMar>
            <w:top w:w="0" w:type="dxa"/>
            <w:bottom w:w="0" w:type="dxa"/>
          </w:tblCellMar>
        </w:tblPrEx>
        <w:trPr>
          <w:trHeight w:val="463"/>
        </w:trPr>
        <w:tc>
          <w:tcPr>
            <w:tcW w:w="1405"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1</w:t>
            </w:r>
          </w:p>
        </w:tc>
        <w:tc>
          <w:tcPr>
            <w:tcW w:w="1583"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GREG</w:t>
            </w:r>
          </w:p>
        </w:tc>
        <w:tc>
          <w:tcPr>
            <w:tcW w:w="1283"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87</w:t>
            </w:r>
          </w:p>
        </w:tc>
        <w:tc>
          <w:tcPr>
            <w:tcW w:w="1340"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0.3411</w:t>
            </w:r>
          </w:p>
        </w:tc>
      </w:tr>
      <w:tr w:rsidR="00B06986">
        <w:tblPrEx>
          <w:tblCellMar>
            <w:top w:w="0" w:type="dxa"/>
            <w:bottom w:w="0" w:type="dxa"/>
          </w:tblCellMar>
        </w:tblPrEx>
        <w:trPr>
          <w:trHeight w:val="463"/>
        </w:trPr>
        <w:tc>
          <w:tcPr>
            <w:tcW w:w="1405" w:type="dxa"/>
            <w:tcBorders>
              <w:top w:val="single" w:sz="6" w:space="0" w:color="auto"/>
              <w:left w:val="single" w:sz="12" w:space="0" w:color="auto"/>
              <w:bottom w:val="single" w:sz="12" w:space="0" w:color="auto"/>
              <w:right w:val="single" w:sz="6"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0</w:t>
            </w:r>
          </w:p>
        </w:tc>
        <w:tc>
          <w:tcPr>
            <w:tcW w:w="1583"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NG</w:t>
            </w:r>
          </w:p>
        </w:tc>
        <w:tc>
          <w:tcPr>
            <w:tcW w:w="1283"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23</w:t>
            </w:r>
          </w:p>
        </w:tc>
        <w:tc>
          <w:tcPr>
            <w:tcW w:w="1340" w:type="dxa"/>
            <w:tcBorders>
              <w:top w:val="single" w:sz="6" w:space="0" w:color="auto"/>
              <w:left w:val="single" w:sz="6" w:space="0" w:color="auto"/>
              <w:bottom w:val="single" w:sz="12" w:space="0" w:color="auto"/>
              <w:right w:val="single" w:sz="12"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0.0901</w:t>
            </w:r>
          </w:p>
        </w:tc>
      </w:tr>
    </w:tbl>
    <w:p w:rsidR="00B06986" w:rsidRDefault="00B06986">
      <w:pPr>
        <w:autoSpaceDE w:val="0"/>
        <w:autoSpaceDN w:val="0"/>
        <w:adjustRightInd w:val="0"/>
        <w:spacing w:line="480" w:lineRule="auto"/>
        <w:ind w:left="2715"/>
        <w:jc w:val="center"/>
        <w:rPr>
          <w:b/>
          <w:bCs/>
          <w:i/>
          <w:iCs/>
          <w:kern w:val="0"/>
          <w:szCs w:val="20"/>
          <w:lang w:val="es-MX"/>
        </w:rPr>
      </w:pPr>
    </w:p>
    <w:p w:rsidR="00B06986" w:rsidRDefault="00B06986">
      <w:pPr>
        <w:autoSpaceDE w:val="0"/>
        <w:autoSpaceDN w:val="0"/>
        <w:adjustRightInd w:val="0"/>
        <w:spacing w:line="480" w:lineRule="auto"/>
        <w:ind w:left="2715"/>
        <w:jc w:val="center"/>
        <w:rPr>
          <w:b/>
          <w:bCs/>
          <w:i/>
          <w:iCs/>
          <w:kern w:val="0"/>
          <w:szCs w:val="20"/>
          <w:lang w:val="es-MX"/>
        </w:rPr>
      </w:pPr>
    </w:p>
    <w:p w:rsidR="00B06986" w:rsidRDefault="00B06986">
      <w:pPr>
        <w:autoSpaceDE w:val="0"/>
        <w:autoSpaceDN w:val="0"/>
        <w:adjustRightInd w:val="0"/>
        <w:spacing w:line="480" w:lineRule="auto"/>
        <w:ind w:left="2715"/>
        <w:jc w:val="center"/>
        <w:rPr>
          <w:b/>
          <w:bCs/>
          <w:i/>
          <w:iCs/>
          <w:kern w:val="0"/>
          <w:szCs w:val="20"/>
          <w:lang w:val="es-MX"/>
        </w:rPr>
      </w:pPr>
    </w:p>
    <w:p w:rsidR="00B06986" w:rsidRDefault="00B06986">
      <w:pPr>
        <w:autoSpaceDE w:val="0"/>
        <w:autoSpaceDN w:val="0"/>
        <w:adjustRightInd w:val="0"/>
        <w:spacing w:line="480" w:lineRule="auto"/>
        <w:ind w:left="2715"/>
        <w:jc w:val="center"/>
        <w:rPr>
          <w:b/>
          <w:bCs/>
          <w:i/>
          <w:iCs/>
          <w:kern w:val="0"/>
          <w:szCs w:val="20"/>
          <w:lang w:val="es-MX"/>
        </w:rPr>
      </w:pPr>
    </w:p>
    <w:p w:rsidR="00B06986" w:rsidRDefault="00565457">
      <w:pPr>
        <w:autoSpaceDE w:val="0"/>
        <w:autoSpaceDN w:val="0"/>
        <w:adjustRightInd w:val="0"/>
        <w:spacing w:line="480" w:lineRule="auto"/>
        <w:ind w:left="2715"/>
        <w:jc w:val="both"/>
        <w:rPr>
          <w:kern w:val="0"/>
          <w:szCs w:val="20"/>
          <w:lang w:val="es-MX"/>
        </w:rPr>
      </w:pPr>
      <w:r>
        <w:rPr>
          <w:noProof/>
          <w:kern w:val="0"/>
          <w:sz w:val="20"/>
          <w:szCs w:val="20"/>
        </w:rPr>
        <w:drawing>
          <wp:anchor distT="0" distB="0" distL="114300" distR="114300" simplePos="0" relativeHeight="251674112" behindDoc="0" locked="0" layoutInCell="1" allowOverlap="1">
            <wp:simplePos x="0" y="0"/>
            <wp:positionH relativeFrom="column">
              <wp:posOffset>1714500</wp:posOffset>
            </wp:positionH>
            <wp:positionV relativeFrom="paragraph">
              <wp:posOffset>853440</wp:posOffset>
            </wp:positionV>
            <wp:extent cx="3521075" cy="2157095"/>
            <wp:effectExtent l="0" t="0" r="0" b="0"/>
            <wp:wrapTopAndBottom/>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0"/>
                    <a:srcRect/>
                    <a:stretch>
                      <a:fillRect/>
                    </a:stretch>
                  </pic:blipFill>
                  <pic:spPr bwMode="auto">
                    <a:xfrm>
                      <a:off x="0" y="0"/>
                      <a:ext cx="3521075" cy="2157095"/>
                    </a:xfrm>
                    <a:prstGeom prst="rect">
                      <a:avLst/>
                    </a:prstGeom>
                    <a:noFill/>
                  </pic:spPr>
                </pic:pic>
              </a:graphicData>
            </a:graphic>
          </wp:anchor>
        </w:drawing>
      </w:r>
    </w:p>
    <w:p w:rsidR="00B06986" w:rsidRDefault="00B06986">
      <w:pPr>
        <w:autoSpaceDE w:val="0"/>
        <w:autoSpaceDN w:val="0"/>
        <w:adjustRightInd w:val="0"/>
        <w:spacing w:line="480" w:lineRule="auto"/>
        <w:ind w:left="2715"/>
        <w:jc w:val="both"/>
        <w:rPr>
          <w:kern w:val="0"/>
          <w:szCs w:val="20"/>
          <w:lang w:val="es-MX"/>
        </w:rPr>
      </w:pPr>
    </w:p>
    <w:p w:rsidR="00B06986" w:rsidRDefault="00B06986">
      <w:pPr>
        <w:autoSpaceDE w:val="0"/>
        <w:autoSpaceDN w:val="0"/>
        <w:adjustRightInd w:val="0"/>
        <w:spacing w:line="480" w:lineRule="auto"/>
        <w:ind w:left="2715"/>
        <w:jc w:val="center"/>
        <w:rPr>
          <w:b/>
          <w:bCs/>
          <w:i/>
          <w:iCs/>
          <w:kern w:val="0"/>
          <w:szCs w:val="20"/>
          <w:lang w:val="es-MX"/>
        </w:rPr>
      </w:pPr>
      <w:r>
        <w:rPr>
          <w:b/>
          <w:bCs/>
          <w:i/>
          <w:iCs/>
          <w:kern w:val="0"/>
          <w:szCs w:val="20"/>
          <w:lang w:val="es-MX"/>
        </w:rPr>
        <w:t>Figura 3.5</w:t>
      </w:r>
      <w:r w:rsidR="000E01AF">
        <w:rPr>
          <w:b/>
          <w:bCs/>
          <w:i/>
          <w:iCs/>
          <w:kern w:val="0"/>
          <w:szCs w:val="20"/>
          <w:lang w:val="es-MX"/>
        </w:rPr>
        <w:t>9</w:t>
      </w:r>
      <w:r>
        <w:rPr>
          <w:b/>
          <w:bCs/>
          <w:i/>
          <w:iCs/>
          <w:kern w:val="0"/>
          <w:szCs w:val="20"/>
          <w:lang w:val="es-MX"/>
        </w:rPr>
        <w:t>. Histograma de frecuencias relativas de la variable ENFERMEDAD</w:t>
      </w:r>
    </w:p>
    <w:p w:rsidR="00B06986" w:rsidRDefault="00B06986">
      <w:pPr>
        <w:autoSpaceDE w:val="0"/>
        <w:autoSpaceDN w:val="0"/>
        <w:adjustRightInd w:val="0"/>
        <w:spacing w:line="480" w:lineRule="auto"/>
        <w:ind w:left="2715"/>
        <w:jc w:val="both"/>
        <w:rPr>
          <w:kern w:val="0"/>
          <w:szCs w:val="20"/>
          <w:lang w:val="es-MX"/>
        </w:rPr>
      </w:pPr>
    </w:p>
    <w:p w:rsidR="00B06986" w:rsidRDefault="00B06986">
      <w:pPr>
        <w:autoSpaceDE w:val="0"/>
        <w:autoSpaceDN w:val="0"/>
        <w:adjustRightInd w:val="0"/>
        <w:spacing w:line="480" w:lineRule="auto"/>
        <w:ind w:left="2715"/>
        <w:jc w:val="both"/>
        <w:rPr>
          <w:kern w:val="0"/>
          <w:szCs w:val="20"/>
          <w:lang w:val="es-MX"/>
        </w:rPr>
      </w:pPr>
    </w:p>
    <w:p w:rsidR="00B06986" w:rsidRDefault="00B06986">
      <w:pPr>
        <w:autoSpaceDE w:val="0"/>
        <w:autoSpaceDN w:val="0"/>
        <w:adjustRightInd w:val="0"/>
        <w:spacing w:line="480" w:lineRule="auto"/>
        <w:ind w:left="2715"/>
        <w:jc w:val="both"/>
        <w:rPr>
          <w:kern w:val="0"/>
          <w:szCs w:val="20"/>
          <w:lang w:val="es-MX"/>
        </w:rPr>
      </w:pPr>
    </w:p>
    <w:p w:rsidR="00B06986" w:rsidRDefault="00B06986">
      <w:pPr>
        <w:autoSpaceDE w:val="0"/>
        <w:autoSpaceDN w:val="0"/>
        <w:adjustRightInd w:val="0"/>
        <w:spacing w:line="480" w:lineRule="auto"/>
        <w:ind w:left="2715"/>
        <w:jc w:val="both"/>
        <w:rPr>
          <w:kern w:val="0"/>
          <w:szCs w:val="20"/>
          <w:lang w:val="es-MX"/>
        </w:rPr>
      </w:pPr>
      <w:r>
        <w:rPr>
          <w:kern w:val="0"/>
          <w:szCs w:val="20"/>
          <w:lang w:val="es-MX"/>
        </w:rPr>
        <w:t>Las enfermedades más frecuentes para todas las piscinas, son IHHNV y las Gregarinas, con un porcentaje de 57% y 34% respectivamente. Solo el 9% de las piscinas no obtuvieron ninguna enfermedad adicional al virus de la mancha blanca.</w:t>
      </w:r>
    </w:p>
    <w:p w:rsidR="00B06986" w:rsidRDefault="00B06986">
      <w:pPr>
        <w:autoSpaceDE w:val="0"/>
        <w:autoSpaceDN w:val="0"/>
        <w:adjustRightInd w:val="0"/>
        <w:spacing w:line="480" w:lineRule="auto"/>
        <w:jc w:val="both"/>
        <w:rPr>
          <w:kern w:val="0"/>
          <w:szCs w:val="20"/>
          <w:lang w:val="es-MX"/>
        </w:rPr>
      </w:pPr>
    </w:p>
    <w:p w:rsidR="00B06986" w:rsidRDefault="00B06986">
      <w:pPr>
        <w:autoSpaceDE w:val="0"/>
        <w:autoSpaceDN w:val="0"/>
        <w:adjustRightInd w:val="0"/>
        <w:spacing w:line="480" w:lineRule="auto"/>
        <w:ind w:left="2715"/>
        <w:jc w:val="both"/>
        <w:rPr>
          <w:kern w:val="0"/>
          <w:szCs w:val="20"/>
          <w:lang w:val="es-MX"/>
        </w:rPr>
      </w:pPr>
      <w:r>
        <w:rPr>
          <w:kern w:val="0"/>
          <w:szCs w:val="20"/>
          <w:lang w:val="es-MX"/>
        </w:rPr>
        <w:t>Para el análisis se tomo en consideración que camaroneras registran un campo COMENTARIO, el que es a medida de pregunta abierta, lo que afecto a la piscina y el porcentaje de mortalidad semanal o mensual que se obtuvo.</w:t>
      </w:r>
    </w:p>
    <w:p w:rsidR="00B06986" w:rsidRDefault="00B06986">
      <w:pPr>
        <w:autoSpaceDE w:val="0"/>
        <w:autoSpaceDN w:val="0"/>
        <w:adjustRightInd w:val="0"/>
        <w:spacing w:line="480" w:lineRule="auto"/>
        <w:ind w:left="2715"/>
        <w:jc w:val="both"/>
        <w:rPr>
          <w:kern w:val="0"/>
          <w:szCs w:val="20"/>
          <w:lang w:val="es-MX"/>
        </w:rPr>
      </w:pPr>
    </w:p>
    <w:p w:rsidR="00B06986" w:rsidRDefault="00B06986">
      <w:pPr>
        <w:autoSpaceDE w:val="0"/>
        <w:autoSpaceDN w:val="0"/>
        <w:adjustRightInd w:val="0"/>
        <w:spacing w:line="480" w:lineRule="auto"/>
        <w:ind w:left="2715"/>
        <w:jc w:val="center"/>
        <w:rPr>
          <w:b/>
          <w:bCs/>
          <w:i/>
          <w:iCs/>
          <w:kern w:val="0"/>
          <w:szCs w:val="20"/>
          <w:lang w:val="es-MX"/>
        </w:rPr>
      </w:pPr>
      <w:r>
        <w:rPr>
          <w:b/>
          <w:bCs/>
          <w:i/>
          <w:iCs/>
          <w:kern w:val="0"/>
          <w:szCs w:val="20"/>
          <w:lang w:val="es-MX"/>
        </w:rPr>
        <w:t>Tabla 4</w:t>
      </w:r>
      <w:r w:rsidR="000E01AF">
        <w:rPr>
          <w:b/>
          <w:bCs/>
          <w:i/>
          <w:iCs/>
          <w:kern w:val="0"/>
          <w:szCs w:val="20"/>
          <w:lang w:val="es-MX"/>
        </w:rPr>
        <w:t>1</w:t>
      </w:r>
    </w:p>
    <w:p w:rsidR="00B06986" w:rsidRDefault="00B06986">
      <w:pPr>
        <w:autoSpaceDE w:val="0"/>
        <w:autoSpaceDN w:val="0"/>
        <w:adjustRightInd w:val="0"/>
        <w:spacing w:line="480" w:lineRule="auto"/>
        <w:ind w:left="2715"/>
        <w:jc w:val="center"/>
        <w:rPr>
          <w:b/>
          <w:bCs/>
          <w:i/>
          <w:iCs/>
          <w:kern w:val="0"/>
          <w:szCs w:val="20"/>
          <w:lang w:val="es-MX"/>
        </w:rPr>
      </w:pPr>
      <w:r>
        <w:rPr>
          <w:b/>
          <w:bCs/>
          <w:i/>
          <w:iCs/>
          <w:kern w:val="0"/>
          <w:szCs w:val="20"/>
          <w:lang w:val="es-MX"/>
        </w:rPr>
        <w:t xml:space="preserve">Estimadores Muestrales </w:t>
      </w:r>
    </w:p>
    <w:p w:rsidR="00B06986" w:rsidRDefault="00B06986">
      <w:pPr>
        <w:autoSpaceDE w:val="0"/>
        <w:autoSpaceDN w:val="0"/>
        <w:adjustRightInd w:val="0"/>
        <w:spacing w:line="480" w:lineRule="auto"/>
        <w:ind w:left="2715"/>
        <w:jc w:val="center"/>
        <w:rPr>
          <w:b/>
          <w:bCs/>
          <w:i/>
          <w:iCs/>
          <w:kern w:val="0"/>
          <w:szCs w:val="20"/>
          <w:lang w:val="es-MX"/>
        </w:rPr>
      </w:pPr>
      <w:r>
        <w:rPr>
          <w:b/>
          <w:bCs/>
          <w:i/>
          <w:iCs/>
          <w:kern w:val="0"/>
          <w:szCs w:val="20"/>
          <w:lang w:val="es-MX"/>
        </w:rPr>
        <w:t>para la variable ENFERMEDAD</w:t>
      </w:r>
    </w:p>
    <w:tbl>
      <w:tblPr>
        <w:tblpPr w:leftFromText="141" w:rightFromText="141" w:vertAnchor="text" w:horzAnchor="page" w:tblpX="5839" w:tblpY="2"/>
        <w:tblW w:w="0" w:type="auto"/>
        <w:tblLayout w:type="fixed"/>
        <w:tblCellMar>
          <w:left w:w="30" w:type="dxa"/>
          <w:right w:w="30" w:type="dxa"/>
        </w:tblCellMar>
        <w:tblLook w:val="0000"/>
      </w:tblPr>
      <w:tblGrid>
        <w:gridCol w:w="2372"/>
        <w:gridCol w:w="1292"/>
      </w:tblGrid>
      <w:tr w:rsidR="00B06986">
        <w:tblPrEx>
          <w:tblCellMar>
            <w:top w:w="0" w:type="dxa"/>
            <w:bottom w:w="0" w:type="dxa"/>
          </w:tblCellMar>
        </w:tblPrEx>
        <w:trPr>
          <w:cantSplit/>
          <w:trHeight w:val="242"/>
        </w:trPr>
        <w:tc>
          <w:tcPr>
            <w:tcW w:w="3664" w:type="dxa"/>
            <w:gridSpan w:val="2"/>
            <w:tcBorders>
              <w:top w:val="single" w:sz="12" w:space="0" w:color="auto"/>
              <w:left w:val="single" w:sz="12" w:space="0" w:color="auto"/>
              <w:bottom w:val="single" w:sz="6" w:space="0" w:color="auto"/>
              <w:right w:val="single" w:sz="12" w:space="0" w:color="auto"/>
            </w:tcBorders>
          </w:tcPr>
          <w:p w:rsidR="00B06986" w:rsidRDefault="00B06986">
            <w:pPr>
              <w:autoSpaceDE w:val="0"/>
              <w:autoSpaceDN w:val="0"/>
              <w:adjustRightInd w:val="0"/>
              <w:jc w:val="center"/>
              <w:rPr>
                <w:i/>
                <w:iCs/>
                <w:color w:val="000000"/>
                <w:kern w:val="0"/>
                <w:sz w:val="20"/>
                <w:szCs w:val="20"/>
              </w:rPr>
            </w:pPr>
            <w:r>
              <w:rPr>
                <w:i/>
                <w:iCs/>
                <w:color w:val="000000"/>
                <w:kern w:val="0"/>
                <w:sz w:val="20"/>
                <w:szCs w:val="20"/>
              </w:rPr>
              <w:t>Variable ENFERMEDAD</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1.47843137</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Mediana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Moda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Desviación estándar</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0.65697761</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Varianza de la muestra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0.43161958</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Kurtosis</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-0.32725006</w:t>
            </w:r>
          </w:p>
        </w:tc>
      </w:tr>
      <w:tr w:rsidR="00B06986">
        <w:tblPrEx>
          <w:tblCellMar>
            <w:top w:w="0" w:type="dxa"/>
            <w:bottom w:w="0" w:type="dxa"/>
          </w:tblCellMar>
        </w:tblPrEx>
        <w:trPr>
          <w:trHeight w:val="242"/>
        </w:trPr>
        <w:tc>
          <w:tcPr>
            <w:tcW w:w="2372"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Coeficiente de asimetría</w:t>
            </w:r>
          </w:p>
        </w:tc>
        <w:tc>
          <w:tcPr>
            <w:tcW w:w="1292"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-0.88550583</w:t>
            </w:r>
          </w:p>
        </w:tc>
      </w:tr>
      <w:tr w:rsidR="00B06986">
        <w:tblPrEx>
          <w:tblCellMar>
            <w:top w:w="0" w:type="dxa"/>
            <w:bottom w:w="0" w:type="dxa"/>
          </w:tblCellMar>
        </w:tblPrEx>
        <w:trPr>
          <w:trHeight w:val="257"/>
        </w:trPr>
        <w:tc>
          <w:tcPr>
            <w:tcW w:w="2372" w:type="dxa"/>
            <w:tcBorders>
              <w:top w:val="single" w:sz="6" w:space="0" w:color="auto"/>
              <w:left w:val="single" w:sz="12" w:space="0" w:color="auto"/>
              <w:bottom w:val="single" w:sz="12" w:space="0" w:color="auto"/>
              <w:right w:val="single" w:sz="6" w:space="0" w:color="auto"/>
            </w:tcBorders>
          </w:tcPr>
          <w:p w:rsidR="00B06986" w:rsidRDefault="00B06986">
            <w:pPr>
              <w:autoSpaceDE w:val="0"/>
              <w:autoSpaceDN w:val="0"/>
              <w:adjustRightInd w:val="0"/>
              <w:rPr>
                <w:i/>
                <w:iCs/>
                <w:color w:val="000000"/>
                <w:kern w:val="0"/>
                <w:sz w:val="20"/>
                <w:szCs w:val="20"/>
              </w:rPr>
            </w:pPr>
            <w:r>
              <w:rPr>
                <w:i/>
                <w:iCs/>
                <w:color w:val="000000"/>
                <w:kern w:val="0"/>
                <w:sz w:val="20"/>
                <w:szCs w:val="20"/>
              </w:rPr>
              <w:t>Tamaño de la Muestra</w:t>
            </w:r>
          </w:p>
        </w:tc>
        <w:tc>
          <w:tcPr>
            <w:tcW w:w="1292" w:type="dxa"/>
            <w:tcBorders>
              <w:top w:val="single" w:sz="6" w:space="0" w:color="auto"/>
              <w:left w:val="single" w:sz="6" w:space="0" w:color="auto"/>
              <w:bottom w:val="single" w:sz="12" w:space="0" w:color="auto"/>
              <w:right w:val="single" w:sz="12" w:space="0" w:color="auto"/>
            </w:tcBorders>
          </w:tcPr>
          <w:p w:rsidR="00B06986" w:rsidRDefault="00B06986">
            <w:pPr>
              <w:autoSpaceDE w:val="0"/>
              <w:autoSpaceDN w:val="0"/>
              <w:adjustRightInd w:val="0"/>
              <w:jc w:val="right"/>
              <w:rPr>
                <w:i/>
                <w:iCs/>
                <w:color w:val="000000"/>
                <w:kern w:val="0"/>
                <w:sz w:val="20"/>
                <w:szCs w:val="20"/>
              </w:rPr>
            </w:pPr>
            <w:r>
              <w:rPr>
                <w:i/>
                <w:iCs/>
                <w:color w:val="000000"/>
                <w:kern w:val="0"/>
                <w:sz w:val="20"/>
                <w:szCs w:val="20"/>
              </w:rPr>
              <w:t>255</w:t>
            </w:r>
          </w:p>
        </w:tc>
      </w:tr>
    </w:tbl>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1622"/>
        <w:jc w:val="both"/>
        <w:rPr>
          <w:kern w:val="0"/>
          <w:szCs w:val="20"/>
          <w:lang w:val="es-MX"/>
        </w:rPr>
      </w:pPr>
    </w:p>
    <w:p w:rsidR="00B06986" w:rsidRDefault="00B06986">
      <w:pPr>
        <w:autoSpaceDE w:val="0"/>
        <w:autoSpaceDN w:val="0"/>
        <w:adjustRightInd w:val="0"/>
        <w:spacing w:line="480" w:lineRule="auto"/>
        <w:ind w:left="2716"/>
        <w:jc w:val="both"/>
        <w:rPr>
          <w:kern w:val="0"/>
          <w:szCs w:val="20"/>
          <w:lang w:val="es-MX"/>
        </w:rPr>
      </w:pPr>
    </w:p>
    <w:p w:rsidR="00B06986" w:rsidRDefault="00B06986">
      <w:pPr>
        <w:autoSpaceDE w:val="0"/>
        <w:autoSpaceDN w:val="0"/>
        <w:adjustRightInd w:val="0"/>
        <w:spacing w:line="480" w:lineRule="auto"/>
        <w:ind w:left="2716"/>
        <w:jc w:val="both"/>
        <w:rPr>
          <w:kern w:val="0"/>
          <w:szCs w:val="20"/>
          <w:lang w:val="es-MX"/>
        </w:rPr>
      </w:pPr>
    </w:p>
    <w:p w:rsidR="00B06986" w:rsidRDefault="00B06986">
      <w:pPr>
        <w:autoSpaceDE w:val="0"/>
        <w:autoSpaceDN w:val="0"/>
        <w:adjustRightInd w:val="0"/>
        <w:spacing w:line="480" w:lineRule="auto"/>
        <w:ind w:left="2716"/>
        <w:jc w:val="both"/>
        <w:rPr>
          <w:kern w:val="0"/>
          <w:szCs w:val="20"/>
          <w:lang w:val="es-MX"/>
        </w:rPr>
      </w:pPr>
      <w:r>
        <w:rPr>
          <w:kern w:val="0"/>
          <w:szCs w:val="20"/>
          <w:lang w:val="es-MX"/>
        </w:rPr>
        <w:t xml:space="preserve">La ENFERMEDAD tiene una moda de 2; la codificación corresponde </w:t>
      </w:r>
      <w:r w:rsidR="000E01AF">
        <w:rPr>
          <w:kern w:val="0"/>
          <w:szCs w:val="20"/>
          <w:lang w:val="es-MX"/>
        </w:rPr>
        <w:t>al</w:t>
      </w:r>
      <w:r>
        <w:rPr>
          <w:kern w:val="0"/>
          <w:szCs w:val="20"/>
          <w:lang w:val="es-MX"/>
        </w:rPr>
        <w:t xml:space="preserve"> virus de necrosis infecciosa del tejido hipodérmico y hematopéyico).</w:t>
      </w:r>
    </w:p>
    <w:p w:rsidR="00B06986" w:rsidRDefault="00B06986">
      <w:pPr>
        <w:autoSpaceDE w:val="0"/>
        <w:autoSpaceDN w:val="0"/>
        <w:adjustRightInd w:val="0"/>
        <w:spacing w:line="480" w:lineRule="auto"/>
        <w:ind w:left="2716"/>
        <w:jc w:val="both"/>
        <w:rPr>
          <w:kern w:val="0"/>
          <w:szCs w:val="20"/>
          <w:lang w:val="es-MX"/>
        </w:rPr>
      </w:pPr>
      <w:r>
        <w:rPr>
          <w:kern w:val="0"/>
          <w:szCs w:val="20"/>
          <w:lang w:val="es-MX"/>
        </w:rPr>
        <w:t>(IHHVN).</w:t>
      </w:r>
    </w:p>
    <w:p w:rsidR="00B06986" w:rsidRDefault="00B06986">
      <w:pPr>
        <w:autoSpaceDE w:val="0"/>
        <w:autoSpaceDN w:val="0"/>
        <w:adjustRightInd w:val="0"/>
        <w:spacing w:line="480" w:lineRule="auto"/>
        <w:ind w:left="2716"/>
        <w:jc w:val="both"/>
        <w:rPr>
          <w:kern w:val="0"/>
          <w:szCs w:val="20"/>
          <w:lang w:val="es-MX"/>
        </w:rPr>
      </w:pPr>
    </w:p>
    <w:p w:rsidR="00B06986" w:rsidRDefault="00B06986">
      <w:pPr>
        <w:autoSpaceDE w:val="0"/>
        <w:autoSpaceDN w:val="0"/>
        <w:adjustRightInd w:val="0"/>
        <w:spacing w:line="480" w:lineRule="auto"/>
        <w:ind w:left="2716"/>
        <w:jc w:val="both"/>
        <w:rPr>
          <w:kern w:val="0"/>
          <w:szCs w:val="20"/>
          <w:lang w:val="es-MX"/>
        </w:rPr>
      </w:pPr>
      <w:r>
        <w:rPr>
          <w:kern w:val="0"/>
          <w:szCs w:val="20"/>
          <w:lang w:val="es-MX"/>
        </w:rPr>
        <w:t>Al medir la variable ENFERMEDAD, se observo que el sesgo es –0.885, al ser negativo, la distribución se encuentra a la derecha de la media, así como la Kurtosis es –0.327, si el coeficiente es menor a 3, tiene una distribución platicúrtica, es decir, tiene menor picudez que una distribución normal.</w:t>
      </w:r>
    </w:p>
    <w:p w:rsidR="00B06986" w:rsidRDefault="00B06986">
      <w:pPr>
        <w:autoSpaceDE w:val="0"/>
        <w:autoSpaceDN w:val="0"/>
        <w:adjustRightInd w:val="0"/>
        <w:spacing w:line="480" w:lineRule="auto"/>
        <w:ind w:left="2716"/>
        <w:jc w:val="both"/>
        <w:rPr>
          <w:kern w:val="0"/>
          <w:szCs w:val="20"/>
          <w:lang w:val="es-MX"/>
        </w:rPr>
      </w:pPr>
    </w:p>
    <w:p w:rsidR="00B06986" w:rsidRDefault="00B06986">
      <w:pPr>
        <w:spacing w:line="480" w:lineRule="auto"/>
        <w:ind w:left="822"/>
        <w:jc w:val="both"/>
        <w:rPr>
          <w:b/>
          <w:bCs/>
        </w:rPr>
      </w:pPr>
      <w:r>
        <w:rPr>
          <w:b/>
          <w:bCs/>
        </w:rPr>
        <w:t>3.4. Análisis Multivariado</w:t>
      </w:r>
    </w:p>
    <w:p w:rsidR="00B06986" w:rsidRDefault="00B06986">
      <w:pPr>
        <w:spacing w:line="480" w:lineRule="auto"/>
        <w:ind w:left="1317"/>
        <w:jc w:val="both"/>
      </w:pPr>
      <w:r>
        <w:t xml:space="preserve">Este tipo de análisis se aplica para inferir acerca de dos o </w:t>
      </w:r>
      <w:r w:rsidR="000E01AF">
        <w:t>más</w:t>
      </w:r>
      <w:r>
        <w:t xml:space="preserve"> variables. Se propondrá realizar </w:t>
      </w:r>
      <w:r w:rsidR="000E01AF">
        <w:t>un</w:t>
      </w:r>
      <w:r>
        <w:t xml:space="preserve"> análisis de la matriz de correlaciones, para así conocer la intensidad de la relación lineal entre las variables (sección 3.4.1), obtener las tablas de contingencia para determinar cuales variables son estadísticamente dependientes (sección 3.4.2) y adicionalmente los componentes principales para todas las piscinas (sección 3.4.3).  </w:t>
      </w:r>
    </w:p>
    <w:p w:rsidR="00B06986" w:rsidRDefault="00B06986">
      <w:pPr>
        <w:spacing w:line="480" w:lineRule="auto"/>
        <w:ind w:left="1317"/>
        <w:jc w:val="both"/>
      </w:pPr>
    </w:p>
    <w:p w:rsidR="00B06986" w:rsidRDefault="00B06986">
      <w:pPr>
        <w:spacing w:line="480" w:lineRule="auto"/>
        <w:ind w:left="1317"/>
        <w:jc w:val="both"/>
      </w:pPr>
      <w:r>
        <w:t xml:space="preserve">Los cálculos </w:t>
      </w:r>
      <w:r w:rsidR="000E01AF">
        <w:t>estadísticos</w:t>
      </w:r>
      <w:r>
        <w:t xml:space="preserve"> se realizarán utilizando los paquetes estadísticos SPSS 10.0, SYSTAT 7.0 y STATGRAPHICS 2.0</w:t>
      </w:r>
    </w:p>
    <w:p w:rsidR="00B06986" w:rsidRDefault="00B06986">
      <w:pPr>
        <w:spacing w:line="480" w:lineRule="auto"/>
        <w:ind w:left="1317"/>
        <w:jc w:val="both"/>
      </w:pPr>
    </w:p>
    <w:p w:rsidR="00B06986" w:rsidRDefault="00B06986" w:rsidP="005E4280">
      <w:pPr>
        <w:numPr>
          <w:ilvl w:val="2"/>
          <w:numId w:val="9"/>
        </w:numPr>
        <w:spacing w:line="480" w:lineRule="auto"/>
        <w:jc w:val="both"/>
        <w:rPr>
          <w:b/>
          <w:bCs/>
        </w:rPr>
      </w:pPr>
      <w:r>
        <w:rPr>
          <w:b/>
          <w:bCs/>
        </w:rPr>
        <w:t>Matriz de Correlaciones</w:t>
      </w:r>
    </w:p>
    <w:p w:rsidR="00B06986" w:rsidRDefault="00B06986">
      <w:pPr>
        <w:pStyle w:val="Sangradetextonormal"/>
        <w:ind w:left="1979"/>
      </w:pPr>
      <w:r>
        <w:t xml:space="preserve">La Matriz de Correlación tiene como elementos los coeficientes de correlación </w:t>
      </w:r>
      <w:r>
        <w:object w:dxaOrig="340" w:dyaOrig="400">
          <v:shape id="_x0000_i1036" type="#_x0000_t75" style="width:16.9pt;height:19.85pt" o:ole="">
            <v:imagedata r:id="rId91" o:title=""/>
          </v:shape>
          <o:OLEObject Type="Embed" ProgID="Equation.3" ShapeID="_x0000_i1036" DrawAspect="Content" ObjectID="_1308051884" r:id="rId92"/>
        </w:object>
      </w:r>
      <w:r>
        <w:t>, éstos miden la relación lineal  existente entre las variables.</w:t>
      </w:r>
    </w:p>
    <w:p w:rsidR="00B06986" w:rsidRDefault="00B06986">
      <w:pPr>
        <w:pStyle w:val="Sangradetextonormal"/>
        <w:ind w:left="1979"/>
      </w:pPr>
      <w:r>
        <w:t xml:space="preserve"> </w:t>
      </w:r>
    </w:p>
    <w:p w:rsidR="00B06986" w:rsidRDefault="00B06986">
      <w:pPr>
        <w:pStyle w:val="Sangradetextonormal"/>
        <w:ind w:left="1979"/>
      </w:pPr>
      <w:r>
        <w:t xml:space="preserve">Debido a que el estudio de las enfermedades del camarón se sustenta en una muestra se trabajará entonces con el estimador de </w:t>
      </w:r>
      <w:r>
        <w:rPr>
          <w:position w:val="-14"/>
        </w:rPr>
        <w:object w:dxaOrig="340" w:dyaOrig="400">
          <v:shape id="_x0000_i1037" type="#_x0000_t75" style="width:16.9pt;height:19.85pt" o:ole="">
            <v:imagedata r:id="rId91" o:title=""/>
          </v:shape>
          <o:OLEObject Type="Embed" ProgID="Equation.3" ShapeID="_x0000_i1037" DrawAspect="Content" ObjectID="_1308051885" r:id="rId93"/>
        </w:object>
      </w:r>
      <w:r>
        <w:t>. Siendo el estimador del coeficiente de correlación:</w:t>
      </w:r>
    </w:p>
    <w:p w:rsidR="00B06986" w:rsidRDefault="00B06986">
      <w:pPr>
        <w:pStyle w:val="Sangradetextonormal"/>
        <w:ind w:left="1979"/>
        <w:jc w:val="center"/>
      </w:pPr>
    </w:p>
    <w:p w:rsidR="00B06986" w:rsidRDefault="00B06986">
      <w:pPr>
        <w:spacing w:line="480" w:lineRule="auto"/>
        <w:ind w:left="1979"/>
        <w:jc w:val="center"/>
      </w:pPr>
      <w:r>
        <w:rPr>
          <w:position w:val="-68"/>
        </w:rPr>
        <w:object w:dxaOrig="4760" w:dyaOrig="1420">
          <v:shape id="_x0000_i1038" type="#_x0000_t75" style="width:237.85pt;height:71pt" o:ole="">
            <v:imagedata r:id="rId94" o:title=""/>
          </v:shape>
          <o:OLEObject Type="Embed" ProgID="Equation.3" ShapeID="_x0000_i1038" DrawAspect="Content" ObjectID="_1308051886" r:id="rId95"/>
        </w:object>
      </w:r>
    </w:p>
    <w:p w:rsidR="00B06986" w:rsidRDefault="00B06986">
      <w:pPr>
        <w:spacing w:line="480" w:lineRule="auto"/>
        <w:ind w:left="1979"/>
        <w:jc w:val="both"/>
      </w:pPr>
    </w:p>
    <w:p w:rsidR="00B06986" w:rsidRDefault="00B06986">
      <w:pPr>
        <w:spacing w:line="480" w:lineRule="auto"/>
        <w:ind w:left="1979"/>
        <w:jc w:val="both"/>
      </w:pPr>
      <w:r>
        <w:t>Se tomo en consideración realizarlo para las 8 camaroneras y así obtener las correlaciones existentes entre sus variables.</w:t>
      </w:r>
    </w:p>
    <w:p w:rsidR="00B06986" w:rsidRDefault="00B06986">
      <w:pPr>
        <w:spacing w:line="480" w:lineRule="auto"/>
        <w:ind w:left="1979"/>
        <w:jc w:val="both"/>
      </w:pPr>
    </w:p>
    <w:p w:rsidR="00B06986" w:rsidRDefault="00B06986">
      <w:pPr>
        <w:spacing w:line="480" w:lineRule="auto"/>
        <w:jc w:val="both"/>
      </w:pPr>
    </w:p>
    <w:p w:rsidR="00B06986" w:rsidRDefault="00B06986">
      <w:pPr>
        <w:spacing w:line="480" w:lineRule="auto"/>
        <w:ind w:left="1980"/>
        <w:jc w:val="both"/>
      </w:pPr>
    </w:p>
    <w:p w:rsidR="00B06986" w:rsidRDefault="00B06986">
      <w:pPr>
        <w:spacing w:line="480" w:lineRule="auto"/>
        <w:ind w:left="1440"/>
        <w:jc w:val="center"/>
        <w:rPr>
          <w:b/>
          <w:bCs/>
          <w:i/>
          <w:iCs/>
        </w:rPr>
      </w:pPr>
      <w:r>
        <w:rPr>
          <w:b/>
          <w:bCs/>
          <w:i/>
          <w:iCs/>
        </w:rPr>
        <w:t>Tabla 4</w:t>
      </w:r>
      <w:r w:rsidR="000E01AF">
        <w:rPr>
          <w:b/>
          <w:bCs/>
          <w:i/>
          <w:iCs/>
        </w:rPr>
        <w:t>2</w:t>
      </w:r>
    </w:p>
    <w:p w:rsidR="00B06986" w:rsidRDefault="00B06986">
      <w:pPr>
        <w:spacing w:line="480" w:lineRule="auto"/>
        <w:ind w:left="1440"/>
        <w:jc w:val="center"/>
        <w:rPr>
          <w:b/>
          <w:bCs/>
          <w:i/>
          <w:iCs/>
        </w:rPr>
      </w:pPr>
      <w:r>
        <w:rPr>
          <w:b/>
          <w:bCs/>
          <w:i/>
          <w:iCs/>
        </w:rPr>
        <w:t>Matriz de Correlaciones</w:t>
      </w:r>
    </w:p>
    <w:tbl>
      <w:tblPr>
        <w:tblW w:w="0" w:type="auto"/>
        <w:tblInd w:w="1757" w:type="dxa"/>
        <w:tblLayout w:type="fixed"/>
        <w:tblCellMar>
          <w:left w:w="30" w:type="dxa"/>
          <w:right w:w="30" w:type="dxa"/>
        </w:tblCellMar>
        <w:tblLook w:val="0000"/>
      </w:tblPr>
      <w:tblGrid>
        <w:gridCol w:w="452"/>
        <w:gridCol w:w="671"/>
        <w:gridCol w:w="671"/>
        <w:gridCol w:w="671"/>
        <w:gridCol w:w="671"/>
        <w:gridCol w:w="671"/>
        <w:gridCol w:w="671"/>
        <w:gridCol w:w="671"/>
        <w:gridCol w:w="671"/>
        <w:gridCol w:w="671"/>
      </w:tblGrid>
      <w:tr w:rsidR="00B06986">
        <w:tblPrEx>
          <w:tblCellMar>
            <w:top w:w="0" w:type="dxa"/>
            <w:bottom w:w="0" w:type="dxa"/>
          </w:tblCellMar>
        </w:tblPrEx>
        <w:trPr>
          <w:trHeight w:val="242"/>
        </w:trPr>
        <w:tc>
          <w:tcPr>
            <w:tcW w:w="452" w:type="dxa"/>
            <w:tcBorders>
              <w:top w:val="single" w:sz="12" w:space="0" w:color="auto"/>
              <w:left w:val="single" w:sz="12" w:space="0" w:color="auto"/>
              <w:bottom w:val="single" w:sz="6" w:space="0" w:color="auto"/>
              <w:right w:val="single" w:sz="6" w:space="0" w:color="auto"/>
            </w:tcBorders>
          </w:tcPr>
          <w:p w:rsidR="00B06986" w:rsidRDefault="00B06986">
            <w:pPr>
              <w:autoSpaceDE w:val="0"/>
              <w:autoSpaceDN w:val="0"/>
              <w:adjustRightInd w:val="0"/>
              <w:rPr>
                <w:i/>
                <w:iCs/>
                <w:color w:val="000000"/>
                <w:kern w:val="0"/>
                <w:sz w:val="18"/>
                <w:szCs w:val="20"/>
              </w:rPr>
            </w:pPr>
          </w:p>
        </w:tc>
        <w:tc>
          <w:tcPr>
            <w:tcW w:w="671"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X</w:t>
            </w:r>
            <w:r>
              <w:rPr>
                <w:b/>
                <w:bCs/>
                <w:i/>
                <w:iCs/>
                <w:color w:val="000000"/>
                <w:kern w:val="0"/>
                <w:sz w:val="18"/>
                <w:szCs w:val="20"/>
                <w:vertAlign w:val="subscript"/>
              </w:rPr>
              <w:t>1</w:t>
            </w:r>
          </w:p>
        </w:tc>
        <w:tc>
          <w:tcPr>
            <w:tcW w:w="671"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X</w:t>
            </w:r>
            <w:r>
              <w:rPr>
                <w:b/>
                <w:bCs/>
                <w:i/>
                <w:iCs/>
                <w:color w:val="000000"/>
                <w:kern w:val="0"/>
                <w:sz w:val="18"/>
                <w:szCs w:val="20"/>
                <w:vertAlign w:val="subscript"/>
              </w:rPr>
              <w:t>2</w:t>
            </w:r>
          </w:p>
        </w:tc>
        <w:tc>
          <w:tcPr>
            <w:tcW w:w="671"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X</w:t>
            </w:r>
            <w:r>
              <w:rPr>
                <w:b/>
                <w:bCs/>
                <w:i/>
                <w:iCs/>
                <w:color w:val="000000"/>
                <w:kern w:val="0"/>
                <w:sz w:val="18"/>
                <w:szCs w:val="20"/>
                <w:vertAlign w:val="subscript"/>
              </w:rPr>
              <w:t>3</w:t>
            </w:r>
          </w:p>
        </w:tc>
        <w:tc>
          <w:tcPr>
            <w:tcW w:w="671"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X</w:t>
            </w:r>
            <w:r>
              <w:rPr>
                <w:b/>
                <w:bCs/>
                <w:i/>
                <w:iCs/>
                <w:color w:val="000000"/>
                <w:kern w:val="0"/>
                <w:sz w:val="18"/>
                <w:szCs w:val="20"/>
                <w:vertAlign w:val="subscript"/>
              </w:rPr>
              <w:t>4</w:t>
            </w:r>
          </w:p>
        </w:tc>
        <w:tc>
          <w:tcPr>
            <w:tcW w:w="671"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M</w:t>
            </w:r>
            <w:r>
              <w:rPr>
                <w:b/>
                <w:bCs/>
                <w:i/>
                <w:iCs/>
                <w:color w:val="000000"/>
                <w:kern w:val="0"/>
                <w:sz w:val="18"/>
                <w:szCs w:val="20"/>
                <w:vertAlign w:val="subscript"/>
              </w:rPr>
              <w:t>1</w:t>
            </w:r>
          </w:p>
        </w:tc>
        <w:tc>
          <w:tcPr>
            <w:tcW w:w="671"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M</w:t>
            </w:r>
            <w:r>
              <w:rPr>
                <w:b/>
                <w:bCs/>
                <w:i/>
                <w:iCs/>
                <w:color w:val="000000"/>
                <w:kern w:val="0"/>
                <w:sz w:val="18"/>
                <w:szCs w:val="20"/>
                <w:vertAlign w:val="subscript"/>
              </w:rPr>
              <w:t>2</w:t>
            </w:r>
          </w:p>
        </w:tc>
        <w:tc>
          <w:tcPr>
            <w:tcW w:w="671"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E</w:t>
            </w:r>
            <w:r>
              <w:rPr>
                <w:b/>
                <w:bCs/>
                <w:i/>
                <w:iCs/>
                <w:color w:val="000000"/>
                <w:kern w:val="0"/>
                <w:sz w:val="18"/>
                <w:szCs w:val="20"/>
                <w:vertAlign w:val="subscript"/>
              </w:rPr>
              <w:t>1</w:t>
            </w:r>
          </w:p>
        </w:tc>
        <w:tc>
          <w:tcPr>
            <w:tcW w:w="671"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E</w:t>
            </w:r>
            <w:r>
              <w:rPr>
                <w:b/>
                <w:bCs/>
                <w:i/>
                <w:iCs/>
                <w:color w:val="000000"/>
                <w:kern w:val="0"/>
                <w:sz w:val="18"/>
                <w:szCs w:val="20"/>
                <w:vertAlign w:val="subscript"/>
              </w:rPr>
              <w:t>2</w:t>
            </w:r>
          </w:p>
        </w:tc>
        <w:tc>
          <w:tcPr>
            <w:tcW w:w="671" w:type="dxa"/>
            <w:tcBorders>
              <w:top w:val="single" w:sz="12"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E</w:t>
            </w:r>
            <w:r>
              <w:rPr>
                <w:b/>
                <w:bCs/>
                <w:i/>
                <w:iCs/>
                <w:color w:val="000000"/>
                <w:kern w:val="0"/>
                <w:sz w:val="18"/>
                <w:szCs w:val="20"/>
                <w:vertAlign w:val="subscript"/>
              </w:rPr>
              <w:t>3</w:t>
            </w:r>
          </w:p>
        </w:tc>
      </w:tr>
      <w:tr w:rsidR="00B06986">
        <w:tblPrEx>
          <w:tblCellMar>
            <w:top w:w="0" w:type="dxa"/>
            <w:bottom w:w="0" w:type="dxa"/>
          </w:tblCellMar>
        </w:tblPrEx>
        <w:trPr>
          <w:trHeight w:val="242"/>
        </w:trPr>
        <w:tc>
          <w:tcPr>
            <w:tcW w:w="45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X</w:t>
            </w:r>
            <w:r>
              <w:rPr>
                <w:b/>
                <w:bCs/>
                <w:i/>
                <w:iCs/>
                <w:color w:val="000000"/>
                <w:kern w:val="0"/>
                <w:sz w:val="18"/>
                <w:szCs w:val="20"/>
                <w:vertAlign w:val="subscript"/>
              </w:rPr>
              <w:t>1</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1.000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0.068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0.992</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0.537</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-0.003</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-0.032</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-0.054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-0.400</w:t>
            </w:r>
          </w:p>
        </w:tc>
        <w:tc>
          <w:tcPr>
            <w:tcW w:w="67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0.010</w:t>
            </w:r>
          </w:p>
        </w:tc>
      </w:tr>
      <w:tr w:rsidR="00B06986">
        <w:tblPrEx>
          <w:tblCellMar>
            <w:top w:w="0" w:type="dxa"/>
            <w:bottom w:w="0" w:type="dxa"/>
          </w:tblCellMar>
        </w:tblPrEx>
        <w:trPr>
          <w:trHeight w:val="242"/>
        </w:trPr>
        <w:tc>
          <w:tcPr>
            <w:tcW w:w="45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X</w:t>
            </w:r>
            <w:r>
              <w:rPr>
                <w:b/>
                <w:bCs/>
                <w:i/>
                <w:iCs/>
                <w:color w:val="000000"/>
                <w:kern w:val="0"/>
                <w:sz w:val="18"/>
                <w:szCs w:val="20"/>
                <w:vertAlign w:val="subscript"/>
              </w:rPr>
              <w:t>2</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0.068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1.000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-0.058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-0.210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0.089</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-0.024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-0.344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0.026</w:t>
            </w:r>
          </w:p>
        </w:tc>
        <w:tc>
          <w:tcPr>
            <w:tcW w:w="67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0.005</w:t>
            </w:r>
          </w:p>
        </w:tc>
      </w:tr>
      <w:tr w:rsidR="00B06986">
        <w:tblPrEx>
          <w:tblCellMar>
            <w:top w:w="0" w:type="dxa"/>
            <w:bottom w:w="0" w:type="dxa"/>
          </w:tblCellMar>
        </w:tblPrEx>
        <w:trPr>
          <w:trHeight w:val="242"/>
        </w:trPr>
        <w:tc>
          <w:tcPr>
            <w:tcW w:w="45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X</w:t>
            </w:r>
            <w:r>
              <w:rPr>
                <w:b/>
                <w:bCs/>
                <w:i/>
                <w:iCs/>
                <w:color w:val="000000"/>
                <w:kern w:val="0"/>
                <w:sz w:val="18"/>
                <w:szCs w:val="20"/>
                <w:vertAlign w:val="subscript"/>
              </w:rPr>
              <w:t>3</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0.992</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-0.058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1.000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0.564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-0.029</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-0.011</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-0.403</w:t>
            </w:r>
          </w:p>
        </w:tc>
        <w:tc>
          <w:tcPr>
            <w:tcW w:w="67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0.010</w:t>
            </w:r>
          </w:p>
        </w:tc>
      </w:tr>
      <w:tr w:rsidR="00B06986">
        <w:tblPrEx>
          <w:tblCellMar>
            <w:top w:w="0" w:type="dxa"/>
            <w:bottom w:w="0" w:type="dxa"/>
          </w:tblCellMar>
        </w:tblPrEx>
        <w:trPr>
          <w:trHeight w:val="242"/>
        </w:trPr>
        <w:tc>
          <w:tcPr>
            <w:tcW w:w="45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X</w:t>
            </w:r>
            <w:r>
              <w:rPr>
                <w:b/>
                <w:bCs/>
                <w:i/>
                <w:iCs/>
                <w:color w:val="000000"/>
                <w:kern w:val="0"/>
                <w:sz w:val="18"/>
                <w:szCs w:val="20"/>
                <w:vertAlign w:val="subscript"/>
              </w:rPr>
              <w:t>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0.537</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-0.210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0.564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1.000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0.126</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-0.058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-0.308</w:t>
            </w:r>
          </w:p>
        </w:tc>
        <w:tc>
          <w:tcPr>
            <w:tcW w:w="67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0.068</w:t>
            </w:r>
          </w:p>
        </w:tc>
      </w:tr>
      <w:tr w:rsidR="00B06986">
        <w:tblPrEx>
          <w:tblCellMar>
            <w:top w:w="0" w:type="dxa"/>
            <w:bottom w:w="0" w:type="dxa"/>
          </w:tblCellMar>
        </w:tblPrEx>
        <w:trPr>
          <w:trHeight w:val="242"/>
        </w:trPr>
        <w:tc>
          <w:tcPr>
            <w:tcW w:w="45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M</w:t>
            </w:r>
            <w:r>
              <w:rPr>
                <w:b/>
                <w:bCs/>
                <w:i/>
                <w:iCs/>
                <w:color w:val="000000"/>
                <w:kern w:val="0"/>
                <w:sz w:val="18"/>
                <w:szCs w:val="20"/>
                <w:vertAlign w:val="subscript"/>
              </w:rPr>
              <w:t>1</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-0.003</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0.089</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0.126</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1.000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-0.048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-0.056</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-0.019</w:t>
            </w:r>
          </w:p>
        </w:tc>
        <w:tc>
          <w:tcPr>
            <w:tcW w:w="67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0.122</w:t>
            </w:r>
          </w:p>
        </w:tc>
      </w:tr>
      <w:tr w:rsidR="00B06986">
        <w:tblPrEx>
          <w:tblCellMar>
            <w:top w:w="0" w:type="dxa"/>
            <w:bottom w:w="0" w:type="dxa"/>
          </w:tblCellMar>
        </w:tblPrEx>
        <w:trPr>
          <w:trHeight w:val="242"/>
        </w:trPr>
        <w:tc>
          <w:tcPr>
            <w:tcW w:w="45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M</w:t>
            </w:r>
            <w:r>
              <w:rPr>
                <w:b/>
                <w:bCs/>
                <w:i/>
                <w:iCs/>
                <w:color w:val="000000"/>
                <w:kern w:val="0"/>
                <w:sz w:val="18"/>
                <w:szCs w:val="20"/>
                <w:vertAlign w:val="subscript"/>
              </w:rPr>
              <w:t>2</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-0.032</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-0.024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-0.029</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-0.048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1.000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0.036</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0.179</w:t>
            </w:r>
          </w:p>
        </w:tc>
        <w:tc>
          <w:tcPr>
            <w:tcW w:w="67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0.013</w:t>
            </w:r>
          </w:p>
        </w:tc>
      </w:tr>
      <w:tr w:rsidR="00B06986">
        <w:tblPrEx>
          <w:tblCellMar>
            <w:top w:w="0" w:type="dxa"/>
            <w:bottom w:w="0" w:type="dxa"/>
          </w:tblCellMar>
        </w:tblPrEx>
        <w:trPr>
          <w:trHeight w:val="242"/>
        </w:trPr>
        <w:tc>
          <w:tcPr>
            <w:tcW w:w="45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E</w:t>
            </w:r>
            <w:r>
              <w:rPr>
                <w:b/>
                <w:bCs/>
                <w:i/>
                <w:iCs/>
                <w:color w:val="000000"/>
                <w:kern w:val="0"/>
                <w:sz w:val="18"/>
                <w:szCs w:val="20"/>
                <w:vertAlign w:val="subscript"/>
              </w:rPr>
              <w:t>1</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-0.054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-0.344</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-0.011</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-0.058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-0.056</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0.036</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1.000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-0.120</w:t>
            </w:r>
          </w:p>
        </w:tc>
        <w:tc>
          <w:tcPr>
            <w:tcW w:w="67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-0.128</w:t>
            </w:r>
          </w:p>
        </w:tc>
      </w:tr>
      <w:tr w:rsidR="00B06986">
        <w:tblPrEx>
          <w:tblCellMar>
            <w:top w:w="0" w:type="dxa"/>
            <w:bottom w:w="0" w:type="dxa"/>
          </w:tblCellMar>
        </w:tblPrEx>
        <w:trPr>
          <w:trHeight w:val="242"/>
        </w:trPr>
        <w:tc>
          <w:tcPr>
            <w:tcW w:w="45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E</w:t>
            </w:r>
            <w:r>
              <w:rPr>
                <w:b/>
                <w:bCs/>
                <w:i/>
                <w:iCs/>
                <w:color w:val="000000"/>
                <w:kern w:val="0"/>
                <w:sz w:val="18"/>
                <w:szCs w:val="20"/>
                <w:vertAlign w:val="subscript"/>
              </w:rPr>
              <w:t>2</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-0.400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0.026</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-0.403</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-0.308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-0.019</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0.179</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-0.120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1.000</w:t>
            </w:r>
          </w:p>
        </w:tc>
        <w:tc>
          <w:tcPr>
            <w:tcW w:w="67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0.061</w:t>
            </w:r>
          </w:p>
        </w:tc>
      </w:tr>
      <w:tr w:rsidR="00B06986">
        <w:tblPrEx>
          <w:tblCellMar>
            <w:top w:w="0" w:type="dxa"/>
            <w:bottom w:w="0" w:type="dxa"/>
          </w:tblCellMar>
        </w:tblPrEx>
        <w:trPr>
          <w:trHeight w:val="257"/>
        </w:trPr>
        <w:tc>
          <w:tcPr>
            <w:tcW w:w="45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E</w:t>
            </w:r>
            <w:r>
              <w:rPr>
                <w:b/>
                <w:bCs/>
                <w:i/>
                <w:iCs/>
                <w:color w:val="000000"/>
                <w:kern w:val="0"/>
                <w:sz w:val="18"/>
                <w:szCs w:val="20"/>
                <w:vertAlign w:val="subscript"/>
              </w:rPr>
              <w:t>3</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0.005</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0.010</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0.068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0.122</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0.013</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-0.128</w:t>
            </w:r>
          </w:p>
        </w:tc>
        <w:tc>
          <w:tcPr>
            <w:tcW w:w="67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0.061</w:t>
            </w:r>
          </w:p>
        </w:tc>
        <w:tc>
          <w:tcPr>
            <w:tcW w:w="671"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i/>
                <w:iCs/>
                <w:color w:val="000000"/>
                <w:kern w:val="0"/>
                <w:sz w:val="18"/>
                <w:szCs w:val="20"/>
              </w:rPr>
            </w:pPr>
            <w:r>
              <w:rPr>
                <w:i/>
                <w:iCs/>
                <w:color w:val="000000"/>
                <w:kern w:val="0"/>
                <w:sz w:val="18"/>
                <w:szCs w:val="20"/>
              </w:rPr>
              <w:t>1.000</w:t>
            </w:r>
          </w:p>
        </w:tc>
      </w:tr>
      <w:tr w:rsidR="00B06986">
        <w:tblPrEx>
          <w:tblCellMar>
            <w:top w:w="0" w:type="dxa"/>
            <w:bottom w:w="0" w:type="dxa"/>
          </w:tblCellMar>
        </w:tblPrEx>
        <w:trPr>
          <w:cantSplit/>
          <w:trHeight w:val="257"/>
        </w:trPr>
        <w:tc>
          <w:tcPr>
            <w:tcW w:w="1794" w:type="dxa"/>
            <w:gridSpan w:val="3"/>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vertAlign w:val="subscript"/>
              </w:rPr>
            </w:pPr>
            <w:r>
              <w:rPr>
                <w:b/>
                <w:bCs/>
                <w:i/>
                <w:iCs/>
                <w:color w:val="000000"/>
                <w:kern w:val="0"/>
                <w:sz w:val="18"/>
                <w:szCs w:val="20"/>
              </w:rPr>
              <w:t>X</w:t>
            </w:r>
            <w:r>
              <w:rPr>
                <w:b/>
                <w:bCs/>
                <w:i/>
                <w:iCs/>
                <w:color w:val="000000"/>
                <w:kern w:val="0"/>
                <w:sz w:val="18"/>
                <w:szCs w:val="20"/>
                <w:vertAlign w:val="subscript"/>
              </w:rPr>
              <w:t>1</w:t>
            </w:r>
          </w:p>
        </w:tc>
        <w:tc>
          <w:tcPr>
            <w:tcW w:w="4697" w:type="dxa"/>
            <w:gridSpan w:val="7"/>
            <w:tcBorders>
              <w:top w:val="single" w:sz="6"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SIEMBRA</w:t>
            </w:r>
          </w:p>
        </w:tc>
      </w:tr>
      <w:tr w:rsidR="00B06986">
        <w:tblPrEx>
          <w:tblCellMar>
            <w:top w:w="0" w:type="dxa"/>
            <w:bottom w:w="0" w:type="dxa"/>
          </w:tblCellMar>
        </w:tblPrEx>
        <w:trPr>
          <w:cantSplit/>
          <w:trHeight w:val="257"/>
        </w:trPr>
        <w:tc>
          <w:tcPr>
            <w:tcW w:w="1794" w:type="dxa"/>
            <w:gridSpan w:val="3"/>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vertAlign w:val="subscript"/>
              </w:rPr>
            </w:pPr>
            <w:r>
              <w:rPr>
                <w:b/>
                <w:bCs/>
                <w:i/>
                <w:iCs/>
                <w:color w:val="000000"/>
                <w:kern w:val="0"/>
                <w:sz w:val="18"/>
                <w:szCs w:val="20"/>
              </w:rPr>
              <w:t>X</w:t>
            </w:r>
            <w:r>
              <w:rPr>
                <w:b/>
                <w:bCs/>
                <w:i/>
                <w:iCs/>
                <w:color w:val="000000"/>
                <w:kern w:val="0"/>
                <w:sz w:val="18"/>
                <w:szCs w:val="20"/>
                <w:vertAlign w:val="subscript"/>
              </w:rPr>
              <w:t>2</w:t>
            </w:r>
          </w:p>
        </w:tc>
        <w:tc>
          <w:tcPr>
            <w:tcW w:w="4697" w:type="dxa"/>
            <w:gridSpan w:val="7"/>
            <w:tcBorders>
              <w:top w:val="single" w:sz="6"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COSECHA</w:t>
            </w:r>
          </w:p>
        </w:tc>
      </w:tr>
      <w:tr w:rsidR="00B06986">
        <w:tblPrEx>
          <w:tblCellMar>
            <w:top w:w="0" w:type="dxa"/>
            <w:bottom w:w="0" w:type="dxa"/>
          </w:tblCellMar>
        </w:tblPrEx>
        <w:trPr>
          <w:cantSplit/>
          <w:trHeight w:val="257"/>
        </w:trPr>
        <w:tc>
          <w:tcPr>
            <w:tcW w:w="1794" w:type="dxa"/>
            <w:gridSpan w:val="3"/>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vertAlign w:val="subscript"/>
              </w:rPr>
            </w:pPr>
            <w:r>
              <w:rPr>
                <w:b/>
                <w:bCs/>
                <w:i/>
                <w:iCs/>
                <w:color w:val="000000"/>
                <w:kern w:val="0"/>
                <w:sz w:val="18"/>
                <w:szCs w:val="20"/>
              </w:rPr>
              <w:t>X</w:t>
            </w:r>
            <w:r>
              <w:rPr>
                <w:b/>
                <w:bCs/>
                <w:i/>
                <w:iCs/>
                <w:color w:val="000000"/>
                <w:kern w:val="0"/>
                <w:sz w:val="18"/>
                <w:szCs w:val="20"/>
                <w:vertAlign w:val="subscript"/>
              </w:rPr>
              <w:t>3</w:t>
            </w:r>
          </w:p>
        </w:tc>
        <w:tc>
          <w:tcPr>
            <w:tcW w:w="4697" w:type="dxa"/>
            <w:gridSpan w:val="7"/>
            <w:tcBorders>
              <w:top w:val="single" w:sz="6"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MORTALIDAD</w:t>
            </w:r>
          </w:p>
        </w:tc>
      </w:tr>
      <w:tr w:rsidR="00B06986">
        <w:tblPrEx>
          <w:tblCellMar>
            <w:top w:w="0" w:type="dxa"/>
            <w:bottom w:w="0" w:type="dxa"/>
          </w:tblCellMar>
        </w:tblPrEx>
        <w:trPr>
          <w:cantSplit/>
          <w:trHeight w:val="257"/>
        </w:trPr>
        <w:tc>
          <w:tcPr>
            <w:tcW w:w="1794" w:type="dxa"/>
            <w:gridSpan w:val="3"/>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vertAlign w:val="subscript"/>
              </w:rPr>
            </w:pPr>
            <w:r>
              <w:rPr>
                <w:b/>
                <w:bCs/>
                <w:i/>
                <w:iCs/>
                <w:color w:val="000000"/>
                <w:kern w:val="0"/>
                <w:sz w:val="18"/>
                <w:szCs w:val="20"/>
              </w:rPr>
              <w:t>X</w:t>
            </w:r>
            <w:r>
              <w:rPr>
                <w:b/>
                <w:bCs/>
                <w:i/>
                <w:iCs/>
                <w:color w:val="000000"/>
                <w:kern w:val="0"/>
                <w:sz w:val="18"/>
                <w:szCs w:val="20"/>
                <w:vertAlign w:val="subscript"/>
              </w:rPr>
              <w:t>4</w:t>
            </w:r>
          </w:p>
        </w:tc>
        <w:tc>
          <w:tcPr>
            <w:tcW w:w="4697" w:type="dxa"/>
            <w:gridSpan w:val="7"/>
            <w:tcBorders>
              <w:top w:val="single" w:sz="6"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HECTÁREA</w:t>
            </w:r>
          </w:p>
        </w:tc>
      </w:tr>
      <w:tr w:rsidR="00B06986">
        <w:tblPrEx>
          <w:tblCellMar>
            <w:top w:w="0" w:type="dxa"/>
            <w:bottom w:w="0" w:type="dxa"/>
          </w:tblCellMar>
        </w:tblPrEx>
        <w:trPr>
          <w:cantSplit/>
          <w:trHeight w:val="257"/>
        </w:trPr>
        <w:tc>
          <w:tcPr>
            <w:tcW w:w="1794" w:type="dxa"/>
            <w:gridSpan w:val="3"/>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vertAlign w:val="subscript"/>
              </w:rPr>
            </w:pPr>
            <w:r>
              <w:rPr>
                <w:b/>
                <w:bCs/>
                <w:i/>
                <w:iCs/>
                <w:color w:val="000000"/>
                <w:kern w:val="0"/>
                <w:sz w:val="18"/>
                <w:szCs w:val="20"/>
              </w:rPr>
              <w:t>M</w:t>
            </w:r>
            <w:r>
              <w:rPr>
                <w:b/>
                <w:bCs/>
                <w:i/>
                <w:iCs/>
                <w:color w:val="000000"/>
                <w:kern w:val="0"/>
                <w:sz w:val="18"/>
                <w:szCs w:val="20"/>
                <w:vertAlign w:val="subscript"/>
              </w:rPr>
              <w:t>1</w:t>
            </w:r>
          </w:p>
        </w:tc>
        <w:tc>
          <w:tcPr>
            <w:tcW w:w="4697" w:type="dxa"/>
            <w:gridSpan w:val="7"/>
            <w:tcBorders>
              <w:top w:val="single" w:sz="6"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SALINIDAD</w:t>
            </w:r>
          </w:p>
        </w:tc>
      </w:tr>
      <w:tr w:rsidR="00B06986">
        <w:tblPrEx>
          <w:tblCellMar>
            <w:top w:w="0" w:type="dxa"/>
            <w:bottom w:w="0" w:type="dxa"/>
          </w:tblCellMar>
        </w:tblPrEx>
        <w:trPr>
          <w:cantSplit/>
          <w:trHeight w:val="257"/>
        </w:trPr>
        <w:tc>
          <w:tcPr>
            <w:tcW w:w="1794" w:type="dxa"/>
            <w:gridSpan w:val="3"/>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vertAlign w:val="subscript"/>
              </w:rPr>
            </w:pPr>
            <w:r>
              <w:rPr>
                <w:b/>
                <w:bCs/>
                <w:i/>
                <w:iCs/>
                <w:color w:val="000000"/>
                <w:kern w:val="0"/>
                <w:sz w:val="18"/>
                <w:szCs w:val="20"/>
              </w:rPr>
              <w:t>M</w:t>
            </w:r>
            <w:r>
              <w:rPr>
                <w:b/>
                <w:bCs/>
                <w:i/>
                <w:iCs/>
                <w:color w:val="000000"/>
                <w:kern w:val="0"/>
                <w:sz w:val="18"/>
                <w:szCs w:val="20"/>
                <w:vertAlign w:val="subscript"/>
              </w:rPr>
              <w:t>2</w:t>
            </w:r>
          </w:p>
        </w:tc>
        <w:tc>
          <w:tcPr>
            <w:tcW w:w="4697" w:type="dxa"/>
            <w:gridSpan w:val="7"/>
            <w:tcBorders>
              <w:top w:val="single" w:sz="6"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rPr>
            </w:pPr>
            <w:r>
              <w:rPr>
                <w:b/>
                <w:bCs/>
                <w:i/>
                <w:iCs/>
                <w:color w:val="000000"/>
                <w:kern w:val="0"/>
                <w:sz w:val="18"/>
                <w:szCs w:val="20"/>
              </w:rPr>
              <w:t>TEMPERATURA</w:t>
            </w:r>
          </w:p>
        </w:tc>
      </w:tr>
      <w:tr w:rsidR="00B06986">
        <w:tblPrEx>
          <w:tblCellMar>
            <w:top w:w="0" w:type="dxa"/>
            <w:bottom w:w="0" w:type="dxa"/>
          </w:tblCellMar>
        </w:tblPrEx>
        <w:trPr>
          <w:cantSplit/>
          <w:trHeight w:val="257"/>
        </w:trPr>
        <w:tc>
          <w:tcPr>
            <w:tcW w:w="1794" w:type="dxa"/>
            <w:gridSpan w:val="3"/>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vertAlign w:val="subscript"/>
                <w:lang w:val="en-US"/>
              </w:rPr>
            </w:pPr>
            <w:r>
              <w:rPr>
                <w:b/>
                <w:bCs/>
                <w:i/>
                <w:iCs/>
                <w:color w:val="000000"/>
                <w:kern w:val="0"/>
                <w:sz w:val="18"/>
                <w:szCs w:val="20"/>
                <w:lang w:val="en-US"/>
              </w:rPr>
              <w:t>E</w:t>
            </w:r>
            <w:r>
              <w:rPr>
                <w:b/>
                <w:bCs/>
                <w:i/>
                <w:iCs/>
                <w:color w:val="000000"/>
                <w:kern w:val="0"/>
                <w:sz w:val="18"/>
                <w:szCs w:val="20"/>
                <w:vertAlign w:val="subscript"/>
                <w:lang w:val="en-US"/>
              </w:rPr>
              <w:t>1</w:t>
            </w:r>
          </w:p>
        </w:tc>
        <w:tc>
          <w:tcPr>
            <w:tcW w:w="4697" w:type="dxa"/>
            <w:gridSpan w:val="7"/>
            <w:tcBorders>
              <w:top w:val="single" w:sz="6"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lang w:val="en-US"/>
              </w:rPr>
            </w:pPr>
            <w:r>
              <w:rPr>
                <w:b/>
                <w:bCs/>
                <w:i/>
                <w:iCs/>
                <w:color w:val="000000"/>
                <w:kern w:val="0"/>
                <w:sz w:val="18"/>
                <w:szCs w:val="20"/>
                <w:lang w:val="en-US"/>
              </w:rPr>
              <w:t>METODO</w:t>
            </w:r>
          </w:p>
        </w:tc>
      </w:tr>
      <w:tr w:rsidR="00B06986">
        <w:tblPrEx>
          <w:tblCellMar>
            <w:top w:w="0" w:type="dxa"/>
            <w:bottom w:w="0" w:type="dxa"/>
          </w:tblCellMar>
        </w:tblPrEx>
        <w:trPr>
          <w:cantSplit/>
          <w:trHeight w:val="257"/>
        </w:trPr>
        <w:tc>
          <w:tcPr>
            <w:tcW w:w="1794" w:type="dxa"/>
            <w:gridSpan w:val="3"/>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vertAlign w:val="subscript"/>
                <w:lang w:val="en-US"/>
              </w:rPr>
            </w:pPr>
            <w:r>
              <w:rPr>
                <w:b/>
                <w:bCs/>
                <w:i/>
                <w:iCs/>
                <w:color w:val="000000"/>
                <w:kern w:val="0"/>
                <w:sz w:val="18"/>
                <w:szCs w:val="20"/>
                <w:lang w:val="en-US"/>
              </w:rPr>
              <w:t>E</w:t>
            </w:r>
            <w:r>
              <w:rPr>
                <w:b/>
                <w:bCs/>
                <w:i/>
                <w:iCs/>
                <w:color w:val="000000"/>
                <w:kern w:val="0"/>
                <w:sz w:val="18"/>
                <w:szCs w:val="20"/>
                <w:vertAlign w:val="subscript"/>
                <w:lang w:val="en-US"/>
              </w:rPr>
              <w:t>2</w:t>
            </w:r>
          </w:p>
        </w:tc>
        <w:tc>
          <w:tcPr>
            <w:tcW w:w="4697" w:type="dxa"/>
            <w:gridSpan w:val="7"/>
            <w:tcBorders>
              <w:top w:val="single" w:sz="6"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lang w:val="es-MX"/>
              </w:rPr>
            </w:pPr>
            <w:r>
              <w:rPr>
                <w:b/>
                <w:bCs/>
                <w:i/>
                <w:iCs/>
                <w:color w:val="000000"/>
                <w:kern w:val="0"/>
                <w:sz w:val="18"/>
                <w:szCs w:val="20"/>
                <w:lang w:val="es-MX"/>
              </w:rPr>
              <w:t>WHITE_SPOT</w:t>
            </w:r>
          </w:p>
        </w:tc>
      </w:tr>
      <w:tr w:rsidR="00B06986">
        <w:tblPrEx>
          <w:tblCellMar>
            <w:top w:w="0" w:type="dxa"/>
            <w:bottom w:w="0" w:type="dxa"/>
          </w:tblCellMar>
        </w:tblPrEx>
        <w:trPr>
          <w:cantSplit/>
          <w:trHeight w:val="257"/>
        </w:trPr>
        <w:tc>
          <w:tcPr>
            <w:tcW w:w="1794" w:type="dxa"/>
            <w:gridSpan w:val="3"/>
            <w:tcBorders>
              <w:top w:val="single" w:sz="6" w:space="0" w:color="auto"/>
              <w:left w:val="single" w:sz="12" w:space="0" w:color="auto"/>
              <w:bottom w:val="single" w:sz="12" w:space="0" w:color="auto"/>
              <w:right w:val="single" w:sz="6" w:space="0" w:color="auto"/>
            </w:tcBorders>
            <w:shd w:val="pct5" w:color="auto" w:fill="auto"/>
          </w:tcPr>
          <w:p w:rsidR="00B06986" w:rsidRDefault="00B06986">
            <w:pPr>
              <w:autoSpaceDE w:val="0"/>
              <w:autoSpaceDN w:val="0"/>
              <w:adjustRightInd w:val="0"/>
              <w:jc w:val="center"/>
              <w:rPr>
                <w:b/>
                <w:bCs/>
                <w:i/>
                <w:iCs/>
                <w:color w:val="000000"/>
                <w:kern w:val="0"/>
                <w:sz w:val="18"/>
                <w:szCs w:val="20"/>
                <w:vertAlign w:val="subscript"/>
                <w:lang w:val="es-MX"/>
              </w:rPr>
            </w:pPr>
            <w:r>
              <w:rPr>
                <w:b/>
                <w:bCs/>
                <w:i/>
                <w:iCs/>
                <w:color w:val="000000"/>
                <w:kern w:val="0"/>
                <w:sz w:val="18"/>
                <w:szCs w:val="20"/>
                <w:lang w:val="es-MX"/>
              </w:rPr>
              <w:t>E</w:t>
            </w:r>
            <w:r>
              <w:rPr>
                <w:b/>
                <w:bCs/>
                <w:i/>
                <w:iCs/>
                <w:color w:val="000000"/>
                <w:kern w:val="0"/>
                <w:sz w:val="18"/>
                <w:szCs w:val="20"/>
                <w:vertAlign w:val="subscript"/>
                <w:lang w:val="es-MX"/>
              </w:rPr>
              <w:t>3</w:t>
            </w:r>
          </w:p>
        </w:tc>
        <w:tc>
          <w:tcPr>
            <w:tcW w:w="4697" w:type="dxa"/>
            <w:gridSpan w:val="7"/>
            <w:tcBorders>
              <w:top w:val="single" w:sz="6" w:space="0" w:color="auto"/>
              <w:left w:val="single" w:sz="6" w:space="0" w:color="auto"/>
              <w:bottom w:val="single" w:sz="12" w:space="0" w:color="auto"/>
              <w:right w:val="single" w:sz="12" w:space="0" w:color="auto"/>
            </w:tcBorders>
            <w:shd w:val="pct5" w:color="auto" w:fill="auto"/>
          </w:tcPr>
          <w:p w:rsidR="00B06986" w:rsidRDefault="00B06986">
            <w:pPr>
              <w:autoSpaceDE w:val="0"/>
              <w:autoSpaceDN w:val="0"/>
              <w:adjustRightInd w:val="0"/>
              <w:jc w:val="center"/>
              <w:rPr>
                <w:b/>
                <w:bCs/>
                <w:i/>
                <w:iCs/>
                <w:color w:val="000000"/>
                <w:kern w:val="0"/>
                <w:sz w:val="18"/>
                <w:szCs w:val="20"/>
                <w:lang w:val="es-MX"/>
              </w:rPr>
            </w:pPr>
            <w:r>
              <w:rPr>
                <w:b/>
                <w:bCs/>
                <w:i/>
                <w:iCs/>
                <w:color w:val="000000"/>
                <w:kern w:val="0"/>
                <w:sz w:val="18"/>
                <w:szCs w:val="20"/>
                <w:lang w:val="es-MX"/>
              </w:rPr>
              <w:t>ENFERMEDAD</w:t>
            </w:r>
          </w:p>
        </w:tc>
      </w:tr>
    </w:tbl>
    <w:p w:rsidR="00B06986" w:rsidRDefault="00B06986">
      <w:pPr>
        <w:spacing w:line="480" w:lineRule="auto"/>
        <w:ind w:left="1980"/>
        <w:jc w:val="center"/>
        <w:rPr>
          <w:b/>
          <w:bCs/>
          <w:i/>
          <w:iCs/>
          <w:lang w:val="es-MX"/>
        </w:rPr>
      </w:pPr>
    </w:p>
    <w:p w:rsidR="00B06986" w:rsidRDefault="00B06986">
      <w:pPr>
        <w:spacing w:line="480" w:lineRule="auto"/>
        <w:ind w:left="1979"/>
        <w:jc w:val="both"/>
      </w:pPr>
      <w:r>
        <w:t>Para esta investigación  es relevante que  el estimador del coeficiente de correlación sea mayor o igual a 0,5 o menor o igual a –0,5 (</w:t>
      </w:r>
      <w:r>
        <w:rPr>
          <w:position w:val="-16"/>
        </w:rPr>
        <w:object w:dxaOrig="920" w:dyaOrig="440">
          <v:shape id="_x0000_i1039" type="#_x0000_t75" style="width:46.2pt;height:21.85pt" o:ole="">
            <v:imagedata r:id="rId96" o:title=""/>
          </v:shape>
          <o:OLEObject Type="Embed" ProgID="Equation.3" ShapeID="_x0000_i1039" DrawAspect="Content" ObjectID="_1308051887" r:id="rId97"/>
        </w:object>
      </w:r>
      <w:r>
        <w:t>), ya que existen correlaciones muy bajas entre las variables.</w:t>
      </w:r>
    </w:p>
    <w:p w:rsidR="00B06986" w:rsidRDefault="00B06986">
      <w:pPr>
        <w:spacing w:line="480" w:lineRule="auto"/>
        <w:jc w:val="both"/>
      </w:pPr>
    </w:p>
    <w:p w:rsidR="00B06986" w:rsidRDefault="00B06986">
      <w:pPr>
        <w:spacing w:line="480" w:lineRule="auto"/>
        <w:ind w:left="1979"/>
        <w:jc w:val="both"/>
      </w:pPr>
      <w:r>
        <w:t>A continuación se explicará la relación lineal entre algunas variables de producción y capacidad, variables medioambientales y de enfermedades.</w:t>
      </w:r>
    </w:p>
    <w:p w:rsidR="00B06986" w:rsidRDefault="00B06986">
      <w:pPr>
        <w:spacing w:line="480" w:lineRule="auto"/>
        <w:ind w:left="1979"/>
        <w:jc w:val="both"/>
        <w:rPr>
          <w:lang w:val="es-MX"/>
        </w:rPr>
      </w:pPr>
    </w:p>
    <w:p w:rsidR="00B06986" w:rsidRDefault="00B06986">
      <w:pPr>
        <w:spacing w:line="480" w:lineRule="auto"/>
        <w:ind w:left="1979"/>
        <w:jc w:val="both"/>
        <w:rPr>
          <w:lang w:val="es-MX"/>
        </w:rPr>
      </w:pPr>
      <w:r>
        <w:rPr>
          <w:lang w:val="es-MX"/>
        </w:rPr>
        <w:t>El estimador del coeficiente de correlación de 0,992 refiere que existe una alta relación lineal entre el promedio de siembra de las piscinas y el promedio de la mortalidad, ya que a mayor siembra se registrara mayor mortalidad y viceversa. (Ver Fig. 3.</w:t>
      </w:r>
      <w:r w:rsidR="000E01AF">
        <w:rPr>
          <w:lang w:val="es-MX"/>
        </w:rPr>
        <w:t>60</w:t>
      </w:r>
      <w:r>
        <w:rPr>
          <w:lang w:val="es-MX"/>
        </w:rPr>
        <w:t>)</w:t>
      </w:r>
    </w:p>
    <w:p w:rsidR="00B06986" w:rsidRDefault="00565457">
      <w:pPr>
        <w:spacing w:line="480" w:lineRule="auto"/>
        <w:jc w:val="both"/>
        <w:rPr>
          <w:lang w:val="es-MX"/>
        </w:rPr>
      </w:pPr>
      <w:r>
        <w:rPr>
          <w:noProof/>
          <w:sz w:val="20"/>
        </w:rPr>
        <w:drawing>
          <wp:anchor distT="0" distB="0" distL="114300" distR="114300" simplePos="0" relativeHeight="251675136" behindDoc="0" locked="0" layoutInCell="1" allowOverlap="1">
            <wp:simplePos x="0" y="0"/>
            <wp:positionH relativeFrom="column">
              <wp:posOffset>1371600</wp:posOffset>
            </wp:positionH>
            <wp:positionV relativeFrom="paragraph">
              <wp:posOffset>419100</wp:posOffset>
            </wp:positionV>
            <wp:extent cx="3736975" cy="2557780"/>
            <wp:effectExtent l="0" t="0" r="0" b="0"/>
            <wp:wrapTopAndBottom/>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8"/>
                    <a:srcRect/>
                    <a:stretch>
                      <a:fillRect/>
                    </a:stretch>
                  </pic:blipFill>
                  <pic:spPr bwMode="auto">
                    <a:xfrm>
                      <a:off x="0" y="0"/>
                      <a:ext cx="3736975" cy="2557780"/>
                    </a:xfrm>
                    <a:prstGeom prst="rect">
                      <a:avLst/>
                    </a:prstGeom>
                    <a:noFill/>
                  </pic:spPr>
                </pic:pic>
              </a:graphicData>
            </a:graphic>
          </wp:anchor>
        </w:drawing>
      </w:r>
    </w:p>
    <w:p w:rsidR="00B06986" w:rsidRDefault="00B06986">
      <w:pPr>
        <w:spacing w:line="480" w:lineRule="auto"/>
        <w:ind w:left="1980"/>
        <w:jc w:val="center"/>
        <w:rPr>
          <w:b/>
          <w:bCs/>
          <w:i/>
          <w:iCs/>
        </w:rPr>
      </w:pPr>
      <w:r>
        <w:rPr>
          <w:b/>
          <w:bCs/>
          <w:i/>
          <w:iCs/>
        </w:rPr>
        <w:t>Figura 3.</w:t>
      </w:r>
      <w:r w:rsidR="000E01AF">
        <w:rPr>
          <w:b/>
          <w:bCs/>
          <w:i/>
          <w:iCs/>
        </w:rPr>
        <w:t>60</w:t>
      </w:r>
      <w:r>
        <w:rPr>
          <w:b/>
          <w:bCs/>
          <w:i/>
          <w:iCs/>
        </w:rPr>
        <w:t>. Gráfico de Dispersión de las variables</w:t>
      </w:r>
    </w:p>
    <w:p w:rsidR="00B06986" w:rsidRDefault="00B06986">
      <w:pPr>
        <w:spacing w:line="480" w:lineRule="auto"/>
        <w:ind w:left="1620"/>
        <w:jc w:val="center"/>
        <w:rPr>
          <w:b/>
          <w:bCs/>
          <w:i/>
          <w:iCs/>
        </w:rPr>
      </w:pPr>
      <w:r>
        <w:rPr>
          <w:b/>
          <w:bCs/>
          <w:i/>
          <w:iCs/>
        </w:rPr>
        <w:t xml:space="preserve"> SIEMBRA vs. MORTALIDAD </w:t>
      </w:r>
    </w:p>
    <w:p w:rsidR="00B06986" w:rsidRDefault="00B06986">
      <w:pPr>
        <w:spacing w:line="480" w:lineRule="auto"/>
        <w:ind w:left="1620"/>
        <w:jc w:val="center"/>
        <w:rPr>
          <w:lang w:val="es-MX"/>
        </w:rPr>
      </w:pPr>
    </w:p>
    <w:p w:rsidR="00B06986" w:rsidRDefault="00B06986">
      <w:pPr>
        <w:spacing w:line="480" w:lineRule="auto"/>
        <w:ind w:left="1979"/>
        <w:jc w:val="both"/>
        <w:rPr>
          <w:lang w:val="es-MX"/>
        </w:rPr>
      </w:pPr>
      <w:r>
        <w:rPr>
          <w:lang w:val="es-MX"/>
        </w:rPr>
        <w:t xml:space="preserve">Las variables que representan el promedio de mortalidad y la hectárea de las piscinas tienen un coeficiente de correlación 0.564, es decir, tienen una relación lineal fuerte, ya que a mayor mortalidad, mayor número de hectáreas tiene la piscina y viceversa.  (Ver Fig. </w:t>
      </w:r>
      <w:r w:rsidR="000E01AF">
        <w:rPr>
          <w:lang w:val="es-MX"/>
        </w:rPr>
        <w:t>3.</w:t>
      </w:r>
      <w:r>
        <w:rPr>
          <w:lang w:val="es-MX"/>
        </w:rPr>
        <w:t>6</w:t>
      </w:r>
      <w:r w:rsidR="000E01AF">
        <w:rPr>
          <w:lang w:val="es-MX"/>
        </w:rPr>
        <w:t>1</w:t>
      </w:r>
      <w:r>
        <w:rPr>
          <w:lang w:val="es-MX"/>
        </w:rPr>
        <w:t>)</w:t>
      </w:r>
    </w:p>
    <w:p w:rsidR="00B06986" w:rsidRDefault="00B06986">
      <w:pPr>
        <w:spacing w:line="480" w:lineRule="auto"/>
        <w:ind w:left="1979"/>
        <w:jc w:val="both"/>
        <w:rPr>
          <w:lang w:val="es-MX"/>
        </w:rPr>
      </w:pPr>
    </w:p>
    <w:p w:rsidR="00B06986" w:rsidRDefault="00565457">
      <w:pPr>
        <w:spacing w:line="480" w:lineRule="auto"/>
        <w:ind w:left="1979"/>
        <w:jc w:val="both"/>
        <w:rPr>
          <w:lang w:val="es-MX"/>
        </w:rPr>
      </w:pPr>
      <w:r>
        <w:rPr>
          <w:noProof/>
          <w:sz w:val="20"/>
        </w:rPr>
        <w:drawing>
          <wp:anchor distT="0" distB="0" distL="114300" distR="114300" simplePos="0" relativeHeight="251677184" behindDoc="0" locked="0" layoutInCell="1" allowOverlap="1">
            <wp:simplePos x="0" y="0"/>
            <wp:positionH relativeFrom="column">
              <wp:posOffset>1257300</wp:posOffset>
            </wp:positionH>
            <wp:positionV relativeFrom="paragraph">
              <wp:posOffset>457200</wp:posOffset>
            </wp:positionV>
            <wp:extent cx="3942080" cy="2534920"/>
            <wp:effectExtent l="0" t="0" r="0" b="0"/>
            <wp:wrapTopAndBottom/>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9"/>
                    <a:srcRect/>
                    <a:stretch>
                      <a:fillRect/>
                    </a:stretch>
                  </pic:blipFill>
                  <pic:spPr bwMode="auto">
                    <a:xfrm>
                      <a:off x="0" y="0"/>
                      <a:ext cx="3942080" cy="2534920"/>
                    </a:xfrm>
                    <a:prstGeom prst="rect">
                      <a:avLst/>
                    </a:prstGeom>
                    <a:noFill/>
                  </pic:spPr>
                </pic:pic>
              </a:graphicData>
            </a:graphic>
          </wp:anchor>
        </w:drawing>
      </w:r>
    </w:p>
    <w:p w:rsidR="00B06986" w:rsidRDefault="00B06986">
      <w:pPr>
        <w:spacing w:line="480" w:lineRule="auto"/>
        <w:ind w:left="1980"/>
        <w:jc w:val="center"/>
        <w:rPr>
          <w:b/>
          <w:bCs/>
          <w:i/>
          <w:iCs/>
        </w:rPr>
      </w:pPr>
      <w:r>
        <w:rPr>
          <w:b/>
          <w:bCs/>
          <w:i/>
          <w:iCs/>
        </w:rPr>
        <w:t>Figura 3.6</w:t>
      </w:r>
      <w:r w:rsidR="000E01AF">
        <w:rPr>
          <w:b/>
          <w:bCs/>
          <w:i/>
          <w:iCs/>
        </w:rPr>
        <w:t>1</w:t>
      </w:r>
      <w:r>
        <w:rPr>
          <w:b/>
          <w:bCs/>
          <w:i/>
          <w:iCs/>
        </w:rPr>
        <w:t>. Gráfico de Dispersión de las variables</w:t>
      </w:r>
    </w:p>
    <w:p w:rsidR="00B06986" w:rsidRDefault="00B06986">
      <w:pPr>
        <w:spacing w:line="480" w:lineRule="auto"/>
        <w:ind w:left="1620"/>
        <w:jc w:val="center"/>
        <w:rPr>
          <w:b/>
          <w:bCs/>
          <w:i/>
          <w:iCs/>
        </w:rPr>
      </w:pPr>
      <w:r>
        <w:rPr>
          <w:b/>
          <w:bCs/>
          <w:i/>
          <w:iCs/>
        </w:rPr>
        <w:t xml:space="preserve">MORTALIDAD vs. HECTAREA </w:t>
      </w:r>
    </w:p>
    <w:p w:rsidR="00B06986" w:rsidRDefault="00B06986">
      <w:pPr>
        <w:spacing w:line="480" w:lineRule="auto"/>
        <w:ind w:left="1979"/>
        <w:jc w:val="both"/>
        <w:rPr>
          <w:lang w:val="es-MX"/>
        </w:rPr>
      </w:pPr>
    </w:p>
    <w:p w:rsidR="00B06986" w:rsidRDefault="00B06986">
      <w:pPr>
        <w:spacing w:line="480" w:lineRule="auto"/>
        <w:ind w:left="1979"/>
        <w:jc w:val="both"/>
      </w:pPr>
      <w:r>
        <w:t>Existe una alta relación lineal entre el promedio de siembra de las piscinas y la capacidad de la piscina (HECTÁREA)</w:t>
      </w:r>
      <w:r>
        <w:rPr>
          <w:b/>
          <w:bCs/>
        </w:rPr>
        <w:t>,</w:t>
      </w:r>
      <w:r>
        <w:t xml:space="preserve"> con  un estimador del coeficiente de correlación de 0,537,  esto quiere decir que el promedio de siembra para las piscinas esta acorde con la capacidad de la misma. (Ver Fig. 3.</w:t>
      </w:r>
      <w:r w:rsidR="000E01AF">
        <w:t>62</w:t>
      </w:r>
      <w:r>
        <w:t>)</w:t>
      </w:r>
    </w:p>
    <w:p w:rsidR="00B06986" w:rsidRDefault="00565457">
      <w:pPr>
        <w:spacing w:line="480" w:lineRule="auto"/>
        <w:ind w:left="1979"/>
        <w:jc w:val="center"/>
        <w:rPr>
          <w:b/>
          <w:bCs/>
          <w:i/>
          <w:iCs/>
        </w:rPr>
      </w:pPr>
      <w:r>
        <w:rPr>
          <w:noProof/>
          <w:sz w:val="20"/>
        </w:rPr>
        <w:drawing>
          <wp:anchor distT="0" distB="0" distL="114300" distR="114300" simplePos="0" relativeHeight="251676160" behindDoc="0" locked="0" layoutInCell="1" allowOverlap="1">
            <wp:simplePos x="0" y="0"/>
            <wp:positionH relativeFrom="column">
              <wp:posOffset>1371600</wp:posOffset>
            </wp:positionH>
            <wp:positionV relativeFrom="paragraph">
              <wp:posOffset>342900</wp:posOffset>
            </wp:positionV>
            <wp:extent cx="3743960" cy="2550795"/>
            <wp:effectExtent l="0" t="0" r="0" b="0"/>
            <wp:wrapTopAndBottom/>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0"/>
                    <a:srcRect/>
                    <a:stretch>
                      <a:fillRect/>
                    </a:stretch>
                  </pic:blipFill>
                  <pic:spPr bwMode="auto">
                    <a:xfrm>
                      <a:off x="0" y="0"/>
                      <a:ext cx="3743960" cy="2550795"/>
                    </a:xfrm>
                    <a:prstGeom prst="rect">
                      <a:avLst/>
                    </a:prstGeom>
                    <a:noFill/>
                  </pic:spPr>
                </pic:pic>
              </a:graphicData>
            </a:graphic>
          </wp:anchor>
        </w:drawing>
      </w:r>
      <w:r w:rsidR="00B06986">
        <w:rPr>
          <w:b/>
          <w:bCs/>
          <w:i/>
          <w:iCs/>
        </w:rPr>
        <w:t>Figura 3.</w:t>
      </w:r>
      <w:r w:rsidR="000E01AF">
        <w:rPr>
          <w:b/>
          <w:bCs/>
          <w:i/>
          <w:iCs/>
        </w:rPr>
        <w:t>62</w:t>
      </w:r>
      <w:r w:rsidR="00B06986">
        <w:rPr>
          <w:b/>
          <w:bCs/>
          <w:i/>
          <w:iCs/>
        </w:rPr>
        <w:t>. Gráfico de dispersión de la variable</w:t>
      </w:r>
    </w:p>
    <w:p w:rsidR="00B06986" w:rsidRDefault="00B06986">
      <w:pPr>
        <w:spacing w:line="480" w:lineRule="auto"/>
        <w:ind w:left="1620"/>
        <w:jc w:val="center"/>
        <w:rPr>
          <w:b/>
          <w:bCs/>
          <w:i/>
          <w:iCs/>
        </w:rPr>
      </w:pPr>
      <w:r>
        <w:rPr>
          <w:b/>
          <w:bCs/>
          <w:i/>
          <w:iCs/>
        </w:rPr>
        <w:t>HECTÁREA vs. SIEMBRA</w:t>
      </w:r>
    </w:p>
    <w:p w:rsidR="00B06986" w:rsidRDefault="00B06986">
      <w:pPr>
        <w:spacing w:line="480" w:lineRule="auto"/>
        <w:ind w:left="1979"/>
        <w:jc w:val="both"/>
        <w:rPr>
          <w:lang w:val="es-MX"/>
        </w:rPr>
      </w:pPr>
    </w:p>
    <w:p w:rsidR="00B06986" w:rsidRDefault="00B06986">
      <w:pPr>
        <w:spacing w:line="480" w:lineRule="auto"/>
        <w:ind w:left="1979"/>
        <w:jc w:val="both"/>
        <w:rPr>
          <w:lang w:val="es-MX"/>
        </w:rPr>
      </w:pPr>
      <w:r>
        <w:rPr>
          <w:lang w:val="es-MX"/>
        </w:rPr>
        <w:t>Existen coeficientes de correlación que son menores al rango dispuesto, pero se pueden mencionar los que refieren a las enfermedades del camarón, las que se analizaran por tablas de contingencia.</w:t>
      </w:r>
    </w:p>
    <w:p w:rsidR="00B06986" w:rsidRDefault="00B06986" w:rsidP="005E4280">
      <w:pPr>
        <w:numPr>
          <w:ilvl w:val="0"/>
          <w:numId w:val="10"/>
        </w:numPr>
        <w:spacing w:line="480" w:lineRule="auto"/>
        <w:jc w:val="both"/>
        <w:rPr>
          <w:lang w:val="es-MX"/>
        </w:rPr>
      </w:pPr>
      <w:r>
        <w:rPr>
          <w:lang w:val="es-MX"/>
        </w:rPr>
        <w:t>El promedio de siembra y la concentración del virus de la mancha blanca en la piscina.</w:t>
      </w:r>
    </w:p>
    <w:p w:rsidR="00B06986" w:rsidRDefault="00B06986" w:rsidP="005E4280">
      <w:pPr>
        <w:numPr>
          <w:ilvl w:val="0"/>
          <w:numId w:val="10"/>
        </w:numPr>
        <w:spacing w:line="480" w:lineRule="auto"/>
        <w:jc w:val="both"/>
        <w:rPr>
          <w:lang w:val="es-MX"/>
        </w:rPr>
      </w:pPr>
      <w:r>
        <w:rPr>
          <w:lang w:val="es-MX"/>
        </w:rPr>
        <w:t>El promedio de mortalidad y la concentración del virus de la mancha blanca en la piscina.</w:t>
      </w:r>
    </w:p>
    <w:p w:rsidR="00B06986" w:rsidRDefault="00B06986">
      <w:pPr>
        <w:spacing w:line="480" w:lineRule="auto"/>
        <w:ind w:left="1979"/>
        <w:jc w:val="both"/>
        <w:rPr>
          <w:lang w:val="es-MX"/>
        </w:rPr>
      </w:pPr>
    </w:p>
    <w:p w:rsidR="00B06986" w:rsidRDefault="00B06986">
      <w:pPr>
        <w:spacing w:line="480" w:lineRule="auto"/>
        <w:ind w:left="1979"/>
        <w:jc w:val="both"/>
        <w:rPr>
          <w:lang w:val="es-MX"/>
        </w:rPr>
      </w:pPr>
    </w:p>
    <w:p w:rsidR="00B06986" w:rsidRDefault="00B06986">
      <w:pPr>
        <w:spacing w:line="480" w:lineRule="auto"/>
        <w:ind w:left="1979"/>
        <w:jc w:val="both"/>
        <w:rPr>
          <w:lang w:val="es-MX"/>
        </w:rPr>
      </w:pPr>
    </w:p>
    <w:p w:rsidR="00B06986" w:rsidRDefault="00B06986">
      <w:pPr>
        <w:spacing w:line="480" w:lineRule="auto"/>
        <w:ind w:left="1260"/>
        <w:jc w:val="both"/>
        <w:rPr>
          <w:b/>
          <w:bCs/>
        </w:rPr>
      </w:pPr>
      <w:r>
        <w:rPr>
          <w:b/>
          <w:bCs/>
        </w:rPr>
        <w:t>3.4.2. Tablas de Contingencia</w:t>
      </w:r>
    </w:p>
    <w:p w:rsidR="00B06986" w:rsidRDefault="00B06986">
      <w:pPr>
        <w:spacing w:line="480" w:lineRule="auto"/>
        <w:ind w:left="1916"/>
        <w:jc w:val="both"/>
      </w:pPr>
      <w:r>
        <w:t xml:space="preserve">La Tabla de Contingencia es un arreglo matricial de f filas y c columnas, donde f es el número de niveles del factor 1 o de la variable </w:t>
      </w:r>
      <w:r>
        <w:rPr>
          <w:i/>
          <w:iCs/>
        </w:rPr>
        <w:t>X</w:t>
      </w:r>
      <w:r>
        <w:rPr>
          <w:i/>
          <w:iCs/>
          <w:vertAlign w:val="subscript"/>
        </w:rPr>
        <w:t>i</w:t>
      </w:r>
      <w:r>
        <w:t xml:space="preserve"> y c es el número de niveles del factor 2 o la variable </w:t>
      </w:r>
      <w:r>
        <w:rPr>
          <w:i/>
          <w:iCs/>
        </w:rPr>
        <w:t>X</w:t>
      </w:r>
      <w:r>
        <w:rPr>
          <w:vertAlign w:val="subscript"/>
        </w:rPr>
        <w:t>j</w:t>
      </w:r>
      <w:r>
        <w:t xml:space="preserve">, cada variable debe tener al menos dos niveles los cuales deben ser exhaustivos y mutuamente excluyentes. </w:t>
      </w:r>
    </w:p>
    <w:p w:rsidR="00B06986" w:rsidRDefault="00B06986">
      <w:pPr>
        <w:spacing w:line="480" w:lineRule="auto"/>
        <w:ind w:left="1916"/>
        <w:jc w:val="both"/>
      </w:pPr>
    </w:p>
    <w:p w:rsidR="00B06986" w:rsidRDefault="00B06986">
      <w:pPr>
        <w:spacing w:line="480" w:lineRule="auto"/>
        <w:ind w:left="1916"/>
        <w:jc w:val="both"/>
      </w:pPr>
      <w:r>
        <w:t xml:space="preserve">Las tablas de contingencia sirven para determinar la dependencia  o independencia de dos variables aleatorias </w:t>
      </w:r>
      <w:r>
        <w:rPr>
          <w:i/>
          <w:iCs/>
        </w:rPr>
        <w:t>X</w:t>
      </w:r>
      <w:r>
        <w:rPr>
          <w:i/>
          <w:iCs/>
          <w:vertAlign w:val="subscript"/>
        </w:rPr>
        <w:t>i</w:t>
      </w:r>
      <w:r>
        <w:rPr>
          <w:vertAlign w:val="subscript"/>
        </w:rPr>
        <w:t xml:space="preserve"> </w:t>
      </w:r>
      <w:r>
        <w:t xml:space="preserve">y </w:t>
      </w:r>
      <w:r>
        <w:rPr>
          <w:i/>
          <w:iCs/>
        </w:rPr>
        <w:t>X</w:t>
      </w:r>
      <w:r>
        <w:rPr>
          <w:i/>
          <w:iCs/>
          <w:vertAlign w:val="subscript"/>
        </w:rPr>
        <w:t>j</w:t>
      </w:r>
      <w:r>
        <w:t xml:space="preserve"> .</w:t>
      </w:r>
    </w:p>
    <w:p w:rsidR="00B06986" w:rsidRDefault="00B06986">
      <w:pPr>
        <w:spacing w:line="480" w:lineRule="auto"/>
        <w:ind w:left="1916"/>
        <w:jc w:val="both"/>
      </w:pP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19"/>
        <w:gridCol w:w="1002"/>
        <w:gridCol w:w="878"/>
        <w:gridCol w:w="688"/>
        <w:gridCol w:w="878"/>
        <w:gridCol w:w="842"/>
      </w:tblGrid>
      <w:tr w:rsidR="00B06986">
        <w:tblPrEx>
          <w:tblCellMar>
            <w:top w:w="0" w:type="dxa"/>
            <w:bottom w:w="0" w:type="dxa"/>
          </w:tblCellMar>
        </w:tblPrEx>
        <w:trPr>
          <w:trHeight w:val="729"/>
        </w:trPr>
        <w:tc>
          <w:tcPr>
            <w:tcW w:w="1719" w:type="dxa"/>
            <w:tcBorders>
              <w:tl2br w:val="single" w:sz="4" w:space="0" w:color="auto"/>
            </w:tcBorders>
          </w:tcPr>
          <w:p w:rsidR="00B06986" w:rsidRDefault="00B06986">
            <w:pPr>
              <w:autoSpaceDE w:val="0"/>
              <w:autoSpaceDN w:val="0"/>
              <w:adjustRightInd w:val="0"/>
              <w:spacing w:line="480" w:lineRule="auto"/>
              <w:jc w:val="right"/>
              <w:rPr>
                <w:b/>
                <w:bCs/>
                <w:kern w:val="0"/>
                <w:sz w:val="20"/>
                <w:szCs w:val="20"/>
                <w:lang w:val="es-MX"/>
              </w:rPr>
            </w:pPr>
            <w:r>
              <w:rPr>
                <w:b/>
                <w:bCs/>
                <w:kern w:val="0"/>
                <w:sz w:val="20"/>
                <w:szCs w:val="20"/>
                <w:lang w:val="es-MX"/>
              </w:rPr>
              <w:t>Factor 1</w:t>
            </w:r>
          </w:p>
          <w:p w:rsidR="00B06986" w:rsidRDefault="00B06986">
            <w:pPr>
              <w:autoSpaceDE w:val="0"/>
              <w:autoSpaceDN w:val="0"/>
              <w:adjustRightInd w:val="0"/>
              <w:spacing w:line="480" w:lineRule="auto"/>
              <w:rPr>
                <w:b/>
                <w:bCs/>
                <w:kern w:val="0"/>
                <w:sz w:val="20"/>
                <w:szCs w:val="20"/>
                <w:lang w:val="es-MX"/>
              </w:rPr>
            </w:pPr>
            <w:r>
              <w:rPr>
                <w:b/>
                <w:bCs/>
                <w:kern w:val="0"/>
                <w:sz w:val="20"/>
                <w:szCs w:val="20"/>
                <w:lang w:val="es-MX"/>
              </w:rPr>
              <w:t>Factor 2</w:t>
            </w:r>
          </w:p>
        </w:tc>
        <w:tc>
          <w:tcPr>
            <w:tcW w:w="1002" w:type="dxa"/>
          </w:tcPr>
          <w:p w:rsidR="00B06986" w:rsidRDefault="00B06986">
            <w:pPr>
              <w:autoSpaceDE w:val="0"/>
              <w:autoSpaceDN w:val="0"/>
              <w:adjustRightInd w:val="0"/>
              <w:spacing w:line="480" w:lineRule="auto"/>
              <w:jc w:val="center"/>
              <w:rPr>
                <w:b/>
                <w:bCs/>
                <w:kern w:val="0"/>
                <w:sz w:val="20"/>
                <w:szCs w:val="20"/>
                <w:lang w:val="es-MX"/>
              </w:rPr>
            </w:pPr>
            <w:r>
              <w:rPr>
                <w:b/>
                <w:bCs/>
                <w:kern w:val="0"/>
                <w:sz w:val="20"/>
                <w:szCs w:val="20"/>
                <w:lang w:val="es-MX"/>
              </w:rPr>
              <w:t>Nivel 1</w:t>
            </w:r>
          </w:p>
        </w:tc>
        <w:tc>
          <w:tcPr>
            <w:tcW w:w="878" w:type="dxa"/>
          </w:tcPr>
          <w:p w:rsidR="00B06986" w:rsidRDefault="00B06986">
            <w:pPr>
              <w:autoSpaceDE w:val="0"/>
              <w:autoSpaceDN w:val="0"/>
              <w:adjustRightInd w:val="0"/>
              <w:spacing w:line="480" w:lineRule="auto"/>
              <w:jc w:val="center"/>
              <w:rPr>
                <w:b/>
                <w:bCs/>
                <w:kern w:val="0"/>
                <w:sz w:val="20"/>
                <w:szCs w:val="20"/>
                <w:lang w:val="es-MX"/>
              </w:rPr>
            </w:pPr>
            <w:r>
              <w:rPr>
                <w:b/>
                <w:bCs/>
                <w:kern w:val="0"/>
                <w:sz w:val="20"/>
                <w:szCs w:val="20"/>
                <w:lang w:val="es-MX"/>
              </w:rPr>
              <w:t>Nivel 2</w:t>
            </w:r>
          </w:p>
        </w:tc>
        <w:tc>
          <w:tcPr>
            <w:tcW w:w="688" w:type="dxa"/>
          </w:tcPr>
          <w:p w:rsidR="00B06986" w:rsidRDefault="00B06986">
            <w:pPr>
              <w:autoSpaceDE w:val="0"/>
              <w:autoSpaceDN w:val="0"/>
              <w:adjustRightInd w:val="0"/>
              <w:spacing w:line="480" w:lineRule="auto"/>
              <w:jc w:val="center"/>
              <w:rPr>
                <w:b/>
                <w:bCs/>
                <w:kern w:val="0"/>
                <w:sz w:val="20"/>
                <w:szCs w:val="20"/>
                <w:lang w:val="es-MX"/>
              </w:rPr>
            </w:pPr>
            <w:r>
              <w:rPr>
                <w:b/>
                <w:bCs/>
                <w:kern w:val="0"/>
                <w:sz w:val="20"/>
                <w:szCs w:val="20"/>
                <w:lang w:val="es-MX"/>
              </w:rPr>
              <w:t>...</w:t>
            </w:r>
          </w:p>
        </w:tc>
        <w:tc>
          <w:tcPr>
            <w:tcW w:w="878" w:type="dxa"/>
          </w:tcPr>
          <w:p w:rsidR="00B06986" w:rsidRDefault="00B06986">
            <w:pPr>
              <w:autoSpaceDE w:val="0"/>
              <w:autoSpaceDN w:val="0"/>
              <w:adjustRightInd w:val="0"/>
              <w:spacing w:line="480" w:lineRule="auto"/>
              <w:jc w:val="center"/>
              <w:rPr>
                <w:b/>
                <w:bCs/>
                <w:kern w:val="0"/>
                <w:sz w:val="20"/>
                <w:szCs w:val="20"/>
                <w:lang w:val="es-MX"/>
              </w:rPr>
            </w:pPr>
            <w:r>
              <w:rPr>
                <w:b/>
                <w:bCs/>
                <w:kern w:val="0"/>
                <w:sz w:val="20"/>
                <w:szCs w:val="20"/>
                <w:lang w:val="es-MX"/>
              </w:rPr>
              <w:t>Nivel c</w:t>
            </w:r>
          </w:p>
        </w:tc>
        <w:tc>
          <w:tcPr>
            <w:tcW w:w="842" w:type="dxa"/>
            <w:tcBorders>
              <w:top w:val="nil"/>
              <w:bottom w:val="nil"/>
              <w:right w:val="nil"/>
            </w:tcBorders>
          </w:tcPr>
          <w:p w:rsidR="00B06986" w:rsidRDefault="00B06986">
            <w:pPr>
              <w:autoSpaceDE w:val="0"/>
              <w:autoSpaceDN w:val="0"/>
              <w:adjustRightInd w:val="0"/>
              <w:spacing w:line="480" w:lineRule="auto"/>
              <w:jc w:val="center"/>
              <w:rPr>
                <w:b/>
                <w:bCs/>
                <w:kern w:val="0"/>
                <w:sz w:val="20"/>
                <w:szCs w:val="20"/>
                <w:lang w:val="es-MX"/>
              </w:rPr>
            </w:pPr>
          </w:p>
        </w:tc>
      </w:tr>
      <w:tr w:rsidR="00B06986">
        <w:tblPrEx>
          <w:tblCellMar>
            <w:top w:w="0" w:type="dxa"/>
            <w:bottom w:w="0" w:type="dxa"/>
          </w:tblCellMar>
        </w:tblPrEx>
        <w:tc>
          <w:tcPr>
            <w:tcW w:w="1719" w:type="dxa"/>
          </w:tcPr>
          <w:p w:rsidR="00B06986" w:rsidRDefault="00B06986">
            <w:pPr>
              <w:pStyle w:val="Ttulo4"/>
              <w:autoSpaceDE w:val="0"/>
              <w:autoSpaceDN w:val="0"/>
              <w:adjustRightInd w:val="0"/>
              <w:spacing w:line="480" w:lineRule="auto"/>
              <w:rPr>
                <w:kern w:val="0"/>
                <w:lang w:val="es-MX"/>
              </w:rPr>
            </w:pPr>
            <w:r>
              <w:rPr>
                <w:kern w:val="0"/>
                <w:lang w:val="es-MX"/>
              </w:rPr>
              <w:t>Nivel 1</w:t>
            </w:r>
          </w:p>
        </w:tc>
        <w:tc>
          <w:tcPr>
            <w:tcW w:w="1002" w:type="dxa"/>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11</w:t>
            </w:r>
          </w:p>
        </w:tc>
        <w:tc>
          <w:tcPr>
            <w:tcW w:w="878" w:type="dxa"/>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12</w:t>
            </w:r>
          </w:p>
        </w:tc>
        <w:tc>
          <w:tcPr>
            <w:tcW w:w="688" w:type="dxa"/>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w:t>
            </w:r>
          </w:p>
        </w:tc>
        <w:tc>
          <w:tcPr>
            <w:tcW w:w="878" w:type="dxa"/>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1c</w:t>
            </w:r>
          </w:p>
        </w:tc>
        <w:tc>
          <w:tcPr>
            <w:tcW w:w="842" w:type="dxa"/>
            <w:tcBorders>
              <w:top w:val="nil"/>
              <w:bottom w:val="nil"/>
              <w:right w:val="nil"/>
            </w:tcBorders>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1.</w:t>
            </w:r>
          </w:p>
        </w:tc>
      </w:tr>
      <w:tr w:rsidR="00B06986">
        <w:tblPrEx>
          <w:tblCellMar>
            <w:top w:w="0" w:type="dxa"/>
            <w:bottom w:w="0" w:type="dxa"/>
          </w:tblCellMar>
        </w:tblPrEx>
        <w:tc>
          <w:tcPr>
            <w:tcW w:w="1719" w:type="dxa"/>
          </w:tcPr>
          <w:p w:rsidR="00B06986" w:rsidRDefault="00B06986">
            <w:pPr>
              <w:autoSpaceDE w:val="0"/>
              <w:autoSpaceDN w:val="0"/>
              <w:adjustRightInd w:val="0"/>
              <w:spacing w:line="480" w:lineRule="auto"/>
              <w:jc w:val="center"/>
              <w:rPr>
                <w:b/>
                <w:bCs/>
                <w:kern w:val="0"/>
                <w:sz w:val="20"/>
                <w:szCs w:val="20"/>
                <w:lang w:val="es-MX"/>
              </w:rPr>
            </w:pPr>
            <w:r>
              <w:rPr>
                <w:b/>
                <w:bCs/>
                <w:kern w:val="0"/>
                <w:sz w:val="20"/>
                <w:szCs w:val="20"/>
                <w:lang w:val="es-MX"/>
              </w:rPr>
              <w:t>Nivel 2</w:t>
            </w:r>
          </w:p>
        </w:tc>
        <w:tc>
          <w:tcPr>
            <w:tcW w:w="1002" w:type="dxa"/>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21</w:t>
            </w:r>
          </w:p>
        </w:tc>
        <w:tc>
          <w:tcPr>
            <w:tcW w:w="878" w:type="dxa"/>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22</w:t>
            </w:r>
          </w:p>
        </w:tc>
        <w:tc>
          <w:tcPr>
            <w:tcW w:w="688" w:type="dxa"/>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w:t>
            </w:r>
          </w:p>
        </w:tc>
        <w:tc>
          <w:tcPr>
            <w:tcW w:w="878" w:type="dxa"/>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2c</w:t>
            </w:r>
          </w:p>
        </w:tc>
        <w:tc>
          <w:tcPr>
            <w:tcW w:w="842" w:type="dxa"/>
            <w:tcBorders>
              <w:top w:val="nil"/>
              <w:bottom w:val="nil"/>
              <w:right w:val="nil"/>
            </w:tcBorders>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X</w:t>
            </w:r>
            <w:r>
              <w:rPr>
                <w:kern w:val="0"/>
                <w:sz w:val="20"/>
                <w:szCs w:val="20"/>
                <w:vertAlign w:val="subscript"/>
                <w:lang w:val="es-MX"/>
              </w:rPr>
              <w:t>2.</w:t>
            </w:r>
          </w:p>
        </w:tc>
      </w:tr>
      <w:tr w:rsidR="00B06986">
        <w:tblPrEx>
          <w:tblCellMar>
            <w:top w:w="0" w:type="dxa"/>
            <w:bottom w:w="0" w:type="dxa"/>
          </w:tblCellMar>
        </w:tblPrEx>
        <w:tc>
          <w:tcPr>
            <w:tcW w:w="1719" w:type="dxa"/>
          </w:tcPr>
          <w:p w:rsidR="00B06986" w:rsidRDefault="00B06986">
            <w:pPr>
              <w:autoSpaceDE w:val="0"/>
              <w:autoSpaceDN w:val="0"/>
              <w:adjustRightInd w:val="0"/>
              <w:spacing w:line="480" w:lineRule="auto"/>
              <w:jc w:val="center"/>
              <w:rPr>
                <w:b/>
                <w:bCs/>
                <w:kern w:val="0"/>
                <w:sz w:val="20"/>
                <w:szCs w:val="20"/>
                <w:lang w:val="es-MX"/>
              </w:rPr>
            </w:pPr>
            <w:r>
              <w:rPr>
                <w:b/>
                <w:bCs/>
                <w:kern w:val="0"/>
                <w:sz w:val="20"/>
                <w:szCs w:val="20"/>
                <w:lang w:val="es-MX"/>
              </w:rPr>
              <w:t>...</w:t>
            </w:r>
          </w:p>
        </w:tc>
        <w:tc>
          <w:tcPr>
            <w:tcW w:w="1002" w:type="dxa"/>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w:t>
            </w:r>
          </w:p>
        </w:tc>
        <w:tc>
          <w:tcPr>
            <w:tcW w:w="878" w:type="dxa"/>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w:t>
            </w:r>
          </w:p>
        </w:tc>
        <w:tc>
          <w:tcPr>
            <w:tcW w:w="688" w:type="dxa"/>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w:t>
            </w:r>
          </w:p>
        </w:tc>
        <w:tc>
          <w:tcPr>
            <w:tcW w:w="878" w:type="dxa"/>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w:t>
            </w:r>
          </w:p>
        </w:tc>
        <w:tc>
          <w:tcPr>
            <w:tcW w:w="842" w:type="dxa"/>
            <w:tcBorders>
              <w:top w:val="nil"/>
              <w:bottom w:val="nil"/>
              <w:right w:val="nil"/>
            </w:tcBorders>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w:t>
            </w:r>
          </w:p>
        </w:tc>
      </w:tr>
      <w:tr w:rsidR="00B06986">
        <w:tblPrEx>
          <w:tblCellMar>
            <w:top w:w="0" w:type="dxa"/>
            <w:bottom w:w="0" w:type="dxa"/>
          </w:tblCellMar>
        </w:tblPrEx>
        <w:tc>
          <w:tcPr>
            <w:tcW w:w="1719" w:type="dxa"/>
            <w:tcBorders>
              <w:bottom w:val="single" w:sz="4" w:space="0" w:color="auto"/>
            </w:tcBorders>
          </w:tcPr>
          <w:p w:rsidR="00B06986" w:rsidRDefault="00B06986">
            <w:pPr>
              <w:autoSpaceDE w:val="0"/>
              <w:autoSpaceDN w:val="0"/>
              <w:adjustRightInd w:val="0"/>
              <w:spacing w:line="480" w:lineRule="auto"/>
              <w:jc w:val="center"/>
              <w:rPr>
                <w:b/>
                <w:bCs/>
                <w:kern w:val="0"/>
                <w:sz w:val="20"/>
                <w:szCs w:val="20"/>
                <w:lang w:val="es-MX"/>
              </w:rPr>
            </w:pPr>
            <w:r>
              <w:rPr>
                <w:b/>
                <w:bCs/>
                <w:kern w:val="0"/>
                <w:sz w:val="20"/>
                <w:szCs w:val="20"/>
                <w:lang w:val="es-MX"/>
              </w:rPr>
              <w:t>Nivel f</w:t>
            </w:r>
          </w:p>
        </w:tc>
        <w:tc>
          <w:tcPr>
            <w:tcW w:w="1002" w:type="dxa"/>
            <w:tcBorders>
              <w:bottom w:val="single" w:sz="4" w:space="0" w:color="auto"/>
            </w:tcBorders>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f1</w:t>
            </w:r>
          </w:p>
        </w:tc>
        <w:tc>
          <w:tcPr>
            <w:tcW w:w="878" w:type="dxa"/>
            <w:tcBorders>
              <w:bottom w:val="single" w:sz="4" w:space="0" w:color="auto"/>
            </w:tcBorders>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f2</w:t>
            </w:r>
          </w:p>
        </w:tc>
        <w:tc>
          <w:tcPr>
            <w:tcW w:w="688" w:type="dxa"/>
            <w:tcBorders>
              <w:bottom w:val="single" w:sz="4" w:space="0" w:color="auto"/>
            </w:tcBorders>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w:t>
            </w:r>
          </w:p>
        </w:tc>
        <w:tc>
          <w:tcPr>
            <w:tcW w:w="878" w:type="dxa"/>
            <w:tcBorders>
              <w:bottom w:val="single" w:sz="4" w:space="0" w:color="auto"/>
            </w:tcBorders>
          </w:tcPr>
          <w:p w:rsidR="00B06986" w:rsidRDefault="00B06986">
            <w:pPr>
              <w:autoSpaceDE w:val="0"/>
              <w:autoSpaceDN w:val="0"/>
              <w:adjustRightInd w:val="0"/>
              <w:spacing w:line="480" w:lineRule="auto"/>
              <w:jc w:val="center"/>
              <w:rPr>
                <w:kern w:val="0"/>
                <w:sz w:val="20"/>
                <w:szCs w:val="20"/>
                <w:vertAlign w:val="subscript"/>
                <w:lang w:val="es-MX"/>
              </w:rPr>
            </w:pPr>
            <w:r>
              <w:rPr>
                <w:kern w:val="0"/>
                <w:sz w:val="20"/>
                <w:szCs w:val="20"/>
                <w:lang w:val="es-MX"/>
              </w:rPr>
              <w:t>X</w:t>
            </w:r>
            <w:r>
              <w:rPr>
                <w:kern w:val="0"/>
                <w:sz w:val="20"/>
                <w:szCs w:val="20"/>
                <w:vertAlign w:val="subscript"/>
                <w:lang w:val="es-MX"/>
              </w:rPr>
              <w:t>fc</w:t>
            </w:r>
          </w:p>
        </w:tc>
        <w:tc>
          <w:tcPr>
            <w:tcW w:w="842" w:type="dxa"/>
            <w:tcBorders>
              <w:top w:val="nil"/>
              <w:bottom w:val="nil"/>
              <w:right w:val="nil"/>
            </w:tcBorders>
          </w:tcPr>
          <w:p w:rsidR="00B06986" w:rsidRDefault="00B06986">
            <w:pPr>
              <w:autoSpaceDE w:val="0"/>
              <w:autoSpaceDN w:val="0"/>
              <w:adjustRightInd w:val="0"/>
              <w:spacing w:line="480" w:lineRule="auto"/>
              <w:jc w:val="center"/>
              <w:rPr>
                <w:kern w:val="0"/>
                <w:sz w:val="20"/>
                <w:szCs w:val="20"/>
                <w:lang w:val="en-US"/>
              </w:rPr>
            </w:pPr>
            <w:r>
              <w:rPr>
                <w:kern w:val="0"/>
                <w:sz w:val="20"/>
                <w:szCs w:val="20"/>
                <w:lang w:val="en-US"/>
              </w:rPr>
              <w:t>X</w:t>
            </w:r>
            <w:r>
              <w:rPr>
                <w:kern w:val="0"/>
                <w:sz w:val="20"/>
                <w:szCs w:val="20"/>
                <w:vertAlign w:val="subscript"/>
                <w:lang w:val="en-US"/>
              </w:rPr>
              <w:t>f.</w:t>
            </w:r>
          </w:p>
        </w:tc>
      </w:tr>
      <w:tr w:rsidR="00B06986">
        <w:tblPrEx>
          <w:tblCellMar>
            <w:top w:w="0" w:type="dxa"/>
            <w:bottom w:w="0" w:type="dxa"/>
          </w:tblCellMar>
        </w:tblPrEx>
        <w:tc>
          <w:tcPr>
            <w:tcW w:w="1719" w:type="dxa"/>
            <w:tcBorders>
              <w:left w:val="nil"/>
              <w:bottom w:val="nil"/>
              <w:right w:val="nil"/>
            </w:tcBorders>
          </w:tcPr>
          <w:p w:rsidR="00B06986" w:rsidRDefault="00B06986">
            <w:pPr>
              <w:autoSpaceDE w:val="0"/>
              <w:autoSpaceDN w:val="0"/>
              <w:adjustRightInd w:val="0"/>
              <w:spacing w:line="480" w:lineRule="auto"/>
              <w:jc w:val="center"/>
              <w:rPr>
                <w:kern w:val="0"/>
                <w:sz w:val="20"/>
                <w:szCs w:val="20"/>
                <w:lang w:val="en-US"/>
              </w:rPr>
            </w:pPr>
          </w:p>
        </w:tc>
        <w:tc>
          <w:tcPr>
            <w:tcW w:w="1002" w:type="dxa"/>
            <w:tcBorders>
              <w:left w:val="nil"/>
              <w:bottom w:val="nil"/>
              <w:right w:val="nil"/>
            </w:tcBorders>
          </w:tcPr>
          <w:p w:rsidR="00B06986" w:rsidRDefault="00B06986">
            <w:pPr>
              <w:autoSpaceDE w:val="0"/>
              <w:autoSpaceDN w:val="0"/>
              <w:adjustRightInd w:val="0"/>
              <w:spacing w:line="480" w:lineRule="auto"/>
              <w:jc w:val="center"/>
              <w:rPr>
                <w:kern w:val="0"/>
                <w:sz w:val="20"/>
                <w:szCs w:val="20"/>
                <w:vertAlign w:val="subscript"/>
                <w:lang w:val="en-US"/>
              </w:rPr>
            </w:pPr>
            <w:r>
              <w:rPr>
                <w:kern w:val="0"/>
                <w:sz w:val="20"/>
                <w:szCs w:val="20"/>
                <w:lang w:val="en-US"/>
              </w:rPr>
              <w:t>X</w:t>
            </w:r>
            <w:r>
              <w:rPr>
                <w:kern w:val="0"/>
                <w:sz w:val="20"/>
                <w:szCs w:val="20"/>
                <w:vertAlign w:val="subscript"/>
                <w:lang w:val="en-US"/>
              </w:rPr>
              <w:t>.1</w:t>
            </w:r>
          </w:p>
        </w:tc>
        <w:tc>
          <w:tcPr>
            <w:tcW w:w="878" w:type="dxa"/>
            <w:tcBorders>
              <w:left w:val="nil"/>
              <w:bottom w:val="nil"/>
              <w:right w:val="nil"/>
            </w:tcBorders>
          </w:tcPr>
          <w:p w:rsidR="00B06986" w:rsidRDefault="00B06986">
            <w:pPr>
              <w:autoSpaceDE w:val="0"/>
              <w:autoSpaceDN w:val="0"/>
              <w:adjustRightInd w:val="0"/>
              <w:spacing w:line="480" w:lineRule="auto"/>
              <w:jc w:val="center"/>
              <w:rPr>
                <w:kern w:val="0"/>
                <w:sz w:val="20"/>
                <w:szCs w:val="20"/>
                <w:lang w:val="en-US"/>
              </w:rPr>
            </w:pPr>
            <w:r>
              <w:rPr>
                <w:kern w:val="0"/>
                <w:sz w:val="20"/>
                <w:szCs w:val="20"/>
                <w:lang w:val="en-US"/>
              </w:rPr>
              <w:t>X</w:t>
            </w:r>
            <w:r>
              <w:rPr>
                <w:kern w:val="0"/>
                <w:sz w:val="20"/>
                <w:szCs w:val="20"/>
                <w:vertAlign w:val="subscript"/>
                <w:lang w:val="en-US"/>
              </w:rPr>
              <w:t>.2</w:t>
            </w:r>
          </w:p>
        </w:tc>
        <w:tc>
          <w:tcPr>
            <w:tcW w:w="688" w:type="dxa"/>
            <w:tcBorders>
              <w:left w:val="nil"/>
              <w:bottom w:val="nil"/>
              <w:right w:val="nil"/>
            </w:tcBorders>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w:t>
            </w:r>
          </w:p>
        </w:tc>
        <w:tc>
          <w:tcPr>
            <w:tcW w:w="878" w:type="dxa"/>
            <w:tcBorders>
              <w:left w:val="nil"/>
              <w:bottom w:val="nil"/>
              <w:right w:val="nil"/>
            </w:tcBorders>
          </w:tcPr>
          <w:p w:rsidR="00B06986" w:rsidRDefault="00B06986">
            <w:pPr>
              <w:autoSpaceDE w:val="0"/>
              <w:autoSpaceDN w:val="0"/>
              <w:adjustRightInd w:val="0"/>
              <w:spacing w:line="480" w:lineRule="auto"/>
              <w:jc w:val="center"/>
              <w:rPr>
                <w:kern w:val="0"/>
                <w:sz w:val="20"/>
                <w:szCs w:val="20"/>
                <w:lang w:val="es-MX"/>
              </w:rPr>
            </w:pPr>
            <w:r>
              <w:rPr>
                <w:kern w:val="0"/>
                <w:sz w:val="20"/>
                <w:szCs w:val="20"/>
                <w:lang w:val="es-MX"/>
              </w:rPr>
              <w:t>X</w:t>
            </w:r>
            <w:r>
              <w:rPr>
                <w:kern w:val="0"/>
                <w:sz w:val="20"/>
                <w:szCs w:val="20"/>
                <w:vertAlign w:val="subscript"/>
                <w:lang w:val="es-MX"/>
              </w:rPr>
              <w:t>.c</w:t>
            </w:r>
          </w:p>
        </w:tc>
        <w:tc>
          <w:tcPr>
            <w:tcW w:w="842" w:type="dxa"/>
            <w:tcBorders>
              <w:top w:val="nil"/>
              <w:left w:val="nil"/>
              <w:bottom w:val="nil"/>
              <w:right w:val="nil"/>
            </w:tcBorders>
          </w:tcPr>
          <w:p w:rsidR="00B06986" w:rsidRDefault="00B06986">
            <w:pPr>
              <w:autoSpaceDE w:val="0"/>
              <w:autoSpaceDN w:val="0"/>
              <w:adjustRightInd w:val="0"/>
              <w:spacing w:line="480" w:lineRule="auto"/>
              <w:jc w:val="center"/>
              <w:rPr>
                <w:kern w:val="0"/>
                <w:sz w:val="20"/>
                <w:szCs w:val="20"/>
                <w:lang w:val="es-MX"/>
              </w:rPr>
            </w:pPr>
          </w:p>
        </w:tc>
      </w:tr>
    </w:tbl>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1916"/>
        <w:jc w:val="both"/>
        <w:rPr>
          <w:kern w:val="0"/>
          <w:szCs w:val="20"/>
          <w:lang w:val="es-MX"/>
        </w:rPr>
      </w:pPr>
      <w:r>
        <w:rPr>
          <w:kern w:val="0"/>
          <w:szCs w:val="20"/>
          <w:lang w:val="es-MX"/>
        </w:rPr>
        <w:t>En el presente estudio, analizamos las tablas de contingencia para variables cuantitativas y cualitativas, donde X</w:t>
      </w:r>
      <w:r>
        <w:rPr>
          <w:kern w:val="0"/>
          <w:szCs w:val="20"/>
          <w:vertAlign w:val="subscript"/>
          <w:lang w:val="es-MX"/>
        </w:rPr>
        <w:t>ij</w:t>
      </w:r>
      <w:r>
        <w:rPr>
          <w:kern w:val="0"/>
          <w:szCs w:val="20"/>
          <w:lang w:val="es-MX"/>
        </w:rPr>
        <w:t xml:space="preserve"> es el número de unidades de investigación sometidas al i-ésimo nivel del factor 2 y el j-ésimo nivel del factor 1 y</w:t>
      </w:r>
    </w:p>
    <w:p w:rsidR="00B06986" w:rsidRDefault="00B06986">
      <w:pPr>
        <w:autoSpaceDE w:val="0"/>
        <w:autoSpaceDN w:val="0"/>
        <w:adjustRightInd w:val="0"/>
        <w:spacing w:line="480" w:lineRule="auto"/>
        <w:ind w:left="1916"/>
        <w:jc w:val="center"/>
        <w:rPr>
          <w:kern w:val="0"/>
          <w:szCs w:val="20"/>
          <w:lang w:val="es-MX"/>
        </w:rPr>
      </w:pPr>
      <w:r>
        <w:rPr>
          <w:kern w:val="0"/>
          <w:position w:val="-66"/>
          <w:szCs w:val="20"/>
          <w:lang w:val="es-MX"/>
        </w:rPr>
        <w:object w:dxaOrig="1219" w:dyaOrig="1440">
          <v:shape id="_x0000_i1040" type="#_x0000_t75" style="width:61.1pt;height:1in" o:ole="">
            <v:imagedata r:id="rId101" o:title=""/>
          </v:shape>
          <o:OLEObject Type="Embed" ProgID="Equation.3" ShapeID="_x0000_i1040" DrawAspect="Content" ObjectID="_1308051888" r:id="rId102"/>
        </w:object>
      </w:r>
    </w:p>
    <w:p w:rsidR="00B06986" w:rsidRDefault="00B06986">
      <w:pPr>
        <w:autoSpaceDE w:val="0"/>
        <w:autoSpaceDN w:val="0"/>
        <w:adjustRightInd w:val="0"/>
        <w:spacing w:line="480" w:lineRule="auto"/>
        <w:ind w:left="1916"/>
        <w:jc w:val="both"/>
        <w:rPr>
          <w:kern w:val="0"/>
          <w:szCs w:val="20"/>
          <w:lang w:val="es-MX"/>
        </w:rPr>
      </w:pPr>
    </w:p>
    <w:p w:rsidR="00B06986" w:rsidRDefault="00B06986">
      <w:pPr>
        <w:pStyle w:val="Sangradetextonormal"/>
        <w:ind w:left="1916"/>
      </w:pPr>
      <w:r>
        <w:t>Para el análisis de tablas de contingencia se postula el siguiente contraste de hipótesis.</w:t>
      </w:r>
    </w:p>
    <w:p w:rsidR="00B06986" w:rsidRDefault="00B06986">
      <w:pPr>
        <w:pStyle w:val="Sangradetextonormal"/>
        <w:ind w:left="1916"/>
      </w:pPr>
    </w:p>
    <w:p w:rsidR="00B06986" w:rsidRDefault="00B06986">
      <w:pPr>
        <w:tabs>
          <w:tab w:val="left" w:pos="1800"/>
          <w:tab w:val="left" w:pos="1980"/>
        </w:tabs>
        <w:spacing w:line="360" w:lineRule="auto"/>
        <w:ind w:left="1916"/>
        <w:jc w:val="both"/>
        <w:rPr>
          <w:i/>
          <w:iCs/>
        </w:rPr>
      </w:pPr>
      <w:r>
        <w:t>H</w:t>
      </w:r>
      <w:r>
        <w:rPr>
          <w:vertAlign w:val="subscript"/>
        </w:rPr>
        <w:t>0</w:t>
      </w:r>
      <w:r>
        <w:t xml:space="preserve">: </w:t>
      </w:r>
      <w:r>
        <w:rPr>
          <w:i/>
          <w:iCs/>
        </w:rPr>
        <w:t>Los factores 1 y 2 son independientes</w:t>
      </w:r>
    </w:p>
    <w:p w:rsidR="00B06986" w:rsidRDefault="00B06986">
      <w:pPr>
        <w:spacing w:line="360" w:lineRule="auto"/>
        <w:ind w:left="1916"/>
        <w:jc w:val="both"/>
        <w:rPr>
          <w:i/>
          <w:iCs/>
        </w:rPr>
      </w:pPr>
      <w:r>
        <w:rPr>
          <w:i/>
          <w:iCs/>
        </w:rPr>
        <w:t>vs.</w:t>
      </w:r>
    </w:p>
    <w:p w:rsidR="00B06986" w:rsidRDefault="00B06986">
      <w:pPr>
        <w:pStyle w:val="Sangradetextonormal"/>
        <w:ind w:left="1916"/>
      </w:pPr>
      <w:r>
        <w:t>H</w:t>
      </w:r>
      <w:r>
        <w:rPr>
          <w:vertAlign w:val="subscript"/>
        </w:rPr>
        <w:t xml:space="preserve">1 </w:t>
      </w:r>
      <w:r>
        <w:rPr>
          <w:i/>
          <w:iCs/>
        </w:rPr>
        <w:t>:</w:t>
      </w:r>
      <w:r>
        <w:sym w:font="Symbol" w:char="F0F9"/>
      </w:r>
      <w:r>
        <w:rPr>
          <w:i/>
          <w:iCs/>
        </w:rPr>
        <w:t xml:space="preserve"> </w:t>
      </w:r>
      <w:r>
        <w:t>H</w:t>
      </w:r>
      <w:r>
        <w:rPr>
          <w:vertAlign w:val="subscript"/>
        </w:rPr>
        <w:t xml:space="preserve">0  </w:t>
      </w:r>
      <w:r>
        <w:t>(</w:t>
      </w:r>
      <w:r>
        <w:rPr>
          <w:i/>
          <w:iCs/>
        </w:rPr>
        <w:t>Los factores no son independientes)</w:t>
      </w:r>
    </w:p>
    <w:p w:rsidR="00B06986" w:rsidRDefault="00B06986">
      <w:pPr>
        <w:pStyle w:val="Sangradetextonormal"/>
        <w:ind w:left="1916"/>
      </w:pPr>
    </w:p>
    <w:p w:rsidR="00B06986" w:rsidRDefault="00B06986">
      <w:pPr>
        <w:pStyle w:val="Sangradetextonormal"/>
        <w:ind w:left="1916"/>
      </w:pPr>
      <w:r>
        <w:t>El estadístico de prueba es:</w:t>
      </w:r>
    </w:p>
    <w:p w:rsidR="00B06986" w:rsidRDefault="00B06986">
      <w:pPr>
        <w:pStyle w:val="Sangradetextonormal"/>
        <w:ind w:left="1916"/>
        <w:jc w:val="center"/>
      </w:pPr>
      <w:r>
        <w:rPr>
          <w:b/>
          <w:bCs/>
          <w:sz w:val="28"/>
        </w:rPr>
        <w:sym w:font="Symbol" w:char="F063"/>
      </w:r>
      <w:r>
        <w:rPr>
          <w:b/>
          <w:bCs/>
          <w:sz w:val="28"/>
          <w:vertAlign w:val="superscript"/>
        </w:rPr>
        <w:t xml:space="preserve">2 </w:t>
      </w:r>
      <w:r>
        <w:rPr>
          <w:position w:val="-32"/>
        </w:rPr>
        <w:object w:dxaOrig="1939" w:dyaOrig="760">
          <v:shape id="_x0000_i1041" type="#_x0000_t75" style="width:96.85pt;height:38.25pt" o:ole="">
            <v:imagedata r:id="rId103" o:title=""/>
          </v:shape>
          <o:OLEObject Type="Embed" ProgID="Equation.3" ShapeID="_x0000_i1041" DrawAspect="Content" ObjectID="_1308051889" r:id="rId104"/>
        </w:object>
      </w:r>
    </w:p>
    <w:p w:rsidR="00B06986" w:rsidRDefault="00B06986">
      <w:pPr>
        <w:pStyle w:val="Sangradetextonormal"/>
        <w:ind w:left="1916"/>
      </w:pPr>
      <w:r>
        <w:t>donde E</w:t>
      </w:r>
      <w:r>
        <w:rPr>
          <w:vertAlign w:val="subscript"/>
        </w:rPr>
        <w:t>ij</w:t>
      </w:r>
      <w:r>
        <w:t xml:space="preserve"> son los valores esperados sometidos al i-ésimo nivel del j-ésimo factor.</w:t>
      </w:r>
    </w:p>
    <w:p w:rsidR="00B06986" w:rsidRDefault="00B06986">
      <w:pPr>
        <w:pStyle w:val="Sangradetextonormal"/>
        <w:ind w:left="1916"/>
      </w:pPr>
      <w:r>
        <w:t xml:space="preserve">Bajo las condiciones teóricas, es decir una distribución  </w:t>
      </w:r>
      <w:r>
        <w:sym w:font="Symbol" w:char="F063"/>
      </w:r>
      <w:r>
        <w:rPr>
          <w:b/>
          <w:bCs/>
          <w:sz w:val="28"/>
          <w:vertAlign w:val="superscript"/>
        </w:rPr>
        <w:t>2</w:t>
      </w:r>
      <w:r>
        <w:t xml:space="preserve">, con  (f-1)(c-1)  grados  de  libertad. Si </w:t>
      </w:r>
      <w:r>
        <w:sym w:font="Symbol" w:char="F063"/>
      </w:r>
      <w:r>
        <w:rPr>
          <w:b/>
          <w:bCs/>
          <w:sz w:val="28"/>
          <w:vertAlign w:val="superscript"/>
        </w:rPr>
        <w:t>2</w:t>
      </w:r>
      <w:r>
        <w:rPr>
          <w:b/>
          <w:bCs/>
          <w:vertAlign w:val="superscript"/>
        </w:rPr>
        <w:t xml:space="preserve"> </w:t>
      </w:r>
      <w:r>
        <w:rPr>
          <w:b/>
          <w:bCs/>
        </w:rPr>
        <w:t xml:space="preserve">&gt;  </w:t>
      </w:r>
      <w:r>
        <w:rPr>
          <w:b/>
          <w:bCs/>
          <w:sz w:val="28"/>
        </w:rPr>
        <w:sym w:font="Symbol" w:char="F063"/>
      </w:r>
      <w:r>
        <w:rPr>
          <w:b/>
          <w:bCs/>
          <w:position w:val="-12"/>
          <w:sz w:val="28"/>
        </w:rPr>
        <w:object w:dxaOrig="180" w:dyaOrig="380">
          <v:shape id="_x0000_i1042" type="#_x0000_t75" style="width:8.95pt;height:18.85pt" o:ole="">
            <v:imagedata r:id="rId105" o:title=""/>
          </v:shape>
          <o:OLEObject Type="Embed" ProgID="Equation.3" ShapeID="_x0000_i1042" DrawAspect="Content" ObjectID="_1308051890" r:id="rId106"/>
        </w:object>
      </w:r>
      <w:r>
        <w:rPr>
          <w:sz w:val="28"/>
          <w:vertAlign w:val="subscript"/>
        </w:rPr>
        <w:t xml:space="preserve">(f-1)(c-1) , </w:t>
      </w:r>
      <w:r>
        <w:t xml:space="preserve">con </w:t>
      </w:r>
    </w:p>
    <w:p w:rsidR="00B06986" w:rsidRDefault="00B06986">
      <w:pPr>
        <w:pStyle w:val="Sangradetextonormal"/>
        <w:ind w:left="1916"/>
        <w:rPr>
          <w:vertAlign w:val="subscript"/>
        </w:rPr>
      </w:pPr>
      <w:r>
        <w:t>(1-α)100% de confianza, entonces se rechaza H</w:t>
      </w:r>
      <w:r>
        <w:rPr>
          <w:vertAlign w:val="subscript"/>
        </w:rPr>
        <w:t xml:space="preserve">0 </w:t>
      </w:r>
      <w:r>
        <w:t>a favor de H</w:t>
      </w:r>
      <w:r>
        <w:rPr>
          <w:vertAlign w:val="subscript"/>
        </w:rPr>
        <w:t>1</w:t>
      </w:r>
      <w:r>
        <w:t>.</w:t>
      </w:r>
    </w:p>
    <w:p w:rsidR="00B06986" w:rsidRDefault="00B06986">
      <w:pPr>
        <w:autoSpaceDE w:val="0"/>
        <w:autoSpaceDN w:val="0"/>
        <w:adjustRightInd w:val="0"/>
        <w:spacing w:line="480" w:lineRule="auto"/>
        <w:ind w:left="1916"/>
        <w:jc w:val="both"/>
        <w:rPr>
          <w:kern w:val="0"/>
          <w:szCs w:val="20"/>
          <w:lang w:val="es-MX"/>
        </w:rPr>
      </w:pPr>
    </w:p>
    <w:p w:rsidR="00B06986" w:rsidRDefault="00B06986" w:rsidP="005E4280">
      <w:pPr>
        <w:numPr>
          <w:ilvl w:val="0"/>
          <w:numId w:val="6"/>
        </w:numPr>
        <w:tabs>
          <w:tab w:val="clear" w:pos="2636"/>
        </w:tabs>
        <w:autoSpaceDE w:val="0"/>
        <w:autoSpaceDN w:val="0"/>
        <w:adjustRightInd w:val="0"/>
        <w:spacing w:line="480" w:lineRule="auto"/>
        <w:ind w:left="1980" w:firstLine="0"/>
        <w:jc w:val="both"/>
        <w:rPr>
          <w:b/>
          <w:bCs/>
          <w:kern w:val="0"/>
          <w:szCs w:val="20"/>
          <w:lang w:val="es-MX"/>
        </w:rPr>
      </w:pPr>
      <w:r>
        <w:rPr>
          <w:b/>
          <w:bCs/>
          <w:kern w:val="0"/>
          <w:szCs w:val="20"/>
          <w:lang w:val="es-MX"/>
        </w:rPr>
        <w:t>Promedio de Cosecha (COSECHA) vs. Promedio de Siembra (SIEMBRA)</w:t>
      </w:r>
    </w:p>
    <w:p w:rsidR="00B06986" w:rsidRDefault="00B06986">
      <w:pPr>
        <w:autoSpaceDE w:val="0"/>
        <w:autoSpaceDN w:val="0"/>
        <w:adjustRightInd w:val="0"/>
        <w:spacing w:line="480" w:lineRule="auto"/>
        <w:ind w:left="1916"/>
        <w:jc w:val="both"/>
        <w:rPr>
          <w:b/>
          <w:bCs/>
          <w:kern w:val="0"/>
          <w:szCs w:val="20"/>
          <w:lang w:val="es-MX"/>
        </w:rPr>
      </w:pPr>
    </w:p>
    <w:p w:rsidR="00B06986" w:rsidRDefault="00B06986">
      <w:pPr>
        <w:autoSpaceDE w:val="0"/>
        <w:autoSpaceDN w:val="0"/>
        <w:adjustRightInd w:val="0"/>
        <w:spacing w:line="480" w:lineRule="auto"/>
        <w:ind w:left="1916"/>
        <w:jc w:val="both"/>
        <w:rPr>
          <w:b/>
          <w:bCs/>
          <w:kern w:val="0"/>
          <w:szCs w:val="20"/>
          <w:lang w:val="es-MX"/>
        </w:rPr>
      </w:pPr>
      <w:r>
        <w:rPr>
          <w:b/>
          <w:bCs/>
          <w:kern w:val="0"/>
          <w:szCs w:val="20"/>
          <w:lang w:val="es-MX"/>
        </w:rPr>
        <w:t>Factor 1</w:t>
      </w:r>
    </w:p>
    <w:p w:rsidR="000E01AF" w:rsidRDefault="00B06986">
      <w:pPr>
        <w:autoSpaceDE w:val="0"/>
        <w:autoSpaceDN w:val="0"/>
        <w:adjustRightInd w:val="0"/>
        <w:spacing w:line="480" w:lineRule="auto"/>
        <w:ind w:left="1916"/>
        <w:jc w:val="both"/>
        <w:rPr>
          <w:kern w:val="0"/>
          <w:szCs w:val="20"/>
          <w:lang w:val="es-MX"/>
        </w:rPr>
      </w:pPr>
      <w:r>
        <w:rPr>
          <w:kern w:val="0"/>
          <w:szCs w:val="20"/>
          <w:lang w:val="es-MX"/>
        </w:rPr>
        <w:t xml:space="preserve">Promedio de Cosecha </w:t>
      </w:r>
    </w:p>
    <w:p w:rsidR="00B06986" w:rsidRDefault="00B06986">
      <w:pPr>
        <w:autoSpaceDE w:val="0"/>
        <w:autoSpaceDN w:val="0"/>
        <w:adjustRightInd w:val="0"/>
        <w:spacing w:line="480" w:lineRule="auto"/>
        <w:ind w:left="1916"/>
        <w:jc w:val="both"/>
        <w:rPr>
          <w:kern w:val="0"/>
          <w:szCs w:val="20"/>
          <w:lang w:val="es-MX"/>
        </w:rPr>
      </w:pPr>
      <w:r>
        <w:rPr>
          <w:kern w:val="0"/>
          <w:szCs w:val="20"/>
          <w:lang w:val="es-MX"/>
        </w:rPr>
        <w:t>Dividimos los datos en 3 rangos distintos, los cuales son:</w:t>
      </w:r>
    </w:p>
    <w:p w:rsidR="00B06986" w:rsidRDefault="00B06986" w:rsidP="005E4280">
      <w:pPr>
        <w:numPr>
          <w:ilvl w:val="0"/>
          <w:numId w:val="5"/>
        </w:numPr>
        <w:autoSpaceDE w:val="0"/>
        <w:autoSpaceDN w:val="0"/>
        <w:adjustRightInd w:val="0"/>
        <w:spacing w:line="480" w:lineRule="auto"/>
        <w:jc w:val="both"/>
        <w:rPr>
          <w:kern w:val="0"/>
          <w:szCs w:val="20"/>
          <w:lang w:val="es-MX"/>
        </w:rPr>
      </w:pPr>
      <w:r>
        <w:rPr>
          <w:kern w:val="0"/>
          <w:szCs w:val="20"/>
          <w:lang w:val="es-MX"/>
        </w:rPr>
        <w:t>Menor a 5.000 camarones.</w:t>
      </w:r>
    </w:p>
    <w:p w:rsidR="00B06986" w:rsidRDefault="00B06986" w:rsidP="005E4280">
      <w:pPr>
        <w:numPr>
          <w:ilvl w:val="0"/>
          <w:numId w:val="5"/>
        </w:numPr>
        <w:autoSpaceDE w:val="0"/>
        <w:autoSpaceDN w:val="0"/>
        <w:adjustRightInd w:val="0"/>
        <w:spacing w:line="480" w:lineRule="auto"/>
        <w:jc w:val="both"/>
        <w:rPr>
          <w:kern w:val="0"/>
          <w:szCs w:val="20"/>
          <w:lang w:val="es-MX"/>
        </w:rPr>
      </w:pPr>
      <w:r>
        <w:rPr>
          <w:kern w:val="0"/>
          <w:szCs w:val="20"/>
          <w:lang w:val="es-MX"/>
        </w:rPr>
        <w:t>De 5.000 a 10.000 camarones.</w:t>
      </w:r>
    </w:p>
    <w:p w:rsidR="00B06986" w:rsidRDefault="00B06986" w:rsidP="005E4280">
      <w:pPr>
        <w:numPr>
          <w:ilvl w:val="0"/>
          <w:numId w:val="5"/>
        </w:numPr>
        <w:autoSpaceDE w:val="0"/>
        <w:autoSpaceDN w:val="0"/>
        <w:adjustRightInd w:val="0"/>
        <w:spacing w:line="480" w:lineRule="auto"/>
        <w:jc w:val="both"/>
        <w:rPr>
          <w:kern w:val="0"/>
          <w:szCs w:val="20"/>
          <w:lang w:val="es-MX"/>
        </w:rPr>
      </w:pPr>
      <w:r>
        <w:rPr>
          <w:kern w:val="0"/>
          <w:szCs w:val="20"/>
          <w:lang w:val="es-MX"/>
        </w:rPr>
        <w:t>Mayor a 10.000 camarones.</w:t>
      </w:r>
    </w:p>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1916"/>
        <w:jc w:val="both"/>
        <w:rPr>
          <w:b/>
          <w:bCs/>
          <w:kern w:val="0"/>
          <w:szCs w:val="20"/>
          <w:lang w:val="es-MX"/>
        </w:rPr>
      </w:pPr>
      <w:r>
        <w:rPr>
          <w:b/>
          <w:bCs/>
          <w:kern w:val="0"/>
          <w:szCs w:val="20"/>
          <w:lang w:val="es-MX"/>
        </w:rPr>
        <w:t>Factor 2</w:t>
      </w:r>
    </w:p>
    <w:p w:rsidR="000E01AF" w:rsidRDefault="00B06986">
      <w:pPr>
        <w:autoSpaceDE w:val="0"/>
        <w:autoSpaceDN w:val="0"/>
        <w:adjustRightInd w:val="0"/>
        <w:spacing w:line="480" w:lineRule="auto"/>
        <w:ind w:left="1916"/>
        <w:jc w:val="both"/>
        <w:rPr>
          <w:kern w:val="0"/>
          <w:szCs w:val="20"/>
          <w:lang w:val="es-MX"/>
        </w:rPr>
      </w:pPr>
      <w:r>
        <w:rPr>
          <w:kern w:val="0"/>
          <w:szCs w:val="20"/>
          <w:lang w:val="es-MX"/>
        </w:rPr>
        <w:t xml:space="preserve">Promedio de Siembra </w:t>
      </w:r>
    </w:p>
    <w:p w:rsidR="00B06986" w:rsidRDefault="00B06986">
      <w:pPr>
        <w:autoSpaceDE w:val="0"/>
        <w:autoSpaceDN w:val="0"/>
        <w:adjustRightInd w:val="0"/>
        <w:spacing w:line="480" w:lineRule="auto"/>
        <w:ind w:left="1916"/>
        <w:jc w:val="both"/>
        <w:rPr>
          <w:kern w:val="0"/>
          <w:szCs w:val="20"/>
          <w:lang w:val="es-MX"/>
        </w:rPr>
      </w:pPr>
      <w:r>
        <w:rPr>
          <w:kern w:val="0"/>
          <w:szCs w:val="20"/>
          <w:lang w:val="es-MX"/>
        </w:rPr>
        <w:t>Dividimos los datos de esta variable en 3 rangos distintos:</w:t>
      </w:r>
    </w:p>
    <w:p w:rsidR="00B06986" w:rsidRDefault="00B06986" w:rsidP="005E4280">
      <w:pPr>
        <w:numPr>
          <w:ilvl w:val="0"/>
          <w:numId w:val="7"/>
        </w:numPr>
        <w:autoSpaceDE w:val="0"/>
        <w:autoSpaceDN w:val="0"/>
        <w:adjustRightInd w:val="0"/>
        <w:spacing w:line="480" w:lineRule="auto"/>
        <w:jc w:val="both"/>
        <w:rPr>
          <w:kern w:val="0"/>
          <w:szCs w:val="20"/>
          <w:lang w:val="es-MX"/>
        </w:rPr>
      </w:pPr>
      <w:r>
        <w:rPr>
          <w:kern w:val="0"/>
          <w:szCs w:val="20"/>
          <w:lang w:val="es-MX"/>
        </w:rPr>
        <w:t>Menor a 500.000 larvas.</w:t>
      </w:r>
    </w:p>
    <w:p w:rsidR="00B06986" w:rsidRDefault="00B06986" w:rsidP="005E4280">
      <w:pPr>
        <w:numPr>
          <w:ilvl w:val="0"/>
          <w:numId w:val="7"/>
        </w:numPr>
        <w:autoSpaceDE w:val="0"/>
        <w:autoSpaceDN w:val="0"/>
        <w:adjustRightInd w:val="0"/>
        <w:spacing w:line="480" w:lineRule="auto"/>
        <w:jc w:val="both"/>
        <w:rPr>
          <w:kern w:val="0"/>
          <w:szCs w:val="20"/>
          <w:lang w:val="es-MX"/>
        </w:rPr>
      </w:pPr>
      <w:r>
        <w:rPr>
          <w:kern w:val="0"/>
          <w:szCs w:val="20"/>
          <w:lang w:val="es-MX"/>
        </w:rPr>
        <w:t>De 500.000 a 1’000.000 larvas.</w:t>
      </w:r>
    </w:p>
    <w:p w:rsidR="00B06986" w:rsidRDefault="00B06986" w:rsidP="005E4280">
      <w:pPr>
        <w:numPr>
          <w:ilvl w:val="0"/>
          <w:numId w:val="7"/>
        </w:numPr>
        <w:autoSpaceDE w:val="0"/>
        <w:autoSpaceDN w:val="0"/>
        <w:adjustRightInd w:val="0"/>
        <w:spacing w:line="480" w:lineRule="auto"/>
        <w:jc w:val="both"/>
        <w:rPr>
          <w:kern w:val="0"/>
          <w:szCs w:val="20"/>
          <w:lang w:val="es-MX"/>
        </w:rPr>
      </w:pPr>
      <w:r>
        <w:rPr>
          <w:kern w:val="0"/>
          <w:szCs w:val="20"/>
          <w:lang w:val="es-MX"/>
        </w:rPr>
        <w:t>Mayor a 1’000.000 larvas.</w:t>
      </w:r>
    </w:p>
    <w:p w:rsidR="00B06986" w:rsidRDefault="00B06986">
      <w:pPr>
        <w:tabs>
          <w:tab w:val="left" w:pos="1800"/>
          <w:tab w:val="left" w:pos="1980"/>
        </w:tabs>
        <w:spacing w:line="360" w:lineRule="auto"/>
        <w:ind w:left="1916"/>
        <w:jc w:val="both"/>
      </w:pPr>
    </w:p>
    <w:p w:rsidR="00B06986" w:rsidRDefault="00B06986">
      <w:pPr>
        <w:tabs>
          <w:tab w:val="left" w:pos="1800"/>
          <w:tab w:val="left" w:pos="1980"/>
        </w:tabs>
        <w:spacing w:line="360" w:lineRule="auto"/>
        <w:ind w:left="1916"/>
        <w:jc w:val="both"/>
        <w:rPr>
          <w:i/>
          <w:iCs/>
        </w:rPr>
      </w:pPr>
      <w:r>
        <w:t>H</w:t>
      </w:r>
      <w:r>
        <w:rPr>
          <w:vertAlign w:val="subscript"/>
        </w:rPr>
        <w:t>0</w:t>
      </w:r>
      <w:r>
        <w:t xml:space="preserve">: </w:t>
      </w:r>
      <w:r>
        <w:rPr>
          <w:i/>
          <w:iCs/>
        </w:rPr>
        <w:t>El promedio de siembra y el promedio de cosecha de las piscinas son independientes</w:t>
      </w:r>
    </w:p>
    <w:p w:rsidR="00B06986" w:rsidRDefault="00B06986">
      <w:pPr>
        <w:spacing w:line="360" w:lineRule="auto"/>
        <w:ind w:left="1916"/>
        <w:jc w:val="both"/>
        <w:rPr>
          <w:i/>
          <w:iCs/>
        </w:rPr>
      </w:pPr>
      <w:r>
        <w:rPr>
          <w:i/>
          <w:iCs/>
        </w:rPr>
        <w:t>vs.</w:t>
      </w:r>
    </w:p>
    <w:p w:rsidR="00B06986" w:rsidRDefault="00B06986">
      <w:pPr>
        <w:pStyle w:val="Sangradetextonormal"/>
        <w:ind w:left="1916"/>
      </w:pPr>
      <w:r>
        <w:t>H</w:t>
      </w:r>
      <w:r>
        <w:rPr>
          <w:vertAlign w:val="subscript"/>
        </w:rPr>
        <w:t xml:space="preserve">1 </w:t>
      </w:r>
      <w:r>
        <w:rPr>
          <w:i/>
          <w:iCs/>
        </w:rPr>
        <w:t xml:space="preserve">: </w:t>
      </w:r>
      <w:r>
        <w:sym w:font="Symbol" w:char="F0F9"/>
      </w:r>
      <w:r>
        <w:t>H</w:t>
      </w:r>
      <w:r>
        <w:rPr>
          <w:vertAlign w:val="subscript"/>
        </w:rPr>
        <w:t>0</w:t>
      </w:r>
    </w:p>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1916"/>
        <w:jc w:val="center"/>
        <w:rPr>
          <w:b/>
          <w:bCs/>
          <w:i/>
          <w:iCs/>
          <w:kern w:val="0"/>
          <w:szCs w:val="20"/>
          <w:lang w:val="es-MX"/>
        </w:rPr>
      </w:pPr>
      <w:r>
        <w:rPr>
          <w:b/>
          <w:bCs/>
          <w:i/>
          <w:iCs/>
          <w:kern w:val="0"/>
          <w:szCs w:val="20"/>
          <w:lang w:val="es-MX"/>
        </w:rPr>
        <w:t>Tabla 4</w:t>
      </w:r>
      <w:r w:rsidR="000E01AF">
        <w:rPr>
          <w:b/>
          <w:bCs/>
          <w:i/>
          <w:iCs/>
          <w:kern w:val="0"/>
          <w:szCs w:val="20"/>
          <w:lang w:val="es-MX"/>
        </w:rPr>
        <w:t>3</w:t>
      </w:r>
      <w:r>
        <w:rPr>
          <w:b/>
          <w:bCs/>
          <w:i/>
          <w:iCs/>
          <w:kern w:val="0"/>
          <w:szCs w:val="20"/>
          <w:lang w:val="es-MX"/>
        </w:rPr>
        <w:t xml:space="preserve"> </w:t>
      </w:r>
    </w:p>
    <w:p w:rsidR="00B06986" w:rsidRDefault="00B06986">
      <w:pPr>
        <w:autoSpaceDE w:val="0"/>
        <w:autoSpaceDN w:val="0"/>
        <w:adjustRightInd w:val="0"/>
        <w:spacing w:line="480" w:lineRule="auto"/>
        <w:ind w:left="1916"/>
        <w:jc w:val="center"/>
        <w:rPr>
          <w:b/>
          <w:bCs/>
          <w:i/>
          <w:iCs/>
          <w:kern w:val="0"/>
          <w:szCs w:val="20"/>
          <w:lang w:val="es-MX"/>
        </w:rPr>
      </w:pPr>
      <w:r>
        <w:rPr>
          <w:b/>
          <w:bCs/>
          <w:i/>
          <w:iCs/>
          <w:kern w:val="0"/>
          <w:szCs w:val="20"/>
          <w:lang w:val="es-MX"/>
        </w:rPr>
        <w:t xml:space="preserve">Tabla de Contingencias para las variables </w:t>
      </w:r>
    </w:p>
    <w:p w:rsidR="00B06986" w:rsidRDefault="00B06986">
      <w:pPr>
        <w:autoSpaceDE w:val="0"/>
        <w:autoSpaceDN w:val="0"/>
        <w:adjustRightInd w:val="0"/>
        <w:spacing w:line="480" w:lineRule="auto"/>
        <w:ind w:left="1916"/>
        <w:jc w:val="center"/>
        <w:rPr>
          <w:b/>
          <w:bCs/>
          <w:i/>
          <w:iCs/>
          <w:kern w:val="0"/>
          <w:szCs w:val="20"/>
          <w:lang w:val="es-MX"/>
        </w:rPr>
      </w:pPr>
      <w:r>
        <w:rPr>
          <w:b/>
          <w:bCs/>
          <w:i/>
          <w:iCs/>
          <w:kern w:val="0"/>
          <w:szCs w:val="20"/>
          <w:lang w:val="es-MX"/>
        </w:rPr>
        <w:t>SIEMBRA vs. COSECHA</w:t>
      </w:r>
    </w:p>
    <w:tbl>
      <w:tblPr>
        <w:tblW w:w="0" w:type="auto"/>
        <w:tblInd w:w="2370" w:type="dxa"/>
        <w:tblLayout w:type="fixed"/>
        <w:tblCellMar>
          <w:left w:w="30" w:type="dxa"/>
          <w:right w:w="30" w:type="dxa"/>
        </w:tblCellMar>
        <w:tblLook w:val="0000"/>
      </w:tblPr>
      <w:tblGrid>
        <w:gridCol w:w="1800"/>
        <w:gridCol w:w="1080"/>
        <w:gridCol w:w="900"/>
        <w:gridCol w:w="900"/>
        <w:gridCol w:w="1080"/>
      </w:tblGrid>
      <w:tr w:rsidR="00B06986">
        <w:tblPrEx>
          <w:tblCellMar>
            <w:top w:w="0" w:type="dxa"/>
            <w:bottom w:w="0" w:type="dxa"/>
          </w:tblCellMar>
        </w:tblPrEx>
        <w:trPr>
          <w:cantSplit/>
          <w:trHeight w:val="242"/>
        </w:trPr>
        <w:tc>
          <w:tcPr>
            <w:tcW w:w="1800" w:type="dxa"/>
            <w:tcBorders>
              <w:bottom w:val="single" w:sz="12"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p>
        </w:tc>
        <w:tc>
          <w:tcPr>
            <w:tcW w:w="3960" w:type="dxa"/>
            <w:gridSpan w:val="4"/>
            <w:tcBorders>
              <w:top w:val="single" w:sz="12" w:space="0" w:color="auto"/>
              <w:left w:val="single" w:sz="12" w:space="0" w:color="auto"/>
              <w:bottom w:val="single" w:sz="6" w:space="0" w:color="auto"/>
              <w:right w:val="single" w:sz="12" w:space="0" w:color="auto"/>
            </w:tcBorders>
            <w:shd w:val="pct5" w:color="auto" w:fill="auto"/>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COSECHA</w:t>
            </w:r>
          </w:p>
        </w:tc>
      </w:tr>
      <w:tr w:rsidR="00B06986">
        <w:tblPrEx>
          <w:tblCellMar>
            <w:top w:w="0" w:type="dxa"/>
            <w:bottom w:w="0" w:type="dxa"/>
          </w:tblCellMar>
        </w:tblPrEx>
        <w:trPr>
          <w:trHeight w:val="242"/>
        </w:trPr>
        <w:tc>
          <w:tcPr>
            <w:tcW w:w="1800" w:type="dxa"/>
            <w:tcBorders>
              <w:top w:val="single" w:sz="12" w:space="0" w:color="auto"/>
              <w:left w:val="single" w:sz="12" w:space="0" w:color="auto"/>
              <w:bottom w:val="single" w:sz="6" w:space="0" w:color="auto"/>
              <w:right w:val="single" w:sz="6" w:space="0" w:color="auto"/>
            </w:tcBorders>
            <w:shd w:val="pct5" w:color="auto" w:fill="auto"/>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SIEMBRA</w:t>
            </w:r>
          </w:p>
        </w:tc>
        <w:tc>
          <w:tcPr>
            <w:tcW w:w="108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&lt; 5000</w:t>
            </w:r>
          </w:p>
        </w:tc>
        <w:tc>
          <w:tcPr>
            <w:tcW w:w="90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5.000 – 10.000</w:t>
            </w:r>
          </w:p>
        </w:tc>
        <w:tc>
          <w:tcPr>
            <w:tcW w:w="90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&gt;10.000</w:t>
            </w:r>
          </w:p>
        </w:tc>
        <w:tc>
          <w:tcPr>
            <w:tcW w:w="1080"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Total </w:t>
            </w:r>
          </w:p>
        </w:tc>
      </w:tr>
      <w:tr w:rsidR="00B06986">
        <w:tblPrEx>
          <w:tblCellMar>
            <w:top w:w="0" w:type="dxa"/>
            <w:bottom w:w="0" w:type="dxa"/>
          </w:tblCellMar>
        </w:tblPrEx>
        <w:trPr>
          <w:trHeight w:val="242"/>
        </w:trPr>
        <w:tc>
          <w:tcPr>
            <w:tcW w:w="1800"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&lt; 500.000</w:t>
            </w:r>
          </w:p>
        </w:tc>
        <w:tc>
          <w:tcPr>
            <w:tcW w:w="108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79</w:t>
            </w:r>
          </w:p>
        </w:tc>
        <w:tc>
          <w:tcPr>
            <w:tcW w:w="90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9</w:t>
            </w:r>
          </w:p>
        </w:tc>
        <w:tc>
          <w:tcPr>
            <w:tcW w:w="90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18</w:t>
            </w:r>
          </w:p>
        </w:tc>
        <w:tc>
          <w:tcPr>
            <w:tcW w:w="1080"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106</w:t>
            </w:r>
          </w:p>
        </w:tc>
      </w:tr>
      <w:tr w:rsidR="00B06986">
        <w:tblPrEx>
          <w:tblCellMar>
            <w:top w:w="0" w:type="dxa"/>
            <w:bottom w:w="0" w:type="dxa"/>
          </w:tblCellMar>
        </w:tblPrEx>
        <w:trPr>
          <w:trHeight w:val="242"/>
        </w:trPr>
        <w:tc>
          <w:tcPr>
            <w:tcW w:w="1800"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500.000 – 1’000.000</w:t>
            </w:r>
          </w:p>
        </w:tc>
        <w:tc>
          <w:tcPr>
            <w:tcW w:w="108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71</w:t>
            </w:r>
          </w:p>
        </w:tc>
        <w:tc>
          <w:tcPr>
            <w:tcW w:w="90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19</w:t>
            </w:r>
          </w:p>
        </w:tc>
        <w:tc>
          <w:tcPr>
            <w:tcW w:w="90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8</w:t>
            </w:r>
          </w:p>
        </w:tc>
        <w:tc>
          <w:tcPr>
            <w:tcW w:w="1080"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98</w:t>
            </w:r>
          </w:p>
        </w:tc>
      </w:tr>
      <w:tr w:rsidR="00B06986">
        <w:tblPrEx>
          <w:tblCellMar>
            <w:top w:w="0" w:type="dxa"/>
            <w:bottom w:w="0" w:type="dxa"/>
          </w:tblCellMar>
        </w:tblPrEx>
        <w:trPr>
          <w:trHeight w:val="242"/>
        </w:trPr>
        <w:tc>
          <w:tcPr>
            <w:tcW w:w="1800"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&gt; 1’000.000</w:t>
            </w:r>
          </w:p>
        </w:tc>
        <w:tc>
          <w:tcPr>
            <w:tcW w:w="108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11</w:t>
            </w:r>
          </w:p>
        </w:tc>
        <w:tc>
          <w:tcPr>
            <w:tcW w:w="90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19</w:t>
            </w:r>
          </w:p>
        </w:tc>
        <w:tc>
          <w:tcPr>
            <w:tcW w:w="900"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21</w:t>
            </w:r>
          </w:p>
        </w:tc>
        <w:tc>
          <w:tcPr>
            <w:tcW w:w="1080"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51</w:t>
            </w:r>
          </w:p>
        </w:tc>
      </w:tr>
      <w:tr w:rsidR="00B06986">
        <w:tblPrEx>
          <w:tblCellMar>
            <w:top w:w="0" w:type="dxa"/>
            <w:bottom w:w="0" w:type="dxa"/>
          </w:tblCellMar>
        </w:tblPrEx>
        <w:trPr>
          <w:trHeight w:val="257"/>
        </w:trPr>
        <w:tc>
          <w:tcPr>
            <w:tcW w:w="1800" w:type="dxa"/>
            <w:tcBorders>
              <w:top w:val="single" w:sz="6" w:space="0" w:color="auto"/>
              <w:left w:val="single" w:sz="12"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161</w:t>
            </w:r>
          </w:p>
        </w:tc>
        <w:tc>
          <w:tcPr>
            <w:tcW w:w="900"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47</w:t>
            </w:r>
          </w:p>
        </w:tc>
        <w:tc>
          <w:tcPr>
            <w:tcW w:w="900"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47</w:t>
            </w:r>
          </w:p>
        </w:tc>
        <w:tc>
          <w:tcPr>
            <w:tcW w:w="1080" w:type="dxa"/>
            <w:tcBorders>
              <w:top w:val="single" w:sz="6" w:space="0" w:color="auto"/>
              <w:left w:val="single" w:sz="6" w:space="0" w:color="auto"/>
              <w:bottom w:val="single" w:sz="12"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255</w:t>
            </w:r>
          </w:p>
        </w:tc>
      </w:tr>
    </w:tbl>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1916"/>
        <w:jc w:val="both"/>
        <w:rPr>
          <w:kern w:val="0"/>
          <w:szCs w:val="20"/>
          <w:lang w:val="es-MX"/>
        </w:rPr>
      </w:pPr>
      <w:r>
        <w:rPr>
          <w:kern w:val="0"/>
          <w:szCs w:val="20"/>
          <w:lang w:val="es-MX"/>
        </w:rPr>
        <w:t xml:space="preserve">El valor del estadístico de prueba  </w:t>
      </w:r>
      <w:r>
        <w:sym w:font="Symbol" w:char="F063"/>
      </w:r>
      <w:r>
        <w:rPr>
          <w:b/>
          <w:bCs/>
          <w:sz w:val="28"/>
          <w:vertAlign w:val="superscript"/>
        </w:rPr>
        <w:t>2</w:t>
      </w:r>
      <w:r>
        <w:rPr>
          <w:kern w:val="0"/>
          <w:szCs w:val="20"/>
          <w:lang w:val="es-MX"/>
        </w:rPr>
        <w:t xml:space="preserve">  es de 53.0599 con 4 grados de libertad, y su valor de significancia p es 8.279X10</w:t>
      </w:r>
      <w:r>
        <w:rPr>
          <w:kern w:val="0"/>
          <w:szCs w:val="20"/>
          <w:vertAlign w:val="superscript"/>
          <w:lang w:val="es-MX"/>
        </w:rPr>
        <w:t>-11</w:t>
      </w:r>
      <w:r>
        <w:rPr>
          <w:kern w:val="0"/>
          <w:szCs w:val="20"/>
          <w:lang w:val="es-MX"/>
        </w:rPr>
        <w:t>, por lo tanto se rechaza la hipótesis nula, es decir, que el promedio de cosecha en la piscina es dependiente del promedio de siembra.</w:t>
      </w:r>
    </w:p>
    <w:p w:rsidR="00B06986" w:rsidRDefault="00B06986">
      <w:pPr>
        <w:autoSpaceDE w:val="0"/>
        <w:autoSpaceDN w:val="0"/>
        <w:adjustRightInd w:val="0"/>
        <w:spacing w:line="480" w:lineRule="auto"/>
        <w:ind w:left="1916"/>
        <w:jc w:val="both"/>
        <w:rPr>
          <w:kern w:val="0"/>
          <w:szCs w:val="20"/>
          <w:lang w:val="es-MX"/>
        </w:rPr>
      </w:pPr>
    </w:p>
    <w:p w:rsidR="00B06986" w:rsidRDefault="00B06986" w:rsidP="005E4280">
      <w:pPr>
        <w:numPr>
          <w:ilvl w:val="0"/>
          <w:numId w:val="6"/>
        </w:numPr>
        <w:tabs>
          <w:tab w:val="clear" w:pos="2636"/>
        </w:tabs>
        <w:autoSpaceDE w:val="0"/>
        <w:autoSpaceDN w:val="0"/>
        <w:adjustRightInd w:val="0"/>
        <w:spacing w:line="480" w:lineRule="auto"/>
        <w:ind w:left="1980" w:firstLine="0"/>
        <w:jc w:val="both"/>
        <w:rPr>
          <w:b/>
          <w:bCs/>
          <w:kern w:val="0"/>
          <w:szCs w:val="20"/>
          <w:lang w:val="es-MX"/>
        </w:rPr>
      </w:pPr>
      <w:r>
        <w:rPr>
          <w:b/>
          <w:bCs/>
          <w:kern w:val="0"/>
          <w:szCs w:val="20"/>
          <w:lang w:val="es-MX"/>
        </w:rPr>
        <w:t>Promedio de salinidad en la piscina (SALINIDAD) vs. Promedio de Temperatura en la piscina (TEMPERATURA)</w:t>
      </w:r>
    </w:p>
    <w:p w:rsidR="00B06986" w:rsidRDefault="00B06986">
      <w:pPr>
        <w:autoSpaceDE w:val="0"/>
        <w:autoSpaceDN w:val="0"/>
        <w:adjustRightInd w:val="0"/>
        <w:spacing w:line="480" w:lineRule="auto"/>
        <w:ind w:left="1916"/>
        <w:jc w:val="both"/>
        <w:rPr>
          <w:b/>
          <w:bCs/>
          <w:kern w:val="0"/>
          <w:szCs w:val="20"/>
          <w:lang w:val="es-MX"/>
        </w:rPr>
      </w:pPr>
    </w:p>
    <w:p w:rsidR="00B06986" w:rsidRDefault="00B06986">
      <w:pPr>
        <w:autoSpaceDE w:val="0"/>
        <w:autoSpaceDN w:val="0"/>
        <w:adjustRightInd w:val="0"/>
        <w:spacing w:line="480" w:lineRule="auto"/>
        <w:ind w:left="1916"/>
        <w:jc w:val="both"/>
        <w:rPr>
          <w:b/>
          <w:bCs/>
          <w:kern w:val="0"/>
          <w:szCs w:val="20"/>
          <w:lang w:val="es-MX"/>
        </w:rPr>
      </w:pPr>
      <w:r>
        <w:rPr>
          <w:b/>
          <w:bCs/>
          <w:kern w:val="0"/>
          <w:szCs w:val="20"/>
          <w:lang w:val="es-MX"/>
        </w:rPr>
        <w:t>Factor 1</w:t>
      </w:r>
    </w:p>
    <w:p w:rsidR="000E01AF" w:rsidRDefault="00B06986">
      <w:pPr>
        <w:autoSpaceDE w:val="0"/>
        <w:autoSpaceDN w:val="0"/>
        <w:adjustRightInd w:val="0"/>
        <w:spacing w:line="480" w:lineRule="auto"/>
        <w:ind w:left="1916"/>
        <w:jc w:val="both"/>
        <w:rPr>
          <w:kern w:val="0"/>
          <w:szCs w:val="20"/>
          <w:lang w:val="es-MX"/>
        </w:rPr>
      </w:pPr>
      <w:r>
        <w:rPr>
          <w:kern w:val="0"/>
          <w:szCs w:val="20"/>
          <w:lang w:val="es-MX"/>
        </w:rPr>
        <w:t>Promedio de Temperatura</w:t>
      </w:r>
      <w:r w:rsidR="000E01AF">
        <w:rPr>
          <w:kern w:val="0"/>
          <w:szCs w:val="20"/>
          <w:lang w:val="es-MX"/>
        </w:rPr>
        <w:t>.</w:t>
      </w:r>
      <w:r>
        <w:rPr>
          <w:kern w:val="0"/>
          <w:szCs w:val="20"/>
          <w:lang w:val="es-MX"/>
        </w:rPr>
        <w:t xml:space="preserve"> </w:t>
      </w:r>
    </w:p>
    <w:p w:rsidR="00B06986" w:rsidRDefault="00B06986">
      <w:pPr>
        <w:autoSpaceDE w:val="0"/>
        <w:autoSpaceDN w:val="0"/>
        <w:adjustRightInd w:val="0"/>
        <w:spacing w:line="480" w:lineRule="auto"/>
        <w:ind w:left="1916"/>
        <w:jc w:val="both"/>
        <w:rPr>
          <w:kern w:val="0"/>
          <w:szCs w:val="20"/>
          <w:lang w:val="es-MX"/>
        </w:rPr>
      </w:pPr>
      <w:r>
        <w:rPr>
          <w:kern w:val="0"/>
          <w:szCs w:val="20"/>
          <w:lang w:val="es-MX"/>
        </w:rPr>
        <w:t>Dividimos los datos en 4 rangos distintos, los cuales son:</w:t>
      </w:r>
    </w:p>
    <w:p w:rsidR="00B06986" w:rsidRDefault="00B06986" w:rsidP="005E4280">
      <w:pPr>
        <w:numPr>
          <w:ilvl w:val="0"/>
          <w:numId w:val="5"/>
        </w:numPr>
        <w:autoSpaceDE w:val="0"/>
        <w:autoSpaceDN w:val="0"/>
        <w:adjustRightInd w:val="0"/>
        <w:spacing w:line="480" w:lineRule="auto"/>
        <w:jc w:val="both"/>
        <w:rPr>
          <w:kern w:val="0"/>
          <w:szCs w:val="20"/>
          <w:lang w:val="es-MX"/>
        </w:rPr>
      </w:pPr>
      <w:r>
        <w:rPr>
          <w:kern w:val="0"/>
          <w:szCs w:val="20"/>
          <w:lang w:val="es-MX"/>
        </w:rPr>
        <w:t xml:space="preserve">Menor a 26 </w:t>
      </w:r>
      <w:r>
        <w:rPr>
          <w:kern w:val="0"/>
          <w:szCs w:val="20"/>
          <w:vertAlign w:val="superscript"/>
          <w:lang w:val="es-MX"/>
        </w:rPr>
        <w:t>0</w:t>
      </w:r>
      <w:r>
        <w:rPr>
          <w:kern w:val="0"/>
          <w:szCs w:val="20"/>
          <w:lang w:val="es-MX"/>
        </w:rPr>
        <w:t>C.</w:t>
      </w:r>
    </w:p>
    <w:p w:rsidR="00B06986" w:rsidRDefault="00B06986" w:rsidP="005E4280">
      <w:pPr>
        <w:numPr>
          <w:ilvl w:val="0"/>
          <w:numId w:val="5"/>
        </w:numPr>
        <w:autoSpaceDE w:val="0"/>
        <w:autoSpaceDN w:val="0"/>
        <w:adjustRightInd w:val="0"/>
        <w:spacing w:line="480" w:lineRule="auto"/>
        <w:jc w:val="both"/>
        <w:rPr>
          <w:kern w:val="0"/>
          <w:szCs w:val="20"/>
          <w:lang w:val="es-MX"/>
        </w:rPr>
      </w:pPr>
      <w:r>
        <w:rPr>
          <w:kern w:val="0"/>
          <w:szCs w:val="20"/>
          <w:lang w:val="es-MX"/>
        </w:rPr>
        <w:t xml:space="preserve">De 26 a 28 </w:t>
      </w:r>
      <w:r>
        <w:rPr>
          <w:kern w:val="0"/>
          <w:szCs w:val="20"/>
          <w:vertAlign w:val="superscript"/>
          <w:lang w:val="es-MX"/>
        </w:rPr>
        <w:t>0</w:t>
      </w:r>
      <w:r>
        <w:rPr>
          <w:kern w:val="0"/>
          <w:szCs w:val="20"/>
          <w:lang w:val="es-MX"/>
        </w:rPr>
        <w:t>C.</w:t>
      </w:r>
    </w:p>
    <w:p w:rsidR="00B06986" w:rsidRDefault="00B06986" w:rsidP="005E4280">
      <w:pPr>
        <w:numPr>
          <w:ilvl w:val="0"/>
          <w:numId w:val="5"/>
        </w:numPr>
        <w:autoSpaceDE w:val="0"/>
        <w:autoSpaceDN w:val="0"/>
        <w:adjustRightInd w:val="0"/>
        <w:spacing w:line="480" w:lineRule="auto"/>
        <w:jc w:val="both"/>
        <w:rPr>
          <w:kern w:val="0"/>
          <w:szCs w:val="20"/>
          <w:lang w:val="es-MX"/>
        </w:rPr>
      </w:pPr>
      <w:r>
        <w:rPr>
          <w:kern w:val="0"/>
          <w:szCs w:val="20"/>
          <w:lang w:val="es-MX"/>
        </w:rPr>
        <w:t xml:space="preserve">De 28 a 30 </w:t>
      </w:r>
      <w:r>
        <w:rPr>
          <w:kern w:val="0"/>
          <w:szCs w:val="20"/>
          <w:vertAlign w:val="superscript"/>
          <w:lang w:val="es-MX"/>
        </w:rPr>
        <w:t>0</w:t>
      </w:r>
      <w:r>
        <w:rPr>
          <w:kern w:val="0"/>
          <w:szCs w:val="20"/>
          <w:lang w:val="es-MX"/>
        </w:rPr>
        <w:t>C.</w:t>
      </w:r>
    </w:p>
    <w:p w:rsidR="00B06986" w:rsidRDefault="00B06986" w:rsidP="005E4280">
      <w:pPr>
        <w:numPr>
          <w:ilvl w:val="0"/>
          <w:numId w:val="5"/>
        </w:numPr>
        <w:autoSpaceDE w:val="0"/>
        <w:autoSpaceDN w:val="0"/>
        <w:adjustRightInd w:val="0"/>
        <w:spacing w:line="480" w:lineRule="auto"/>
        <w:jc w:val="both"/>
        <w:rPr>
          <w:kern w:val="0"/>
          <w:szCs w:val="20"/>
          <w:lang w:val="es-MX"/>
        </w:rPr>
      </w:pPr>
      <w:r>
        <w:rPr>
          <w:kern w:val="0"/>
          <w:szCs w:val="20"/>
          <w:lang w:val="es-MX"/>
        </w:rPr>
        <w:t xml:space="preserve">Mayor a 30 </w:t>
      </w:r>
      <w:r>
        <w:rPr>
          <w:kern w:val="0"/>
          <w:szCs w:val="20"/>
          <w:vertAlign w:val="superscript"/>
          <w:lang w:val="es-MX"/>
        </w:rPr>
        <w:t>0</w:t>
      </w:r>
      <w:r>
        <w:rPr>
          <w:kern w:val="0"/>
          <w:szCs w:val="20"/>
          <w:lang w:val="es-MX"/>
        </w:rPr>
        <w:t>C.</w:t>
      </w:r>
    </w:p>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1916"/>
        <w:jc w:val="both"/>
        <w:rPr>
          <w:b/>
          <w:bCs/>
          <w:kern w:val="0"/>
          <w:szCs w:val="20"/>
          <w:lang w:val="es-MX"/>
        </w:rPr>
      </w:pPr>
      <w:r>
        <w:rPr>
          <w:b/>
          <w:bCs/>
          <w:kern w:val="0"/>
          <w:szCs w:val="20"/>
          <w:lang w:val="es-MX"/>
        </w:rPr>
        <w:t>Factor 2</w:t>
      </w:r>
    </w:p>
    <w:p w:rsidR="000E01AF" w:rsidRDefault="00B06986">
      <w:pPr>
        <w:autoSpaceDE w:val="0"/>
        <w:autoSpaceDN w:val="0"/>
        <w:adjustRightInd w:val="0"/>
        <w:spacing w:line="480" w:lineRule="auto"/>
        <w:ind w:left="1916"/>
        <w:jc w:val="both"/>
        <w:rPr>
          <w:kern w:val="0"/>
          <w:szCs w:val="20"/>
          <w:lang w:val="es-MX"/>
        </w:rPr>
      </w:pPr>
      <w:r>
        <w:rPr>
          <w:kern w:val="0"/>
          <w:szCs w:val="20"/>
          <w:lang w:val="es-MX"/>
        </w:rPr>
        <w:t xml:space="preserve">Promedio de Salinidad </w:t>
      </w:r>
    </w:p>
    <w:p w:rsidR="00B06986" w:rsidRDefault="00B06986">
      <w:pPr>
        <w:autoSpaceDE w:val="0"/>
        <w:autoSpaceDN w:val="0"/>
        <w:adjustRightInd w:val="0"/>
        <w:spacing w:line="480" w:lineRule="auto"/>
        <w:ind w:left="1916"/>
        <w:jc w:val="both"/>
        <w:rPr>
          <w:kern w:val="0"/>
          <w:szCs w:val="20"/>
          <w:lang w:val="es-MX"/>
        </w:rPr>
      </w:pPr>
      <w:r>
        <w:rPr>
          <w:kern w:val="0"/>
          <w:szCs w:val="20"/>
          <w:lang w:val="es-MX"/>
        </w:rPr>
        <w:t>Dividimos los datos de esta variable en 3 rangos distintos:</w:t>
      </w:r>
    </w:p>
    <w:p w:rsidR="00B06986" w:rsidRDefault="00B06986" w:rsidP="005E4280">
      <w:pPr>
        <w:numPr>
          <w:ilvl w:val="0"/>
          <w:numId w:val="7"/>
        </w:numPr>
        <w:autoSpaceDE w:val="0"/>
        <w:autoSpaceDN w:val="0"/>
        <w:adjustRightInd w:val="0"/>
        <w:spacing w:line="480" w:lineRule="auto"/>
        <w:jc w:val="both"/>
        <w:rPr>
          <w:kern w:val="0"/>
          <w:szCs w:val="20"/>
          <w:lang w:val="es-MX"/>
        </w:rPr>
      </w:pPr>
      <w:r>
        <w:rPr>
          <w:kern w:val="0"/>
          <w:szCs w:val="20"/>
          <w:lang w:val="es-MX"/>
        </w:rPr>
        <w:t xml:space="preserve">Menor a 15 ppm. </w:t>
      </w:r>
    </w:p>
    <w:p w:rsidR="00B06986" w:rsidRDefault="00B06986" w:rsidP="005E4280">
      <w:pPr>
        <w:numPr>
          <w:ilvl w:val="0"/>
          <w:numId w:val="7"/>
        </w:numPr>
        <w:autoSpaceDE w:val="0"/>
        <w:autoSpaceDN w:val="0"/>
        <w:adjustRightInd w:val="0"/>
        <w:spacing w:line="480" w:lineRule="auto"/>
        <w:jc w:val="both"/>
        <w:rPr>
          <w:kern w:val="0"/>
          <w:szCs w:val="20"/>
          <w:lang w:val="es-MX"/>
        </w:rPr>
      </w:pPr>
      <w:r>
        <w:rPr>
          <w:kern w:val="0"/>
          <w:szCs w:val="20"/>
          <w:lang w:val="es-MX"/>
        </w:rPr>
        <w:t>De 15 a 20 ppm.</w:t>
      </w:r>
    </w:p>
    <w:p w:rsidR="00B06986" w:rsidRDefault="00B06986" w:rsidP="005E4280">
      <w:pPr>
        <w:numPr>
          <w:ilvl w:val="0"/>
          <w:numId w:val="7"/>
        </w:numPr>
        <w:autoSpaceDE w:val="0"/>
        <w:autoSpaceDN w:val="0"/>
        <w:adjustRightInd w:val="0"/>
        <w:spacing w:line="480" w:lineRule="auto"/>
        <w:jc w:val="both"/>
        <w:rPr>
          <w:kern w:val="0"/>
          <w:szCs w:val="20"/>
          <w:lang w:val="es-MX"/>
        </w:rPr>
      </w:pPr>
      <w:r>
        <w:rPr>
          <w:kern w:val="0"/>
          <w:szCs w:val="20"/>
          <w:lang w:val="es-MX"/>
        </w:rPr>
        <w:t>De 20 a 25 ppm.</w:t>
      </w:r>
    </w:p>
    <w:p w:rsidR="00B06986" w:rsidRDefault="00B06986" w:rsidP="005E4280">
      <w:pPr>
        <w:numPr>
          <w:ilvl w:val="0"/>
          <w:numId w:val="7"/>
        </w:numPr>
        <w:autoSpaceDE w:val="0"/>
        <w:autoSpaceDN w:val="0"/>
        <w:adjustRightInd w:val="0"/>
        <w:spacing w:line="480" w:lineRule="auto"/>
        <w:jc w:val="both"/>
        <w:rPr>
          <w:kern w:val="0"/>
          <w:szCs w:val="20"/>
          <w:lang w:val="es-MX"/>
        </w:rPr>
      </w:pPr>
      <w:r>
        <w:rPr>
          <w:kern w:val="0"/>
          <w:szCs w:val="20"/>
          <w:lang w:val="es-MX"/>
        </w:rPr>
        <w:t>De 25 a 30 ppm.</w:t>
      </w:r>
    </w:p>
    <w:p w:rsidR="00B06986" w:rsidRDefault="00B06986" w:rsidP="005E4280">
      <w:pPr>
        <w:numPr>
          <w:ilvl w:val="0"/>
          <w:numId w:val="7"/>
        </w:numPr>
        <w:autoSpaceDE w:val="0"/>
        <w:autoSpaceDN w:val="0"/>
        <w:adjustRightInd w:val="0"/>
        <w:spacing w:line="480" w:lineRule="auto"/>
        <w:jc w:val="both"/>
        <w:rPr>
          <w:kern w:val="0"/>
          <w:szCs w:val="20"/>
          <w:lang w:val="es-MX"/>
        </w:rPr>
      </w:pPr>
      <w:r>
        <w:rPr>
          <w:kern w:val="0"/>
          <w:szCs w:val="20"/>
          <w:lang w:val="es-MX"/>
        </w:rPr>
        <w:t>Mayor a 30 ppm.</w:t>
      </w:r>
    </w:p>
    <w:p w:rsidR="00B06986" w:rsidRDefault="00B06986">
      <w:pPr>
        <w:tabs>
          <w:tab w:val="left" w:pos="1800"/>
          <w:tab w:val="left" w:pos="1980"/>
        </w:tabs>
        <w:spacing w:line="360" w:lineRule="auto"/>
        <w:ind w:left="1916"/>
        <w:jc w:val="both"/>
      </w:pPr>
    </w:p>
    <w:p w:rsidR="00B06986" w:rsidRDefault="00B06986">
      <w:pPr>
        <w:tabs>
          <w:tab w:val="left" w:pos="1800"/>
          <w:tab w:val="left" w:pos="1980"/>
        </w:tabs>
        <w:spacing w:line="360" w:lineRule="auto"/>
        <w:ind w:left="1916"/>
        <w:jc w:val="both"/>
        <w:rPr>
          <w:i/>
          <w:iCs/>
        </w:rPr>
      </w:pPr>
      <w:r>
        <w:t>H</w:t>
      </w:r>
      <w:r>
        <w:rPr>
          <w:vertAlign w:val="subscript"/>
        </w:rPr>
        <w:t>0</w:t>
      </w:r>
      <w:r>
        <w:t xml:space="preserve">: </w:t>
      </w:r>
      <w:r>
        <w:rPr>
          <w:i/>
          <w:iCs/>
        </w:rPr>
        <w:t>El promedio de salinidad y el promedio de temperatura  en la piscina son independientes</w:t>
      </w:r>
    </w:p>
    <w:p w:rsidR="00B06986" w:rsidRDefault="00B06986">
      <w:pPr>
        <w:spacing w:line="360" w:lineRule="auto"/>
        <w:ind w:left="1916"/>
        <w:jc w:val="both"/>
        <w:rPr>
          <w:i/>
          <w:iCs/>
        </w:rPr>
      </w:pPr>
      <w:r>
        <w:rPr>
          <w:i/>
          <w:iCs/>
        </w:rPr>
        <w:t>vs.</w:t>
      </w:r>
    </w:p>
    <w:p w:rsidR="00B06986" w:rsidRDefault="00B06986">
      <w:pPr>
        <w:pStyle w:val="Sangradetextonormal"/>
        <w:ind w:left="1916"/>
      </w:pPr>
      <w:r>
        <w:t>H</w:t>
      </w:r>
      <w:r>
        <w:rPr>
          <w:vertAlign w:val="subscript"/>
        </w:rPr>
        <w:t xml:space="preserve">1 </w:t>
      </w:r>
      <w:r>
        <w:rPr>
          <w:i/>
          <w:iCs/>
        </w:rPr>
        <w:t xml:space="preserve">: </w:t>
      </w:r>
      <w:r>
        <w:sym w:font="Symbol" w:char="F0F9"/>
      </w:r>
      <w:r>
        <w:t>H</w:t>
      </w:r>
      <w:r>
        <w:rPr>
          <w:vertAlign w:val="subscript"/>
        </w:rPr>
        <w:t>0</w:t>
      </w:r>
    </w:p>
    <w:p w:rsidR="00B06986" w:rsidRDefault="00B06986">
      <w:pPr>
        <w:autoSpaceDE w:val="0"/>
        <w:autoSpaceDN w:val="0"/>
        <w:adjustRightInd w:val="0"/>
        <w:spacing w:line="480" w:lineRule="auto"/>
        <w:ind w:left="1916"/>
        <w:jc w:val="center"/>
        <w:rPr>
          <w:b/>
          <w:bCs/>
          <w:i/>
          <w:iCs/>
          <w:kern w:val="0"/>
          <w:szCs w:val="20"/>
          <w:lang w:val="es-MX"/>
        </w:rPr>
      </w:pPr>
    </w:p>
    <w:p w:rsidR="00B06986" w:rsidRDefault="00B06986">
      <w:pPr>
        <w:autoSpaceDE w:val="0"/>
        <w:autoSpaceDN w:val="0"/>
        <w:adjustRightInd w:val="0"/>
        <w:spacing w:line="480" w:lineRule="auto"/>
        <w:ind w:left="1916"/>
        <w:jc w:val="center"/>
        <w:rPr>
          <w:b/>
          <w:bCs/>
          <w:i/>
          <w:iCs/>
          <w:kern w:val="0"/>
          <w:szCs w:val="20"/>
          <w:lang w:val="es-MX"/>
        </w:rPr>
      </w:pPr>
    </w:p>
    <w:p w:rsidR="00B06986" w:rsidRDefault="00B06986">
      <w:pPr>
        <w:autoSpaceDE w:val="0"/>
        <w:autoSpaceDN w:val="0"/>
        <w:adjustRightInd w:val="0"/>
        <w:spacing w:line="480" w:lineRule="auto"/>
        <w:ind w:left="1916"/>
        <w:jc w:val="center"/>
        <w:rPr>
          <w:b/>
          <w:bCs/>
          <w:i/>
          <w:iCs/>
          <w:kern w:val="0"/>
          <w:szCs w:val="20"/>
          <w:lang w:val="es-MX"/>
        </w:rPr>
      </w:pPr>
      <w:r>
        <w:rPr>
          <w:b/>
          <w:bCs/>
          <w:i/>
          <w:iCs/>
          <w:kern w:val="0"/>
          <w:szCs w:val="20"/>
          <w:lang w:val="es-MX"/>
        </w:rPr>
        <w:t>Tabla 4</w:t>
      </w:r>
      <w:r w:rsidR="000E01AF">
        <w:rPr>
          <w:b/>
          <w:bCs/>
          <w:i/>
          <w:iCs/>
          <w:kern w:val="0"/>
          <w:szCs w:val="20"/>
          <w:lang w:val="es-MX"/>
        </w:rPr>
        <w:t>4</w:t>
      </w:r>
      <w:r>
        <w:rPr>
          <w:b/>
          <w:bCs/>
          <w:i/>
          <w:iCs/>
          <w:kern w:val="0"/>
          <w:szCs w:val="20"/>
          <w:lang w:val="es-MX"/>
        </w:rPr>
        <w:t xml:space="preserve"> </w:t>
      </w:r>
    </w:p>
    <w:p w:rsidR="00B06986" w:rsidRDefault="00B06986">
      <w:pPr>
        <w:autoSpaceDE w:val="0"/>
        <w:autoSpaceDN w:val="0"/>
        <w:adjustRightInd w:val="0"/>
        <w:spacing w:line="480" w:lineRule="auto"/>
        <w:ind w:left="1916"/>
        <w:jc w:val="center"/>
        <w:rPr>
          <w:b/>
          <w:bCs/>
          <w:i/>
          <w:iCs/>
          <w:kern w:val="0"/>
          <w:szCs w:val="20"/>
          <w:lang w:val="es-MX"/>
        </w:rPr>
      </w:pPr>
      <w:r>
        <w:rPr>
          <w:b/>
          <w:bCs/>
          <w:i/>
          <w:iCs/>
          <w:kern w:val="0"/>
          <w:szCs w:val="20"/>
          <w:lang w:val="es-MX"/>
        </w:rPr>
        <w:t xml:space="preserve">Tabla de Contingencias para las variables </w:t>
      </w:r>
    </w:p>
    <w:p w:rsidR="00B06986" w:rsidRDefault="00B06986">
      <w:pPr>
        <w:autoSpaceDE w:val="0"/>
        <w:autoSpaceDN w:val="0"/>
        <w:adjustRightInd w:val="0"/>
        <w:spacing w:line="480" w:lineRule="auto"/>
        <w:ind w:left="1916"/>
        <w:jc w:val="center"/>
        <w:rPr>
          <w:b/>
          <w:bCs/>
          <w:i/>
          <w:iCs/>
          <w:kern w:val="0"/>
          <w:szCs w:val="20"/>
          <w:lang w:val="es-MX"/>
        </w:rPr>
      </w:pPr>
      <w:r>
        <w:rPr>
          <w:b/>
          <w:bCs/>
          <w:i/>
          <w:iCs/>
          <w:kern w:val="0"/>
          <w:szCs w:val="20"/>
          <w:lang w:val="es-MX"/>
        </w:rPr>
        <w:t>SALINIDAD vs. TEMPERATURA</w:t>
      </w:r>
    </w:p>
    <w:tbl>
      <w:tblPr>
        <w:tblW w:w="5279" w:type="dxa"/>
        <w:tblInd w:w="2310" w:type="dxa"/>
        <w:tblLayout w:type="fixed"/>
        <w:tblCellMar>
          <w:left w:w="30" w:type="dxa"/>
          <w:right w:w="30" w:type="dxa"/>
        </w:tblCellMar>
        <w:tblLook w:val="0000"/>
      </w:tblPr>
      <w:tblGrid>
        <w:gridCol w:w="1595"/>
        <w:gridCol w:w="567"/>
        <w:gridCol w:w="839"/>
        <w:gridCol w:w="839"/>
        <w:gridCol w:w="511"/>
        <w:gridCol w:w="928"/>
      </w:tblGrid>
      <w:tr w:rsidR="00B06986">
        <w:tblPrEx>
          <w:tblCellMar>
            <w:top w:w="0" w:type="dxa"/>
            <w:bottom w:w="0" w:type="dxa"/>
          </w:tblCellMar>
        </w:tblPrEx>
        <w:trPr>
          <w:cantSplit/>
          <w:trHeight w:val="257"/>
        </w:trPr>
        <w:tc>
          <w:tcPr>
            <w:tcW w:w="1595" w:type="dxa"/>
            <w:tcBorders>
              <w:bottom w:val="single" w:sz="12" w:space="0" w:color="auto"/>
              <w:right w:val="single" w:sz="12" w:space="0" w:color="auto"/>
            </w:tcBorders>
            <w:vAlign w:val="center"/>
          </w:tcPr>
          <w:p w:rsidR="00B06986" w:rsidRDefault="00B06986">
            <w:pPr>
              <w:autoSpaceDE w:val="0"/>
              <w:autoSpaceDN w:val="0"/>
              <w:adjustRightInd w:val="0"/>
              <w:jc w:val="center"/>
              <w:rPr>
                <w:color w:val="000000"/>
                <w:kern w:val="0"/>
                <w:sz w:val="20"/>
                <w:szCs w:val="20"/>
              </w:rPr>
            </w:pPr>
          </w:p>
        </w:tc>
        <w:tc>
          <w:tcPr>
            <w:tcW w:w="3684" w:type="dxa"/>
            <w:gridSpan w:val="5"/>
            <w:tcBorders>
              <w:top w:val="single" w:sz="12" w:space="0" w:color="auto"/>
              <w:left w:val="single" w:sz="12" w:space="0" w:color="auto"/>
              <w:bottom w:val="single" w:sz="12" w:space="0" w:color="auto"/>
              <w:right w:val="single" w:sz="12" w:space="0" w:color="auto"/>
            </w:tcBorders>
            <w:shd w:val="pct5" w:color="auto" w:fill="auto"/>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TEMPERATURA</w:t>
            </w:r>
          </w:p>
        </w:tc>
      </w:tr>
      <w:tr w:rsidR="00B06986">
        <w:tblPrEx>
          <w:tblCellMar>
            <w:top w:w="0" w:type="dxa"/>
            <w:bottom w:w="0" w:type="dxa"/>
          </w:tblCellMar>
        </w:tblPrEx>
        <w:trPr>
          <w:trHeight w:val="257"/>
        </w:trPr>
        <w:tc>
          <w:tcPr>
            <w:tcW w:w="1595" w:type="dxa"/>
            <w:tcBorders>
              <w:top w:val="single" w:sz="12" w:space="0" w:color="auto"/>
              <w:left w:val="single" w:sz="12" w:space="0" w:color="auto"/>
              <w:bottom w:val="single" w:sz="12" w:space="0" w:color="auto"/>
              <w:right w:val="single" w:sz="12" w:space="0" w:color="auto"/>
            </w:tcBorders>
            <w:shd w:val="pct5" w:color="auto" w:fill="auto"/>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SALINIDAD</w:t>
            </w:r>
          </w:p>
        </w:tc>
        <w:tc>
          <w:tcPr>
            <w:tcW w:w="567" w:type="dxa"/>
            <w:tcBorders>
              <w:top w:val="single" w:sz="12" w:space="0" w:color="auto"/>
              <w:left w:val="single" w:sz="12"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&lt; 26 </w:t>
            </w:r>
            <w:r>
              <w:rPr>
                <w:b/>
                <w:bCs/>
                <w:color w:val="000000"/>
                <w:kern w:val="0"/>
                <w:sz w:val="20"/>
                <w:szCs w:val="20"/>
                <w:vertAlign w:val="superscript"/>
              </w:rPr>
              <w:t>0</w:t>
            </w:r>
            <w:r>
              <w:rPr>
                <w:b/>
                <w:bCs/>
                <w:color w:val="000000"/>
                <w:kern w:val="0"/>
                <w:sz w:val="20"/>
                <w:szCs w:val="20"/>
              </w:rPr>
              <w:t>C</w:t>
            </w:r>
          </w:p>
        </w:tc>
        <w:tc>
          <w:tcPr>
            <w:tcW w:w="839" w:type="dxa"/>
            <w:tcBorders>
              <w:top w:val="single" w:sz="12"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26 a 28</w:t>
            </w:r>
          </w:p>
          <w:p w:rsidR="00B06986" w:rsidRDefault="00B06986">
            <w:pPr>
              <w:autoSpaceDE w:val="0"/>
              <w:autoSpaceDN w:val="0"/>
              <w:adjustRightInd w:val="0"/>
              <w:jc w:val="center"/>
              <w:rPr>
                <w:b/>
                <w:bCs/>
                <w:color w:val="000000"/>
                <w:kern w:val="0"/>
                <w:sz w:val="20"/>
                <w:szCs w:val="20"/>
              </w:rPr>
            </w:pPr>
            <w:r>
              <w:rPr>
                <w:b/>
                <w:bCs/>
                <w:color w:val="000000"/>
                <w:kern w:val="0"/>
                <w:sz w:val="20"/>
                <w:szCs w:val="20"/>
                <w:vertAlign w:val="superscript"/>
              </w:rPr>
              <w:t>0</w:t>
            </w:r>
            <w:r>
              <w:rPr>
                <w:b/>
                <w:bCs/>
                <w:color w:val="000000"/>
                <w:kern w:val="0"/>
                <w:sz w:val="20"/>
                <w:szCs w:val="20"/>
              </w:rPr>
              <w:t>C</w:t>
            </w:r>
          </w:p>
        </w:tc>
        <w:tc>
          <w:tcPr>
            <w:tcW w:w="839" w:type="dxa"/>
            <w:tcBorders>
              <w:top w:val="single" w:sz="12"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28 a 30</w:t>
            </w:r>
          </w:p>
          <w:p w:rsidR="00B06986" w:rsidRDefault="00B06986">
            <w:pPr>
              <w:autoSpaceDE w:val="0"/>
              <w:autoSpaceDN w:val="0"/>
              <w:adjustRightInd w:val="0"/>
              <w:jc w:val="center"/>
              <w:rPr>
                <w:b/>
                <w:bCs/>
                <w:color w:val="000000"/>
                <w:kern w:val="0"/>
                <w:sz w:val="20"/>
                <w:szCs w:val="20"/>
              </w:rPr>
            </w:pPr>
            <w:r>
              <w:rPr>
                <w:b/>
                <w:bCs/>
                <w:color w:val="000000"/>
                <w:kern w:val="0"/>
                <w:sz w:val="20"/>
                <w:szCs w:val="20"/>
                <w:vertAlign w:val="superscript"/>
              </w:rPr>
              <w:t>0</w:t>
            </w:r>
            <w:r>
              <w:rPr>
                <w:b/>
                <w:bCs/>
                <w:color w:val="000000"/>
                <w:kern w:val="0"/>
                <w:sz w:val="20"/>
                <w:szCs w:val="20"/>
              </w:rPr>
              <w:t>C</w:t>
            </w:r>
          </w:p>
        </w:tc>
        <w:tc>
          <w:tcPr>
            <w:tcW w:w="511" w:type="dxa"/>
            <w:tcBorders>
              <w:top w:val="single" w:sz="12"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&gt;30</w:t>
            </w:r>
          </w:p>
          <w:p w:rsidR="00B06986" w:rsidRDefault="00B06986">
            <w:pPr>
              <w:autoSpaceDE w:val="0"/>
              <w:autoSpaceDN w:val="0"/>
              <w:adjustRightInd w:val="0"/>
              <w:jc w:val="center"/>
              <w:rPr>
                <w:b/>
                <w:bCs/>
                <w:color w:val="000000"/>
                <w:kern w:val="0"/>
                <w:sz w:val="20"/>
                <w:szCs w:val="20"/>
              </w:rPr>
            </w:pPr>
            <w:r>
              <w:rPr>
                <w:b/>
                <w:bCs/>
                <w:color w:val="000000"/>
                <w:kern w:val="0"/>
                <w:sz w:val="20"/>
                <w:szCs w:val="20"/>
                <w:vertAlign w:val="superscript"/>
              </w:rPr>
              <w:t>0</w:t>
            </w:r>
            <w:r>
              <w:rPr>
                <w:b/>
                <w:bCs/>
                <w:color w:val="000000"/>
                <w:kern w:val="0"/>
                <w:sz w:val="20"/>
                <w:szCs w:val="20"/>
              </w:rPr>
              <w:t>C</w:t>
            </w:r>
          </w:p>
        </w:tc>
        <w:tc>
          <w:tcPr>
            <w:tcW w:w="928" w:type="dxa"/>
            <w:tcBorders>
              <w:top w:val="single" w:sz="12" w:space="0" w:color="auto"/>
              <w:left w:val="single" w:sz="6" w:space="0" w:color="auto"/>
              <w:bottom w:val="single" w:sz="12"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Total </w:t>
            </w:r>
          </w:p>
        </w:tc>
      </w:tr>
      <w:tr w:rsidR="00B06986">
        <w:tblPrEx>
          <w:tblCellMar>
            <w:top w:w="0" w:type="dxa"/>
            <w:bottom w:w="0" w:type="dxa"/>
          </w:tblCellMar>
        </w:tblPrEx>
        <w:trPr>
          <w:trHeight w:val="242"/>
        </w:trPr>
        <w:tc>
          <w:tcPr>
            <w:tcW w:w="1595" w:type="dxa"/>
            <w:tcBorders>
              <w:top w:val="single" w:sz="12" w:space="0" w:color="auto"/>
              <w:left w:val="single" w:sz="12"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&lt;15 ppm</w:t>
            </w:r>
          </w:p>
        </w:tc>
        <w:tc>
          <w:tcPr>
            <w:tcW w:w="567" w:type="dxa"/>
            <w:tcBorders>
              <w:top w:val="single" w:sz="12"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8</w:t>
            </w:r>
          </w:p>
        </w:tc>
        <w:tc>
          <w:tcPr>
            <w:tcW w:w="839"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11</w:t>
            </w:r>
          </w:p>
        </w:tc>
        <w:tc>
          <w:tcPr>
            <w:tcW w:w="839"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5</w:t>
            </w:r>
          </w:p>
        </w:tc>
        <w:tc>
          <w:tcPr>
            <w:tcW w:w="511" w:type="dxa"/>
            <w:tcBorders>
              <w:top w:val="single" w:sz="12"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7</w:t>
            </w:r>
          </w:p>
        </w:tc>
        <w:tc>
          <w:tcPr>
            <w:tcW w:w="928" w:type="dxa"/>
            <w:tcBorders>
              <w:top w:val="single" w:sz="12"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31</w:t>
            </w:r>
          </w:p>
        </w:tc>
      </w:tr>
      <w:tr w:rsidR="00B06986">
        <w:tblPrEx>
          <w:tblCellMar>
            <w:top w:w="0" w:type="dxa"/>
            <w:bottom w:w="0" w:type="dxa"/>
          </w:tblCellMar>
        </w:tblPrEx>
        <w:trPr>
          <w:trHeight w:val="242"/>
        </w:trPr>
        <w:tc>
          <w:tcPr>
            <w:tcW w:w="1595" w:type="dxa"/>
            <w:tcBorders>
              <w:top w:val="single" w:sz="6" w:space="0" w:color="auto"/>
              <w:left w:val="single" w:sz="12"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15 a 20 ppm</w:t>
            </w:r>
          </w:p>
        </w:tc>
        <w:tc>
          <w:tcPr>
            <w:tcW w:w="567"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7</w:t>
            </w:r>
          </w:p>
        </w:tc>
        <w:tc>
          <w:tcPr>
            <w:tcW w:w="839"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11</w:t>
            </w:r>
          </w:p>
        </w:tc>
        <w:tc>
          <w:tcPr>
            <w:tcW w:w="839"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10</w:t>
            </w:r>
          </w:p>
        </w:tc>
        <w:tc>
          <w:tcPr>
            <w:tcW w:w="51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16</w:t>
            </w:r>
          </w:p>
        </w:tc>
        <w:tc>
          <w:tcPr>
            <w:tcW w:w="928"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44</w:t>
            </w:r>
          </w:p>
        </w:tc>
      </w:tr>
      <w:tr w:rsidR="00B06986">
        <w:tblPrEx>
          <w:tblCellMar>
            <w:top w:w="0" w:type="dxa"/>
            <w:bottom w:w="0" w:type="dxa"/>
          </w:tblCellMar>
        </w:tblPrEx>
        <w:trPr>
          <w:trHeight w:val="242"/>
        </w:trPr>
        <w:tc>
          <w:tcPr>
            <w:tcW w:w="1595" w:type="dxa"/>
            <w:tcBorders>
              <w:top w:val="single" w:sz="6" w:space="0" w:color="auto"/>
              <w:left w:val="single" w:sz="12"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20 a 25 ppm</w:t>
            </w:r>
          </w:p>
        </w:tc>
        <w:tc>
          <w:tcPr>
            <w:tcW w:w="567"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13</w:t>
            </w:r>
          </w:p>
        </w:tc>
        <w:tc>
          <w:tcPr>
            <w:tcW w:w="839"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17</w:t>
            </w:r>
          </w:p>
        </w:tc>
        <w:tc>
          <w:tcPr>
            <w:tcW w:w="839"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15</w:t>
            </w:r>
          </w:p>
        </w:tc>
        <w:tc>
          <w:tcPr>
            <w:tcW w:w="51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18</w:t>
            </w:r>
          </w:p>
        </w:tc>
        <w:tc>
          <w:tcPr>
            <w:tcW w:w="928"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63</w:t>
            </w:r>
          </w:p>
        </w:tc>
      </w:tr>
      <w:tr w:rsidR="00B06986">
        <w:tblPrEx>
          <w:tblCellMar>
            <w:top w:w="0" w:type="dxa"/>
            <w:bottom w:w="0" w:type="dxa"/>
          </w:tblCellMar>
        </w:tblPrEx>
        <w:trPr>
          <w:trHeight w:val="242"/>
        </w:trPr>
        <w:tc>
          <w:tcPr>
            <w:tcW w:w="1595" w:type="dxa"/>
            <w:tcBorders>
              <w:top w:val="single" w:sz="6" w:space="0" w:color="auto"/>
              <w:left w:val="single" w:sz="12"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25 a 30 ppm</w:t>
            </w:r>
          </w:p>
        </w:tc>
        <w:tc>
          <w:tcPr>
            <w:tcW w:w="567"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12</w:t>
            </w:r>
          </w:p>
        </w:tc>
        <w:tc>
          <w:tcPr>
            <w:tcW w:w="839"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12</w:t>
            </w:r>
          </w:p>
        </w:tc>
        <w:tc>
          <w:tcPr>
            <w:tcW w:w="839"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10</w:t>
            </w:r>
          </w:p>
        </w:tc>
        <w:tc>
          <w:tcPr>
            <w:tcW w:w="51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13</w:t>
            </w:r>
          </w:p>
        </w:tc>
        <w:tc>
          <w:tcPr>
            <w:tcW w:w="928"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47</w:t>
            </w:r>
          </w:p>
        </w:tc>
      </w:tr>
      <w:tr w:rsidR="00B06986">
        <w:tblPrEx>
          <w:tblCellMar>
            <w:top w:w="0" w:type="dxa"/>
            <w:bottom w:w="0" w:type="dxa"/>
          </w:tblCellMar>
        </w:tblPrEx>
        <w:trPr>
          <w:trHeight w:val="242"/>
        </w:trPr>
        <w:tc>
          <w:tcPr>
            <w:tcW w:w="1595" w:type="dxa"/>
            <w:tcBorders>
              <w:top w:val="single" w:sz="6" w:space="0" w:color="auto"/>
              <w:left w:val="single" w:sz="12"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&gt; 30 ppm</w:t>
            </w:r>
          </w:p>
        </w:tc>
        <w:tc>
          <w:tcPr>
            <w:tcW w:w="567" w:type="dxa"/>
            <w:tcBorders>
              <w:top w:val="single" w:sz="6" w:space="0" w:color="auto"/>
              <w:left w:val="single" w:sz="12"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19</w:t>
            </w:r>
          </w:p>
        </w:tc>
        <w:tc>
          <w:tcPr>
            <w:tcW w:w="839"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13</w:t>
            </w:r>
          </w:p>
        </w:tc>
        <w:tc>
          <w:tcPr>
            <w:tcW w:w="839"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16</w:t>
            </w:r>
          </w:p>
        </w:tc>
        <w:tc>
          <w:tcPr>
            <w:tcW w:w="511" w:type="dxa"/>
            <w:tcBorders>
              <w:top w:val="single" w:sz="6" w:space="0" w:color="auto"/>
              <w:left w:val="single" w:sz="6" w:space="0" w:color="auto"/>
              <w:bottom w:val="single" w:sz="6" w:space="0" w:color="auto"/>
              <w:right w:val="single" w:sz="6" w:space="0" w:color="auto"/>
            </w:tcBorders>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22</w:t>
            </w:r>
          </w:p>
        </w:tc>
        <w:tc>
          <w:tcPr>
            <w:tcW w:w="928" w:type="dxa"/>
            <w:tcBorders>
              <w:top w:val="single" w:sz="6" w:space="0" w:color="auto"/>
              <w:left w:val="single" w:sz="6" w:space="0" w:color="auto"/>
              <w:bottom w:val="single" w:sz="6"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70</w:t>
            </w:r>
          </w:p>
        </w:tc>
      </w:tr>
      <w:tr w:rsidR="00B06986">
        <w:tblPrEx>
          <w:tblCellMar>
            <w:top w:w="0" w:type="dxa"/>
            <w:bottom w:w="0" w:type="dxa"/>
          </w:tblCellMar>
        </w:tblPrEx>
        <w:trPr>
          <w:trHeight w:val="257"/>
        </w:trPr>
        <w:tc>
          <w:tcPr>
            <w:tcW w:w="1595" w:type="dxa"/>
            <w:tcBorders>
              <w:top w:val="single" w:sz="6" w:space="0" w:color="auto"/>
              <w:left w:val="single" w:sz="12" w:space="0" w:color="auto"/>
              <w:bottom w:val="single" w:sz="12"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 xml:space="preserve">Total </w:t>
            </w:r>
          </w:p>
        </w:tc>
        <w:tc>
          <w:tcPr>
            <w:tcW w:w="567" w:type="dxa"/>
            <w:tcBorders>
              <w:top w:val="single" w:sz="6" w:space="0" w:color="auto"/>
              <w:left w:val="single" w:sz="12"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59</w:t>
            </w:r>
          </w:p>
        </w:tc>
        <w:tc>
          <w:tcPr>
            <w:tcW w:w="839"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64</w:t>
            </w:r>
          </w:p>
        </w:tc>
        <w:tc>
          <w:tcPr>
            <w:tcW w:w="839"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56</w:t>
            </w:r>
          </w:p>
        </w:tc>
        <w:tc>
          <w:tcPr>
            <w:tcW w:w="511" w:type="dxa"/>
            <w:tcBorders>
              <w:top w:val="single" w:sz="6" w:space="0" w:color="auto"/>
              <w:left w:val="single" w:sz="6" w:space="0" w:color="auto"/>
              <w:bottom w:val="single" w:sz="12" w:space="0" w:color="auto"/>
              <w:right w:val="single" w:sz="6"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76</w:t>
            </w:r>
          </w:p>
        </w:tc>
        <w:tc>
          <w:tcPr>
            <w:tcW w:w="928" w:type="dxa"/>
            <w:tcBorders>
              <w:top w:val="single" w:sz="6" w:space="0" w:color="auto"/>
              <w:left w:val="single" w:sz="6" w:space="0" w:color="auto"/>
              <w:bottom w:val="single" w:sz="12" w:space="0" w:color="auto"/>
              <w:right w:val="single" w:sz="12" w:space="0" w:color="auto"/>
            </w:tcBorders>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255</w:t>
            </w:r>
          </w:p>
        </w:tc>
      </w:tr>
    </w:tbl>
    <w:p w:rsidR="00B06986" w:rsidRDefault="00B06986">
      <w:pPr>
        <w:autoSpaceDE w:val="0"/>
        <w:autoSpaceDN w:val="0"/>
        <w:adjustRightInd w:val="0"/>
        <w:spacing w:line="480" w:lineRule="auto"/>
        <w:ind w:left="1916"/>
        <w:jc w:val="both"/>
        <w:rPr>
          <w:b/>
          <w:bCs/>
          <w:kern w:val="0"/>
          <w:szCs w:val="20"/>
          <w:lang w:val="es-MX"/>
        </w:rPr>
      </w:pPr>
    </w:p>
    <w:p w:rsidR="00B06986" w:rsidRDefault="00B06986">
      <w:pPr>
        <w:autoSpaceDE w:val="0"/>
        <w:autoSpaceDN w:val="0"/>
        <w:adjustRightInd w:val="0"/>
        <w:spacing w:line="480" w:lineRule="auto"/>
        <w:ind w:left="1916"/>
        <w:jc w:val="both"/>
        <w:rPr>
          <w:kern w:val="0"/>
          <w:szCs w:val="20"/>
          <w:lang w:val="es-MX"/>
        </w:rPr>
      </w:pPr>
      <w:r>
        <w:rPr>
          <w:kern w:val="0"/>
          <w:szCs w:val="20"/>
          <w:lang w:val="es-MX"/>
        </w:rPr>
        <w:t xml:space="preserve">Al observar la Tabla 43 podemos conocer que la mayor unidad de investigación se </w:t>
      </w:r>
      <w:r w:rsidR="000E01AF">
        <w:rPr>
          <w:kern w:val="0"/>
          <w:szCs w:val="20"/>
          <w:lang w:val="es-MX"/>
        </w:rPr>
        <w:t>encuentra</w:t>
      </w:r>
      <w:r>
        <w:rPr>
          <w:kern w:val="0"/>
          <w:szCs w:val="20"/>
          <w:lang w:val="es-MX"/>
        </w:rPr>
        <w:t xml:space="preserve"> entre los niveles de salinidad y temperatura mayores a 30 ppm. y 30 </w:t>
      </w:r>
      <w:r>
        <w:rPr>
          <w:kern w:val="0"/>
          <w:szCs w:val="20"/>
          <w:vertAlign w:val="superscript"/>
          <w:lang w:val="es-MX"/>
        </w:rPr>
        <w:t>0</w:t>
      </w:r>
      <w:r>
        <w:rPr>
          <w:kern w:val="0"/>
          <w:szCs w:val="20"/>
          <w:lang w:val="es-MX"/>
        </w:rPr>
        <w:t xml:space="preserve">C. El valor del estadístico de prueba para esta tabla de contingencia es de 6.4448, con 12 grados de libertad y su valor de significancia p es 0.8920  (p &gt; 0.1), por lo tanto se acepta la hipótesis nula,  es decir que el promedio de salinidad y el promedio de temperatura son independientes. </w:t>
      </w:r>
    </w:p>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1916"/>
        <w:jc w:val="both"/>
        <w:rPr>
          <w:kern w:val="0"/>
          <w:szCs w:val="20"/>
          <w:lang w:val="es-MX"/>
        </w:rPr>
      </w:pPr>
    </w:p>
    <w:p w:rsidR="00B06986" w:rsidRDefault="00B06986">
      <w:pPr>
        <w:autoSpaceDE w:val="0"/>
        <w:autoSpaceDN w:val="0"/>
        <w:adjustRightInd w:val="0"/>
        <w:spacing w:line="480" w:lineRule="auto"/>
        <w:ind w:left="900"/>
        <w:jc w:val="both"/>
        <w:rPr>
          <w:kern w:val="0"/>
          <w:szCs w:val="20"/>
          <w:lang w:val="es-MX"/>
        </w:rPr>
      </w:pPr>
    </w:p>
    <w:p w:rsidR="000E01AF" w:rsidRDefault="000E01AF">
      <w:pPr>
        <w:autoSpaceDE w:val="0"/>
        <w:autoSpaceDN w:val="0"/>
        <w:adjustRightInd w:val="0"/>
        <w:spacing w:line="480" w:lineRule="auto"/>
        <w:ind w:left="900"/>
        <w:jc w:val="both"/>
        <w:rPr>
          <w:kern w:val="0"/>
          <w:szCs w:val="20"/>
          <w:lang w:val="es-MX"/>
        </w:rPr>
      </w:pPr>
    </w:p>
    <w:p w:rsidR="00B06986" w:rsidRDefault="00B06986">
      <w:pPr>
        <w:spacing w:line="480" w:lineRule="auto"/>
        <w:ind w:left="720"/>
        <w:jc w:val="center"/>
        <w:rPr>
          <w:b/>
          <w:bCs/>
          <w:i/>
          <w:iCs/>
          <w:lang w:val="es-MX"/>
        </w:rPr>
      </w:pPr>
      <w:r>
        <w:rPr>
          <w:b/>
          <w:bCs/>
          <w:i/>
          <w:iCs/>
          <w:lang w:val="es-MX"/>
        </w:rPr>
        <w:t>Tabla 4</w:t>
      </w:r>
      <w:r w:rsidR="000E01AF">
        <w:rPr>
          <w:b/>
          <w:bCs/>
          <w:i/>
          <w:iCs/>
          <w:lang w:val="es-MX"/>
        </w:rPr>
        <w:t>5</w:t>
      </w:r>
    </w:p>
    <w:p w:rsidR="00B06986" w:rsidRDefault="00B06986">
      <w:pPr>
        <w:spacing w:line="480" w:lineRule="auto"/>
        <w:ind w:left="720"/>
        <w:jc w:val="center"/>
        <w:rPr>
          <w:b/>
          <w:bCs/>
          <w:i/>
          <w:iCs/>
          <w:lang w:val="es-MX"/>
        </w:rPr>
      </w:pPr>
      <w:r>
        <w:rPr>
          <w:b/>
          <w:bCs/>
          <w:i/>
          <w:iCs/>
          <w:lang w:val="es-MX"/>
        </w:rPr>
        <w:t>Resumen de algunas Tablas de Contingencia</w:t>
      </w:r>
    </w:p>
    <w:tbl>
      <w:tblPr>
        <w:tblW w:w="758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434"/>
        <w:gridCol w:w="2218"/>
        <w:gridCol w:w="20"/>
        <w:gridCol w:w="1136"/>
        <w:gridCol w:w="1546"/>
      </w:tblGrid>
      <w:tr w:rsidR="00B06986">
        <w:tblPrEx>
          <w:tblCellMar>
            <w:top w:w="0" w:type="dxa"/>
            <w:bottom w:w="0" w:type="dxa"/>
          </w:tblCellMar>
        </w:tblPrEx>
        <w:tc>
          <w:tcPr>
            <w:tcW w:w="4902" w:type="dxa"/>
            <w:gridSpan w:val="4"/>
            <w:vAlign w:val="center"/>
          </w:tcPr>
          <w:p w:rsidR="00B06986" w:rsidRDefault="00B06986">
            <w:pPr>
              <w:jc w:val="center"/>
              <w:rPr>
                <w:b/>
                <w:bCs/>
                <w:sz w:val="20"/>
              </w:rPr>
            </w:pPr>
            <w:r>
              <w:rPr>
                <w:b/>
                <w:bCs/>
                <w:sz w:val="20"/>
              </w:rPr>
              <w:t>Contraste</w:t>
            </w:r>
          </w:p>
        </w:tc>
        <w:tc>
          <w:tcPr>
            <w:tcW w:w="1136" w:type="dxa"/>
            <w:vAlign w:val="center"/>
          </w:tcPr>
          <w:p w:rsidR="00B06986" w:rsidRDefault="00B06986">
            <w:pPr>
              <w:jc w:val="center"/>
              <w:rPr>
                <w:b/>
                <w:bCs/>
                <w:sz w:val="20"/>
              </w:rPr>
            </w:pPr>
            <w:r>
              <w:rPr>
                <w:b/>
                <w:bCs/>
                <w:sz w:val="20"/>
              </w:rPr>
              <w:t>Valor p</w:t>
            </w:r>
          </w:p>
        </w:tc>
        <w:tc>
          <w:tcPr>
            <w:tcW w:w="1546" w:type="dxa"/>
            <w:vAlign w:val="center"/>
          </w:tcPr>
          <w:p w:rsidR="00B06986" w:rsidRDefault="00B06986">
            <w:pPr>
              <w:jc w:val="center"/>
              <w:rPr>
                <w:b/>
                <w:bCs/>
                <w:sz w:val="20"/>
              </w:rPr>
            </w:pPr>
            <w:r>
              <w:rPr>
                <w:b/>
                <w:bCs/>
                <w:sz w:val="20"/>
              </w:rPr>
              <w:t>Conclusión</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Siembra (X</w:t>
            </w:r>
            <w:r>
              <w:rPr>
                <w:sz w:val="20"/>
                <w:vertAlign w:val="subscript"/>
              </w:rPr>
              <w:t>1</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Promedio de Salinidad (M</w:t>
            </w:r>
            <w:r>
              <w:rPr>
                <w:sz w:val="20"/>
                <w:vertAlign w:val="subscript"/>
              </w:rPr>
              <w:t>1</w:t>
            </w:r>
            <w:r>
              <w:rPr>
                <w:sz w:val="20"/>
              </w:rPr>
              <w:t>)</w:t>
            </w:r>
          </w:p>
        </w:tc>
        <w:tc>
          <w:tcPr>
            <w:tcW w:w="1156" w:type="dxa"/>
            <w:gridSpan w:val="2"/>
            <w:vAlign w:val="center"/>
          </w:tcPr>
          <w:p w:rsidR="00B06986" w:rsidRDefault="00B06986">
            <w:pPr>
              <w:jc w:val="center"/>
              <w:rPr>
                <w:sz w:val="20"/>
              </w:rPr>
            </w:pPr>
            <w:r>
              <w:rPr>
                <w:sz w:val="20"/>
              </w:rPr>
              <w:t>0,3138</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Siembra (X</w:t>
            </w:r>
            <w:r>
              <w:rPr>
                <w:sz w:val="20"/>
                <w:vertAlign w:val="subscript"/>
              </w:rPr>
              <w:t>1</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Promedio de Temperatura (M</w:t>
            </w:r>
            <w:r>
              <w:rPr>
                <w:sz w:val="20"/>
                <w:vertAlign w:val="subscript"/>
              </w:rPr>
              <w:t>2</w:t>
            </w:r>
            <w:r>
              <w:rPr>
                <w:sz w:val="20"/>
              </w:rPr>
              <w:t>)</w:t>
            </w:r>
          </w:p>
        </w:tc>
        <w:tc>
          <w:tcPr>
            <w:tcW w:w="1156" w:type="dxa"/>
            <w:gridSpan w:val="2"/>
            <w:vAlign w:val="center"/>
          </w:tcPr>
          <w:p w:rsidR="00B06986" w:rsidRDefault="00B06986">
            <w:pPr>
              <w:jc w:val="center"/>
              <w:rPr>
                <w:sz w:val="20"/>
              </w:rPr>
            </w:pPr>
            <w:r>
              <w:rPr>
                <w:sz w:val="20"/>
              </w:rPr>
              <w:t>0,2358</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Siembra (X</w:t>
            </w:r>
            <w:r>
              <w:rPr>
                <w:sz w:val="20"/>
                <w:vertAlign w:val="subscript"/>
              </w:rPr>
              <w:t>1</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Nivel de concentración de mancha blanca (E</w:t>
            </w:r>
            <w:r>
              <w:rPr>
                <w:sz w:val="20"/>
                <w:vertAlign w:val="subscript"/>
              </w:rPr>
              <w:t>2</w:t>
            </w:r>
            <w:r>
              <w:rPr>
                <w:sz w:val="20"/>
              </w:rPr>
              <w:t>)</w:t>
            </w:r>
          </w:p>
        </w:tc>
        <w:tc>
          <w:tcPr>
            <w:tcW w:w="1156" w:type="dxa"/>
            <w:gridSpan w:val="2"/>
            <w:vAlign w:val="center"/>
          </w:tcPr>
          <w:p w:rsidR="00B06986" w:rsidRDefault="00B06986">
            <w:pPr>
              <w:jc w:val="center"/>
              <w:rPr>
                <w:sz w:val="20"/>
              </w:rPr>
            </w:pPr>
            <w:r>
              <w:rPr>
                <w:sz w:val="20"/>
              </w:rPr>
              <w:t>0,0306</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Siembra (X</w:t>
            </w:r>
            <w:r>
              <w:rPr>
                <w:sz w:val="20"/>
                <w:vertAlign w:val="subscript"/>
              </w:rPr>
              <w:t>1</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Método de Diagnostico (E</w:t>
            </w:r>
            <w:r>
              <w:rPr>
                <w:sz w:val="20"/>
                <w:vertAlign w:val="subscript"/>
              </w:rPr>
              <w:t>1</w:t>
            </w:r>
            <w:r>
              <w:rPr>
                <w:sz w:val="20"/>
              </w:rPr>
              <w:t>)</w:t>
            </w:r>
          </w:p>
        </w:tc>
        <w:tc>
          <w:tcPr>
            <w:tcW w:w="1156" w:type="dxa"/>
            <w:gridSpan w:val="2"/>
            <w:vAlign w:val="center"/>
          </w:tcPr>
          <w:p w:rsidR="00B06986" w:rsidRDefault="00B06986">
            <w:pPr>
              <w:jc w:val="center"/>
              <w:rPr>
                <w:sz w:val="20"/>
                <w:vertAlign w:val="superscript"/>
              </w:rPr>
            </w:pPr>
            <w:r>
              <w:rPr>
                <w:sz w:val="20"/>
              </w:rPr>
              <w:t>1,751X10</w:t>
            </w:r>
            <w:r>
              <w:rPr>
                <w:sz w:val="20"/>
                <w:vertAlign w:val="superscript"/>
              </w:rPr>
              <w:t>-7</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Siembra (X</w:t>
            </w:r>
            <w:r>
              <w:rPr>
                <w:sz w:val="20"/>
                <w:vertAlign w:val="subscript"/>
              </w:rPr>
              <w:t>1</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Enfermedad (E</w:t>
            </w:r>
            <w:r>
              <w:rPr>
                <w:sz w:val="20"/>
                <w:vertAlign w:val="subscript"/>
              </w:rPr>
              <w:t>3</w:t>
            </w:r>
            <w:r>
              <w:rPr>
                <w:sz w:val="20"/>
              </w:rPr>
              <w:t>)</w:t>
            </w:r>
          </w:p>
        </w:tc>
        <w:tc>
          <w:tcPr>
            <w:tcW w:w="1156" w:type="dxa"/>
            <w:gridSpan w:val="2"/>
            <w:vAlign w:val="center"/>
          </w:tcPr>
          <w:p w:rsidR="00B06986" w:rsidRDefault="00B06986">
            <w:pPr>
              <w:jc w:val="center"/>
              <w:rPr>
                <w:sz w:val="20"/>
              </w:rPr>
            </w:pPr>
            <w:r>
              <w:rPr>
                <w:sz w:val="20"/>
              </w:rPr>
              <w:t>0,6071</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Cosecha (X</w:t>
            </w:r>
            <w:r>
              <w:rPr>
                <w:sz w:val="20"/>
                <w:vertAlign w:val="subscript"/>
              </w:rPr>
              <w:t>2</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Promedio de Mortalidad (X</w:t>
            </w:r>
            <w:r>
              <w:rPr>
                <w:sz w:val="20"/>
                <w:vertAlign w:val="subscript"/>
              </w:rPr>
              <w:t>3</w:t>
            </w:r>
            <w:r>
              <w:rPr>
                <w:sz w:val="20"/>
              </w:rPr>
              <w:t>)</w:t>
            </w:r>
          </w:p>
        </w:tc>
        <w:tc>
          <w:tcPr>
            <w:tcW w:w="1156" w:type="dxa"/>
            <w:gridSpan w:val="2"/>
            <w:vAlign w:val="center"/>
          </w:tcPr>
          <w:p w:rsidR="00B06986" w:rsidRDefault="00B06986">
            <w:pPr>
              <w:jc w:val="center"/>
              <w:rPr>
                <w:sz w:val="20"/>
              </w:rPr>
            </w:pPr>
            <w:r>
              <w:rPr>
                <w:sz w:val="20"/>
              </w:rPr>
              <w:t>5,740X10</w:t>
            </w:r>
            <w:r>
              <w:rPr>
                <w:sz w:val="20"/>
                <w:vertAlign w:val="superscript"/>
              </w:rPr>
              <w:t>-7</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Cosecha (X</w:t>
            </w:r>
            <w:r>
              <w:rPr>
                <w:sz w:val="20"/>
                <w:vertAlign w:val="subscript"/>
              </w:rPr>
              <w:t>2</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Promedio de Salinidad (M</w:t>
            </w:r>
            <w:r>
              <w:rPr>
                <w:sz w:val="20"/>
                <w:vertAlign w:val="subscript"/>
              </w:rPr>
              <w:t>1</w:t>
            </w:r>
            <w:r>
              <w:rPr>
                <w:sz w:val="20"/>
              </w:rPr>
              <w:t>)</w:t>
            </w:r>
          </w:p>
        </w:tc>
        <w:tc>
          <w:tcPr>
            <w:tcW w:w="1156" w:type="dxa"/>
            <w:gridSpan w:val="2"/>
            <w:vAlign w:val="center"/>
          </w:tcPr>
          <w:p w:rsidR="00B06986" w:rsidRDefault="00B06986">
            <w:pPr>
              <w:jc w:val="center"/>
              <w:rPr>
                <w:sz w:val="20"/>
              </w:rPr>
            </w:pPr>
            <w:r>
              <w:rPr>
                <w:sz w:val="20"/>
              </w:rPr>
              <w:t>0,4870</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Cosecha (X</w:t>
            </w:r>
            <w:r>
              <w:rPr>
                <w:sz w:val="20"/>
                <w:vertAlign w:val="subscript"/>
              </w:rPr>
              <w:t>2</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Promedio de Temperatura (M</w:t>
            </w:r>
            <w:r>
              <w:rPr>
                <w:sz w:val="20"/>
                <w:vertAlign w:val="subscript"/>
              </w:rPr>
              <w:t>2</w:t>
            </w:r>
            <w:r>
              <w:rPr>
                <w:sz w:val="20"/>
              </w:rPr>
              <w:t>)</w:t>
            </w:r>
          </w:p>
        </w:tc>
        <w:tc>
          <w:tcPr>
            <w:tcW w:w="1156" w:type="dxa"/>
            <w:gridSpan w:val="2"/>
            <w:vAlign w:val="center"/>
          </w:tcPr>
          <w:p w:rsidR="00B06986" w:rsidRDefault="00B06986">
            <w:pPr>
              <w:jc w:val="center"/>
              <w:rPr>
                <w:sz w:val="20"/>
              </w:rPr>
            </w:pPr>
            <w:r>
              <w:rPr>
                <w:sz w:val="20"/>
              </w:rPr>
              <w:t>0,4646</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Cosecha (X</w:t>
            </w:r>
            <w:r>
              <w:rPr>
                <w:sz w:val="20"/>
                <w:vertAlign w:val="subscript"/>
              </w:rPr>
              <w:t>2</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Nivel de concentración de mancha blanca (E</w:t>
            </w:r>
            <w:r>
              <w:rPr>
                <w:sz w:val="20"/>
                <w:vertAlign w:val="subscript"/>
              </w:rPr>
              <w:t>2</w:t>
            </w:r>
            <w:r>
              <w:rPr>
                <w:sz w:val="20"/>
              </w:rPr>
              <w:t>)</w:t>
            </w:r>
          </w:p>
        </w:tc>
        <w:tc>
          <w:tcPr>
            <w:tcW w:w="1156" w:type="dxa"/>
            <w:gridSpan w:val="2"/>
            <w:vAlign w:val="center"/>
          </w:tcPr>
          <w:p w:rsidR="00B06986" w:rsidRDefault="00B06986">
            <w:pPr>
              <w:jc w:val="center"/>
              <w:rPr>
                <w:sz w:val="20"/>
                <w:vertAlign w:val="superscript"/>
              </w:rPr>
            </w:pPr>
            <w:r>
              <w:rPr>
                <w:sz w:val="20"/>
              </w:rPr>
              <w:t>1,911X10</w:t>
            </w:r>
            <w:r>
              <w:rPr>
                <w:sz w:val="20"/>
                <w:vertAlign w:val="superscript"/>
              </w:rPr>
              <w:t>-8</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Cosecha (X</w:t>
            </w:r>
            <w:r>
              <w:rPr>
                <w:sz w:val="20"/>
                <w:vertAlign w:val="subscript"/>
              </w:rPr>
              <w:t>2</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Método de Diagnostico (E</w:t>
            </w:r>
            <w:r>
              <w:rPr>
                <w:sz w:val="20"/>
                <w:vertAlign w:val="subscript"/>
              </w:rPr>
              <w:t>1</w:t>
            </w:r>
            <w:r>
              <w:rPr>
                <w:sz w:val="20"/>
              </w:rPr>
              <w:t>)</w:t>
            </w:r>
          </w:p>
        </w:tc>
        <w:tc>
          <w:tcPr>
            <w:tcW w:w="1156" w:type="dxa"/>
            <w:gridSpan w:val="2"/>
            <w:vAlign w:val="center"/>
          </w:tcPr>
          <w:p w:rsidR="00B06986" w:rsidRDefault="00B06986">
            <w:pPr>
              <w:jc w:val="center"/>
              <w:rPr>
                <w:sz w:val="20"/>
                <w:vertAlign w:val="superscript"/>
              </w:rPr>
            </w:pPr>
            <w:r>
              <w:rPr>
                <w:sz w:val="20"/>
              </w:rPr>
              <w:t>1,381X10</w:t>
            </w:r>
            <w:r>
              <w:rPr>
                <w:sz w:val="20"/>
                <w:vertAlign w:val="superscript"/>
              </w:rPr>
              <w:t>-6</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Cosecha (X</w:t>
            </w:r>
            <w:r>
              <w:rPr>
                <w:sz w:val="20"/>
                <w:vertAlign w:val="subscript"/>
              </w:rPr>
              <w:t>2</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Enfermedades (E</w:t>
            </w:r>
            <w:r>
              <w:rPr>
                <w:sz w:val="20"/>
                <w:vertAlign w:val="subscript"/>
              </w:rPr>
              <w:t>3</w:t>
            </w:r>
            <w:r>
              <w:rPr>
                <w:sz w:val="20"/>
              </w:rPr>
              <w:t>)</w:t>
            </w:r>
          </w:p>
        </w:tc>
        <w:tc>
          <w:tcPr>
            <w:tcW w:w="1156" w:type="dxa"/>
            <w:gridSpan w:val="2"/>
            <w:vAlign w:val="center"/>
          </w:tcPr>
          <w:p w:rsidR="00B06986" w:rsidRDefault="00B06986">
            <w:pPr>
              <w:jc w:val="center"/>
              <w:rPr>
                <w:sz w:val="20"/>
              </w:rPr>
            </w:pPr>
            <w:r>
              <w:rPr>
                <w:sz w:val="20"/>
              </w:rPr>
              <w:t>0,5978</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Cosecha (X</w:t>
            </w:r>
            <w:r>
              <w:rPr>
                <w:sz w:val="20"/>
                <w:vertAlign w:val="subscript"/>
              </w:rPr>
              <w:t>2</w:t>
            </w:r>
            <w:r>
              <w:rPr>
                <w:sz w:val="20"/>
              </w:rPr>
              <w:t xml:space="preserve">  )</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Hectárea de la piscina (X</w:t>
            </w:r>
            <w:r>
              <w:rPr>
                <w:sz w:val="20"/>
                <w:vertAlign w:val="subscript"/>
              </w:rPr>
              <w:t>4</w:t>
            </w:r>
            <w:r>
              <w:rPr>
                <w:sz w:val="20"/>
              </w:rPr>
              <w:t>)</w:t>
            </w:r>
          </w:p>
        </w:tc>
        <w:tc>
          <w:tcPr>
            <w:tcW w:w="1156" w:type="dxa"/>
            <w:gridSpan w:val="2"/>
            <w:vAlign w:val="center"/>
          </w:tcPr>
          <w:p w:rsidR="00B06986" w:rsidRDefault="00B06986">
            <w:pPr>
              <w:jc w:val="center"/>
              <w:rPr>
                <w:sz w:val="20"/>
                <w:vertAlign w:val="superscript"/>
              </w:rPr>
            </w:pPr>
            <w:r>
              <w:rPr>
                <w:sz w:val="20"/>
              </w:rPr>
              <w:t>1,33X10</w:t>
            </w:r>
            <w:r>
              <w:rPr>
                <w:sz w:val="20"/>
                <w:vertAlign w:val="superscript"/>
              </w:rPr>
              <w:t>-13</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Mortalidad (X</w:t>
            </w:r>
            <w:r>
              <w:rPr>
                <w:sz w:val="20"/>
                <w:vertAlign w:val="subscript"/>
              </w:rPr>
              <w:t>3</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Promedio de Salinidad (M</w:t>
            </w:r>
            <w:r>
              <w:rPr>
                <w:sz w:val="20"/>
                <w:vertAlign w:val="subscript"/>
              </w:rPr>
              <w:t>1</w:t>
            </w:r>
            <w:r>
              <w:rPr>
                <w:sz w:val="20"/>
              </w:rPr>
              <w:t>)</w:t>
            </w:r>
          </w:p>
        </w:tc>
        <w:tc>
          <w:tcPr>
            <w:tcW w:w="1156" w:type="dxa"/>
            <w:gridSpan w:val="2"/>
            <w:vAlign w:val="center"/>
          </w:tcPr>
          <w:p w:rsidR="00B06986" w:rsidRDefault="00B06986">
            <w:pPr>
              <w:jc w:val="center"/>
              <w:rPr>
                <w:sz w:val="20"/>
              </w:rPr>
            </w:pPr>
            <w:r>
              <w:rPr>
                <w:sz w:val="20"/>
              </w:rPr>
              <w:t>0,5244</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Mortalidad (X</w:t>
            </w:r>
            <w:r>
              <w:rPr>
                <w:sz w:val="20"/>
                <w:vertAlign w:val="subscript"/>
              </w:rPr>
              <w:t>3</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Promedio de Temperatura (M</w:t>
            </w:r>
            <w:r>
              <w:rPr>
                <w:sz w:val="20"/>
                <w:vertAlign w:val="subscript"/>
              </w:rPr>
              <w:t>2</w:t>
            </w:r>
            <w:r>
              <w:rPr>
                <w:sz w:val="20"/>
              </w:rPr>
              <w:t>)</w:t>
            </w:r>
          </w:p>
        </w:tc>
        <w:tc>
          <w:tcPr>
            <w:tcW w:w="1156" w:type="dxa"/>
            <w:gridSpan w:val="2"/>
            <w:vAlign w:val="center"/>
          </w:tcPr>
          <w:p w:rsidR="00B06986" w:rsidRDefault="00B06986">
            <w:pPr>
              <w:jc w:val="center"/>
              <w:rPr>
                <w:sz w:val="20"/>
              </w:rPr>
            </w:pPr>
            <w:r>
              <w:rPr>
                <w:sz w:val="20"/>
              </w:rPr>
              <w:t>0,2932</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Mortalidad (X</w:t>
            </w:r>
            <w:r>
              <w:rPr>
                <w:sz w:val="20"/>
                <w:vertAlign w:val="subscript"/>
              </w:rPr>
              <w:t>3</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Nivel de concentración de mancha blanca (E</w:t>
            </w:r>
            <w:r>
              <w:rPr>
                <w:sz w:val="20"/>
                <w:vertAlign w:val="subscript"/>
              </w:rPr>
              <w:t>2</w:t>
            </w:r>
            <w:r>
              <w:rPr>
                <w:sz w:val="20"/>
              </w:rPr>
              <w:t>)</w:t>
            </w:r>
          </w:p>
        </w:tc>
        <w:tc>
          <w:tcPr>
            <w:tcW w:w="1156" w:type="dxa"/>
            <w:gridSpan w:val="2"/>
            <w:vAlign w:val="center"/>
          </w:tcPr>
          <w:p w:rsidR="00B06986" w:rsidRDefault="00B06986">
            <w:pPr>
              <w:jc w:val="center"/>
              <w:rPr>
                <w:sz w:val="20"/>
                <w:vertAlign w:val="superscript"/>
              </w:rPr>
            </w:pPr>
            <w:r>
              <w:rPr>
                <w:sz w:val="20"/>
              </w:rPr>
              <w:t>2,352X10</w:t>
            </w:r>
            <w:r>
              <w:rPr>
                <w:sz w:val="20"/>
                <w:vertAlign w:val="superscript"/>
              </w:rPr>
              <w:t>-8</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Mortalidad (X</w:t>
            </w:r>
            <w:r>
              <w:rPr>
                <w:sz w:val="20"/>
                <w:vertAlign w:val="subscript"/>
              </w:rPr>
              <w:t>3</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Método de Diagnostico (E</w:t>
            </w:r>
            <w:r>
              <w:rPr>
                <w:sz w:val="20"/>
                <w:vertAlign w:val="subscript"/>
              </w:rPr>
              <w:t>1</w:t>
            </w:r>
            <w:r>
              <w:rPr>
                <w:sz w:val="20"/>
              </w:rPr>
              <w:t>)</w:t>
            </w:r>
          </w:p>
        </w:tc>
        <w:tc>
          <w:tcPr>
            <w:tcW w:w="1156" w:type="dxa"/>
            <w:gridSpan w:val="2"/>
            <w:vAlign w:val="center"/>
          </w:tcPr>
          <w:p w:rsidR="00B06986" w:rsidRDefault="00B06986">
            <w:pPr>
              <w:jc w:val="center"/>
              <w:rPr>
                <w:sz w:val="20"/>
              </w:rPr>
            </w:pPr>
            <w:r>
              <w:rPr>
                <w:sz w:val="20"/>
              </w:rPr>
              <w:t>4,443X10</w:t>
            </w:r>
            <w:r>
              <w:rPr>
                <w:sz w:val="20"/>
                <w:vertAlign w:val="superscript"/>
              </w:rPr>
              <w:t>-6</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Mortalidad (X</w:t>
            </w:r>
            <w:r>
              <w:rPr>
                <w:sz w:val="20"/>
                <w:vertAlign w:val="subscript"/>
              </w:rPr>
              <w:t>3</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Enfermedades (E</w:t>
            </w:r>
            <w:r>
              <w:rPr>
                <w:sz w:val="20"/>
                <w:vertAlign w:val="subscript"/>
              </w:rPr>
              <w:t>3</w:t>
            </w:r>
            <w:r>
              <w:rPr>
                <w:sz w:val="20"/>
              </w:rPr>
              <w:t>)</w:t>
            </w:r>
          </w:p>
        </w:tc>
        <w:tc>
          <w:tcPr>
            <w:tcW w:w="1156" w:type="dxa"/>
            <w:gridSpan w:val="2"/>
            <w:vAlign w:val="center"/>
          </w:tcPr>
          <w:p w:rsidR="00B06986" w:rsidRDefault="00B06986">
            <w:pPr>
              <w:jc w:val="center"/>
              <w:rPr>
                <w:sz w:val="20"/>
                <w:vertAlign w:val="superscript"/>
              </w:rPr>
            </w:pPr>
            <w:r>
              <w:rPr>
                <w:sz w:val="20"/>
              </w:rPr>
              <w:t>1,457X10</w:t>
            </w:r>
            <w:r>
              <w:rPr>
                <w:sz w:val="20"/>
                <w:vertAlign w:val="superscript"/>
              </w:rPr>
              <w:t>-7</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Salinidad (M</w:t>
            </w:r>
            <w:r>
              <w:rPr>
                <w:sz w:val="20"/>
                <w:vertAlign w:val="subscript"/>
              </w:rPr>
              <w:t>1</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Hectárea de la piscina (X</w:t>
            </w:r>
            <w:r>
              <w:rPr>
                <w:sz w:val="20"/>
                <w:vertAlign w:val="subscript"/>
              </w:rPr>
              <w:t>4</w:t>
            </w:r>
            <w:r>
              <w:rPr>
                <w:sz w:val="20"/>
              </w:rPr>
              <w:t>)</w:t>
            </w:r>
          </w:p>
        </w:tc>
        <w:tc>
          <w:tcPr>
            <w:tcW w:w="1156" w:type="dxa"/>
            <w:gridSpan w:val="2"/>
            <w:vAlign w:val="center"/>
          </w:tcPr>
          <w:p w:rsidR="00B06986" w:rsidRDefault="00B06986">
            <w:pPr>
              <w:jc w:val="center"/>
              <w:rPr>
                <w:sz w:val="20"/>
                <w:vertAlign w:val="superscript"/>
              </w:rPr>
            </w:pPr>
            <w:r>
              <w:rPr>
                <w:sz w:val="20"/>
              </w:rPr>
              <w:t>5,901X10</w:t>
            </w:r>
            <w:r>
              <w:rPr>
                <w:sz w:val="20"/>
                <w:vertAlign w:val="superscript"/>
              </w:rPr>
              <w:t>-6</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Salinidad (M</w:t>
            </w:r>
            <w:r>
              <w:rPr>
                <w:sz w:val="20"/>
                <w:vertAlign w:val="subscript"/>
              </w:rPr>
              <w:t>1</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Nivel de concentración de mancha blanca (E</w:t>
            </w:r>
            <w:r>
              <w:rPr>
                <w:sz w:val="20"/>
                <w:vertAlign w:val="subscript"/>
              </w:rPr>
              <w:t>2</w:t>
            </w:r>
            <w:r>
              <w:rPr>
                <w:sz w:val="20"/>
              </w:rPr>
              <w:t>)</w:t>
            </w:r>
          </w:p>
        </w:tc>
        <w:tc>
          <w:tcPr>
            <w:tcW w:w="1156" w:type="dxa"/>
            <w:gridSpan w:val="2"/>
            <w:vAlign w:val="center"/>
          </w:tcPr>
          <w:p w:rsidR="00B06986" w:rsidRDefault="00B06986">
            <w:pPr>
              <w:jc w:val="center"/>
              <w:rPr>
                <w:sz w:val="20"/>
              </w:rPr>
            </w:pPr>
            <w:r>
              <w:rPr>
                <w:sz w:val="20"/>
              </w:rPr>
              <w:t>0,1014</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Salinidad (M</w:t>
            </w:r>
            <w:r>
              <w:rPr>
                <w:sz w:val="20"/>
                <w:vertAlign w:val="subscript"/>
              </w:rPr>
              <w:t>1</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Método de Diagnostico (E</w:t>
            </w:r>
            <w:r>
              <w:rPr>
                <w:sz w:val="20"/>
                <w:vertAlign w:val="subscript"/>
              </w:rPr>
              <w:t>1</w:t>
            </w:r>
            <w:r>
              <w:rPr>
                <w:sz w:val="20"/>
              </w:rPr>
              <w:t>)</w:t>
            </w:r>
          </w:p>
        </w:tc>
        <w:tc>
          <w:tcPr>
            <w:tcW w:w="1156" w:type="dxa"/>
            <w:gridSpan w:val="2"/>
            <w:vAlign w:val="center"/>
          </w:tcPr>
          <w:p w:rsidR="00B06986" w:rsidRDefault="00B06986">
            <w:pPr>
              <w:jc w:val="center"/>
              <w:rPr>
                <w:sz w:val="20"/>
              </w:rPr>
            </w:pPr>
            <w:r>
              <w:rPr>
                <w:sz w:val="20"/>
              </w:rPr>
              <w:t>0,016</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Salinidad (M</w:t>
            </w:r>
            <w:r>
              <w:rPr>
                <w:sz w:val="20"/>
                <w:vertAlign w:val="subscript"/>
              </w:rPr>
              <w:t>1</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Enfermedades (E</w:t>
            </w:r>
            <w:r>
              <w:rPr>
                <w:sz w:val="20"/>
                <w:vertAlign w:val="subscript"/>
              </w:rPr>
              <w:t>3</w:t>
            </w:r>
            <w:r>
              <w:rPr>
                <w:sz w:val="20"/>
              </w:rPr>
              <w:t>)</w:t>
            </w:r>
          </w:p>
        </w:tc>
        <w:tc>
          <w:tcPr>
            <w:tcW w:w="1156" w:type="dxa"/>
            <w:gridSpan w:val="2"/>
            <w:vAlign w:val="center"/>
          </w:tcPr>
          <w:p w:rsidR="00B06986" w:rsidRDefault="00B06986">
            <w:pPr>
              <w:jc w:val="center"/>
              <w:rPr>
                <w:sz w:val="20"/>
              </w:rPr>
            </w:pPr>
            <w:r>
              <w:rPr>
                <w:sz w:val="20"/>
              </w:rPr>
              <w:t>0,0800</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Temperatura (M</w:t>
            </w:r>
            <w:r>
              <w:rPr>
                <w:sz w:val="20"/>
                <w:vertAlign w:val="subscript"/>
              </w:rPr>
              <w:t>2</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Hectárea de la piscina (X</w:t>
            </w:r>
            <w:r>
              <w:rPr>
                <w:sz w:val="20"/>
                <w:vertAlign w:val="subscript"/>
              </w:rPr>
              <w:t>4</w:t>
            </w:r>
            <w:r>
              <w:rPr>
                <w:sz w:val="20"/>
              </w:rPr>
              <w:t>)</w:t>
            </w:r>
          </w:p>
        </w:tc>
        <w:tc>
          <w:tcPr>
            <w:tcW w:w="1156" w:type="dxa"/>
            <w:gridSpan w:val="2"/>
            <w:vAlign w:val="center"/>
          </w:tcPr>
          <w:p w:rsidR="00B06986" w:rsidRDefault="00B06986">
            <w:pPr>
              <w:jc w:val="center"/>
              <w:rPr>
                <w:sz w:val="20"/>
              </w:rPr>
            </w:pPr>
            <w:r>
              <w:rPr>
                <w:sz w:val="20"/>
              </w:rPr>
              <w:t>0,2341</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Temperatura (M</w:t>
            </w:r>
            <w:r>
              <w:rPr>
                <w:sz w:val="20"/>
                <w:vertAlign w:val="subscript"/>
              </w:rPr>
              <w:t>2</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Nivel de concentración de mancha blanca (E</w:t>
            </w:r>
            <w:r>
              <w:rPr>
                <w:sz w:val="20"/>
                <w:vertAlign w:val="subscript"/>
              </w:rPr>
              <w:t>2</w:t>
            </w:r>
            <w:r>
              <w:rPr>
                <w:sz w:val="20"/>
              </w:rPr>
              <w:t>)</w:t>
            </w:r>
          </w:p>
        </w:tc>
        <w:tc>
          <w:tcPr>
            <w:tcW w:w="1156" w:type="dxa"/>
            <w:gridSpan w:val="2"/>
            <w:vAlign w:val="center"/>
          </w:tcPr>
          <w:p w:rsidR="00B06986" w:rsidRDefault="00B06986">
            <w:pPr>
              <w:jc w:val="center"/>
              <w:rPr>
                <w:sz w:val="20"/>
              </w:rPr>
            </w:pPr>
            <w:r>
              <w:rPr>
                <w:sz w:val="20"/>
              </w:rPr>
              <w:t>0,2656</w:t>
            </w:r>
          </w:p>
        </w:tc>
        <w:tc>
          <w:tcPr>
            <w:tcW w:w="1546" w:type="dxa"/>
            <w:vAlign w:val="center"/>
          </w:tcPr>
          <w:p w:rsidR="00B06986" w:rsidRDefault="00B06986">
            <w:pPr>
              <w:jc w:val="center"/>
              <w:rPr>
                <w:sz w:val="19"/>
              </w:rPr>
            </w:pPr>
            <w:r>
              <w:rPr>
                <w:sz w:val="19"/>
              </w:rPr>
              <w:t>Independientes</w:t>
            </w:r>
          </w:p>
        </w:tc>
      </w:tr>
    </w:tbl>
    <w:p w:rsidR="00B06986" w:rsidRDefault="00B06986">
      <w:pPr>
        <w:spacing w:line="480" w:lineRule="auto"/>
        <w:ind w:left="1916"/>
        <w:jc w:val="both"/>
        <w:rPr>
          <w:lang w:val="es-MX"/>
        </w:rPr>
      </w:pPr>
    </w:p>
    <w:p w:rsidR="00B06986" w:rsidRDefault="00B06986">
      <w:pPr>
        <w:spacing w:line="480" w:lineRule="auto"/>
        <w:ind w:left="720"/>
        <w:jc w:val="center"/>
        <w:rPr>
          <w:b/>
          <w:bCs/>
          <w:i/>
          <w:iCs/>
          <w:lang w:val="es-MX"/>
        </w:rPr>
      </w:pPr>
      <w:r>
        <w:rPr>
          <w:b/>
          <w:bCs/>
          <w:i/>
          <w:iCs/>
          <w:lang w:val="es-MX"/>
        </w:rPr>
        <w:t>CONTINUACIÓN Tabla 4</w:t>
      </w:r>
      <w:r w:rsidR="000E01AF">
        <w:rPr>
          <w:b/>
          <w:bCs/>
          <w:i/>
          <w:iCs/>
          <w:lang w:val="es-MX"/>
        </w:rPr>
        <w:t>5</w:t>
      </w:r>
    </w:p>
    <w:tbl>
      <w:tblPr>
        <w:tblW w:w="758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434"/>
        <w:gridCol w:w="2218"/>
        <w:gridCol w:w="20"/>
        <w:gridCol w:w="1136"/>
        <w:gridCol w:w="1546"/>
      </w:tblGrid>
      <w:tr w:rsidR="00B06986">
        <w:tblPrEx>
          <w:tblCellMar>
            <w:top w:w="0" w:type="dxa"/>
            <w:bottom w:w="0" w:type="dxa"/>
          </w:tblCellMar>
        </w:tblPrEx>
        <w:tc>
          <w:tcPr>
            <w:tcW w:w="4902" w:type="dxa"/>
            <w:gridSpan w:val="4"/>
            <w:vAlign w:val="center"/>
          </w:tcPr>
          <w:p w:rsidR="00B06986" w:rsidRDefault="00B06986">
            <w:pPr>
              <w:jc w:val="center"/>
              <w:rPr>
                <w:b/>
                <w:bCs/>
                <w:sz w:val="20"/>
              </w:rPr>
            </w:pPr>
            <w:r>
              <w:rPr>
                <w:b/>
                <w:bCs/>
                <w:sz w:val="20"/>
              </w:rPr>
              <w:t>Contraste</w:t>
            </w:r>
          </w:p>
        </w:tc>
        <w:tc>
          <w:tcPr>
            <w:tcW w:w="1136" w:type="dxa"/>
            <w:vAlign w:val="center"/>
          </w:tcPr>
          <w:p w:rsidR="00B06986" w:rsidRDefault="00B06986">
            <w:pPr>
              <w:jc w:val="center"/>
              <w:rPr>
                <w:b/>
                <w:bCs/>
                <w:sz w:val="20"/>
              </w:rPr>
            </w:pPr>
            <w:r>
              <w:rPr>
                <w:b/>
                <w:bCs/>
                <w:sz w:val="20"/>
              </w:rPr>
              <w:t>Valor p</w:t>
            </w:r>
          </w:p>
        </w:tc>
        <w:tc>
          <w:tcPr>
            <w:tcW w:w="1546" w:type="dxa"/>
            <w:vAlign w:val="center"/>
          </w:tcPr>
          <w:p w:rsidR="00B06986" w:rsidRDefault="00B06986">
            <w:pPr>
              <w:jc w:val="center"/>
              <w:rPr>
                <w:b/>
                <w:bCs/>
                <w:sz w:val="20"/>
              </w:rPr>
            </w:pPr>
            <w:r>
              <w:rPr>
                <w:b/>
                <w:bCs/>
                <w:sz w:val="20"/>
              </w:rPr>
              <w:t>Conclusión</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Temperatura (M</w:t>
            </w:r>
            <w:r>
              <w:rPr>
                <w:sz w:val="20"/>
                <w:vertAlign w:val="subscript"/>
              </w:rPr>
              <w:t>2</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Método de Diagnostico (E</w:t>
            </w:r>
            <w:r>
              <w:rPr>
                <w:sz w:val="20"/>
                <w:vertAlign w:val="subscript"/>
              </w:rPr>
              <w:t>1</w:t>
            </w:r>
            <w:r>
              <w:rPr>
                <w:sz w:val="20"/>
              </w:rPr>
              <w:t>)</w:t>
            </w:r>
          </w:p>
        </w:tc>
        <w:tc>
          <w:tcPr>
            <w:tcW w:w="1156" w:type="dxa"/>
            <w:gridSpan w:val="2"/>
            <w:vAlign w:val="center"/>
          </w:tcPr>
          <w:p w:rsidR="00B06986" w:rsidRDefault="00B06986">
            <w:pPr>
              <w:jc w:val="center"/>
              <w:rPr>
                <w:sz w:val="20"/>
              </w:rPr>
            </w:pPr>
            <w:r>
              <w:rPr>
                <w:sz w:val="20"/>
              </w:rPr>
              <w:t>0,0045</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Promedio de Temperatura (M</w:t>
            </w:r>
            <w:r>
              <w:rPr>
                <w:sz w:val="20"/>
                <w:vertAlign w:val="subscript"/>
              </w:rPr>
              <w:t>2</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Enfermedades (E</w:t>
            </w:r>
            <w:r>
              <w:rPr>
                <w:sz w:val="20"/>
                <w:vertAlign w:val="subscript"/>
              </w:rPr>
              <w:t>3</w:t>
            </w:r>
            <w:r>
              <w:rPr>
                <w:sz w:val="20"/>
              </w:rPr>
              <w:t>)</w:t>
            </w:r>
          </w:p>
        </w:tc>
        <w:tc>
          <w:tcPr>
            <w:tcW w:w="1156" w:type="dxa"/>
            <w:gridSpan w:val="2"/>
            <w:vAlign w:val="center"/>
          </w:tcPr>
          <w:p w:rsidR="00B06986" w:rsidRDefault="00B06986">
            <w:pPr>
              <w:jc w:val="center"/>
              <w:rPr>
                <w:sz w:val="20"/>
              </w:rPr>
            </w:pPr>
            <w:r>
              <w:rPr>
                <w:sz w:val="20"/>
              </w:rPr>
              <w:t>0,1872</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Hectárea de la piscina (X</w:t>
            </w:r>
            <w:r>
              <w:rPr>
                <w:sz w:val="20"/>
                <w:vertAlign w:val="subscript"/>
              </w:rPr>
              <w:t>4</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Nivel de concentración de mancha blanca (E</w:t>
            </w:r>
            <w:r>
              <w:rPr>
                <w:sz w:val="20"/>
                <w:vertAlign w:val="subscript"/>
              </w:rPr>
              <w:t>2</w:t>
            </w:r>
            <w:r>
              <w:rPr>
                <w:sz w:val="20"/>
              </w:rPr>
              <w:t>)</w:t>
            </w:r>
          </w:p>
        </w:tc>
        <w:tc>
          <w:tcPr>
            <w:tcW w:w="1156" w:type="dxa"/>
            <w:gridSpan w:val="2"/>
            <w:vAlign w:val="center"/>
          </w:tcPr>
          <w:p w:rsidR="00B06986" w:rsidRDefault="00B06986">
            <w:pPr>
              <w:jc w:val="center"/>
              <w:rPr>
                <w:sz w:val="20"/>
              </w:rPr>
            </w:pPr>
            <w:r>
              <w:rPr>
                <w:sz w:val="20"/>
              </w:rPr>
              <w:t>0,0381</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Hectárea de la piscina (X</w:t>
            </w:r>
            <w:r>
              <w:rPr>
                <w:sz w:val="20"/>
                <w:vertAlign w:val="subscript"/>
              </w:rPr>
              <w:t>4</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Método de Diagnostico (E</w:t>
            </w:r>
            <w:r>
              <w:rPr>
                <w:sz w:val="20"/>
                <w:vertAlign w:val="subscript"/>
              </w:rPr>
              <w:t>1</w:t>
            </w:r>
            <w:r>
              <w:rPr>
                <w:sz w:val="20"/>
              </w:rPr>
              <w:t>)</w:t>
            </w:r>
          </w:p>
        </w:tc>
        <w:tc>
          <w:tcPr>
            <w:tcW w:w="1156" w:type="dxa"/>
            <w:gridSpan w:val="2"/>
            <w:vAlign w:val="center"/>
          </w:tcPr>
          <w:p w:rsidR="00B06986" w:rsidRDefault="00B06986">
            <w:pPr>
              <w:jc w:val="center"/>
              <w:rPr>
                <w:sz w:val="20"/>
                <w:vertAlign w:val="superscript"/>
              </w:rPr>
            </w:pPr>
            <w:r>
              <w:rPr>
                <w:sz w:val="20"/>
              </w:rPr>
              <w:t>1,05X10</w:t>
            </w:r>
            <w:r>
              <w:rPr>
                <w:sz w:val="20"/>
                <w:vertAlign w:val="superscript"/>
              </w:rPr>
              <w:t>-10</w:t>
            </w:r>
          </w:p>
        </w:tc>
        <w:tc>
          <w:tcPr>
            <w:tcW w:w="1546" w:type="dxa"/>
            <w:vAlign w:val="center"/>
          </w:tcPr>
          <w:p w:rsidR="00B06986" w:rsidRDefault="00B06986">
            <w:pPr>
              <w:jc w:val="center"/>
              <w:rPr>
                <w:sz w:val="19"/>
              </w:rPr>
            </w:pPr>
            <w:r>
              <w:rPr>
                <w:sz w:val="19"/>
              </w:rPr>
              <w:t>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Hectárea de la piscina (X</w:t>
            </w:r>
            <w:r>
              <w:rPr>
                <w:sz w:val="20"/>
                <w:vertAlign w:val="subscript"/>
              </w:rPr>
              <w:t>4</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Enfermedades (E</w:t>
            </w:r>
            <w:r>
              <w:rPr>
                <w:sz w:val="20"/>
                <w:vertAlign w:val="subscript"/>
              </w:rPr>
              <w:t>3</w:t>
            </w:r>
            <w:r>
              <w:rPr>
                <w:sz w:val="20"/>
              </w:rPr>
              <w:t>)</w:t>
            </w:r>
          </w:p>
        </w:tc>
        <w:tc>
          <w:tcPr>
            <w:tcW w:w="1156" w:type="dxa"/>
            <w:gridSpan w:val="2"/>
            <w:vAlign w:val="center"/>
          </w:tcPr>
          <w:p w:rsidR="00B06986" w:rsidRDefault="00B06986">
            <w:pPr>
              <w:jc w:val="center"/>
              <w:rPr>
                <w:sz w:val="20"/>
              </w:rPr>
            </w:pPr>
            <w:r>
              <w:rPr>
                <w:sz w:val="20"/>
              </w:rPr>
              <w:t>0,3927</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Nivel de concentración de mancha blanca (E</w:t>
            </w:r>
            <w:r>
              <w:rPr>
                <w:sz w:val="20"/>
                <w:vertAlign w:val="subscript"/>
              </w:rPr>
              <w:t>2</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Método de Diagnostico (E</w:t>
            </w:r>
            <w:r>
              <w:rPr>
                <w:sz w:val="20"/>
                <w:vertAlign w:val="subscript"/>
              </w:rPr>
              <w:t>1</w:t>
            </w:r>
            <w:r>
              <w:rPr>
                <w:sz w:val="20"/>
              </w:rPr>
              <w:t>)</w:t>
            </w:r>
          </w:p>
        </w:tc>
        <w:tc>
          <w:tcPr>
            <w:tcW w:w="1156" w:type="dxa"/>
            <w:gridSpan w:val="2"/>
            <w:vAlign w:val="center"/>
          </w:tcPr>
          <w:p w:rsidR="00B06986" w:rsidRDefault="00B06986">
            <w:pPr>
              <w:jc w:val="center"/>
              <w:rPr>
                <w:sz w:val="20"/>
              </w:rPr>
            </w:pPr>
            <w:r>
              <w:rPr>
                <w:sz w:val="20"/>
              </w:rPr>
              <w:t>0,1390</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Nivel de concentración de mancha blanca (E</w:t>
            </w:r>
            <w:r>
              <w:rPr>
                <w:sz w:val="20"/>
                <w:vertAlign w:val="subscript"/>
              </w:rPr>
              <w:t>2</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Enfermedades (E</w:t>
            </w:r>
            <w:r>
              <w:rPr>
                <w:sz w:val="20"/>
                <w:vertAlign w:val="subscript"/>
              </w:rPr>
              <w:t>3</w:t>
            </w:r>
            <w:r>
              <w:rPr>
                <w:sz w:val="20"/>
              </w:rPr>
              <w:t>)</w:t>
            </w:r>
          </w:p>
        </w:tc>
        <w:tc>
          <w:tcPr>
            <w:tcW w:w="1156" w:type="dxa"/>
            <w:gridSpan w:val="2"/>
            <w:vAlign w:val="center"/>
          </w:tcPr>
          <w:p w:rsidR="00B06986" w:rsidRDefault="00B06986">
            <w:pPr>
              <w:jc w:val="center"/>
              <w:rPr>
                <w:sz w:val="20"/>
              </w:rPr>
            </w:pPr>
            <w:r>
              <w:rPr>
                <w:sz w:val="20"/>
              </w:rPr>
              <w:t>0,1146</w:t>
            </w:r>
          </w:p>
        </w:tc>
        <w:tc>
          <w:tcPr>
            <w:tcW w:w="1546" w:type="dxa"/>
            <w:vAlign w:val="center"/>
          </w:tcPr>
          <w:p w:rsidR="00B06986" w:rsidRDefault="00B06986">
            <w:pPr>
              <w:jc w:val="center"/>
              <w:rPr>
                <w:sz w:val="19"/>
              </w:rPr>
            </w:pPr>
            <w:r>
              <w:rPr>
                <w:sz w:val="19"/>
              </w:rPr>
              <w:t>Independientes</w:t>
            </w:r>
          </w:p>
        </w:tc>
      </w:tr>
      <w:tr w:rsidR="00B06986">
        <w:tblPrEx>
          <w:tblCellMar>
            <w:top w:w="0" w:type="dxa"/>
            <w:bottom w:w="0" w:type="dxa"/>
          </w:tblCellMar>
        </w:tblPrEx>
        <w:tc>
          <w:tcPr>
            <w:tcW w:w="2230" w:type="dxa"/>
            <w:tcBorders>
              <w:right w:val="nil"/>
            </w:tcBorders>
            <w:vAlign w:val="center"/>
          </w:tcPr>
          <w:p w:rsidR="00B06986" w:rsidRDefault="00B06986">
            <w:pPr>
              <w:jc w:val="center"/>
              <w:rPr>
                <w:sz w:val="20"/>
              </w:rPr>
            </w:pPr>
            <w:r>
              <w:rPr>
                <w:sz w:val="20"/>
              </w:rPr>
              <w:t>Método de Diagnostico (E</w:t>
            </w:r>
            <w:r>
              <w:rPr>
                <w:sz w:val="20"/>
                <w:vertAlign w:val="subscript"/>
              </w:rPr>
              <w:t>1</w:t>
            </w:r>
            <w:r>
              <w:rPr>
                <w:sz w:val="20"/>
              </w:rPr>
              <w:t>)</w:t>
            </w:r>
          </w:p>
        </w:tc>
        <w:tc>
          <w:tcPr>
            <w:tcW w:w="434" w:type="dxa"/>
            <w:tcBorders>
              <w:left w:val="nil"/>
              <w:right w:val="nil"/>
            </w:tcBorders>
            <w:vAlign w:val="center"/>
          </w:tcPr>
          <w:p w:rsidR="00B06986" w:rsidRDefault="00B06986">
            <w:pPr>
              <w:jc w:val="center"/>
              <w:rPr>
                <w:sz w:val="20"/>
              </w:rPr>
            </w:pPr>
            <w:r>
              <w:rPr>
                <w:sz w:val="20"/>
              </w:rPr>
              <w:t>vs.</w:t>
            </w:r>
          </w:p>
        </w:tc>
        <w:tc>
          <w:tcPr>
            <w:tcW w:w="2218" w:type="dxa"/>
            <w:tcBorders>
              <w:left w:val="nil"/>
            </w:tcBorders>
            <w:vAlign w:val="center"/>
          </w:tcPr>
          <w:p w:rsidR="00B06986" w:rsidRDefault="00B06986">
            <w:pPr>
              <w:jc w:val="center"/>
              <w:rPr>
                <w:sz w:val="20"/>
              </w:rPr>
            </w:pPr>
            <w:r>
              <w:rPr>
                <w:sz w:val="20"/>
              </w:rPr>
              <w:t>Enfermedades (E</w:t>
            </w:r>
            <w:r>
              <w:rPr>
                <w:sz w:val="20"/>
                <w:vertAlign w:val="subscript"/>
              </w:rPr>
              <w:t>3</w:t>
            </w:r>
            <w:r>
              <w:rPr>
                <w:sz w:val="20"/>
              </w:rPr>
              <w:t>)</w:t>
            </w:r>
          </w:p>
        </w:tc>
        <w:tc>
          <w:tcPr>
            <w:tcW w:w="1156" w:type="dxa"/>
            <w:gridSpan w:val="2"/>
            <w:vAlign w:val="center"/>
          </w:tcPr>
          <w:p w:rsidR="00B06986" w:rsidRDefault="00B06986">
            <w:pPr>
              <w:jc w:val="center"/>
              <w:rPr>
                <w:sz w:val="20"/>
              </w:rPr>
            </w:pPr>
            <w:r>
              <w:rPr>
                <w:sz w:val="20"/>
              </w:rPr>
              <w:t>0,0899</w:t>
            </w:r>
          </w:p>
        </w:tc>
        <w:tc>
          <w:tcPr>
            <w:tcW w:w="1546" w:type="dxa"/>
            <w:vAlign w:val="center"/>
          </w:tcPr>
          <w:p w:rsidR="00B06986" w:rsidRDefault="00B06986">
            <w:pPr>
              <w:jc w:val="center"/>
              <w:rPr>
                <w:sz w:val="19"/>
              </w:rPr>
            </w:pPr>
            <w:r>
              <w:rPr>
                <w:sz w:val="19"/>
              </w:rPr>
              <w:t>Independientes</w:t>
            </w:r>
          </w:p>
        </w:tc>
      </w:tr>
    </w:tbl>
    <w:p w:rsidR="00B06986" w:rsidRDefault="00B06986">
      <w:pPr>
        <w:spacing w:line="480" w:lineRule="auto"/>
        <w:ind w:left="1916"/>
        <w:jc w:val="both"/>
        <w:rPr>
          <w:lang w:val="es-MX"/>
        </w:rPr>
      </w:pPr>
    </w:p>
    <w:p w:rsidR="00B06986" w:rsidRDefault="00B06986">
      <w:pPr>
        <w:spacing w:line="480" w:lineRule="auto"/>
        <w:ind w:left="1916"/>
        <w:jc w:val="both"/>
        <w:rPr>
          <w:lang w:val="es-MX"/>
        </w:rPr>
      </w:pPr>
      <w:r>
        <w:rPr>
          <w:lang w:val="es-MX"/>
        </w:rPr>
        <w:t xml:space="preserve">La temperatura del agua en la piscina afecta a su densidad, viscosidad, así como a la velocidad de las reacciones químicas y bioquímicas. Esta es una de las razones, por el cual se desencadena el nivel de afección del virus, ya que al obtener mayor velocidad en la reacción química viral en una piscina dependerá del porcentaje de mortalidad que se obtenga, sea este fuerte o leve. Muchas veces la mortalidad que se obtiene cuando la afección es fuerte se debe a que, en partes del año existen cambios muy bruscos de temperatura, ya que las reacciones químicas biológicas se duplican por cada 10 </w:t>
      </w:r>
      <w:r>
        <w:rPr>
          <w:vertAlign w:val="superscript"/>
          <w:lang w:val="es-MX"/>
        </w:rPr>
        <w:t>0</w:t>
      </w:r>
      <w:r>
        <w:rPr>
          <w:lang w:val="es-MX"/>
        </w:rPr>
        <w:t>C de incremento. (M.sc. E. Arellano 1984).</w:t>
      </w:r>
    </w:p>
    <w:p w:rsidR="00B06986" w:rsidRDefault="00B06986">
      <w:pPr>
        <w:spacing w:line="480" w:lineRule="auto"/>
        <w:ind w:left="1916"/>
        <w:jc w:val="both"/>
        <w:rPr>
          <w:lang w:val="es-MX"/>
        </w:rPr>
      </w:pPr>
      <w:r>
        <w:rPr>
          <w:lang w:val="es-MX"/>
        </w:rPr>
        <w:t xml:space="preserve"> </w:t>
      </w:r>
    </w:p>
    <w:p w:rsidR="00B06986" w:rsidRDefault="00B06986">
      <w:pPr>
        <w:spacing w:line="480" w:lineRule="auto"/>
        <w:ind w:left="1916"/>
        <w:jc w:val="both"/>
        <w:rPr>
          <w:lang w:val="es-MX"/>
        </w:rPr>
      </w:pPr>
      <w:r>
        <w:rPr>
          <w:lang w:val="es-MX"/>
        </w:rPr>
        <w:t>Los datos del estudio se ajustan a los niveles de temperatura, como a la afección del virus de la mancha blanca, ya que la cantidad de mortalidad que existió en las piscinas de las camaroneras fue alta, y una de las razones por que las enfermedades se propagaron es el hecho de que esta variable no se la controlo, tanto en la superficie  como en el fondo de la piscina, en niveles apropiados para el cultivo del camarón, ya que se obtiene una estratificación termal y obtener valores exactos para cada parte de la piscina.  Esto influye mucho en las épocas de siembra, ya que se necesita controlar mucho esta variable (TEMPERATURA), por ejemplo en la etapa de aclimatación de las larvas.</w:t>
      </w:r>
    </w:p>
    <w:p w:rsidR="00B06986" w:rsidRDefault="00B06986">
      <w:pPr>
        <w:spacing w:line="480" w:lineRule="auto"/>
        <w:ind w:left="1916"/>
        <w:jc w:val="both"/>
        <w:rPr>
          <w:lang w:val="es-MX"/>
        </w:rPr>
      </w:pPr>
    </w:p>
    <w:p w:rsidR="00B06986" w:rsidRDefault="00B06986">
      <w:pPr>
        <w:autoSpaceDE w:val="0"/>
        <w:autoSpaceDN w:val="0"/>
        <w:adjustRightInd w:val="0"/>
        <w:spacing w:line="480" w:lineRule="auto"/>
        <w:ind w:left="1916"/>
        <w:jc w:val="both"/>
        <w:rPr>
          <w:kern w:val="0"/>
          <w:szCs w:val="20"/>
          <w:lang w:val="es-MX"/>
        </w:rPr>
      </w:pPr>
      <w:r>
        <w:rPr>
          <w:kern w:val="0"/>
          <w:szCs w:val="20"/>
          <w:lang w:val="es-MX"/>
        </w:rPr>
        <w:t xml:space="preserve">La salinidad, así como la temperatura, es un factor importantísimo para el cultivo y desarrollo del camarón, ya que incide si se lo realiza en piscinas con entradas de mar (salinidad alta), utilizar entradas del estero o ríos salobres para las camaroneras al interior de la provincia (salinidad media y baja, según clima) o la combinación adecuada de volúmenes de agua dulce y agua de mar para las piscinas. </w:t>
      </w:r>
    </w:p>
    <w:p w:rsidR="00B06986" w:rsidRDefault="00B06986">
      <w:pPr>
        <w:spacing w:line="480" w:lineRule="auto"/>
        <w:ind w:left="1317"/>
        <w:jc w:val="both"/>
        <w:rPr>
          <w:b/>
          <w:bCs/>
        </w:rPr>
      </w:pPr>
      <w:r>
        <w:rPr>
          <w:b/>
          <w:bCs/>
        </w:rPr>
        <w:t>3.4.</w:t>
      </w:r>
      <w:r w:rsidR="000E01AF">
        <w:rPr>
          <w:b/>
          <w:bCs/>
        </w:rPr>
        <w:t>3.</w:t>
      </w:r>
      <w:r>
        <w:rPr>
          <w:b/>
          <w:bCs/>
        </w:rPr>
        <w:t xml:space="preserve"> Componentes Principales</w:t>
      </w:r>
    </w:p>
    <w:p w:rsidR="00B06986" w:rsidRDefault="00B06986">
      <w:pPr>
        <w:spacing w:line="480" w:lineRule="auto"/>
        <w:ind w:left="1947"/>
        <w:jc w:val="both"/>
      </w:pPr>
      <w:r>
        <w:t>Componentes principales es una técnica estadística multivariada estudiada para la explicación de la varianza y covarianza de un conjunto de variables a través de un pequeño número de combinaciones lineales de las mismas llamadas componentes principales,  son variables ficticias cuyo objetivo es la reducción de datos para una mejor interpretación.</w:t>
      </w:r>
    </w:p>
    <w:p w:rsidR="00B06986" w:rsidRDefault="00B06986">
      <w:pPr>
        <w:spacing w:line="480" w:lineRule="auto"/>
        <w:ind w:left="1947"/>
        <w:jc w:val="both"/>
      </w:pPr>
    </w:p>
    <w:p w:rsidR="00B06986" w:rsidRDefault="00B06986">
      <w:pPr>
        <w:spacing w:line="480" w:lineRule="auto"/>
        <w:ind w:left="1947"/>
        <w:jc w:val="both"/>
      </w:pPr>
      <w:r>
        <w:t>Si tenemos las variables X</w:t>
      </w:r>
      <w:r>
        <w:rPr>
          <w:vertAlign w:val="subscript"/>
        </w:rPr>
        <w:t>1</w:t>
      </w:r>
      <w:r>
        <w:t>, X</w:t>
      </w:r>
      <w:r>
        <w:rPr>
          <w:vertAlign w:val="subscript"/>
        </w:rPr>
        <w:t xml:space="preserve">2 </w:t>
      </w:r>
      <w:r>
        <w:t>, X</w:t>
      </w:r>
      <w:r>
        <w:rPr>
          <w:vertAlign w:val="subscript"/>
        </w:rPr>
        <w:t>3</w:t>
      </w:r>
      <w:r>
        <w:t xml:space="preserve"> ,..., X</w:t>
      </w:r>
      <w:r>
        <w:rPr>
          <w:vertAlign w:val="subscript"/>
        </w:rPr>
        <w:t>p</w:t>
      </w:r>
      <w:r>
        <w:t xml:space="preserve"> y tomamos muestras de tamaño n, adicionalmente </w:t>
      </w:r>
    </w:p>
    <w:p w:rsidR="00B06986" w:rsidRDefault="00B06986">
      <w:pPr>
        <w:ind w:left="1980"/>
        <w:jc w:val="both"/>
      </w:pPr>
      <w:r>
        <w:t>Considere:</w:t>
      </w:r>
    </w:p>
    <w:p w:rsidR="00B06986" w:rsidRDefault="00B06986">
      <w:pPr>
        <w:tabs>
          <w:tab w:val="left" w:pos="1080"/>
        </w:tabs>
        <w:ind w:left="1980"/>
      </w:pPr>
      <w:r>
        <w:tab/>
      </w:r>
      <w:r>
        <w:tab/>
      </w:r>
      <w:r>
        <w:tab/>
      </w:r>
      <w:r>
        <w:rPr>
          <w:position w:val="-14"/>
        </w:rPr>
        <w:object w:dxaOrig="2700" w:dyaOrig="420">
          <v:shape id="_x0000_i1043" type="#_x0000_t75" style="width:135.05pt;height:20.85pt" o:ole="">
            <v:imagedata r:id="rId107" o:title=""/>
          </v:shape>
          <o:OLEObject Type="Embed" ProgID="Equation.3" ShapeID="_x0000_i1043" DrawAspect="Content" ObjectID="_1308051891" r:id="rId108"/>
        </w:object>
      </w:r>
      <w:r>
        <w:t xml:space="preserve"> </w:t>
      </w:r>
    </w:p>
    <w:p w:rsidR="00B06986" w:rsidRDefault="00B06986">
      <w:pPr>
        <w:tabs>
          <w:tab w:val="left" w:pos="1080"/>
        </w:tabs>
        <w:ind w:left="1980"/>
      </w:pPr>
      <w:r>
        <w:tab/>
      </w:r>
      <w:r>
        <w:tab/>
      </w:r>
      <w:r>
        <w:tab/>
        <w:t xml:space="preserve">  </w:t>
      </w:r>
      <w:r>
        <w:tab/>
      </w:r>
      <w:r>
        <w:tab/>
        <w:t xml:space="preserve">y </w:t>
      </w:r>
    </w:p>
    <w:p w:rsidR="00B06986" w:rsidRDefault="00B06986">
      <w:pPr>
        <w:spacing w:line="480" w:lineRule="auto"/>
        <w:ind w:left="1980"/>
        <w:jc w:val="both"/>
      </w:pPr>
      <w:r>
        <w:tab/>
      </w:r>
      <w:r>
        <w:tab/>
      </w:r>
      <w:r>
        <w:tab/>
      </w:r>
      <w:r>
        <w:sym w:font="Symbol" w:char="F043"/>
      </w:r>
      <w:r>
        <w:t>=</w:t>
      </w:r>
      <w:r>
        <w:rPr>
          <w:position w:val="-86"/>
        </w:rPr>
        <w:object w:dxaOrig="600" w:dyaOrig="1840">
          <v:shape id="_x0000_i1044" type="#_x0000_t75" style="width:29.8pt;height:91.85pt" o:ole="">
            <v:imagedata r:id="rId109" o:title=""/>
          </v:shape>
          <o:OLEObject Type="Embed" ProgID="Equation.3" ShapeID="_x0000_i1044" DrawAspect="Content" ObjectID="_1308051892" r:id="rId110"/>
        </w:object>
      </w:r>
    </w:p>
    <w:p w:rsidR="00B06986" w:rsidRDefault="00B06986">
      <w:pPr>
        <w:spacing w:line="480" w:lineRule="auto"/>
        <w:ind w:left="1947"/>
        <w:jc w:val="both"/>
      </w:pPr>
      <w:r>
        <w:t>tenemos que:</w:t>
      </w:r>
    </w:p>
    <w:p w:rsidR="00B06986" w:rsidRDefault="00B06986">
      <w:pPr>
        <w:spacing w:line="480" w:lineRule="auto"/>
        <w:ind w:left="1947"/>
        <w:jc w:val="both"/>
      </w:pPr>
    </w:p>
    <w:p w:rsidR="00B06986" w:rsidRDefault="00B06986">
      <w:pPr>
        <w:spacing w:line="480" w:lineRule="auto"/>
        <w:ind w:left="1947"/>
        <w:jc w:val="both"/>
      </w:pPr>
      <w:r>
        <w:t>La primera componente principal es:</w:t>
      </w:r>
    </w:p>
    <w:p w:rsidR="00B06986" w:rsidRDefault="00B06986">
      <w:pPr>
        <w:spacing w:line="480" w:lineRule="auto"/>
        <w:ind w:left="1947"/>
        <w:jc w:val="center"/>
      </w:pPr>
      <w:r>
        <w:rPr>
          <w:b/>
          <w:bCs/>
          <w:position w:val="-14"/>
        </w:rPr>
        <w:object w:dxaOrig="3660" w:dyaOrig="400">
          <v:shape id="_x0000_i1045" type="#_x0000_t75" style="width:183.25pt;height:19.85pt" o:ole="">
            <v:imagedata r:id="rId111" o:title=""/>
          </v:shape>
          <o:OLEObject Type="Embed" ProgID="Equation.3" ShapeID="_x0000_i1045" DrawAspect="Content" ObjectID="_1308051893" r:id="rId112"/>
        </w:object>
      </w:r>
    </w:p>
    <w:p w:rsidR="00B06986" w:rsidRDefault="00B06986">
      <w:pPr>
        <w:spacing w:line="480" w:lineRule="auto"/>
        <w:ind w:left="1947"/>
        <w:jc w:val="both"/>
      </w:pPr>
      <w:r>
        <w:t>cuya varianza es máxima.</w:t>
      </w:r>
    </w:p>
    <w:p w:rsidR="00B06986" w:rsidRDefault="00B06986">
      <w:pPr>
        <w:spacing w:line="480" w:lineRule="auto"/>
        <w:ind w:left="1947"/>
        <w:jc w:val="both"/>
      </w:pPr>
      <w:r>
        <w:t>El segundo componente principal es:</w:t>
      </w:r>
    </w:p>
    <w:p w:rsidR="00B06986" w:rsidRDefault="00B06986">
      <w:pPr>
        <w:spacing w:line="480" w:lineRule="auto"/>
        <w:ind w:left="1947"/>
        <w:jc w:val="center"/>
      </w:pPr>
      <w:r>
        <w:rPr>
          <w:position w:val="-14"/>
        </w:rPr>
        <w:object w:dxaOrig="3760" w:dyaOrig="400">
          <v:shape id="_x0000_i1046" type="#_x0000_t75" style="width:188.2pt;height:19.85pt" o:ole="">
            <v:imagedata r:id="rId113" o:title=""/>
          </v:shape>
          <o:OLEObject Type="Embed" ProgID="Equation.3" ShapeID="_x0000_i1046" DrawAspect="Content" ObjectID="_1308051894" r:id="rId114"/>
        </w:object>
      </w:r>
    </w:p>
    <w:p w:rsidR="00B06986" w:rsidRDefault="00B06986">
      <w:pPr>
        <w:spacing w:line="480" w:lineRule="auto"/>
        <w:ind w:left="1947"/>
        <w:jc w:val="both"/>
      </w:pPr>
      <w:r>
        <w:t xml:space="preserve">cuya varianza es  </w:t>
      </w:r>
      <w:r>
        <w:rPr>
          <w:position w:val="-10"/>
        </w:rPr>
        <w:object w:dxaOrig="1760" w:dyaOrig="340">
          <v:shape id="_x0000_i1047" type="#_x0000_t75" style="width:87.9pt;height:16.9pt" o:ole="">
            <v:imagedata r:id="rId115" o:title=""/>
          </v:shape>
          <o:OLEObject Type="Embed" ProgID="Equation.3" ShapeID="_x0000_i1047" DrawAspect="Content" ObjectID="_1308051895" r:id="rId116"/>
        </w:object>
      </w:r>
      <w:r>
        <w:t xml:space="preserve"> y donde la </w:t>
      </w:r>
      <w:r>
        <w:rPr>
          <w:position w:val="-10"/>
        </w:rPr>
        <w:object w:dxaOrig="1460" w:dyaOrig="340">
          <v:shape id="_x0000_i1048" type="#_x0000_t75" style="width:73pt;height:16.9pt" o:ole="">
            <v:imagedata r:id="rId117" o:title=""/>
          </v:shape>
          <o:OLEObject Type="Embed" ProgID="Equation.3" ShapeID="_x0000_i1048" DrawAspect="Content" ObjectID="_1308051896" r:id="rId118"/>
        </w:object>
      </w:r>
      <w:r>
        <w:t>, es decir que la i-ésima componente principal es tal que:</w:t>
      </w:r>
    </w:p>
    <w:p w:rsidR="00B06986" w:rsidRDefault="00B06986">
      <w:pPr>
        <w:spacing w:line="480" w:lineRule="auto"/>
        <w:ind w:left="1947"/>
        <w:jc w:val="center"/>
      </w:pPr>
      <w:r>
        <w:rPr>
          <w:position w:val="-48"/>
        </w:rPr>
        <w:object w:dxaOrig="3760" w:dyaOrig="1140">
          <v:shape id="_x0000_i1049" type="#_x0000_t75" style="width:188.2pt;height:57.1pt" o:ole="">
            <v:imagedata r:id="rId119" o:title=""/>
          </v:shape>
          <o:OLEObject Type="Embed" ProgID="Equation.3" ShapeID="_x0000_i1049" DrawAspect="Content" ObjectID="_1308051897" r:id="rId120"/>
        </w:object>
      </w:r>
    </w:p>
    <w:p w:rsidR="00B06986" w:rsidRDefault="00B06986">
      <w:pPr>
        <w:spacing w:line="480" w:lineRule="auto"/>
        <w:ind w:left="1947"/>
        <w:jc w:val="center"/>
      </w:pPr>
      <w:r>
        <w:rPr>
          <w:position w:val="-34"/>
        </w:rPr>
        <w:object w:dxaOrig="3480" w:dyaOrig="800">
          <v:shape id="_x0000_i1050" type="#_x0000_t75" style="width:173.8pt;height:40.2pt" o:ole="">
            <v:imagedata r:id="rId121" o:title=""/>
          </v:shape>
          <o:OLEObject Type="Embed" ProgID="Equation.3" ShapeID="_x0000_i1050" DrawAspect="Content" ObjectID="_1308051898" r:id="rId122"/>
        </w:object>
      </w:r>
    </w:p>
    <w:p w:rsidR="00B06986" w:rsidRDefault="00B06986">
      <w:pPr>
        <w:tabs>
          <w:tab w:val="left" w:pos="1080"/>
        </w:tabs>
        <w:spacing w:line="480" w:lineRule="auto"/>
        <w:ind w:left="1980"/>
        <w:jc w:val="both"/>
      </w:pPr>
      <w:r>
        <w:t xml:space="preserve">Se tiene a </w:t>
      </w:r>
      <w:r>
        <w:rPr>
          <w:i/>
          <w:iCs/>
        </w:rPr>
        <w:t>Y</w:t>
      </w:r>
      <w:r>
        <w:rPr>
          <w:vertAlign w:val="subscript"/>
        </w:rPr>
        <w:t>1</w:t>
      </w:r>
      <w:r>
        <w:t>,</w:t>
      </w:r>
      <w:r>
        <w:rPr>
          <w:i/>
          <w:iCs/>
        </w:rPr>
        <w:t>Y</w:t>
      </w:r>
      <w:r>
        <w:rPr>
          <w:vertAlign w:val="subscript"/>
        </w:rPr>
        <w:t>2</w:t>
      </w:r>
      <w:r>
        <w:t>,...,</w:t>
      </w:r>
      <w:r>
        <w:rPr>
          <w:i/>
          <w:iCs/>
        </w:rPr>
        <w:t>Y</w:t>
      </w:r>
      <w:r>
        <w:rPr>
          <w:vertAlign w:val="subscript"/>
        </w:rPr>
        <w:t>k</w:t>
      </w:r>
      <w:r>
        <w:t xml:space="preserve"> son las componentes principales, son no correlacionadas, </w:t>
      </w:r>
      <w:r>
        <w:rPr>
          <w:b/>
          <w:bCs/>
        </w:rPr>
        <w:t>a</w:t>
      </w:r>
      <w:r>
        <w:rPr>
          <w:vertAlign w:val="subscript"/>
        </w:rPr>
        <w:t xml:space="preserve">i </w:t>
      </w:r>
      <w:r>
        <w:t>y</w:t>
      </w:r>
      <w:r>
        <w:rPr>
          <w:vertAlign w:val="subscript"/>
        </w:rPr>
        <w:t xml:space="preserve"> </w:t>
      </w:r>
      <w:r>
        <w:rPr>
          <w:b/>
          <w:bCs/>
        </w:rPr>
        <w:t>a</w:t>
      </w:r>
      <w:r>
        <w:rPr>
          <w:vertAlign w:val="subscript"/>
        </w:rPr>
        <w:t>j</w:t>
      </w:r>
      <w:r>
        <w:t xml:space="preserve"> son ortonormales, además tenemos que Var(</w:t>
      </w:r>
      <w:r>
        <w:rPr>
          <w:i/>
          <w:iCs/>
        </w:rPr>
        <w:t>Y</w:t>
      </w:r>
      <w:r>
        <w:rPr>
          <w:vertAlign w:val="subscript"/>
        </w:rPr>
        <w:t>1</w:t>
      </w:r>
      <w:r>
        <w:t xml:space="preserve">) </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t></w:t>
      </w:r>
      <w:r>
        <w:t>Var(</w:t>
      </w:r>
      <w:r>
        <w:rPr>
          <w:i/>
          <w:iCs/>
        </w:rPr>
        <w:t>Y</w:t>
      </w:r>
      <w:r>
        <w:rPr>
          <w:vertAlign w:val="subscript"/>
        </w:rPr>
        <w:t>2</w:t>
      </w:r>
      <w:r>
        <w:t>)</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t></w:t>
      </w:r>
      <w:r>
        <w:t>Var(</w:t>
      </w:r>
      <w:r>
        <w:rPr>
          <w:i/>
          <w:iCs/>
        </w:rPr>
        <w:t>Y</w:t>
      </w:r>
      <w:r>
        <w:rPr>
          <w:vertAlign w:val="subscript"/>
        </w:rPr>
        <w:t>p</w:t>
      </w:r>
      <w:r>
        <w:t xml:space="preserve">) </w:t>
      </w:r>
      <w:r>
        <w:rPr>
          <w:rFonts w:ascii="Symbol" w:hAnsi="Symbol"/>
          <w:sz w:val="20"/>
        </w:rPr>
        <w:t></w:t>
      </w:r>
      <w:r>
        <w:rPr>
          <w:rFonts w:ascii="Symbol" w:hAnsi="Symbol"/>
          <w:sz w:val="20"/>
        </w:rPr>
        <w:t></w:t>
      </w:r>
      <w:r>
        <w:rPr>
          <w:rFonts w:ascii="Symbol" w:hAnsi="Symbol"/>
          <w:sz w:val="20"/>
        </w:rPr>
        <w:t></w:t>
      </w:r>
      <w:r>
        <w:rPr>
          <w:rFonts w:ascii="Symbol" w:hAnsi="Symbol"/>
          <w:sz w:val="20"/>
        </w:rPr>
        <w:t></w:t>
      </w:r>
      <w:r>
        <w:t>0. Por lo cual, éstas deben cumplir con:</w:t>
      </w:r>
    </w:p>
    <w:p w:rsidR="00B06986" w:rsidRDefault="00B06986">
      <w:pPr>
        <w:tabs>
          <w:tab w:val="left" w:pos="1080"/>
        </w:tabs>
        <w:spacing w:line="480" w:lineRule="auto"/>
        <w:ind w:left="1980"/>
        <w:jc w:val="center"/>
      </w:pPr>
      <w:r>
        <w:rPr>
          <w:b/>
          <w:bCs/>
          <w:position w:val="-56"/>
        </w:rPr>
        <w:object w:dxaOrig="2860" w:dyaOrig="1280">
          <v:shape id="_x0000_i1051" type="#_x0000_t75" style="width:143pt;height:64.05pt" o:ole="">
            <v:imagedata r:id="rId123" o:title=""/>
          </v:shape>
          <o:OLEObject Type="Embed" ProgID="Equation.3" ShapeID="_x0000_i1051" DrawAspect="Content" ObjectID="_1308051899" r:id="rId124"/>
        </w:object>
      </w:r>
    </w:p>
    <w:p w:rsidR="00B06986" w:rsidRDefault="00B06986">
      <w:pPr>
        <w:tabs>
          <w:tab w:val="left" w:pos="1080"/>
        </w:tabs>
        <w:spacing w:line="480" w:lineRule="auto"/>
        <w:ind w:left="1980"/>
        <w:jc w:val="both"/>
      </w:pPr>
    </w:p>
    <w:p w:rsidR="00B06986" w:rsidRDefault="00B06986">
      <w:pPr>
        <w:tabs>
          <w:tab w:val="left" w:pos="1080"/>
        </w:tabs>
        <w:spacing w:line="480" w:lineRule="auto"/>
        <w:ind w:left="1980"/>
        <w:jc w:val="both"/>
      </w:pPr>
      <w:r>
        <w:t>Siendo &lt;</w:t>
      </w:r>
      <w:r>
        <w:rPr>
          <w:b/>
          <w:bCs/>
        </w:rPr>
        <w:t>a</w:t>
      </w:r>
      <w:r>
        <w:rPr>
          <w:vertAlign w:val="subscript"/>
        </w:rPr>
        <w:t>i</w:t>
      </w:r>
      <w:r>
        <w:t>,</w:t>
      </w:r>
      <w:r>
        <w:rPr>
          <w:b/>
          <w:bCs/>
        </w:rPr>
        <w:t>a</w:t>
      </w:r>
      <w:r>
        <w:rPr>
          <w:vertAlign w:val="subscript"/>
        </w:rPr>
        <w:t>j</w:t>
      </w:r>
      <w:r>
        <w:t xml:space="preserve">&gt; el producto interno entre los vectores </w:t>
      </w:r>
      <w:r>
        <w:rPr>
          <w:b/>
          <w:bCs/>
        </w:rPr>
        <w:t>a</w:t>
      </w:r>
      <w:r>
        <w:rPr>
          <w:vertAlign w:val="subscript"/>
        </w:rPr>
        <w:t>i</w:t>
      </w:r>
      <w:r>
        <w:t xml:space="preserve"> y </w:t>
      </w:r>
      <w:r>
        <w:rPr>
          <w:b/>
          <w:bCs/>
        </w:rPr>
        <w:t>a</w:t>
      </w:r>
      <w:r>
        <w:rPr>
          <w:vertAlign w:val="subscript"/>
        </w:rPr>
        <w:t>j</w:t>
      </w:r>
      <w:r>
        <w:t xml:space="preserve">. Donde </w:t>
      </w:r>
      <w:r>
        <w:rPr>
          <w:position w:val="-14"/>
        </w:rPr>
        <w:object w:dxaOrig="420" w:dyaOrig="400">
          <v:shape id="_x0000_i1052" type="#_x0000_t75" style="width:20.85pt;height:19.85pt" o:ole="">
            <v:imagedata r:id="rId125" o:title=""/>
          </v:shape>
          <o:OLEObject Type="Embed" ProgID="Equation.3" ShapeID="_x0000_i1052" DrawAspect="Content" ObjectID="_1308051900" r:id="rId126"/>
        </w:object>
      </w:r>
      <w:r>
        <w:t xml:space="preserve"> es la norma del vector </w:t>
      </w:r>
      <w:r>
        <w:rPr>
          <w:b/>
          <w:bCs/>
        </w:rPr>
        <w:t>a</w:t>
      </w:r>
      <w:r>
        <w:rPr>
          <w:vertAlign w:val="subscript"/>
        </w:rPr>
        <w:t>i</w:t>
      </w:r>
      <w:r>
        <w:t xml:space="preserve">.   </w:t>
      </w:r>
      <w:r>
        <w:rPr>
          <w:position w:val="-16"/>
        </w:rPr>
        <w:object w:dxaOrig="1820" w:dyaOrig="460">
          <v:shape id="_x0000_i1053" type="#_x0000_t75" style="width:90.85pt;height:22.85pt" o:ole="">
            <v:imagedata r:id="rId127" o:title=""/>
          </v:shape>
          <o:OLEObject Type="Embed" ProgID="Equation.3" ShapeID="_x0000_i1053" DrawAspect="Content" ObjectID="_1308051901" r:id="rId128"/>
        </w:object>
      </w:r>
      <w:r>
        <w:t>.</w:t>
      </w:r>
    </w:p>
    <w:p w:rsidR="00B06986" w:rsidRDefault="00B06986">
      <w:pPr>
        <w:tabs>
          <w:tab w:val="left" w:pos="1080"/>
        </w:tabs>
        <w:spacing w:line="480" w:lineRule="auto"/>
        <w:ind w:left="1980"/>
        <w:jc w:val="both"/>
      </w:pPr>
      <w:r>
        <w:t xml:space="preserve">La primera componente principal es la combinación lineal </w:t>
      </w:r>
      <w:r>
        <w:rPr>
          <w:i/>
          <w:iCs/>
        </w:rPr>
        <w:t>Y</w:t>
      </w:r>
      <w:r>
        <w:rPr>
          <w:vertAlign w:val="subscript"/>
        </w:rPr>
        <w:t>1</w:t>
      </w:r>
      <w:r>
        <w:t xml:space="preserve">= </w:t>
      </w:r>
      <w:r>
        <w:rPr>
          <w:b/>
          <w:bCs/>
        </w:rPr>
        <w:t>a</w:t>
      </w:r>
      <w:r>
        <w:rPr>
          <w:vertAlign w:val="subscript"/>
        </w:rPr>
        <w:t>1</w:t>
      </w:r>
      <w:r>
        <w:rPr>
          <w:vertAlign w:val="superscript"/>
        </w:rPr>
        <w:t>t</w:t>
      </w:r>
      <w:r>
        <w:rPr>
          <w:b/>
          <w:bCs/>
        </w:rPr>
        <w:t>X</w:t>
      </w:r>
      <w:r>
        <w:t xml:space="preserve"> de máxima varianza, esto es que maximiza la varianza de </w:t>
      </w:r>
      <w:r>
        <w:rPr>
          <w:i/>
          <w:iCs/>
        </w:rPr>
        <w:t>Y</w:t>
      </w:r>
      <w:r>
        <w:rPr>
          <w:vertAlign w:val="subscript"/>
        </w:rPr>
        <w:t>1</w:t>
      </w:r>
      <w:r>
        <w:t xml:space="preserve">, sujeta a que la norma del vector </w:t>
      </w:r>
      <w:r>
        <w:rPr>
          <w:b/>
          <w:bCs/>
        </w:rPr>
        <w:t>a</w:t>
      </w:r>
      <w:r>
        <w:rPr>
          <w:vertAlign w:val="subscript"/>
        </w:rPr>
        <w:t>1</w:t>
      </w:r>
      <w:r>
        <w:t xml:space="preserve"> sea unitaria. </w:t>
      </w:r>
    </w:p>
    <w:p w:rsidR="00B06986" w:rsidRDefault="00B06986">
      <w:pPr>
        <w:tabs>
          <w:tab w:val="left" w:pos="1080"/>
        </w:tabs>
        <w:spacing w:line="480" w:lineRule="auto"/>
        <w:ind w:left="1980"/>
        <w:jc w:val="both"/>
      </w:pPr>
    </w:p>
    <w:p w:rsidR="00B06986" w:rsidRDefault="00B06986">
      <w:pPr>
        <w:tabs>
          <w:tab w:val="left" w:pos="1080"/>
        </w:tabs>
        <w:spacing w:line="480" w:lineRule="auto"/>
        <w:ind w:left="1980"/>
        <w:jc w:val="both"/>
      </w:pPr>
      <w:r>
        <w:t xml:space="preserve">La segunda componente principal es la combinación lineal </w:t>
      </w:r>
      <w:r>
        <w:rPr>
          <w:i/>
          <w:iCs/>
        </w:rPr>
        <w:t>Y</w:t>
      </w:r>
      <w:r>
        <w:rPr>
          <w:vertAlign w:val="subscript"/>
        </w:rPr>
        <w:t>2</w:t>
      </w:r>
      <w:r>
        <w:t xml:space="preserve">= </w:t>
      </w:r>
      <w:r>
        <w:rPr>
          <w:b/>
          <w:bCs/>
        </w:rPr>
        <w:t>a</w:t>
      </w:r>
      <w:r>
        <w:rPr>
          <w:vertAlign w:val="subscript"/>
        </w:rPr>
        <w:t>2</w:t>
      </w:r>
      <w:r>
        <w:rPr>
          <w:vertAlign w:val="superscript"/>
        </w:rPr>
        <w:t>t</w:t>
      </w:r>
      <w:r>
        <w:rPr>
          <w:b/>
          <w:bCs/>
        </w:rPr>
        <w:t>X</w:t>
      </w:r>
      <w:r>
        <w:t xml:space="preserve"> que maximiza la varianza de </w:t>
      </w:r>
      <w:r>
        <w:rPr>
          <w:i/>
          <w:iCs/>
        </w:rPr>
        <w:t>Y</w:t>
      </w:r>
      <w:r>
        <w:rPr>
          <w:vertAlign w:val="subscript"/>
        </w:rPr>
        <w:t>2</w:t>
      </w:r>
      <w:r>
        <w:t xml:space="preserve">, sujeta a que la norma del vector </w:t>
      </w:r>
      <w:r>
        <w:rPr>
          <w:b/>
          <w:bCs/>
        </w:rPr>
        <w:t>a</w:t>
      </w:r>
      <w:r>
        <w:rPr>
          <w:vertAlign w:val="subscript"/>
        </w:rPr>
        <w:t>2</w:t>
      </w:r>
      <w:r>
        <w:t xml:space="preserve"> sea unitaria y a que Cov(</w:t>
      </w:r>
      <w:r>
        <w:rPr>
          <w:i/>
          <w:iCs/>
        </w:rPr>
        <w:t>Y</w:t>
      </w:r>
      <w:r>
        <w:rPr>
          <w:vertAlign w:val="subscript"/>
        </w:rPr>
        <w:t>1</w:t>
      </w:r>
      <w:r>
        <w:t>,</w:t>
      </w:r>
      <w:r>
        <w:rPr>
          <w:i/>
          <w:iCs/>
        </w:rPr>
        <w:t>Y</w:t>
      </w:r>
      <w:r>
        <w:rPr>
          <w:vertAlign w:val="subscript"/>
        </w:rPr>
        <w:t>2</w:t>
      </w:r>
      <w:r>
        <w:t xml:space="preserve">)=0. </w:t>
      </w:r>
    </w:p>
    <w:p w:rsidR="00B06986" w:rsidRDefault="00B06986">
      <w:pPr>
        <w:spacing w:line="480" w:lineRule="auto"/>
        <w:ind w:left="1980"/>
        <w:jc w:val="both"/>
      </w:pPr>
    </w:p>
    <w:p w:rsidR="00B06986" w:rsidRDefault="00B06986">
      <w:pPr>
        <w:spacing w:line="480" w:lineRule="auto"/>
        <w:ind w:left="1980"/>
        <w:jc w:val="both"/>
      </w:pPr>
      <w:r>
        <w:t xml:space="preserve">En general la i-ésima componente principal es la combinación lineal que maximiza la varianza de </w:t>
      </w:r>
      <w:r>
        <w:rPr>
          <w:i/>
          <w:iCs/>
        </w:rPr>
        <w:t>Y</w:t>
      </w:r>
      <w:r>
        <w:rPr>
          <w:vertAlign w:val="subscript"/>
        </w:rPr>
        <w:t xml:space="preserve">i </w:t>
      </w:r>
      <w:r>
        <w:t xml:space="preserve">= </w:t>
      </w:r>
      <w:r>
        <w:rPr>
          <w:b/>
          <w:bCs/>
        </w:rPr>
        <w:t>a</w:t>
      </w:r>
      <w:r>
        <w:rPr>
          <w:vertAlign w:val="subscript"/>
        </w:rPr>
        <w:t>i</w:t>
      </w:r>
      <w:r>
        <w:rPr>
          <w:vertAlign w:val="superscript"/>
        </w:rPr>
        <w:t>t</w:t>
      </w:r>
      <w:r>
        <w:rPr>
          <w:b/>
          <w:bCs/>
        </w:rPr>
        <w:t>X</w:t>
      </w:r>
      <w:r>
        <w:t xml:space="preserve">, sujeta a que la norma del vector </w:t>
      </w:r>
      <w:r>
        <w:rPr>
          <w:b/>
          <w:bCs/>
        </w:rPr>
        <w:t>a</w:t>
      </w:r>
      <w:r>
        <w:rPr>
          <w:vertAlign w:val="subscript"/>
        </w:rPr>
        <w:t>i</w:t>
      </w:r>
      <w:r>
        <w:t xml:space="preserve"> sea unitaria y a que Cov(</w:t>
      </w:r>
      <w:r>
        <w:rPr>
          <w:i/>
          <w:iCs/>
        </w:rPr>
        <w:t>Y</w:t>
      </w:r>
      <w:r>
        <w:rPr>
          <w:vertAlign w:val="subscript"/>
        </w:rPr>
        <w:t>i</w:t>
      </w:r>
      <w:r>
        <w:t>,</w:t>
      </w:r>
      <w:r>
        <w:rPr>
          <w:i/>
          <w:iCs/>
        </w:rPr>
        <w:t>Y</w:t>
      </w:r>
      <w:r>
        <w:rPr>
          <w:vertAlign w:val="subscript"/>
        </w:rPr>
        <w:t>k</w:t>
      </w:r>
      <w:r>
        <w:t>)=0 para k &lt; i.</w:t>
      </w:r>
    </w:p>
    <w:p w:rsidR="00B06986" w:rsidRDefault="00B06986">
      <w:pPr>
        <w:spacing w:line="480" w:lineRule="auto"/>
        <w:ind w:left="1947"/>
        <w:jc w:val="both"/>
      </w:pPr>
    </w:p>
    <w:p w:rsidR="00B06986" w:rsidRDefault="00B06986">
      <w:pPr>
        <w:pStyle w:val="Textoindependiente2"/>
        <w:spacing w:line="480" w:lineRule="auto"/>
        <w:ind w:left="1980"/>
        <w:rPr>
          <w:rFonts w:ascii="Arial" w:hAnsi="Arial" w:cs="Arial"/>
          <w:lang w:val="es-ES"/>
        </w:rPr>
      </w:pPr>
      <w:r>
        <w:rPr>
          <w:rFonts w:ascii="Arial" w:hAnsi="Arial" w:cs="Arial"/>
          <w:lang w:val="es-ES"/>
        </w:rPr>
        <w:t>El porcentaje total de la varianza contenida por la i-ésima componente principal, o su explicación viene dado por:</w:t>
      </w:r>
    </w:p>
    <w:p w:rsidR="00B06986" w:rsidRDefault="00B06986">
      <w:pPr>
        <w:spacing w:line="480" w:lineRule="auto"/>
        <w:ind w:left="1980"/>
        <w:jc w:val="center"/>
      </w:pPr>
      <w:r>
        <w:rPr>
          <w:position w:val="-62"/>
        </w:rPr>
        <w:object w:dxaOrig="2700" w:dyaOrig="1060">
          <v:shape id="_x0000_i1054" type="#_x0000_t75" style="width:135.05pt;height:53.15pt" o:ole="">
            <v:imagedata r:id="rId129" o:title=""/>
          </v:shape>
          <o:OLEObject Type="Embed" ProgID="Equation.3" ShapeID="_x0000_i1054" DrawAspect="Content" ObjectID="_1308051902" r:id="rId130"/>
        </w:object>
      </w:r>
    </w:p>
    <w:p w:rsidR="00B06986" w:rsidRDefault="00B06986">
      <w:pPr>
        <w:spacing w:line="480" w:lineRule="auto"/>
        <w:ind w:left="1947"/>
        <w:jc w:val="center"/>
      </w:pPr>
    </w:p>
    <w:p w:rsidR="00B06986" w:rsidRDefault="00B06986" w:rsidP="005E4280">
      <w:pPr>
        <w:numPr>
          <w:ilvl w:val="0"/>
          <w:numId w:val="11"/>
        </w:numPr>
        <w:tabs>
          <w:tab w:val="clear" w:pos="2726"/>
        </w:tabs>
        <w:spacing w:line="480" w:lineRule="auto"/>
        <w:ind w:hanging="746"/>
        <w:jc w:val="both"/>
        <w:rPr>
          <w:kern w:val="0"/>
          <w:szCs w:val="20"/>
          <w:lang w:val="es-MX"/>
        </w:rPr>
      </w:pPr>
      <w:r>
        <w:rPr>
          <w:b/>
          <w:bCs/>
        </w:rPr>
        <w:t>Prueba de Bartlett para Componentes</w:t>
      </w:r>
    </w:p>
    <w:p w:rsidR="00B06986" w:rsidRDefault="00B06986">
      <w:pPr>
        <w:autoSpaceDE w:val="0"/>
        <w:autoSpaceDN w:val="0"/>
        <w:adjustRightInd w:val="0"/>
        <w:spacing w:line="480" w:lineRule="auto"/>
        <w:ind w:left="2268"/>
        <w:jc w:val="both"/>
        <w:rPr>
          <w:kern w:val="0"/>
          <w:szCs w:val="20"/>
          <w:lang w:val="es-MX"/>
        </w:rPr>
      </w:pPr>
      <w:r>
        <w:rPr>
          <w:kern w:val="0"/>
          <w:szCs w:val="20"/>
          <w:lang w:val="es-MX"/>
        </w:rPr>
        <w:t xml:space="preserve">La Prueba de Bartlett es un contraste de hipótesis que sirve para determinar si la aplicación del método de reducción de datos de componentes principales es aconsejable, la misma que se basa en el supuesto de normalidad  de los datos, es decir, que las variables son independientes entre si (si las covarianzas de la matriz de varianza y covarianza son cero) de esta manera se puede postular el siguiente contraste de hipótesis: </w:t>
      </w:r>
    </w:p>
    <w:p w:rsidR="00B06986" w:rsidRDefault="00B06986">
      <w:pPr>
        <w:spacing w:line="480" w:lineRule="auto"/>
        <w:ind w:left="2268"/>
        <w:jc w:val="center"/>
      </w:pPr>
      <w:r>
        <w:rPr>
          <w:position w:val="-48"/>
        </w:rPr>
        <w:object w:dxaOrig="3600" w:dyaOrig="2940">
          <v:shape id="_x0000_i1055" type="#_x0000_t75" style="width:180.25pt;height:147pt" o:ole="">
            <v:imagedata r:id="rId131" o:title=""/>
          </v:shape>
          <o:OLEObject Type="Embed" ProgID="Equation.3" ShapeID="_x0000_i1055" DrawAspect="Content" ObjectID="_1308051903" r:id="rId132"/>
        </w:object>
      </w:r>
    </w:p>
    <w:p w:rsidR="00B06986" w:rsidRDefault="00B06986">
      <w:pPr>
        <w:spacing w:line="480" w:lineRule="auto"/>
        <w:ind w:left="2268"/>
        <w:jc w:val="both"/>
      </w:pPr>
    </w:p>
    <w:p w:rsidR="00B06986" w:rsidRDefault="00B06986">
      <w:pPr>
        <w:pStyle w:val="Textoindependiente2"/>
        <w:spacing w:line="480" w:lineRule="auto"/>
        <w:ind w:left="2268"/>
        <w:rPr>
          <w:rFonts w:ascii="Arial" w:hAnsi="Arial" w:cs="Arial"/>
          <w:lang w:val="es-ES"/>
        </w:rPr>
      </w:pPr>
      <w:r>
        <w:rPr>
          <w:rFonts w:ascii="Arial" w:hAnsi="Arial" w:cs="Arial"/>
          <w:lang w:val="es-ES"/>
        </w:rPr>
        <w:t>En donde:</w:t>
      </w:r>
      <w:r>
        <w:rPr>
          <w:rFonts w:ascii="Arial" w:hAnsi="Arial" w:cs="Arial"/>
          <w:lang w:val="es-ES"/>
        </w:rPr>
        <w:tab/>
      </w:r>
      <w:r>
        <w:rPr>
          <w:rFonts w:ascii="Arial" w:hAnsi="Arial" w:cs="Arial"/>
          <w:position w:val="-32"/>
          <w:lang w:val="es-ES"/>
        </w:rPr>
        <w:object w:dxaOrig="2460" w:dyaOrig="700">
          <v:shape id="_x0000_i1056" type="#_x0000_t75" style="width:123.15pt;height:34.75pt" o:ole="">
            <v:imagedata r:id="rId133" o:title=""/>
          </v:shape>
          <o:OLEObject Type="Embed" ProgID="Equation.3" ShapeID="_x0000_i1056" DrawAspect="Content" ObjectID="_1308051904" r:id="rId134"/>
        </w:object>
      </w:r>
      <w:r>
        <w:rPr>
          <w:rFonts w:ascii="Arial" w:hAnsi="Arial" w:cs="Arial"/>
          <w:lang w:val="es-ES"/>
        </w:rPr>
        <w:t xml:space="preserve">, y el estadístico de prueba es </w:t>
      </w:r>
      <w:r>
        <w:rPr>
          <w:rFonts w:ascii="Arial" w:hAnsi="Arial" w:cs="Arial"/>
          <w:position w:val="-28"/>
          <w:lang w:val="es-ES"/>
        </w:rPr>
        <w:object w:dxaOrig="2280" w:dyaOrig="680">
          <v:shape id="_x0000_i1057" type="#_x0000_t75" style="width:114.2pt;height:33.75pt" o:ole="">
            <v:imagedata r:id="rId135" o:title=""/>
          </v:shape>
          <o:OLEObject Type="Embed" ProgID="Equation.3" ShapeID="_x0000_i1057" DrawAspect="Content" ObjectID="_1308051905" r:id="rId136"/>
        </w:object>
      </w:r>
      <w:r>
        <w:rPr>
          <w:rFonts w:ascii="Arial" w:hAnsi="Arial" w:cs="Arial"/>
          <w:lang w:val="es-ES"/>
        </w:rPr>
        <w:t xml:space="preserve">; donde se puede probar que  </w:t>
      </w:r>
      <w:r>
        <w:rPr>
          <w:rFonts w:ascii="Arial" w:hAnsi="Arial" w:cs="Arial"/>
          <w:position w:val="-6"/>
        </w:rPr>
        <w:object w:dxaOrig="240" w:dyaOrig="320">
          <v:shape id="_x0000_i1058" type="#_x0000_t75" style="width:11.9pt;height:15.9pt" o:ole="">
            <v:imagedata r:id="rId137" o:title=""/>
          </v:shape>
          <o:OLEObject Type="Embed" ProgID="Equation.3" ShapeID="_x0000_i1058" DrawAspect="Content" ObjectID="_1308051906" r:id="rId138"/>
        </w:object>
      </w:r>
      <w:r>
        <w:rPr>
          <w:rFonts w:ascii="Arial" w:hAnsi="Arial" w:cs="Arial"/>
        </w:rPr>
        <w:t xml:space="preserve"> bajo ciertas condiciones teóricas tiene una aproximación a una </w:t>
      </w:r>
      <w:r>
        <w:rPr>
          <w:rFonts w:ascii="Arial" w:hAnsi="Arial" w:cs="Arial"/>
          <w:position w:val="-10"/>
        </w:rPr>
        <w:object w:dxaOrig="639" w:dyaOrig="360">
          <v:shape id="_x0000_i1059" type="#_x0000_t75" style="width:31.8pt;height:17.9pt" o:ole="">
            <v:imagedata r:id="rId139" o:title=""/>
          </v:shape>
          <o:OLEObject Type="Embed" ProgID="Equation.3" ShapeID="_x0000_i1059" DrawAspect="Content" ObjectID="_1308051907" r:id="rId140"/>
        </w:object>
      </w:r>
      <w:r>
        <w:rPr>
          <w:rFonts w:ascii="Arial" w:hAnsi="Arial" w:cs="Arial"/>
        </w:rPr>
        <w:t xml:space="preserve"> con  h</w:t>
      </w:r>
      <w:r>
        <w:rPr>
          <w:rFonts w:ascii="Arial" w:hAnsi="Arial" w:cs="Arial"/>
          <w:i/>
          <w:iCs/>
        </w:rPr>
        <w:t xml:space="preserve"> </w:t>
      </w:r>
      <w:r>
        <w:rPr>
          <w:rFonts w:ascii="Arial" w:hAnsi="Arial" w:cs="Arial"/>
        </w:rPr>
        <w:t xml:space="preserve">grados de libertad, donde h = p(p-1)/2, </w:t>
      </w:r>
      <w:r>
        <w:rPr>
          <w:rFonts w:ascii="Arial" w:hAnsi="Arial" w:cs="Arial"/>
          <w:position w:val="-6"/>
        </w:rPr>
        <w:object w:dxaOrig="200" w:dyaOrig="220">
          <v:shape id="_x0000_i1060" type="#_x0000_t75" style="width:9.95pt;height:10.9pt" o:ole="">
            <v:imagedata r:id="rId141" o:title=""/>
          </v:shape>
          <o:OLEObject Type="Embed" ProgID="Equation.3" ShapeID="_x0000_i1060" DrawAspect="Content" ObjectID="_1308051908" r:id="rId142"/>
        </w:object>
      </w:r>
      <w:r>
        <w:rPr>
          <w:rFonts w:ascii="Arial" w:hAnsi="Arial" w:cs="Arial"/>
        </w:rPr>
        <w:t xml:space="preserve"> =(n-1) y  </w:t>
      </w:r>
      <w:r>
        <w:rPr>
          <w:rFonts w:ascii="Arial" w:hAnsi="Arial" w:cs="Arial"/>
          <w:i/>
          <w:iCs/>
        </w:rPr>
        <w:t>p</w:t>
      </w:r>
      <w:r>
        <w:rPr>
          <w:rFonts w:ascii="Arial" w:hAnsi="Arial" w:cs="Arial"/>
        </w:rPr>
        <w:t xml:space="preserve"> es el número de variables a ser analizadas. Si </w:t>
      </w:r>
      <w:r>
        <w:rPr>
          <w:rFonts w:ascii="Arial" w:hAnsi="Arial" w:cs="Arial"/>
          <w:position w:val="-12"/>
        </w:rPr>
        <w:object w:dxaOrig="1320" w:dyaOrig="400">
          <v:shape id="_x0000_i1061" type="#_x0000_t75" style="width:66.05pt;height:19.85pt" o:ole="">
            <v:imagedata r:id="rId143" o:title=""/>
          </v:shape>
          <o:OLEObject Type="Embed" ProgID="Equation.3" ShapeID="_x0000_i1061" DrawAspect="Content" ObjectID="_1308051909" r:id="rId144"/>
        </w:object>
      </w:r>
      <w:r>
        <w:rPr>
          <w:rFonts w:ascii="Arial" w:hAnsi="Arial" w:cs="Arial"/>
        </w:rPr>
        <w:t xml:space="preserve"> con (1-α)100% de confianza, entonces se rechaza H</w:t>
      </w:r>
      <w:r>
        <w:rPr>
          <w:rFonts w:ascii="Arial" w:hAnsi="Arial" w:cs="Arial"/>
          <w:vertAlign w:val="subscript"/>
        </w:rPr>
        <w:t>o</w:t>
      </w:r>
      <w:r>
        <w:rPr>
          <w:rFonts w:ascii="Arial" w:hAnsi="Arial" w:cs="Arial"/>
        </w:rPr>
        <w:t xml:space="preserve"> a favor de H</w:t>
      </w:r>
      <w:r>
        <w:rPr>
          <w:rFonts w:ascii="Arial" w:hAnsi="Arial" w:cs="Arial"/>
          <w:vertAlign w:val="subscript"/>
        </w:rPr>
        <w:t>1</w:t>
      </w:r>
      <w:r>
        <w:rPr>
          <w:rFonts w:ascii="Arial" w:hAnsi="Arial" w:cs="Arial"/>
        </w:rPr>
        <w:t>.</w:t>
      </w:r>
    </w:p>
    <w:p w:rsidR="00B06986" w:rsidRDefault="00B06986">
      <w:pPr>
        <w:spacing w:line="480" w:lineRule="auto"/>
        <w:ind w:left="2268"/>
        <w:jc w:val="both"/>
      </w:pPr>
    </w:p>
    <w:p w:rsidR="00B06986" w:rsidRDefault="00B06986">
      <w:pPr>
        <w:spacing w:line="480" w:lineRule="auto"/>
        <w:ind w:left="2268"/>
        <w:jc w:val="both"/>
      </w:pPr>
      <w:r>
        <w:t>De acuerdo con los cálculos realizados, el estadístico de prueba es de 158.876 con 15 grados de libertad y valor de significancia p es de 2.7793X10</w:t>
      </w:r>
      <w:r>
        <w:rPr>
          <w:vertAlign w:val="superscript"/>
        </w:rPr>
        <w:t>-26</w:t>
      </w:r>
      <w:r>
        <w:t xml:space="preserve">  entonces se rechaza la hipótesis nula H</w:t>
      </w:r>
      <w:r>
        <w:rPr>
          <w:vertAlign w:val="subscript"/>
        </w:rPr>
        <w:t>o</w:t>
      </w:r>
      <w:r>
        <w:t>, es decir las variables no son independientes, por lo tanto es aconsejable aplicar la técnica de reducción de componentes principales en el presente estudio.</w:t>
      </w:r>
    </w:p>
    <w:p w:rsidR="00B06986" w:rsidRDefault="00B06986">
      <w:pPr>
        <w:spacing w:line="480" w:lineRule="auto"/>
        <w:jc w:val="both"/>
      </w:pPr>
    </w:p>
    <w:p w:rsidR="00B06986" w:rsidRDefault="00B06986">
      <w:pPr>
        <w:spacing w:line="480" w:lineRule="auto"/>
        <w:ind w:left="1979"/>
        <w:jc w:val="both"/>
      </w:pPr>
      <w:r>
        <w:t xml:space="preserve">Para realizar esta técnica estadística, se tuvo que eliminar la relación lineal (dependencia) entre las variables SIEMBRA vs. MORTALIDAD y adicionalmente las variables de tipo cualitativo (METODO, ENFERMEDAD) ya que este es objeto de otro análisis más exhaustivo, porque no son propios de una escala. </w:t>
      </w:r>
    </w:p>
    <w:p w:rsidR="00B06986" w:rsidRDefault="00B06986">
      <w:pPr>
        <w:spacing w:line="480" w:lineRule="auto"/>
        <w:ind w:left="1979"/>
        <w:jc w:val="both"/>
      </w:pPr>
    </w:p>
    <w:p w:rsidR="00B06986" w:rsidRDefault="00B06986">
      <w:pPr>
        <w:spacing w:line="480" w:lineRule="auto"/>
        <w:ind w:left="1979"/>
        <w:jc w:val="both"/>
      </w:pPr>
      <w:r>
        <w:t>Adicionalmente cabe resaltar que se utilizo para nuestro análisis la matriz de correlaciones, en la que se estandarizan las variables para un ajuste entre ellas y eliminar la variabilidad excesiva (Ej: promedio de mortalidad, con la hectárea de la piscina)</w:t>
      </w:r>
    </w:p>
    <w:p w:rsidR="00B06986" w:rsidRDefault="00B06986">
      <w:pPr>
        <w:spacing w:line="480" w:lineRule="auto"/>
        <w:ind w:left="1979"/>
        <w:jc w:val="both"/>
      </w:pPr>
    </w:p>
    <w:p w:rsidR="00B06986" w:rsidRDefault="00B06986">
      <w:pPr>
        <w:spacing w:line="480" w:lineRule="auto"/>
        <w:ind w:left="1979"/>
        <w:jc w:val="both"/>
      </w:pPr>
    </w:p>
    <w:p w:rsidR="00B06986" w:rsidRDefault="00B06986">
      <w:pPr>
        <w:spacing w:line="480" w:lineRule="auto"/>
        <w:ind w:left="1947"/>
        <w:jc w:val="center"/>
        <w:rPr>
          <w:b/>
          <w:bCs/>
          <w:i/>
          <w:iCs/>
        </w:rPr>
      </w:pPr>
      <w:r>
        <w:rPr>
          <w:b/>
          <w:bCs/>
          <w:i/>
          <w:iCs/>
        </w:rPr>
        <w:t>Tabla 4</w:t>
      </w:r>
      <w:r w:rsidR="000E01AF">
        <w:rPr>
          <w:b/>
          <w:bCs/>
          <w:i/>
          <w:iCs/>
        </w:rPr>
        <w:t>6</w:t>
      </w:r>
    </w:p>
    <w:p w:rsidR="00B06986" w:rsidRDefault="00B06986">
      <w:pPr>
        <w:spacing w:line="480" w:lineRule="auto"/>
        <w:ind w:left="1947"/>
        <w:jc w:val="center"/>
        <w:rPr>
          <w:b/>
          <w:bCs/>
          <w:i/>
          <w:iCs/>
        </w:rPr>
      </w:pPr>
      <w:r>
        <w:rPr>
          <w:b/>
          <w:bCs/>
          <w:i/>
          <w:iCs/>
        </w:rPr>
        <w:t>Porcentaje de Varianza para los componentes</w:t>
      </w:r>
    </w:p>
    <w:tbl>
      <w:tblPr>
        <w:tblW w:w="5967" w:type="dxa"/>
        <w:tblInd w:w="2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320"/>
        <w:gridCol w:w="1380"/>
        <w:gridCol w:w="1700"/>
        <w:gridCol w:w="1567"/>
      </w:tblGrid>
      <w:tr w:rsidR="00B06986">
        <w:trPr>
          <w:trHeight w:val="270"/>
        </w:trPr>
        <w:tc>
          <w:tcPr>
            <w:tcW w:w="1320" w:type="dxa"/>
            <w:tcBorders>
              <w:bottom w:val="single" w:sz="12" w:space="0" w:color="auto"/>
            </w:tcBorders>
            <w:shd w:val="pct5" w:color="auto" w:fill="auto"/>
            <w:noWrap/>
            <w:tcMar>
              <w:top w:w="13" w:type="dxa"/>
              <w:left w:w="13" w:type="dxa"/>
              <w:bottom w:w="0" w:type="dxa"/>
              <w:right w:w="13" w:type="dxa"/>
            </w:tcMar>
            <w:vAlign w:val="center"/>
          </w:tcPr>
          <w:p w:rsidR="00B06986" w:rsidRDefault="00B06986">
            <w:pPr>
              <w:pStyle w:val="Ttulo4"/>
              <w:rPr>
                <w:rFonts w:eastAsia="Arial Unicode MS"/>
              </w:rPr>
            </w:pPr>
            <w:r>
              <w:t>Componente</w:t>
            </w:r>
          </w:p>
        </w:tc>
        <w:tc>
          <w:tcPr>
            <w:tcW w:w="1380" w:type="dxa"/>
            <w:shd w:val="pct5" w:color="auto" w:fill="auto"/>
            <w:noWrap/>
            <w:tcMar>
              <w:top w:w="13" w:type="dxa"/>
              <w:left w:w="13" w:type="dxa"/>
              <w:bottom w:w="0" w:type="dxa"/>
              <w:right w:w="13" w:type="dxa"/>
            </w:tcMar>
            <w:vAlign w:val="center"/>
          </w:tcPr>
          <w:p w:rsidR="00B06986" w:rsidRDefault="00B06986">
            <w:pPr>
              <w:jc w:val="center"/>
              <w:rPr>
                <w:rFonts w:eastAsia="Arial Unicode MS"/>
                <w:b/>
                <w:bCs/>
                <w:sz w:val="20"/>
                <w:szCs w:val="20"/>
              </w:rPr>
            </w:pPr>
            <w:r>
              <w:rPr>
                <w:rFonts w:eastAsia="Arial Unicode MS"/>
                <w:b/>
                <w:bCs/>
                <w:sz w:val="20"/>
                <w:szCs w:val="20"/>
                <w:lang w:val="es-MX"/>
              </w:rPr>
              <w:t xml:space="preserve">Var (Yi) = </w:t>
            </w:r>
            <w:r>
              <w:rPr>
                <w:rFonts w:eastAsia="Arial Unicode MS"/>
                <w:b/>
                <w:bCs/>
                <w:position w:val="-12"/>
                <w:sz w:val="20"/>
                <w:szCs w:val="20"/>
                <w:lang w:val="en-US"/>
              </w:rPr>
              <w:object w:dxaOrig="260" w:dyaOrig="360">
                <v:shape id="_x0000_i1062" type="#_x0000_t75" style="width:12.9pt;height:17.9pt" o:ole="">
                  <v:imagedata r:id="rId145" o:title=""/>
                </v:shape>
                <o:OLEObject Type="Embed" ProgID="Equation.3" ShapeID="_x0000_i1062" DrawAspect="Content" ObjectID="_1308051910" r:id="rId146"/>
              </w:object>
            </w:r>
          </w:p>
        </w:tc>
        <w:tc>
          <w:tcPr>
            <w:tcW w:w="1700" w:type="dxa"/>
            <w:shd w:val="pct5" w:color="auto" w:fill="auto"/>
            <w:noWrap/>
            <w:tcMar>
              <w:top w:w="13" w:type="dxa"/>
              <w:left w:w="13" w:type="dxa"/>
              <w:bottom w:w="0" w:type="dxa"/>
              <w:right w:w="13" w:type="dxa"/>
            </w:tcMar>
            <w:vAlign w:val="center"/>
          </w:tcPr>
          <w:p w:rsidR="00B06986" w:rsidRDefault="00B06986">
            <w:pPr>
              <w:jc w:val="center"/>
              <w:rPr>
                <w:b/>
                <w:bCs/>
                <w:sz w:val="20"/>
                <w:szCs w:val="20"/>
              </w:rPr>
            </w:pPr>
            <w:r>
              <w:rPr>
                <w:b/>
                <w:bCs/>
                <w:sz w:val="20"/>
                <w:szCs w:val="20"/>
              </w:rPr>
              <w:t>Porcentaje</w:t>
            </w:r>
          </w:p>
          <w:p w:rsidR="00B06986" w:rsidRDefault="00B06986">
            <w:pPr>
              <w:jc w:val="center"/>
              <w:rPr>
                <w:rFonts w:eastAsia="Arial Unicode MS"/>
                <w:b/>
                <w:bCs/>
                <w:sz w:val="20"/>
                <w:szCs w:val="20"/>
              </w:rPr>
            </w:pPr>
            <w:r>
              <w:rPr>
                <w:b/>
                <w:bCs/>
                <w:sz w:val="20"/>
                <w:szCs w:val="20"/>
              </w:rPr>
              <w:t>de Varianza (%)</w:t>
            </w:r>
          </w:p>
        </w:tc>
        <w:tc>
          <w:tcPr>
            <w:tcW w:w="1567" w:type="dxa"/>
            <w:shd w:val="pct5" w:color="auto" w:fill="auto"/>
            <w:noWrap/>
            <w:tcMar>
              <w:top w:w="13" w:type="dxa"/>
              <w:left w:w="13" w:type="dxa"/>
              <w:bottom w:w="0" w:type="dxa"/>
              <w:right w:w="13" w:type="dxa"/>
            </w:tcMar>
            <w:vAlign w:val="center"/>
          </w:tcPr>
          <w:p w:rsidR="00B06986" w:rsidRDefault="00B06986">
            <w:pPr>
              <w:jc w:val="center"/>
              <w:rPr>
                <w:b/>
                <w:bCs/>
                <w:sz w:val="20"/>
                <w:szCs w:val="20"/>
              </w:rPr>
            </w:pPr>
            <w:r>
              <w:rPr>
                <w:b/>
                <w:bCs/>
                <w:sz w:val="20"/>
                <w:szCs w:val="20"/>
              </w:rPr>
              <w:t>Porcentaje</w:t>
            </w:r>
          </w:p>
          <w:p w:rsidR="00B06986" w:rsidRDefault="00B06986">
            <w:pPr>
              <w:jc w:val="center"/>
              <w:rPr>
                <w:rFonts w:eastAsia="Arial Unicode MS"/>
                <w:b/>
                <w:bCs/>
                <w:sz w:val="20"/>
                <w:szCs w:val="20"/>
              </w:rPr>
            </w:pPr>
            <w:r>
              <w:rPr>
                <w:b/>
                <w:bCs/>
                <w:sz w:val="20"/>
                <w:szCs w:val="20"/>
              </w:rPr>
              <w:t>Acumulado (%)</w:t>
            </w:r>
          </w:p>
        </w:tc>
      </w:tr>
      <w:tr w:rsidR="00B06986">
        <w:trPr>
          <w:trHeight w:val="255"/>
        </w:trPr>
        <w:tc>
          <w:tcPr>
            <w:tcW w:w="1320" w:type="dxa"/>
            <w:shd w:val="pct5" w:color="auto" w:fill="auto"/>
            <w:noWrap/>
            <w:tcMar>
              <w:top w:w="13" w:type="dxa"/>
              <w:left w:w="13" w:type="dxa"/>
              <w:bottom w:w="0" w:type="dxa"/>
              <w:right w:w="13" w:type="dxa"/>
            </w:tcMar>
            <w:vAlign w:val="center"/>
          </w:tcPr>
          <w:p w:rsidR="00B06986" w:rsidRDefault="00B06986">
            <w:pPr>
              <w:jc w:val="center"/>
              <w:rPr>
                <w:rFonts w:eastAsia="Arial Unicode MS"/>
                <w:sz w:val="20"/>
                <w:szCs w:val="20"/>
              </w:rPr>
            </w:pPr>
            <w:r>
              <w:rPr>
                <w:rFonts w:eastAsia="Arial Unicode MS"/>
                <w:sz w:val="20"/>
                <w:szCs w:val="20"/>
              </w:rPr>
              <w:t>1</w:t>
            </w:r>
          </w:p>
        </w:tc>
        <w:tc>
          <w:tcPr>
            <w:tcW w:w="138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1.6316</w:t>
            </w:r>
          </w:p>
        </w:tc>
        <w:tc>
          <w:tcPr>
            <w:tcW w:w="170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27.1949</w:t>
            </w:r>
          </w:p>
        </w:tc>
        <w:tc>
          <w:tcPr>
            <w:tcW w:w="1567"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27.1949</w:t>
            </w:r>
          </w:p>
        </w:tc>
      </w:tr>
      <w:tr w:rsidR="00B06986">
        <w:trPr>
          <w:trHeight w:val="255"/>
        </w:trPr>
        <w:tc>
          <w:tcPr>
            <w:tcW w:w="1320" w:type="dxa"/>
            <w:shd w:val="pct5" w:color="auto" w:fill="auto"/>
            <w:noWrap/>
            <w:tcMar>
              <w:top w:w="13" w:type="dxa"/>
              <w:left w:w="13" w:type="dxa"/>
              <w:bottom w:w="0" w:type="dxa"/>
              <w:right w:w="13" w:type="dxa"/>
            </w:tcMar>
            <w:vAlign w:val="center"/>
          </w:tcPr>
          <w:p w:rsidR="00B06986" w:rsidRDefault="00B06986">
            <w:pPr>
              <w:jc w:val="center"/>
              <w:rPr>
                <w:rFonts w:eastAsia="Arial Unicode MS"/>
                <w:sz w:val="20"/>
                <w:szCs w:val="20"/>
              </w:rPr>
            </w:pPr>
            <w:r>
              <w:rPr>
                <w:rFonts w:eastAsia="Arial Unicode MS"/>
                <w:sz w:val="20"/>
                <w:szCs w:val="20"/>
              </w:rPr>
              <w:t>2</w:t>
            </w:r>
          </w:p>
        </w:tc>
        <w:tc>
          <w:tcPr>
            <w:tcW w:w="138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1.36089</w:t>
            </w:r>
          </w:p>
        </w:tc>
        <w:tc>
          <w:tcPr>
            <w:tcW w:w="170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22.6815</w:t>
            </w:r>
          </w:p>
        </w:tc>
        <w:tc>
          <w:tcPr>
            <w:tcW w:w="1567"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49.8765</w:t>
            </w:r>
          </w:p>
        </w:tc>
      </w:tr>
      <w:tr w:rsidR="00B06986">
        <w:trPr>
          <w:trHeight w:val="255"/>
        </w:trPr>
        <w:tc>
          <w:tcPr>
            <w:tcW w:w="1320" w:type="dxa"/>
            <w:shd w:val="pct5" w:color="auto" w:fill="auto"/>
            <w:noWrap/>
            <w:tcMar>
              <w:top w:w="13" w:type="dxa"/>
              <w:left w:w="13" w:type="dxa"/>
              <w:bottom w:w="0" w:type="dxa"/>
              <w:right w:w="13" w:type="dxa"/>
            </w:tcMar>
            <w:vAlign w:val="center"/>
          </w:tcPr>
          <w:p w:rsidR="00B06986" w:rsidRDefault="00B06986">
            <w:pPr>
              <w:jc w:val="center"/>
              <w:rPr>
                <w:rFonts w:eastAsia="Arial Unicode MS"/>
                <w:sz w:val="20"/>
                <w:szCs w:val="20"/>
              </w:rPr>
            </w:pPr>
            <w:r>
              <w:rPr>
                <w:rFonts w:eastAsia="Arial Unicode MS"/>
                <w:sz w:val="20"/>
                <w:szCs w:val="20"/>
              </w:rPr>
              <w:t>3</w:t>
            </w:r>
          </w:p>
        </w:tc>
        <w:tc>
          <w:tcPr>
            <w:tcW w:w="138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1.0114</w:t>
            </w:r>
          </w:p>
        </w:tc>
        <w:tc>
          <w:tcPr>
            <w:tcW w:w="170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16.8577</w:t>
            </w:r>
          </w:p>
        </w:tc>
        <w:tc>
          <w:tcPr>
            <w:tcW w:w="1567"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66.7342</w:t>
            </w:r>
          </w:p>
        </w:tc>
      </w:tr>
      <w:tr w:rsidR="00B06986">
        <w:trPr>
          <w:trHeight w:val="255"/>
        </w:trPr>
        <w:tc>
          <w:tcPr>
            <w:tcW w:w="1320" w:type="dxa"/>
            <w:shd w:val="pct5" w:color="auto" w:fill="auto"/>
            <w:noWrap/>
            <w:tcMar>
              <w:top w:w="13" w:type="dxa"/>
              <w:left w:w="13" w:type="dxa"/>
              <w:bottom w:w="0" w:type="dxa"/>
              <w:right w:w="13" w:type="dxa"/>
            </w:tcMar>
            <w:vAlign w:val="center"/>
          </w:tcPr>
          <w:p w:rsidR="00B06986" w:rsidRDefault="00B06986">
            <w:pPr>
              <w:jc w:val="center"/>
              <w:rPr>
                <w:rFonts w:eastAsia="Arial Unicode MS"/>
                <w:sz w:val="20"/>
                <w:szCs w:val="20"/>
              </w:rPr>
            </w:pPr>
            <w:r>
              <w:rPr>
                <w:rFonts w:eastAsia="Arial Unicode MS"/>
                <w:sz w:val="20"/>
                <w:szCs w:val="20"/>
              </w:rPr>
              <w:t>4</w:t>
            </w:r>
          </w:p>
        </w:tc>
        <w:tc>
          <w:tcPr>
            <w:tcW w:w="138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0.9596</w:t>
            </w:r>
          </w:p>
        </w:tc>
        <w:tc>
          <w:tcPr>
            <w:tcW w:w="170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15.9937</w:t>
            </w:r>
          </w:p>
        </w:tc>
        <w:tc>
          <w:tcPr>
            <w:tcW w:w="1567"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82.7279</w:t>
            </w:r>
          </w:p>
        </w:tc>
      </w:tr>
      <w:tr w:rsidR="00B06986">
        <w:trPr>
          <w:trHeight w:val="255"/>
        </w:trPr>
        <w:tc>
          <w:tcPr>
            <w:tcW w:w="1320" w:type="dxa"/>
            <w:shd w:val="pct5" w:color="auto" w:fill="auto"/>
            <w:noWrap/>
            <w:tcMar>
              <w:top w:w="13" w:type="dxa"/>
              <w:left w:w="13" w:type="dxa"/>
              <w:bottom w:w="0" w:type="dxa"/>
              <w:right w:w="13" w:type="dxa"/>
            </w:tcMar>
            <w:vAlign w:val="center"/>
          </w:tcPr>
          <w:p w:rsidR="00B06986" w:rsidRDefault="00B06986">
            <w:pPr>
              <w:jc w:val="center"/>
              <w:rPr>
                <w:rFonts w:eastAsia="Arial Unicode MS"/>
                <w:sz w:val="20"/>
                <w:szCs w:val="20"/>
              </w:rPr>
            </w:pPr>
            <w:r>
              <w:rPr>
                <w:rFonts w:eastAsia="Arial Unicode MS"/>
                <w:sz w:val="20"/>
                <w:szCs w:val="20"/>
              </w:rPr>
              <w:t>5</w:t>
            </w:r>
          </w:p>
        </w:tc>
        <w:tc>
          <w:tcPr>
            <w:tcW w:w="138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0.6665</w:t>
            </w:r>
          </w:p>
        </w:tc>
        <w:tc>
          <w:tcPr>
            <w:tcW w:w="170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11.1090</w:t>
            </w:r>
          </w:p>
        </w:tc>
        <w:tc>
          <w:tcPr>
            <w:tcW w:w="1567"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93.8370</w:t>
            </w:r>
          </w:p>
        </w:tc>
      </w:tr>
      <w:tr w:rsidR="00B06986">
        <w:trPr>
          <w:trHeight w:val="255"/>
        </w:trPr>
        <w:tc>
          <w:tcPr>
            <w:tcW w:w="1320" w:type="dxa"/>
            <w:shd w:val="pct5" w:color="auto" w:fill="auto"/>
            <w:noWrap/>
            <w:tcMar>
              <w:top w:w="13" w:type="dxa"/>
              <w:left w:w="13" w:type="dxa"/>
              <w:bottom w:w="0" w:type="dxa"/>
              <w:right w:w="13" w:type="dxa"/>
            </w:tcMar>
            <w:vAlign w:val="center"/>
          </w:tcPr>
          <w:p w:rsidR="00B06986" w:rsidRDefault="00B06986">
            <w:pPr>
              <w:jc w:val="center"/>
              <w:rPr>
                <w:rFonts w:eastAsia="Arial Unicode MS"/>
                <w:sz w:val="20"/>
                <w:szCs w:val="20"/>
              </w:rPr>
            </w:pPr>
            <w:r>
              <w:rPr>
                <w:rFonts w:eastAsia="Arial Unicode MS"/>
                <w:sz w:val="20"/>
                <w:szCs w:val="20"/>
              </w:rPr>
              <w:t>6</w:t>
            </w:r>
          </w:p>
        </w:tc>
        <w:tc>
          <w:tcPr>
            <w:tcW w:w="138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0.3697</w:t>
            </w:r>
          </w:p>
        </w:tc>
        <w:tc>
          <w:tcPr>
            <w:tcW w:w="1700"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6.1629</w:t>
            </w:r>
          </w:p>
        </w:tc>
        <w:tc>
          <w:tcPr>
            <w:tcW w:w="1567" w:type="dxa"/>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100</w:t>
            </w:r>
          </w:p>
        </w:tc>
      </w:tr>
    </w:tbl>
    <w:p w:rsidR="00B06986" w:rsidRDefault="00B06986">
      <w:pPr>
        <w:spacing w:line="480" w:lineRule="auto"/>
        <w:ind w:left="1947"/>
        <w:jc w:val="both"/>
      </w:pPr>
    </w:p>
    <w:p w:rsidR="00B06986" w:rsidRDefault="00B06986">
      <w:pPr>
        <w:spacing w:line="480" w:lineRule="auto"/>
        <w:ind w:left="1979"/>
        <w:jc w:val="both"/>
      </w:pPr>
      <w:r>
        <w:t xml:space="preserve">Se observa en la Tabla 45, que la segunda columna se encuentra para cada componente su varianza, que es máxima para la primera componente, en la tercera columna el porcentaje de explicación de la varianza y el porcentaje de explicación de la varianza acumulado. </w:t>
      </w:r>
    </w:p>
    <w:p w:rsidR="00B06986" w:rsidRDefault="00B06986">
      <w:pPr>
        <w:spacing w:line="480" w:lineRule="auto"/>
        <w:ind w:left="1979"/>
        <w:jc w:val="both"/>
      </w:pPr>
    </w:p>
    <w:p w:rsidR="00B06986" w:rsidRDefault="00B06986">
      <w:pPr>
        <w:spacing w:line="480" w:lineRule="auto"/>
        <w:ind w:left="1947"/>
        <w:jc w:val="center"/>
        <w:rPr>
          <w:b/>
          <w:bCs/>
          <w:i/>
          <w:iCs/>
        </w:rPr>
      </w:pPr>
      <w:r>
        <w:rPr>
          <w:b/>
          <w:bCs/>
          <w:i/>
          <w:iCs/>
        </w:rPr>
        <w:t>Tabla 4</w:t>
      </w:r>
      <w:r w:rsidR="000E01AF">
        <w:rPr>
          <w:b/>
          <w:bCs/>
          <w:i/>
          <w:iCs/>
        </w:rPr>
        <w:t>7</w:t>
      </w:r>
      <w:r>
        <w:rPr>
          <w:b/>
          <w:bCs/>
          <w:i/>
          <w:iCs/>
        </w:rPr>
        <w:t xml:space="preserve"> </w:t>
      </w:r>
    </w:p>
    <w:p w:rsidR="00B06986" w:rsidRDefault="00B06986">
      <w:pPr>
        <w:spacing w:line="480" w:lineRule="auto"/>
        <w:ind w:left="1947"/>
        <w:jc w:val="center"/>
        <w:rPr>
          <w:b/>
          <w:bCs/>
          <w:i/>
          <w:iCs/>
        </w:rPr>
      </w:pPr>
      <w:r>
        <w:rPr>
          <w:b/>
          <w:bCs/>
          <w:i/>
          <w:iCs/>
        </w:rPr>
        <w:t>Componentes Principales</w:t>
      </w:r>
    </w:p>
    <w:tbl>
      <w:tblPr>
        <w:tblW w:w="5755" w:type="dxa"/>
        <w:tblInd w:w="2305" w:type="dxa"/>
        <w:tblCellMar>
          <w:left w:w="0" w:type="dxa"/>
          <w:right w:w="0" w:type="dxa"/>
        </w:tblCellMar>
        <w:tblLook w:val="0000"/>
      </w:tblPr>
      <w:tblGrid>
        <w:gridCol w:w="254"/>
        <w:gridCol w:w="1560"/>
        <w:gridCol w:w="1360"/>
        <w:gridCol w:w="1235"/>
        <w:gridCol w:w="1346"/>
      </w:tblGrid>
      <w:tr w:rsidR="00B06986">
        <w:trPr>
          <w:cantSplit/>
          <w:trHeight w:val="270"/>
        </w:trPr>
        <w:tc>
          <w:tcPr>
            <w:tcW w:w="0" w:type="auto"/>
            <w:gridSpan w:val="2"/>
            <w:tcBorders>
              <w:top w:val="single" w:sz="4" w:space="0" w:color="auto"/>
              <w:left w:val="single" w:sz="4" w:space="0" w:color="auto"/>
              <w:bottom w:val="single" w:sz="4" w:space="0" w:color="auto"/>
              <w:right w:val="single" w:sz="4" w:space="0" w:color="auto"/>
            </w:tcBorders>
            <w:shd w:val="pct5" w:color="auto" w:fill="auto"/>
            <w:vAlign w:val="center"/>
          </w:tcPr>
          <w:p w:rsidR="00B06986" w:rsidRDefault="00B06986">
            <w:pPr>
              <w:pStyle w:val="Ttulo4"/>
              <w:rPr>
                <w:rFonts w:eastAsia="Arial Unicode MS"/>
              </w:rPr>
            </w:pPr>
          </w:p>
        </w:tc>
        <w:tc>
          <w:tcPr>
            <w:tcW w:w="3941" w:type="dxa"/>
            <w:gridSpan w:val="3"/>
            <w:tcBorders>
              <w:top w:val="single" w:sz="8" w:space="0" w:color="auto"/>
              <w:left w:val="single" w:sz="4"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B06986" w:rsidRDefault="00B06986">
            <w:pPr>
              <w:jc w:val="center"/>
              <w:rPr>
                <w:b/>
                <w:bCs/>
                <w:sz w:val="20"/>
                <w:szCs w:val="20"/>
              </w:rPr>
            </w:pPr>
            <w:r>
              <w:rPr>
                <w:b/>
                <w:bCs/>
                <w:sz w:val="20"/>
                <w:szCs w:val="20"/>
              </w:rPr>
              <w:t>Componentes</w:t>
            </w:r>
          </w:p>
        </w:tc>
      </w:tr>
      <w:tr w:rsidR="00B06986">
        <w:trPr>
          <w:cantSplit/>
          <w:trHeight w:val="270"/>
        </w:trPr>
        <w:tc>
          <w:tcPr>
            <w:tcW w:w="0" w:type="auto"/>
            <w:gridSpan w:val="2"/>
            <w:tcBorders>
              <w:top w:val="single" w:sz="4" w:space="0" w:color="auto"/>
              <w:left w:val="single" w:sz="4" w:space="0" w:color="auto"/>
              <w:bottom w:val="single" w:sz="4" w:space="0" w:color="auto"/>
              <w:right w:val="single" w:sz="4" w:space="0" w:color="auto"/>
            </w:tcBorders>
            <w:shd w:val="pct5" w:color="auto" w:fill="auto"/>
            <w:vAlign w:val="center"/>
          </w:tcPr>
          <w:p w:rsidR="00B06986" w:rsidRDefault="00B06986">
            <w:pPr>
              <w:pStyle w:val="Ttulo4"/>
              <w:rPr>
                <w:rFonts w:eastAsia="Arial Unicode MS"/>
              </w:rPr>
            </w:pPr>
            <w:r>
              <w:rPr>
                <w:rFonts w:eastAsia="Arial Unicode MS"/>
              </w:rPr>
              <w:t>Variables</w:t>
            </w:r>
          </w:p>
        </w:tc>
        <w:tc>
          <w:tcPr>
            <w:tcW w:w="1360" w:type="dxa"/>
            <w:tcBorders>
              <w:top w:val="single" w:sz="8" w:space="0" w:color="auto"/>
              <w:left w:val="single" w:sz="4"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B06986" w:rsidRDefault="00B06986">
            <w:pPr>
              <w:jc w:val="center"/>
              <w:rPr>
                <w:rFonts w:eastAsia="Arial Unicode MS"/>
                <w:b/>
                <w:bCs/>
                <w:sz w:val="20"/>
                <w:szCs w:val="20"/>
              </w:rPr>
            </w:pPr>
            <w:r>
              <w:rPr>
                <w:b/>
                <w:bCs/>
                <w:sz w:val="20"/>
                <w:szCs w:val="20"/>
              </w:rPr>
              <w:t>1</w:t>
            </w:r>
          </w:p>
        </w:tc>
        <w:tc>
          <w:tcPr>
            <w:tcW w:w="1235" w:type="dxa"/>
            <w:tcBorders>
              <w:top w:val="single" w:sz="8" w:space="0" w:color="auto"/>
              <w:left w:val="nil"/>
              <w:bottom w:val="single" w:sz="4" w:space="0" w:color="auto"/>
              <w:right w:val="single" w:sz="4" w:space="0" w:color="auto"/>
            </w:tcBorders>
            <w:shd w:val="pct5" w:color="auto" w:fill="auto"/>
            <w:noWrap/>
            <w:tcMar>
              <w:top w:w="13" w:type="dxa"/>
              <w:left w:w="13" w:type="dxa"/>
              <w:bottom w:w="0" w:type="dxa"/>
              <w:right w:w="13" w:type="dxa"/>
            </w:tcMar>
            <w:vAlign w:val="center"/>
          </w:tcPr>
          <w:p w:rsidR="00B06986" w:rsidRDefault="00B06986">
            <w:pPr>
              <w:jc w:val="center"/>
              <w:rPr>
                <w:rFonts w:eastAsia="Arial Unicode MS"/>
                <w:b/>
                <w:bCs/>
                <w:sz w:val="20"/>
                <w:szCs w:val="20"/>
              </w:rPr>
            </w:pPr>
            <w:r>
              <w:rPr>
                <w:b/>
                <w:bCs/>
                <w:sz w:val="20"/>
                <w:szCs w:val="20"/>
              </w:rPr>
              <w:t>2</w:t>
            </w:r>
          </w:p>
        </w:tc>
        <w:tc>
          <w:tcPr>
            <w:tcW w:w="1346" w:type="dxa"/>
            <w:tcBorders>
              <w:top w:val="single" w:sz="8" w:space="0" w:color="auto"/>
              <w:left w:val="nil"/>
              <w:bottom w:val="single" w:sz="4" w:space="0" w:color="auto"/>
              <w:right w:val="single" w:sz="4" w:space="0" w:color="auto"/>
            </w:tcBorders>
            <w:shd w:val="pct5" w:color="auto" w:fill="auto"/>
            <w:vAlign w:val="center"/>
          </w:tcPr>
          <w:p w:rsidR="00B06986" w:rsidRDefault="00B06986">
            <w:pPr>
              <w:jc w:val="center"/>
              <w:rPr>
                <w:b/>
                <w:bCs/>
                <w:sz w:val="20"/>
                <w:szCs w:val="20"/>
              </w:rPr>
            </w:pPr>
            <w:r>
              <w:rPr>
                <w:b/>
                <w:bCs/>
                <w:sz w:val="20"/>
                <w:szCs w:val="20"/>
              </w:rPr>
              <w:t>3</w:t>
            </w:r>
          </w:p>
        </w:tc>
      </w:tr>
      <w:tr w:rsidR="00B06986">
        <w:trPr>
          <w:trHeight w:val="255"/>
        </w:trPr>
        <w:tc>
          <w:tcPr>
            <w:tcW w:w="0" w:type="auto"/>
            <w:tcBorders>
              <w:top w:val="single" w:sz="4" w:space="0" w:color="auto"/>
              <w:left w:val="single" w:sz="4" w:space="0" w:color="auto"/>
              <w:bottom w:val="single" w:sz="4" w:space="0" w:color="auto"/>
              <w:right w:val="single" w:sz="8" w:space="0" w:color="auto"/>
            </w:tcBorders>
            <w:shd w:val="pct5" w:color="auto" w:fill="auto"/>
            <w:vAlign w:val="center"/>
          </w:tcPr>
          <w:p w:rsidR="00B06986" w:rsidRDefault="00B06986">
            <w:pPr>
              <w:jc w:val="center"/>
              <w:rPr>
                <w:b/>
                <w:bCs/>
                <w:sz w:val="20"/>
                <w:szCs w:val="20"/>
                <w:vertAlign w:val="subscript"/>
                <w:lang w:val="es-MX"/>
              </w:rPr>
            </w:pPr>
            <w:r>
              <w:rPr>
                <w:b/>
                <w:bCs/>
                <w:sz w:val="20"/>
                <w:szCs w:val="20"/>
                <w:lang w:val="es-MX"/>
              </w:rPr>
              <w:t>X</w:t>
            </w:r>
            <w:r>
              <w:rPr>
                <w:b/>
                <w:bCs/>
                <w:sz w:val="20"/>
                <w:szCs w:val="20"/>
                <w:vertAlign w:val="subscript"/>
                <w:lang w:val="es-MX"/>
              </w:rPr>
              <w:t>2</w:t>
            </w:r>
          </w:p>
        </w:tc>
        <w:tc>
          <w:tcPr>
            <w:tcW w:w="0" w:type="auto"/>
            <w:tcBorders>
              <w:top w:val="single" w:sz="4" w:space="0" w:color="auto"/>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B06986" w:rsidRDefault="00B06986">
            <w:pPr>
              <w:jc w:val="center"/>
              <w:rPr>
                <w:b/>
                <w:bCs/>
                <w:sz w:val="20"/>
                <w:szCs w:val="20"/>
                <w:lang w:val="es-MX"/>
              </w:rPr>
            </w:pPr>
            <w:r>
              <w:rPr>
                <w:b/>
                <w:bCs/>
                <w:sz w:val="20"/>
                <w:szCs w:val="20"/>
                <w:lang w:val="es-MX"/>
              </w:rPr>
              <w:t>COSECHA</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-0.3310</w:t>
            </w:r>
          </w:p>
        </w:tc>
        <w:tc>
          <w:tcPr>
            <w:tcW w:w="1235" w:type="dxa"/>
            <w:tcBorders>
              <w:top w:val="single" w:sz="4" w:space="0" w:color="auto"/>
              <w:left w:val="single" w:sz="4" w:space="0" w:color="auto"/>
              <w:bottom w:val="single" w:sz="4" w:space="0" w:color="auto"/>
              <w:right w:val="single" w:sz="4" w:space="0" w:color="auto"/>
            </w:tcBorders>
            <w:vAlign w:val="center"/>
          </w:tcPr>
          <w:p w:rsidR="00B06986" w:rsidRDefault="00B06986">
            <w:pPr>
              <w:jc w:val="center"/>
              <w:rPr>
                <w:rFonts w:eastAsia="Arial Unicode MS"/>
                <w:sz w:val="20"/>
                <w:szCs w:val="20"/>
              </w:rPr>
            </w:pPr>
            <w:r>
              <w:rPr>
                <w:sz w:val="20"/>
                <w:szCs w:val="20"/>
              </w:rPr>
              <w:t>0.5963</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0.1632</w:t>
            </w:r>
          </w:p>
        </w:tc>
      </w:tr>
      <w:tr w:rsidR="00B06986">
        <w:trPr>
          <w:trHeight w:val="255"/>
        </w:trPr>
        <w:tc>
          <w:tcPr>
            <w:tcW w:w="0" w:type="auto"/>
            <w:tcBorders>
              <w:top w:val="nil"/>
              <w:left w:val="single" w:sz="4" w:space="0" w:color="auto"/>
              <w:bottom w:val="single" w:sz="4" w:space="0" w:color="auto"/>
              <w:right w:val="single" w:sz="8" w:space="0" w:color="auto"/>
            </w:tcBorders>
            <w:shd w:val="pct5" w:color="auto" w:fill="auto"/>
            <w:vAlign w:val="center"/>
          </w:tcPr>
          <w:p w:rsidR="00B06986" w:rsidRDefault="00B06986">
            <w:pPr>
              <w:jc w:val="center"/>
              <w:rPr>
                <w:b/>
                <w:bCs/>
                <w:sz w:val="20"/>
                <w:szCs w:val="20"/>
                <w:vertAlign w:val="subscript"/>
                <w:lang w:val="es-MX"/>
              </w:rPr>
            </w:pPr>
            <w:r>
              <w:rPr>
                <w:b/>
                <w:bCs/>
                <w:sz w:val="20"/>
                <w:szCs w:val="20"/>
                <w:lang w:val="es-MX"/>
              </w:rPr>
              <w:t>X</w:t>
            </w:r>
            <w:r>
              <w:rPr>
                <w:b/>
                <w:bCs/>
                <w:sz w:val="20"/>
                <w:szCs w:val="20"/>
                <w:vertAlign w:val="subscript"/>
                <w:lang w:val="es-MX"/>
              </w:rPr>
              <w:t>3</w:t>
            </w:r>
          </w:p>
        </w:tc>
        <w:tc>
          <w:tcPr>
            <w:tcW w:w="0" w:type="auto"/>
            <w:tcBorders>
              <w:top w:val="nil"/>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B06986" w:rsidRDefault="00B06986">
            <w:pPr>
              <w:jc w:val="center"/>
              <w:rPr>
                <w:b/>
                <w:bCs/>
                <w:sz w:val="20"/>
                <w:szCs w:val="20"/>
                <w:lang w:val="es-MX"/>
              </w:rPr>
            </w:pPr>
            <w:r>
              <w:rPr>
                <w:b/>
                <w:bCs/>
                <w:sz w:val="20"/>
                <w:szCs w:val="20"/>
                <w:lang w:val="es-MX"/>
              </w:rPr>
              <w:t>MORTALIDAD</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0.6387</w:t>
            </w:r>
          </w:p>
        </w:tc>
        <w:tc>
          <w:tcPr>
            <w:tcW w:w="1235" w:type="dxa"/>
            <w:tcBorders>
              <w:top w:val="single" w:sz="4" w:space="0" w:color="auto"/>
              <w:left w:val="single" w:sz="4" w:space="0" w:color="auto"/>
              <w:bottom w:val="single" w:sz="4" w:space="0" w:color="auto"/>
              <w:right w:val="single" w:sz="4" w:space="0" w:color="auto"/>
            </w:tcBorders>
            <w:vAlign w:val="center"/>
          </w:tcPr>
          <w:p w:rsidR="00B06986" w:rsidRDefault="00B06986">
            <w:pPr>
              <w:jc w:val="center"/>
              <w:rPr>
                <w:rFonts w:eastAsia="Arial Unicode MS"/>
                <w:sz w:val="20"/>
                <w:szCs w:val="20"/>
              </w:rPr>
            </w:pPr>
            <w:r>
              <w:rPr>
                <w:sz w:val="20"/>
                <w:szCs w:val="20"/>
              </w:rPr>
              <w:t>0.1937</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0.1370</w:t>
            </w:r>
          </w:p>
        </w:tc>
      </w:tr>
      <w:tr w:rsidR="00B06986">
        <w:trPr>
          <w:trHeight w:val="255"/>
        </w:trPr>
        <w:tc>
          <w:tcPr>
            <w:tcW w:w="0" w:type="auto"/>
            <w:tcBorders>
              <w:top w:val="nil"/>
              <w:left w:val="single" w:sz="4" w:space="0" w:color="auto"/>
              <w:bottom w:val="single" w:sz="4" w:space="0" w:color="auto"/>
              <w:right w:val="single" w:sz="8" w:space="0" w:color="auto"/>
            </w:tcBorders>
            <w:shd w:val="pct5" w:color="auto" w:fill="auto"/>
            <w:vAlign w:val="center"/>
          </w:tcPr>
          <w:p w:rsidR="00B06986" w:rsidRDefault="00B06986">
            <w:pPr>
              <w:jc w:val="center"/>
              <w:rPr>
                <w:b/>
                <w:bCs/>
                <w:sz w:val="20"/>
                <w:szCs w:val="20"/>
                <w:lang w:val="es-MX"/>
              </w:rPr>
            </w:pPr>
            <w:r>
              <w:rPr>
                <w:b/>
                <w:bCs/>
                <w:sz w:val="20"/>
                <w:szCs w:val="20"/>
                <w:lang w:val="es-MX"/>
              </w:rPr>
              <w:t>X</w:t>
            </w:r>
            <w:r>
              <w:rPr>
                <w:b/>
                <w:bCs/>
                <w:sz w:val="20"/>
                <w:szCs w:val="20"/>
                <w:vertAlign w:val="subscript"/>
                <w:lang w:val="es-MX"/>
              </w:rPr>
              <w:t>4</w:t>
            </w:r>
          </w:p>
        </w:tc>
        <w:tc>
          <w:tcPr>
            <w:tcW w:w="0" w:type="auto"/>
            <w:tcBorders>
              <w:top w:val="nil"/>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B06986" w:rsidRDefault="00B06986">
            <w:pPr>
              <w:jc w:val="center"/>
              <w:rPr>
                <w:rFonts w:eastAsia="Arial Unicode MS"/>
                <w:b/>
                <w:bCs/>
                <w:sz w:val="20"/>
                <w:szCs w:val="20"/>
              </w:rPr>
            </w:pPr>
            <w:r>
              <w:rPr>
                <w:rFonts w:eastAsia="Arial Unicode MS"/>
                <w:b/>
                <w:bCs/>
                <w:sz w:val="20"/>
                <w:szCs w:val="20"/>
              </w:rPr>
              <w:t>HECTAREA</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0.0667</w:t>
            </w:r>
          </w:p>
        </w:tc>
        <w:tc>
          <w:tcPr>
            <w:tcW w:w="1235" w:type="dxa"/>
            <w:tcBorders>
              <w:top w:val="single" w:sz="4" w:space="0" w:color="auto"/>
              <w:left w:val="single" w:sz="4" w:space="0" w:color="auto"/>
              <w:bottom w:val="single" w:sz="4" w:space="0" w:color="auto"/>
              <w:right w:val="single" w:sz="4" w:space="0" w:color="auto"/>
            </w:tcBorders>
            <w:vAlign w:val="center"/>
          </w:tcPr>
          <w:p w:rsidR="00B06986" w:rsidRDefault="00B06986">
            <w:pPr>
              <w:jc w:val="center"/>
              <w:rPr>
                <w:rFonts w:eastAsia="Arial Unicode MS"/>
                <w:sz w:val="20"/>
                <w:szCs w:val="20"/>
              </w:rPr>
            </w:pPr>
            <w:r>
              <w:rPr>
                <w:sz w:val="20"/>
                <w:szCs w:val="20"/>
              </w:rPr>
              <w:t>0.3249</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-0.5212</w:t>
            </w:r>
          </w:p>
        </w:tc>
      </w:tr>
      <w:tr w:rsidR="00B06986">
        <w:trPr>
          <w:trHeight w:val="255"/>
        </w:trPr>
        <w:tc>
          <w:tcPr>
            <w:tcW w:w="0" w:type="auto"/>
            <w:tcBorders>
              <w:top w:val="nil"/>
              <w:left w:val="single" w:sz="4" w:space="0" w:color="auto"/>
              <w:bottom w:val="single" w:sz="4" w:space="0" w:color="auto"/>
              <w:right w:val="single" w:sz="8" w:space="0" w:color="auto"/>
            </w:tcBorders>
            <w:shd w:val="pct5" w:color="auto" w:fill="auto"/>
            <w:vAlign w:val="center"/>
          </w:tcPr>
          <w:p w:rsidR="00B06986" w:rsidRDefault="00B06986">
            <w:pPr>
              <w:jc w:val="center"/>
              <w:rPr>
                <w:b/>
                <w:bCs/>
                <w:sz w:val="20"/>
                <w:szCs w:val="20"/>
                <w:vertAlign w:val="subscript"/>
                <w:lang w:val="es-MX"/>
              </w:rPr>
            </w:pPr>
            <w:r>
              <w:rPr>
                <w:b/>
                <w:bCs/>
                <w:sz w:val="20"/>
                <w:szCs w:val="20"/>
                <w:lang w:val="es-MX"/>
              </w:rPr>
              <w:t>M</w:t>
            </w:r>
            <w:r>
              <w:rPr>
                <w:b/>
                <w:bCs/>
                <w:sz w:val="20"/>
                <w:szCs w:val="20"/>
                <w:vertAlign w:val="subscript"/>
                <w:lang w:val="es-MX"/>
              </w:rPr>
              <w:t>1</w:t>
            </w:r>
          </w:p>
        </w:tc>
        <w:tc>
          <w:tcPr>
            <w:tcW w:w="0" w:type="auto"/>
            <w:tcBorders>
              <w:top w:val="nil"/>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B06986" w:rsidRDefault="00B06986">
            <w:pPr>
              <w:jc w:val="center"/>
              <w:rPr>
                <w:rFonts w:eastAsia="Arial Unicode MS"/>
                <w:b/>
                <w:bCs/>
                <w:sz w:val="20"/>
                <w:szCs w:val="20"/>
              </w:rPr>
            </w:pPr>
            <w:r>
              <w:rPr>
                <w:b/>
                <w:bCs/>
                <w:sz w:val="20"/>
                <w:szCs w:val="20"/>
              </w:rPr>
              <w:t>SALINIDAD</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-0.0040</w:t>
            </w:r>
          </w:p>
        </w:tc>
        <w:tc>
          <w:tcPr>
            <w:tcW w:w="1235" w:type="dxa"/>
            <w:tcBorders>
              <w:top w:val="single" w:sz="4" w:space="0" w:color="auto"/>
              <w:left w:val="single" w:sz="4" w:space="0" w:color="auto"/>
              <w:bottom w:val="single" w:sz="4" w:space="0" w:color="auto"/>
              <w:right w:val="single" w:sz="4" w:space="0" w:color="auto"/>
            </w:tcBorders>
            <w:vAlign w:val="center"/>
          </w:tcPr>
          <w:p w:rsidR="00B06986" w:rsidRDefault="00B06986">
            <w:pPr>
              <w:jc w:val="center"/>
              <w:rPr>
                <w:rFonts w:eastAsia="Arial Unicode MS"/>
                <w:sz w:val="20"/>
                <w:szCs w:val="20"/>
              </w:rPr>
            </w:pPr>
            <w:r>
              <w:rPr>
                <w:sz w:val="20"/>
                <w:szCs w:val="20"/>
              </w:rPr>
              <w:t>-0.1560</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0.7893</w:t>
            </w:r>
          </w:p>
        </w:tc>
      </w:tr>
      <w:tr w:rsidR="00B06986">
        <w:trPr>
          <w:trHeight w:val="255"/>
        </w:trPr>
        <w:tc>
          <w:tcPr>
            <w:tcW w:w="0" w:type="auto"/>
            <w:tcBorders>
              <w:top w:val="single" w:sz="4" w:space="0" w:color="auto"/>
              <w:left w:val="single" w:sz="4" w:space="0" w:color="auto"/>
              <w:bottom w:val="single" w:sz="8" w:space="0" w:color="auto"/>
              <w:right w:val="single" w:sz="8" w:space="0" w:color="auto"/>
            </w:tcBorders>
            <w:shd w:val="pct5" w:color="auto" w:fill="auto"/>
            <w:vAlign w:val="center"/>
          </w:tcPr>
          <w:p w:rsidR="00B06986" w:rsidRDefault="00B06986">
            <w:pPr>
              <w:jc w:val="center"/>
              <w:rPr>
                <w:b/>
                <w:bCs/>
                <w:sz w:val="20"/>
                <w:szCs w:val="20"/>
                <w:vertAlign w:val="subscript"/>
                <w:lang w:val="es-MX"/>
              </w:rPr>
            </w:pPr>
            <w:r>
              <w:rPr>
                <w:b/>
                <w:bCs/>
                <w:sz w:val="20"/>
                <w:szCs w:val="20"/>
                <w:lang w:val="es-MX"/>
              </w:rPr>
              <w:t>M</w:t>
            </w:r>
            <w:r>
              <w:rPr>
                <w:b/>
                <w:bCs/>
                <w:sz w:val="20"/>
                <w:szCs w:val="20"/>
                <w:vertAlign w:val="subscript"/>
                <w:lang w:val="es-MX"/>
              </w:rPr>
              <w:t>2</w:t>
            </w:r>
          </w:p>
        </w:tc>
        <w:tc>
          <w:tcPr>
            <w:tcW w:w="0" w:type="auto"/>
            <w:tcBorders>
              <w:top w:val="single" w:sz="4" w:space="0" w:color="auto"/>
              <w:left w:val="single" w:sz="8" w:space="0" w:color="auto"/>
              <w:bottom w:val="single" w:sz="8" w:space="0" w:color="auto"/>
              <w:right w:val="single" w:sz="4" w:space="0" w:color="auto"/>
            </w:tcBorders>
            <w:shd w:val="pct5" w:color="auto" w:fill="auto"/>
            <w:noWrap/>
            <w:tcMar>
              <w:top w:w="13" w:type="dxa"/>
              <w:left w:w="13" w:type="dxa"/>
              <w:bottom w:w="0" w:type="dxa"/>
              <w:right w:w="13" w:type="dxa"/>
            </w:tcMar>
            <w:vAlign w:val="center"/>
          </w:tcPr>
          <w:p w:rsidR="00B06986" w:rsidRDefault="00B06986">
            <w:pPr>
              <w:jc w:val="center"/>
              <w:rPr>
                <w:rFonts w:eastAsia="Arial Unicode MS"/>
                <w:b/>
                <w:bCs/>
                <w:sz w:val="20"/>
                <w:szCs w:val="20"/>
              </w:rPr>
            </w:pPr>
            <w:r>
              <w:rPr>
                <w:b/>
                <w:bCs/>
                <w:sz w:val="20"/>
                <w:szCs w:val="20"/>
              </w:rPr>
              <w:t>TEMPERATURA</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0.6842</w:t>
            </w:r>
          </w:p>
        </w:tc>
        <w:tc>
          <w:tcPr>
            <w:tcW w:w="1235" w:type="dxa"/>
            <w:tcBorders>
              <w:top w:val="single" w:sz="4" w:space="0" w:color="auto"/>
              <w:left w:val="single" w:sz="4" w:space="0" w:color="auto"/>
              <w:bottom w:val="single" w:sz="4" w:space="0" w:color="auto"/>
              <w:right w:val="single" w:sz="4" w:space="0" w:color="auto"/>
            </w:tcBorders>
            <w:vAlign w:val="center"/>
          </w:tcPr>
          <w:p w:rsidR="00B06986" w:rsidRDefault="00B06986">
            <w:pPr>
              <w:jc w:val="center"/>
              <w:rPr>
                <w:rFonts w:eastAsia="Arial Unicode MS"/>
                <w:sz w:val="20"/>
                <w:szCs w:val="20"/>
              </w:rPr>
            </w:pPr>
            <w:r>
              <w:rPr>
                <w:sz w:val="20"/>
                <w:szCs w:val="20"/>
              </w:rPr>
              <w:t>0.1727</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0.0418</w:t>
            </w:r>
          </w:p>
        </w:tc>
      </w:tr>
      <w:tr w:rsidR="00B06986">
        <w:trPr>
          <w:trHeight w:val="255"/>
        </w:trPr>
        <w:tc>
          <w:tcPr>
            <w:tcW w:w="0" w:type="auto"/>
            <w:tcBorders>
              <w:top w:val="single" w:sz="8" w:space="0" w:color="auto"/>
              <w:left w:val="single" w:sz="4" w:space="0" w:color="auto"/>
              <w:bottom w:val="single" w:sz="4" w:space="0" w:color="auto"/>
              <w:right w:val="single" w:sz="8" w:space="0" w:color="auto"/>
            </w:tcBorders>
            <w:shd w:val="pct5" w:color="auto" w:fill="auto"/>
            <w:vAlign w:val="center"/>
          </w:tcPr>
          <w:p w:rsidR="00B06986" w:rsidRDefault="00B06986">
            <w:pPr>
              <w:jc w:val="center"/>
              <w:rPr>
                <w:b/>
                <w:bCs/>
                <w:sz w:val="20"/>
                <w:szCs w:val="20"/>
                <w:vertAlign w:val="subscript"/>
                <w:lang w:val="es-MX"/>
              </w:rPr>
            </w:pPr>
            <w:r>
              <w:rPr>
                <w:b/>
                <w:bCs/>
                <w:sz w:val="20"/>
                <w:szCs w:val="20"/>
                <w:lang w:val="es-MX"/>
              </w:rPr>
              <w:t>E</w:t>
            </w:r>
            <w:r>
              <w:rPr>
                <w:b/>
                <w:bCs/>
                <w:sz w:val="20"/>
                <w:szCs w:val="20"/>
                <w:vertAlign w:val="subscript"/>
                <w:lang w:val="es-MX"/>
              </w:rPr>
              <w:t>1</w:t>
            </w:r>
          </w:p>
        </w:tc>
        <w:tc>
          <w:tcPr>
            <w:tcW w:w="0" w:type="auto"/>
            <w:tcBorders>
              <w:top w:val="single" w:sz="8" w:space="0" w:color="auto"/>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B06986" w:rsidRDefault="00B06986">
            <w:pPr>
              <w:jc w:val="center"/>
              <w:rPr>
                <w:rFonts w:eastAsia="Arial Unicode MS"/>
                <w:b/>
                <w:bCs/>
                <w:sz w:val="20"/>
                <w:szCs w:val="20"/>
                <w:lang w:val="es-MX"/>
              </w:rPr>
            </w:pPr>
            <w:r>
              <w:rPr>
                <w:rFonts w:eastAsia="Arial Unicode MS"/>
                <w:b/>
                <w:bCs/>
                <w:sz w:val="20"/>
                <w:szCs w:val="20"/>
                <w:lang w:val="es-MX"/>
              </w:rPr>
              <w:t>WHITE_SPOT</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0.0999</w:t>
            </w:r>
          </w:p>
        </w:tc>
        <w:tc>
          <w:tcPr>
            <w:tcW w:w="1235" w:type="dxa"/>
            <w:tcBorders>
              <w:top w:val="single" w:sz="4" w:space="0" w:color="auto"/>
              <w:left w:val="single" w:sz="4" w:space="0" w:color="auto"/>
              <w:bottom w:val="single" w:sz="4" w:space="0" w:color="auto"/>
              <w:right w:val="single" w:sz="4" w:space="0" w:color="auto"/>
            </w:tcBorders>
            <w:vAlign w:val="center"/>
          </w:tcPr>
          <w:p w:rsidR="00B06986" w:rsidRDefault="00B06986">
            <w:pPr>
              <w:jc w:val="center"/>
              <w:rPr>
                <w:rFonts w:eastAsia="Arial Unicode MS"/>
                <w:sz w:val="20"/>
                <w:szCs w:val="20"/>
              </w:rPr>
            </w:pPr>
            <w:r>
              <w:rPr>
                <w:sz w:val="20"/>
                <w:szCs w:val="20"/>
              </w:rPr>
              <w:t>-0.6687</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06986" w:rsidRDefault="00B06986">
            <w:pPr>
              <w:jc w:val="center"/>
              <w:rPr>
                <w:rFonts w:eastAsia="Arial Unicode MS"/>
                <w:sz w:val="20"/>
                <w:szCs w:val="20"/>
              </w:rPr>
            </w:pPr>
            <w:r>
              <w:rPr>
                <w:sz w:val="20"/>
                <w:szCs w:val="20"/>
              </w:rPr>
              <w:t>-0.2414</w:t>
            </w:r>
          </w:p>
        </w:tc>
      </w:tr>
    </w:tbl>
    <w:p w:rsidR="00B06986" w:rsidRDefault="00B06986">
      <w:pPr>
        <w:spacing w:line="480" w:lineRule="auto"/>
        <w:jc w:val="both"/>
        <w:rPr>
          <w:b/>
          <w:bCs/>
        </w:rPr>
      </w:pPr>
    </w:p>
    <w:p w:rsidR="00B06986" w:rsidRDefault="00B06986">
      <w:pPr>
        <w:spacing w:line="480" w:lineRule="auto"/>
        <w:ind w:left="1947"/>
        <w:jc w:val="both"/>
      </w:pPr>
      <w:r>
        <w:t>Para poder determinar los componentes principales en  el estudio, tomamos las variables de mayor peso para cada uno de ellos.</w:t>
      </w:r>
    </w:p>
    <w:p w:rsidR="00B06986" w:rsidRDefault="00B06986">
      <w:pPr>
        <w:spacing w:line="480" w:lineRule="auto"/>
        <w:ind w:left="1947"/>
        <w:jc w:val="both"/>
      </w:pPr>
    </w:p>
    <w:p w:rsidR="00B06986" w:rsidRDefault="00B06986">
      <w:pPr>
        <w:spacing w:line="480" w:lineRule="auto"/>
        <w:ind w:left="1947"/>
        <w:jc w:val="both"/>
        <w:rPr>
          <w:b/>
          <w:bCs/>
        </w:rPr>
      </w:pPr>
      <w:r>
        <w:rPr>
          <w:b/>
          <w:bCs/>
        </w:rPr>
        <w:t>Primer Componente</w:t>
      </w:r>
    </w:p>
    <w:p w:rsidR="00B06986" w:rsidRDefault="00B06986" w:rsidP="005E4280">
      <w:pPr>
        <w:numPr>
          <w:ilvl w:val="0"/>
          <w:numId w:val="3"/>
        </w:numPr>
        <w:spacing w:line="480" w:lineRule="auto"/>
        <w:jc w:val="both"/>
      </w:pPr>
      <w:r>
        <w:t>Promedio de Mortalidad por piscina.</w:t>
      </w:r>
    </w:p>
    <w:p w:rsidR="00B06986" w:rsidRDefault="00B06986" w:rsidP="005E4280">
      <w:pPr>
        <w:numPr>
          <w:ilvl w:val="0"/>
          <w:numId w:val="3"/>
        </w:numPr>
        <w:spacing w:line="480" w:lineRule="auto"/>
        <w:jc w:val="both"/>
      </w:pPr>
      <w:r>
        <w:t>Promedio de Temperatura en la piscina.</w:t>
      </w:r>
    </w:p>
    <w:p w:rsidR="00B06986" w:rsidRDefault="00B06986">
      <w:pPr>
        <w:spacing w:line="480" w:lineRule="auto"/>
        <w:ind w:left="1947"/>
        <w:jc w:val="both"/>
      </w:pPr>
    </w:p>
    <w:p w:rsidR="00B06986" w:rsidRDefault="00B06986">
      <w:pPr>
        <w:spacing w:line="480" w:lineRule="auto"/>
        <w:ind w:left="1947"/>
        <w:jc w:val="both"/>
        <w:rPr>
          <w:i/>
          <w:iCs/>
        </w:rPr>
      </w:pPr>
      <w:r>
        <w:t xml:space="preserve">Esta componente se la denominara </w:t>
      </w:r>
      <w:r>
        <w:rPr>
          <w:i/>
          <w:iCs/>
        </w:rPr>
        <w:t>MORTALIDAD- TEMPERATURA.</w:t>
      </w:r>
    </w:p>
    <w:p w:rsidR="00B06986" w:rsidRDefault="00B06986">
      <w:pPr>
        <w:spacing w:line="480" w:lineRule="auto"/>
        <w:ind w:left="1947"/>
        <w:jc w:val="both"/>
        <w:rPr>
          <w:i/>
          <w:iCs/>
        </w:rPr>
      </w:pPr>
    </w:p>
    <w:p w:rsidR="00B06986" w:rsidRDefault="00B06986">
      <w:pPr>
        <w:spacing w:line="480" w:lineRule="auto"/>
        <w:ind w:left="1947"/>
        <w:jc w:val="both"/>
      </w:pPr>
      <w:r>
        <w:t>Matemáticamente para el primer componente se observa:</w:t>
      </w:r>
    </w:p>
    <w:p w:rsidR="00B06986" w:rsidRDefault="00B06986">
      <w:pPr>
        <w:spacing w:line="480" w:lineRule="auto"/>
        <w:ind w:left="1947"/>
        <w:jc w:val="both"/>
      </w:pPr>
      <w:r>
        <w:t>Y</w:t>
      </w:r>
      <w:r>
        <w:rPr>
          <w:vertAlign w:val="subscript"/>
        </w:rPr>
        <w:t>1</w:t>
      </w:r>
      <w:r>
        <w:t>= – 0.3310X</w:t>
      </w:r>
      <w:r>
        <w:rPr>
          <w:vertAlign w:val="subscript"/>
        </w:rPr>
        <w:t xml:space="preserve">2 </w:t>
      </w:r>
      <w:r>
        <w:t>+ 0.6387X</w:t>
      </w:r>
      <w:r>
        <w:rPr>
          <w:vertAlign w:val="subscript"/>
        </w:rPr>
        <w:t xml:space="preserve">3 </w:t>
      </w:r>
      <w:r>
        <w:t xml:space="preserve"> + 0.0667X</w:t>
      </w:r>
      <w:r>
        <w:rPr>
          <w:vertAlign w:val="subscript"/>
        </w:rPr>
        <w:t xml:space="preserve">4 </w:t>
      </w:r>
      <w:r>
        <w:t>– 0.0040M</w:t>
      </w:r>
      <w:r>
        <w:rPr>
          <w:vertAlign w:val="subscript"/>
        </w:rPr>
        <w:t xml:space="preserve">1 </w:t>
      </w:r>
      <w:r>
        <w:t>– 0.6842M</w:t>
      </w:r>
      <w:r>
        <w:rPr>
          <w:vertAlign w:val="subscript"/>
        </w:rPr>
        <w:t xml:space="preserve">2 </w:t>
      </w:r>
      <w:r>
        <w:t>+ 0.0999</w:t>
      </w:r>
      <w:r>
        <w:rPr>
          <w:vertAlign w:val="subscript"/>
        </w:rPr>
        <w:t xml:space="preserve"> </w:t>
      </w:r>
      <w:r>
        <w:t>E</w:t>
      </w:r>
      <w:r>
        <w:rPr>
          <w:vertAlign w:val="subscript"/>
        </w:rPr>
        <w:t xml:space="preserve">1 </w:t>
      </w:r>
    </w:p>
    <w:p w:rsidR="00B06986" w:rsidRDefault="00B06986">
      <w:pPr>
        <w:spacing w:line="480" w:lineRule="auto"/>
        <w:jc w:val="both"/>
        <w:rPr>
          <w:b/>
          <w:bCs/>
        </w:rPr>
      </w:pPr>
    </w:p>
    <w:p w:rsidR="00B06986" w:rsidRDefault="00B06986">
      <w:pPr>
        <w:spacing w:line="480" w:lineRule="auto"/>
        <w:ind w:left="1947"/>
        <w:jc w:val="both"/>
        <w:rPr>
          <w:b/>
          <w:bCs/>
        </w:rPr>
      </w:pPr>
      <w:r>
        <w:rPr>
          <w:b/>
          <w:bCs/>
        </w:rPr>
        <w:t>Segundo Componente</w:t>
      </w:r>
    </w:p>
    <w:p w:rsidR="00B06986" w:rsidRDefault="00B06986" w:rsidP="005E4280">
      <w:pPr>
        <w:numPr>
          <w:ilvl w:val="0"/>
          <w:numId w:val="4"/>
        </w:numPr>
        <w:spacing w:line="480" w:lineRule="auto"/>
        <w:jc w:val="both"/>
      </w:pPr>
      <w:r>
        <w:t>Promedio de Cosecha por piscina.</w:t>
      </w:r>
    </w:p>
    <w:p w:rsidR="00B06986" w:rsidRDefault="00B06986" w:rsidP="005E4280">
      <w:pPr>
        <w:numPr>
          <w:ilvl w:val="0"/>
          <w:numId w:val="4"/>
        </w:numPr>
        <w:spacing w:line="480" w:lineRule="auto"/>
        <w:jc w:val="both"/>
      </w:pPr>
      <w:r>
        <w:t>Concentración de virus de la mancha blanca.</w:t>
      </w:r>
    </w:p>
    <w:p w:rsidR="00B06986" w:rsidRDefault="00B06986">
      <w:pPr>
        <w:spacing w:line="480" w:lineRule="auto"/>
        <w:ind w:left="1947"/>
        <w:jc w:val="both"/>
      </w:pPr>
    </w:p>
    <w:p w:rsidR="00B06986" w:rsidRDefault="00B06986">
      <w:pPr>
        <w:spacing w:line="480" w:lineRule="auto"/>
        <w:ind w:left="1947"/>
        <w:jc w:val="both"/>
        <w:rPr>
          <w:i/>
          <w:iCs/>
        </w:rPr>
      </w:pPr>
      <w:r>
        <w:t xml:space="preserve">Esta componente se la denominara </w:t>
      </w:r>
      <w:r>
        <w:rPr>
          <w:i/>
          <w:iCs/>
        </w:rPr>
        <w:t>COSECHA-WHITE_SPOT</w:t>
      </w:r>
    </w:p>
    <w:p w:rsidR="00B06986" w:rsidRDefault="00B06986">
      <w:pPr>
        <w:spacing w:line="480" w:lineRule="auto"/>
        <w:ind w:left="1947"/>
        <w:jc w:val="both"/>
      </w:pPr>
    </w:p>
    <w:p w:rsidR="00B06986" w:rsidRDefault="00B06986">
      <w:pPr>
        <w:spacing w:line="480" w:lineRule="auto"/>
        <w:ind w:left="1947"/>
        <w:jc w:val="both"/>
      </w:pPr>
      <w:r>
        <w:t>En combinación lineal la segunda componente es:</w:t>
      </w:r>
    </w:p>
    <w:p w:rsidR="00B06986" w:rsidRDefault="00B06986">
      <w:pPr>
        <w:spacing w:line="480" w:lineRule="auto"/>
        <w:ind w:left="1947"/>
        <w:jc w:val="both"/>
      </w:pPr>
      <w:r>
        <w:t>Y</w:t>
      </w:r>
      <w:r>
        <w:rPr>
          <w:vertAlign w:val="subscript"/>
        </w:rPr>
        <w:t xml:space="preserve">2 </w:t>
      </w:r>
      <w:r>
        <w:t>= 0,5963X</w:t>
      </w:r>
      <w:r>
        <w:rPr>
          <w:vertAlign w:val="subscript"/>
        </w:rPr>
        <w:t>2</w:t>
      </w:r>
      <w:r>
        <w:t>+ 0,1937X</w:t>
      </w:r>
      <w:r>
        <w:rPr>
          <w:vertAlign w:val="subscript"/>
        </w:rPr>
        <w:t xml:space="preserve">3 </w:t>
      </w:r>
      <w:r>
        <w:t>+ 0,0785</w:t>
      </w:r>
      <w:r>
        <w:rPr>
          <w:vertAlign w:val="subscript"/>
        </w:rPr>
        <w:t xml:space="preserve"> </w:t>
      </w:r>
      <w:r>
        <w:t>X</w:t>
      </w:r>
      <w:r>
        <w:rPr>
          <w:vertAlign w:val="subscript"/>
        </w:rPr>
        <w:t xml:space="preserve">4 </w:t>
      </w:r>
      <w:r>
        <w:t>– 0,1560M</w:t>
      </w:r>
      <w:r>
        <w:rPr>
          <w:vertAlign w:val="subscript"/>
        </w:rPr>
        <w:t xml:space="preserve">1 </w:t>
      </w:r>
      <w:r>
        <w:t>+ 0,1727M</w:t>
      </w:r>
      <w:r>
        <w:rPr>
          <w:vertAlign w:val="subscript"/>
        </w:rPr>
        <w:t xml:space="preserve">2  </w:t>
      </w:r>
      <w:r>
        <w:t xml:space="preserve"> – 0,6687E</w:t>
      </w:r>
      <w:r>
        <w:rPr>
          <w:vertAlign w:val="subscript"/>
        </w:rPr>
        <w:t>1</w:t>
      </w:r>
      <w:r>
        <w:t xml:space="preserve"> </w:t>
      </w:r>
    </w:p>
    <w:p w:rsidR="00B06986" w:rsidRDefault="00B06986">
      <w:pPr>
        <w:pStyle w:val="Textoindependiente2"/>
        <w:tabs>
          <w:tab w:val="left" w:pos="1080"/>
        </w:tabs>
        <w:spacing w:line="480" w:lineRule="auto"/>
        <w:ind w:left="1945"/>
        <w:rPr>
          <w:rFonts w:ascii="Arial" w:hAnsi="Arial" w:cs="Arial"/>
          <w:lang w:val="es-ES"/>
        </w:rPr>
      </w:pPr>
    </w:p>
    <w:p w:rsidR="00B06986" w:rsidRDefault="00B06986">
      <w:pPr>
        <w:spacing w:line="480" w:lineRule="auto"/>
        <w:ind w:left="1947"/>
        <w:jc w:val="both"/>
        <w:rPr>
          <w:b/>
          <w:bCs/>
        </w:rPr>
      </w:pPr>
      <w:r>
        <w:rPr>
          <w:b/>
          <w:bCs/>
        </w:rPr>
        <w:t>Tercer Componente</w:t>
      </w:r>
    </w:p>
    <w:p w:rsidR="00B06986" w:rsidRDefault="00B06986" w:rsidP="005E4280">
      <w:pPr>
        <w:numPr>
          <w:ilvl w:val="0"/>
          <w:numId w:val="4"/>
        </w:numPr>
        <w:spacing w:line="480" w:lineRule="auto"/>
        <w:jc w:val="both"/>
      </w:pPr>
      <w:r>
        <w:t>Promedio de salinidad de la piscina.</w:t>
      </w:r>
    </w:p>
    <w:p w:rsidR="00B06986" w:rsidRDefault="00B06986" w:rsidP="005E4280">
      <w:pPr>
        <w:numPr>
          <w:ilvl w:val="0"/>
          <w:numId w:val="4"/>
        </w:numPr>
        <w:spacing w:line="480" w:lineRule="auto"/>
        <w:jc w:val="both"/>
      </w:pPr>
      <w:r>
        <w:t>Hectárea de la piscina.</w:t>
      </w:r>
    </w:p>
    <w:p w:rsidR="00B06986" w:rsidRDefault="00B06986">
      <w:pPr>
        <w:spacing w:line="480" w:lineRule="auto"/>
        <w:ind w:left="1947"/>
        <w:jc w:val="both"/>
      </w:pPr>
      <w:r>
        <w:t xml:space="preserve">Esta componente se la denominara  </w:t>
      </w:r>
      <w:r>
        <w:rPr>
          <w:i/>
          <w:iCs/>
        </w:rPr>
        <w:t>SALINIDAD-HECTAREA</w:t>
      </w:r>
      <w:r>
        <w:t>.</w:t>
      </w:r>
    </w:p>
    <w:p w:rsidR="00B06986" w:rsidRDefault="00B06986">
      <w:pPr>
        <w:spacing w:line="480" w:lineRule="auto"/>
        <w:ind w:left="1947"/>
        <w:jc w:val="both"/>
      </w:pPr>
    </w:p>
    <w:p w:rsidR="00B06986" w:rsidRDefault="00B06986">
      <w:pPr>
        <w:spacing w:line="480" w:lineRule="auto"/>
        <w:ind w:left="1947"/>
        <w:jc w:val="both"/>
      </w:pPr>
      <w:r>
        <w:t>En combinación lineal la tercera componente es:</w:t>
      </w:r>
    </w:p>
    <w:p w:rsidR="00B06986" w:rsidRDefault="00565457">
      <w:pPr>
        <w:spacing w:line="480" w:lineRule="auto"/>
        <w:ind w:left="1947"/>
        <w:jc w:val="both"/>
        <w:rPr>
          <w:vertAlign w:val="subscript"/>
        </w:rPr>
      </w:pPr>
      <w:r>
        <w:rPr>
          <w:noProof/>
        </w:rPr>
        <w:drawing>
          <wp:anchor distT="0" distB="0" distL="114300" distR="114300" simplePos="0" relativeHeight="251684352" behindDoc="0" locked="0" layoutInCell="1" allowOverlap="1">
            <wp:simplePos x="0" y="0"/>
            <wp:positionH relativeFrom="column">
              <wp:posOffset>1828800</wp:posOffset>
            </wp:positionH>
            <wp:positionV relativeFrom="paragraph">
              <wp:posOffset>802640</wp:posOffset>
            </wp:positionV>
            <wp:extent cx="3025140" cy="2230120"/>
            <wp:effectExtent l="19050" t="19050" r="22860" b="17780"/>
            <wp:wrapTopAndBottom/>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7"/>
                    <a:srcRect/>
                    <a:stretch>
                      <a:fillRect/>
                    </a:stretch>
                  </pic:blipFill>
                  <pic:spPr bwMode="auto">
                    <a:xfrm>
                      <a:off x="0" y="0"/>
                      <a:ext cx="3025140" cy="2230120"/>
                    </a:xfrm>
                    <a:prstGeom prst="rect">
                      <a:avLst/>
                    </a:prstGeom>
                    <a:noFill/>
                    <a:ln w="15875">
                      <a:solidFill>
                        <a:srgbClr val="000000"/>
                      </a:solidFill>
                      <a:miter lim="800000"/>
                      <a:headEnd/>
                      <a:tailEnd/>
                    </a:ln>
                  </pic:spPr>
                </pic:pic>
              </a:graphicData>
            </a:graphic>
          </wp:anchor>
        </w:drawing>
      </w:r>
      <w:r w:rsidR="00B06986">
        <w:t>Y</w:t>
      </w:r>
      <w:r w:rsidR="00B06986">
        <w:rPr>
          <w:vertAlign w:val="subscript"/>
        </w:rPr>
        <w:t xml:space="preserve">3 </w:t>
      </w:r>
      <w:r w:rsidR="00B06986">
        <w:t>= 0,1632X</w:t>
      </w:r>
      <w:r w:rsidR="00B06986">
        <w:rPr>
          <w:vertAlign w:val="subscript"/>
        </w:rPr>
        <w:t xml:space="preserve">2 </w:t>
      </w:r>
      <w:r w:rsidR="00B06986">
        <w:t>+ 0,1370X</w:t>
      </w:r>
      <w:r w:rsidR="00B06986">
        <w:rPr>
          <w:vertAlign w:val="subscript"/>
        </w:rPr>
        <w:t xml:space="preserve">3 </w:t>
      </w:r>
      <w:r w:rsidR="00B06986">
        <w:t>– 0,5212</w:t>
      </w:r>
      <w:r w:rsidR="00B06986">
        <w:rPr>
          <w:vertAlign w:val="subscript"/>
        </w:rPr>
        <w:t xml:space="preserve"> </w:t>
      </w:r>
      <w:r w:rsidR="00B06986">
        <w:t>X</w:t>
      </w:r>
      <w:r w:rsidR="00B06986">
        <w:rPr>
          <w:vertAlign w:val="subscript"/>
        </w:rPr>
        <w:t xml:space="preserve">4 </w:t>
      </w:r>
      <w:r w:rsidR="00B06986">
        <w:t>+ 0,0418M</w:t>
      </w:r>
      <w:r w:rsidR="00B06986">
        <w:rPr>
          <w:vertAlign w:val="subscript"/>
        </w:rPr>
        <w:t xml:space="preserve">1 </w:t>
      </w:r>
      <w:r w:rsidR="00B06986">
        <w:t>+ 0,0418M</w:t>
      </w:r>
      <w:r w:rsidR="00B06986">
        <w:rPr>
          <w:vertAlign w:val="subscript"/>
        </w:rPr>
        <w:t xml:space="preserve">2  </w:t>
      </w:r>
      <w:r w:rsidR="00B06986">
        <w:t xml:space="preserve"> – 0,2414E</w:t>
      </w:r>
      <w:r w:rsidR="00B06986">
        <w:rPr>
          <w:vertAlign w:val="subscript"/>
        </w:rPr>
        <w:t>1</w:t>
      </w:r>
    </w:p>
    <w:p w:rsidR="00B06986" w:rsidRDefault="00B06986">
      <w:pPr>
        <w:spacing w:line="480" w:lineRule="auto"/>
        <w:ind w:left="1947"/>
        <w:jc w:val="both"/>
      </w:pPr>
    </w:p>
    <w:p w:rsidR="00B06986" w:rsidRDefault="00B06986">
      <w:pPr>
        <w:pStyle w:val="Textoindependiente2"/>
        <w:tabs>
          <w:tab w:val="left" w:pos="1080"/>
        </w:tabs>
        <w:spacing w:line="480" w:lineRule="auto"/>
        <w:ind w:left="1945"/>
        <w:jc w:val="center"/>
        <w:rPr>
          <w:rFonts w:ascii="Arial" w:hAnsi="Arial" w:cs="Arial"/>
          <w:b/>
          <w:bCs/>
          <w:i/>
          <w:iCs/>
          <w:lang w:val="es-ES"/>
        </w:rPr>
      </w:pPr>
      <w:r>
        <w:rPr>
          <w:rFonts w:ascii="Arial" w:hAnsi="Arial" w:cs="Arial"/>
          <w:b/>
          <w:bCs/>
          <w:i/>
          <w:iCs/>
          <w:lang w:val="es-ES"/>
        </w:rPr>
        <w:t>Figura 3.</w:t>
      </w:r>
      <w:r w:rsidR="000E01AF">
        <w:rPr>
          <w:rFonts w:ascii="Arial" w:hAnsi="Arial" w:cs="Arial"/>
          <w:b/>
          <w:bCs/>
          <w:i/>
          <w:iCs/>
          <w:lang w:val="es-ES"/>
        </w:rPr>
        <w:t>63</w:t>
      </w:r>
      <w:r>
        <w:rPr>
          <w:rFonts w:ascii="Arial" w:hAnsi="Arial" w:cs="Arial"/>
          <w:b/>
          <w:bCs/>
          <w:i/>
          <w:iCs/>
          <w:lang w:val="es-ES"/>
        </w:rPr>
        <w:t>. Número de componentes principales</w:t>
      </w:r>
    </w:p>
    <w:p w:rsidR="00B06986" w:rsidRDefault="00B06986">
      <w:pPr>
        <w:pStyle w:val="Textoindependiente2"/>
        <w:tabs>
          <w:tab w:val="left" w:pos="1080"/>
        </w:tabs>
        <w:spacing w:line="480" w:lineRule="auto"/>
        <w:ind w:left="1945"/>
        <w:jc w:val="center"/>
        <w:rPr>
          <w:rFonts w:ascii="Arial" w:hAnsi="Arial" w:cs="Arial"/>
          <w:b/>
          <w:bCs/>
          <w:i/>
          <w:iCs/>
          <w:lang w:val="es-ES"/>
        </w:rPr>
      </w:pPr>
      <w:r>
        <w:rPr>
          <w:rFonts w:ascii="Arial" w:hAnsi="Arial" w:cs="Arial"/>
          <w:b/>
          <w:bCs/>
          <w:i/>
          <w:iCs/>
          <w:lang w:val="es-ES"/>
        </w:rPr>
        <w:t>basados en los valores propios.</w:t>
      </w:r>
    </w:p>
    <w:p w:rsidR="00B06986" w:rsidRDefault="00B06986">
      <w:pPr>
        <w:pStyle w:val="Textoindependiente2"/>
        <w:tabs>
          <w:tab w:val="left" w:pos="1080"/>
        </w:tabs>
        <w:spacing w:line="480" w:lineRule="auto"/>
        <w:ind w:left="1945"/>
        <w:rPr>
          <w:rFonts w:ascii="Arial" w:hAnsi="Arial" w:cs="Arial"/>
          <w:lang w:val="es-ES"/>
        </w:rPr>
      </w:pPr>
    </w:p>
    <w:p w:rsidR="00B06986" w:rsidRDefault="00B06986">
      <w:pPr>
        <w:pStyle w:val="Textoindependiente2"/>
        <w:spacing w:line="480" w:lineRule="auto"/>
        <w:ind w:left="1945"/>
        <w:rPr>
          <w:rFonts w:ascii="Arial" w:hAnsi="Arial" w:cs="Arial"/>
          <w:lang w:val="es-ES"/>
        </w:rPr>
      </w:pPr>
      <w:r>
        <w:rPr>
          <w:rFonts w:ascii="Arial" w:hAnsi="Arial" w:cs="Arial"/>
          <w:lang w:val="es-ES"/>
        </w:rPr>
        <w:t xml:space="preserve">En la Fig. </w:t>
      </w:r>
      <w:r w:rsidR="000E01AF">
        <w:rPr>
          <w:rFonts w:ascii="Arial" w:hAnsi="Arial" w:cs="Arial"/>
          <w:lang w:val="es-ES"/>
        </w:rPr>
        <w:t>3.63</w:t>
      </w:r>
      <w:r>
        <w:rPr>
          <w:rFonts w:ascii="Arial" w:hAnsi="Arial" w:cs="Arial"/>
          <w:lang w:val="es-ES"/>
        </w:rPr>
        <w:t xml:space="preserve"> se puede observar las tres componentes que explican el 66.7% de la varianza y que a partir del cuarto valor propio los valores son relativamente pequeños, es decir se acercan a cero, entonces pierden importancia, con lo cual no se sospecha dependencia lineal en los datos. Por lo tanto solo se escoge los tres primeros valores propios con sus respectivos vectores propios. </w:t>
      </w:r>
    </w:p>
    <w:p w:rsidR="00B06986" w:rsidRDefault="00B06986">
      <w:pPr>
        <w:spacing w:line="480" w:lineRule="auto"/>
        <w:ind w:left="1947"/>
        <w:jc w:val="both"/>
      </w:pPr>
    </w:p>
    <w:p w:rsidR="00B06986" w:rsidRDefault="00565457">
      <w:pPr>
        <w:pStyle w:val="Textoindependiente2"/>
        <w:tabs>
          <w:tab w:val="left" w:pos="1080"/>
        </w:tabs>
        <w:spacing w:line="480" w:lineRule="auto"/>
        <w:ind w:left="1945"/>
        <w:jc w:val="center"/>
        <w:rPr>
          <w:rFonts w:ascii="Arial" w:hAnsi="Arial" w:cs="Arial"/>
          <w:b/>
          <w:bCs/>
          <w:i/>
          <w:iCs/>
          <w:lang w:val="es-ES"/>
        </w:rPr>
      </w:pPr>
      <w:r>
        <w:rPr>
          <w:noProof/>
          <w:lang w:val="es-ES"/>
        </w:rPr>
        <w:drawing>
          <wp:anchor distT="0" distB="0" distL="114300" distR="114300" simplePos="0" relativeHeight="251685376" behindDoc="0" locked="0" layoutInCell="1" allowOverlap="1">
            <wp:simplePos x="0" y="0"/>
            <wp:positionH relativeFrom="column">
              <wp:posOffset>1028700</wp:posOffset>
            </wp:positionH>
            <wp:positionV relativeFrom="paragraph">
              <wp:posOffset>342900</wp:posOffset>
            </wp:positionV>
            <wp:extent cx="4343400" cy="3130550"/>
            <wp:effectExtent l="19050" t="0" r="0" b="0"/>
            <wp:wrapTopAndBottom/>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8"/>
                    <a:srcRect/>
                    <a:stretch>
                      <a:fillRect/>
                    </a:stretch>
                  </pic:blipFill>
                  <pic:spPr bwMode="auto">
                    <a:xfrm>
                      <a:off x="0" y="0"/>
                      <a:ext cx="4343400" cy="3130550"/>
                    </a:xfrm>
                    <a:prstGeom prst="rect">
                      <a:avLst/>
                    </a:prstGeom>
                    <a:noFill/>
                    <a:ln w="9525">
                      <a:noFill/>
                      <a:miter lim="800000"/>
                      <a:headEnd/>
                      <a:tailEnd/>
                    </a:ln>
                  </pic:spPr>
                </pic:pic>
              </a:graphicData>
            </a:graphic>
          </wp:anchor>
        </w:drawing>
      </w:r>
      <w:r w:rsidR="00B06986">
        <w:rPr>
          <w:rFonts w:ascii="Arial" w:hAnsi="Arial" w:cs="Arial"/>
          <w:b/>
          <w:bCs/>
          <w:i/>
          <w:iCs/>
          <w:lang w:val="es-ES"/>
        </w:rPr>
        <w:t>Figura 3.</w:t>
      </w:r>
      <w:r w:rsidR="000E01AF">
        <w:rPr>
          <w:rFonts w:ascii="Arial" w:hAnsi="Arial" w:cs="Arial"/>
          <w:b/>
          <w:bCs/>
          <w:i/>
          <w:iCs/>
          <w:lang w:val="es-ES"/>
        </w:rPr>
        <w:t>64</w:t>
      </w:r>
      <w:r w:rsidR="00B06986">
        <w:rPr>
          <w:rFonts w:ascii="Arial" w:hAnsi="Arial" w:cs="Arial"/>
          <w:b/>
          <w:bCs/>
          <w:i/>
          <w:iCs/>
          <w:lang w:val="es-ES"/>
        </w:rPr>
        <w:t xml:space="preserve">. Nube de </w:t>
      </w:r>
      <w:r w:rsidR="000E01AF">
        <w:rPr>
          <w:rFonts w:ascii="Arial" w:hAnsi="Arial" w:cs="Arial"/>
          <w:b/>
          <w:bCs/>
          <w:i/>
          <w:iCs/>
          <w:lang w:val="es-ES"/>
        </w:rPr>
        <w:t>Puntos</w:t>
      </w:r>
      <w:r w:rsidR="00B06986">
        <w:rPr>
          <w:rFonts w:ascii="Arial" w:hAnsi="Arial" w:cs="Arial"/>
          <w:b/>
          <w:bCs/>
          <w:i/>
          <w:iCs/>
          <w:lang w:val="es-ES"/>
        </w:rPr>
        <w:t xml:space="preserve"> según </w:t>
      </w:r>
    </w:p>
    <w:p w:rsidR="00B06986" w:rsidRDefault="00B06986">
      <w:pPr>
        <w:pStyle w:val="Textoindependiente2"/>
        <w:tabs>
          <w:tab w:val="left" w:pos="1080"/>
        </w:tabs>
        <w:spacing w:line="480" w:lineRule="auto"/>
        <w:ind w:left="1945"/>
        <w:jc w:val="center"/>
        <w:rPr>
          <w:rFonts w:ascii="Arial" w:hAnsi="Arial" w:cs="Arial"/>
          <w:b/>
          <w:bCs/>
          <w:i/>
          <w:iCs/>
          <w:lang w:val="es-ES"/>
        </w:rPr>
      </w:pPr>
      <w:r>
        <w:rPr>
          <w:rFonts w:ascii="Arial" w:hAnsi="Arial" w:cs="Arial"/>
          <w:b/>
          <w:bCs/>
          <w:i/>
          <w:iCs/>
          <w:lang w:val="es-ES"/>
        </w:rPr>
        <w:t>los componentes explicados</w:t>
      </w:r>
    </w:p>
    <w:p w:rsidR="00B06986" w:rsidRDefault="00B06986">
      <w:pPr>
        <w:spacing w:line="480" w:lineRule="auto"/>
        <w:ind w:left="1947"/>
        <w:jc w:val="both"/>
      </w:pPr>
    </w:p>
    <w:p w:rsidR="00B06986" w:rsidRDefault="00B06986">
      <w:pPr>
        <w:spacing w:line="480" w:lineRule="auto"/>
        <w:ind w:left="1947"/>
        <w:jc w:val="both"/>
      </w:pPr>
      <w:r>
        <w:t xml:space="preserve">Se observa en la Fig. </w:t>
      </w:r>
      <w:r w:rsidR="000E01AF">
        <w:t>6.64</w:t>
      </w:r>
      <w:r>
        <w:t xml:space="preserve"> los grupos que se conforman en la nube de datos, de los 3 componentes explicados. El grupo más grande lo conforman el promedio de mortalidad, la hectárea de la piscina y el promedio de salinidad. Para apreciar los grupos adicionales proyectamos el eje de coordenadas de cada componente, así al proyectar el componente 1 y 2 se obtiene el nivel de concentración de mancha blanca con el promedio de salinidad de la piscina.</w:t>
      </w:r>
    </w:p>
    <w:p w:rsidR="00B06986" w:rsidRDefault="00B06986">
      <w:pPr>
        <w:spacing w:line="480" w:lineRule="auto"/>
        <w:ind w:left="1947"/>
        <w:jc w:val="both"/>
      </w:pPr>
    </w:p>
    <w:p w:rsidR="00B06986" w:rsidRDefault="00B06986" w:rsidP="00C76FF3">
      <w:pPr>
        <w:spacing w:line="480" w:lineRule="auto"/>
        <w:ind w:left="822"/>
        <w:jc w:val="both"/>
        <w:rPr>
          <w:b/>
          <w:bCs/>
        </w:rPr>
      </w:pPr>
      <w:r>
        <w:rPr>
          <w:b/>
          <w:bCs/>
        </w:rPr>
        <w:t>3.5. Análisis Univariado de series temporales</w:t>
      </w:r>
    </w:p>
    <w:p w:rsidR="00B06986" w:rsidRDefault="00B06986">
      <w:pPr>
        <w:spacing w:line="480" w:lineRule="auto"/>
        <w:ind w:left="1320"/>
        <w:jc w:val="both"/>
      </w:pPr>
      <w:r>
        <w:t>El análisis de series temporales se realizo con la variable de tiempo (T</w:t>
      </w:r>
      <w:r>
        <w:rPr>
          <w:vertAlign w:val="subscript"/>
        </w:rPr>
        <w:t>1</w:t>
      </w:r>
      <w:r>
        <w:t>) y las variables medioambientales (M</w:t>
      </w:r>
      <w:r>
        <w:rPr>
          <w:vertAlign w:val="subscript"/>
        </w:rPr>
        <w:t>1</w:t>
      </w:r>
      <w:r>
        <w:t xml:space="preserve"> y M</w:t>
      </w:r>
      <w:r>
        <w:rPr>
          <w:vertAlign w:val="subscript"/>
        </w:rPr>
        <w:t>2</w:t>
      </w:r>
      <w:r>
        <w:t>), para pronosticar la variación existente de salinidad y temperatura en las piscinas, durante la época de crisis.</w:t>
      </w:r>
    </w:p>
    <w:p w:rsidR="00B06986" w:rsidRDefault="00B06986">
      <w:pPr>
        <w:spacing w:line="480" w:lineRule="auto"/>
        <w:ind w:left="1320"/>
        <w:jc w:val="both"/>
      </w:pPr>
    </w:p>
    <w:p w:rsidR="00B06986" w:rsidRDefault="00B06986">
      <w:pPr>
        <w:spacing w:line="480" w:lineRule="auto"/>
        <w:ind w:left="1320"/>
        <w:jc w:val="both"/>
      </w:pPr>
      <w:r>
        <w:t>El ciclo del cultivo del camarón se dividen en 3 y muchas veces en 4 a lo largo de todo el año, dependiendo si es extensivo o semi-extensivo y dependiendo si el año se presente o no el fenómeno de “El Niño” el cual, afectaría mucho más a las variables ambientales, como la temperatura.</w:t>
      </w:r>
    </w:p>
    <w:p w:rsidR="00B06986" w:rsidRDefault="00B06986">
      <w:pPr>
        <w:spacing w:line="480" w:lineRule="auto"/>
        <w:ind w:left="1320"/>
        <w:jc w:val="both"/>
      </w:pPr>
    </w:p>
    <w:p w:rsidR="00B06986" w:rsidRDefault="00B06986">
      <w:pPr>
        <w:spacing w:line="480" w:lineRule="auto"/>
        <w:ind w:left="1320"/>
        <w:jc w:val="both"/>
      </w:pPr>
    </w:p>
    <w:p w:rsidR="00B06986" w:rsidRDefault="00B06986">
      <w:pPr>
        <w:spacing w:line="480" w:lineRule="auto"/>
        <w:ind w:left="1320"/>
        <w:jc w:val="both"/>
      </w:pPr>
      <w:r>
        <w:t>El ciclo A corresponde a los meses de Enero, Febrero y Marzo, el ciclo B a los meses Abril, Mayo y Junio, el ciclo C a los meses Julio, Agosto, Septiembre y se completa el año en el ciclo D con los meses Octubre, Noviembre y Diciembre.</w:t>
      </w:r>
    </w:p>
    <w:p w:rsidR="00B06986" w:rsidRDefault="00B06986">
      <w:pPr>
        <w:spacing w:line="480" w:lineRule="auto"/>
        <w:ind w:left="1320"/>
        <w:jc w:val="both"/>
      </w:pPr>
    </w:p>
    <w:p w:rsidR="00B06986" w:rsidRDefault="00B06986">
      <w:pPr>
        <w:spacing w:line="480" w:lineRule="auto"/>
        <w:ind w:left="1320"/>
        <w:jc w:val="both"/>
      </w:pPr>
      <w:r>
        <w:t xml:space="preserve">En la sección 3.5.1 se tratara con la serie mensual promedio de salinidad, se elegirá el mejor modelo para esta serie y sus pronósticos y en la sección 3.5.2 se trabajará con la serie mensual promedio de temperatura, de la misma manera. </w:t>
      </w:r>
    </w:p>
    <w:p w:rsidR="00B06986" w:rsidRDefault="00B06986">
      <w:pPr>
        <w:spacing w:line="480" w:lineRule="auto"/>
        <w:ind w:left="1320"/>
        <w:jc w:val="both"/>
      </w:pPr>
    </w:p>
    <w:p w:rsidR="00B06986" w:rsidRDefault="00B06986">
      <w:pPr>
        <w:spacing w:line="480" w:lineRule="auto"/>
        <w:ind w:left="1320"/>
        <w:jc w:val="both"/>
      </w:pPr>
      <w:r>
        <w:t>Se utilizará los paquetes estadísticos STATGRAPHICS 2.0, SYSTAT 7.0 y SPSS 10.0, así como el utilitario EXCEL 2000 para la estandarización y graficar el comportamiento de las variables.</w:t>
      </w:r>
    </w:p>
    <w:p w:rsidR="00B06986" w:rsidRDefault="00B06986">
      <w:pPr>
        <w:spacing w:line="480" w:lineRule="auto"/>
        <w:ind w:left="1320"/>
        <w:jc w:val="both"/>
      </w:pPr>
    </w:p>
    <w:p w:rsidR="00B06986" w:rsidRDefault="00B06986">
      <w:pPr>
        <w:spacing w:line="480" w:lineRule="auto"/>
        <w:ind w:left="1321"/>
        <w:jc w:val="both"/>
      </w:pPr>
      <w:r>
        <w:t xml:space="preserve">Para apreciar el comportamiento de estas variables en los meses de 1998 al 2001, se las aprecia en la Fig. </w:t>
      </w:r>
      <w:r w:rsidR="00C76FF3">
        <w:t>3.65 y 3.66</w:t>
      </w:r>
    </w:p>
    <w:p w:rsidR="00B06986" w:rsidRDefault="00B06986">
      <w:pPr>
        <w:spacing w:line="480" w:lineRule="auto"/>
        <w:ind w:left="1321"/>
        <w:jc w:val="both"/>
      </w:pPr>
    </w:p>
    <w:p w:rsidR="00B06986" w:rsidRDefault="00B06986">
      <w:pPr>
        <w:spacing w:line="480" w:lineRule="auto"/>
        <w:ind w:left="1321"/>
        <w:jc w:val="both"/>
      </w:pPr>
    </w:p>
    <w:p w:rsidR="00B06986" w:rsidRDefault="00B06986">
      <w:pPr>
        <w:spacing w:line="480" w:lineRule="auto"/>
        <w:ind w:left="1321"/>
        <w:jc w:val="both"/>
      </w:pPr>
    </w:p>
    <w:p w:rsidR="00B06986" w:rsidRDefault="00B06986">
      <w:pPr>
        <w:spacing w:line="480" w:lineRule="auto"/>
        <w:ind w:left="1321"/>
        <w:jc w:val="both"/>
      </w:pPr>
    </w:p>
    <w:p w:rsidR="00B06986" w:rsidRDefault="00B06986">
      <w:pPr>
        <w:spacing w:line="480" w:lineRule="auto"/>
        <w:ind w:left="1321"/>
        <w:jc w:val="both"/>
      </w:pPr>
    </w:p>
    <w:p w:rsidR="00B06986" w:rsidRDefault="00B06986">
      <w:pPr>
        <w:spacing w:line="480" w:lineRule="auto"/>
        <w:ind w:left="1320"/>
        <w:jc w:val="center"/>
        <w:rPr>
          <w:b/>
          <w:bCs/>
          <w:i/>
          <w:iCs/>
        </w:rPr>
      </w:pPr>
      <w:r>
        <w:rPr>
          <w:b/>
          <w:bCs/>
          <w:i/>
          <w:iCs/>
        </w:rPr>
        <w:t>Figura 3.</w:t>
      </w:r>
      <w:r w:rsidR="00C76FF3">
        <w:rPr>
          <w:b/>
          <w:bCs/>
          <w:i/>
          <w:iCs/>
        </w:rPr>
        <w:t>65</w:t>
      </w:r>
      <w:r>
        <w:rPr>
          <w:b/>
          <w:bCs/>
          <w:i/>
          <w:iCs/>
        </w:rPr>
        <w:t>. Comportamiento en el tiempo</w:t>
      </w:r>
    </w:p>
    <w:p w:rsidR="00B06986" w:rsidRDefault="00565457">
      <w:pPr>
        <w:spacing w:line="480" w:lineRule="auto"/>
        <w:ind w:left="1320"/>
        <w:jc w:val="center"/>
        <w:rPr>
          <w:b/>
          <w:bCs/>
          <w:i/>
          <w:iCs/>
        </w:rPr>
      </w:pPr>
      <w:r>
        <w:rPr>
          <w:b/>
          <w:bCs/>
          <w:i/>
          <w:iCs/>
          <w:noProof/>
          <w:sz w:val="20"/>
        </w:rPr>
        <w:drawing>
          <wp:anchor distT="0" distB="0" distL="114300" distR="114300" simplePos="0" relativeHeight="251678208" behindDoc="0" locked="0" layoutInCell="1" allowOverlap="1">
            <wp:simplePos x="0" y="0"/>
            <wp:positionH relativeFrom="column">
              <wp:posOffset>685800</wp:posOffset>
            </wp:positionH>
            <wp:positionV relativeFrom="paragraph">
              <wp:posOffset>-327025</wp:posOffset>
            </wp:positionV>
            <wp:extent cx="4622165" cy="2857500"/>
            <wp:effectExtent l="0" t="0" r="0" b="0"/>
            <wp:wrapTopAndBottom/>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9"/>
                    <a:srcRect/>
                    <a:stretch>
                      <a:fillRect/>
                    </a:stretch>
                  </pic:blipFill>
                  <pic:spPr bwMode="auto">
                    <a:xfrm>
                      <a:off x="0" y="0"/>
                      <a:ext cx="4622165" cy="2857500"/>
                    </a:xfrm>
                    <a:prstGeom prst="rect">
                      <a:avLst/>
                    </a:prstGeom>
                    <a:noFill/>
                  </pic:spPr>
                </pic:pic>
              </a:graphicData>
            </a:graphic>
          </wp:anchor>
        </w:drawing>
      </w:r>
      <w:r w:rsidR="00B06986">
        <w:rPr>
          <w:b/>
          <w:bCs/>
          <w:i/>
          <w:iCs/>
        </w:rPr>
        <w:t>de la variable SALINIDAD</w:t>
      </w:r>
    </w:p>
    <w:p w:rsidR="00B06986" w:rsidRDefault="00B06986">
      <w:pPr>
        <w:spacing w:line="480" w:lineRule="auto"/>
        <w:ind w:left="1320"/>
        <w:jc w:val="both"/>
      </w:pPr>
    </w:p>
    <w:p w:rsidR="00B06986" w:rsidRDefault="00B06986">
      <w:pPr>
        <w:spacing w:line="480" w:lineRule="auto"/>
        <w:ind w:left="1320"/>
        <w:jc w:val="both"/>
      </w:pPr>
      <w:r>
        <w:t>Nótese que en la Fig</w:t>
      </w:r>
      <w:r w:rsidR="00C76FF3">
        <w:t>.</w:t>
      </w:r>
      <w:r>
        <w:t xml:space="preserve"> 3.6</w:t>
      </w:r>
      <w:r w:rsidR="00C76FF3">
        <w:t>5</w:t>
      </w:r>
      <w:r>
        <w:t>. exist</w:t>
      </w:r>
      <w:r w:rsidR="00C76FF3">
        <w:t>e</w:t>
      </w:r>
      <w:r>
        <w:t xml:space="preserve"> un promedio de salinidad mayor entre los meses de octubre de 1998 a enero de 1999 donde descendieron los niveles de salinidad, para luego elevarse en el mes de mayo y seguir ascendiendo hasta el año 2000. </w:t>
      </w:r>
    </w:p>
    <w:p w:rsidR="00B06986" w:rsidRDefault="00B06986">
      <w:pPr>
        <w:spacing w:line="480" w:lineRule="auto"/>
        <w:ind w:left="1320"/>
        <w:jc w:val="both"/>
      </w:pPr>
    </w:p>
    <w:p w:rsidR="00B06986" w:rsidRDefault="00B06986">
      <w:pPr>
        <w:spacing w:line="480" w:lineRule="auto"/>
        <w:ind w:left="1320"/>
        <w:jc w:val="both"/>
      </w:pPr>
      <w:r>
        <w:t>Este cambio brusco de niveles de concentración de la salinidad la razón por la que los camarones en las piscinas se estresan y son presa fácil de las enfermedades que pueden ser huésped de la piscina y permanecer sin afectarlos. La permanencia como huésped de las piscinas puede ser de diferentes maneras, en el alimento del camarón, así como las reacciones químicas del agua, etc.</w:t>
      </w:r>
    </w:p>
    <w:p w:rsidR="00B06986" w:rsidRDefault="00B06986">
      <w:pPr>
        <w:spacing w:line="480" w:lineRule="auto"/>
        <w:ind w:left="1320"/>
        <w:jc w:val="both"/>
      </w:pPr>
    </w:p>
    <w:p w:rsidR="00B06986" w:rsidRDefault="00B06986">
      <w:pPr>
        <w:spacing w:line="480" w:lineRule="auto"/>
        <w:ind w:left="1320"/>
        <w:jc w:val="both"/>
      </w:pPr>
      <w:r>
        <w:t xml:space="preserve"> El comportamiento de la variable TEMPERATURA, es pieza fundamental de nuestro análisis, ya que también influye, debido a que un desequilibrio del mismo provocaría enfermedades en las piscinas.</w:t>
      </w:r>
    </w:p>
    <w:p w:rsidR="00B06986" w:rsidRDefault="00565457">
      <w:pPr>
        <w:spacing w:line="480" w:lineRule="auto"/>
        <w:ind w:left="1320"/>
        <w:jc w:val="center"/>
        <w:rPr>
          <w:b/>
          <w:bCs/>
          <w:i/>
          <w:iCs/>
        </w:rPr>
      </w:pPr>
      <w:r>
        <w:rPr>
          <w:noProof/>
          <w:sz w:val="20"/>
        </w:rPr>
        <w:drawing>
          <wp:anchor distT="0" distB="0" distL="114300" distR="114300" simplePos="0" relativeHeight="251679232" behindDoc="0" locked="0" layoutInCell="1" allowOverlap="1">
            <wp:simplePos x="0" y="0"/>
            <wp:positionH relativeFrom="column">
              <wp:posOffset>685800</wp:posOffset>
            </wp:positionH>
            <wp:positionV relativeFrom="paragraph">
              <wp:posOffset>114300</wp:posOffset>
            </wp:positionV>
            <wp:extent cx="4608195" cy="2858135"/>
            <wp:effectExtent l="0" t="0" r="0" b="0"/>
            <wp:wrapTopAndBottom/>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0"/>
                    <a:srcRect/>
                    <a:stretch>
                      <a:fillRect/>
                    </a:stretch>
                  </pic:blipFill>
                  <pic:spPr bwMode="auto">
                    <a:xfrm>
                      <a:off x="0" y="0"/>
                      <a:ext cx="4608195" cy="2858135"/>
                    </a:xfrm>
                    <a:prstGeom prst="rect">
                      <a:avLst/>
                    </a:prstGeom>
                    <a:noFill/>
                  </pic:spPr>
                </pic:pic>
              </a:graphicData>
            </a:graphic>
          </wp:anchor>
        </w:drawing>
      </w:r>
      <w:r w:rsidR="00B06986">
        <w:rPr>
          <w:b/>
          <w:bCs/>
          <w:i/>
          <w:iCs/>
        </w:rPr>
        <w:t>Figura 3.</w:t>
      </w:r>
      <w:r w:rsidR="00C76FF3">
        <w:rPr>
          <w:b/>
          <w:bCs/>
          <w:i/>
          <w:iCs/>
        </w:rPr>
        <w:t>66</w:t>
      </w:r>
      <w:r w:rsidR="00B06986">
        <w:rPr>
          <w:b/>
          <w:bCs/>
          <w:i/>
          <w:iCs/>
        </w:rPr>
        <w:t>. Comportamiento en el tiempo</w:t>
      </w:r>
    </w:p>
    <w:p w:rsidR="00B06986" w:rsidRDefault="00B06986">
      <w:pPr>
        <w:spacing w:line="480" w:lineRule="auto"/>
        <w:ind w:left="1320"/>
        <w:jc w:val="center"/>
        <w:rPr>
          <w:b/>
          <w:bCs/>
          <w:i/>
          <w:iCs/>
        </w:rPr>
      </w:pPr>
      <w:r>
        <w:rPr>
          <w:b/>
          <w:bCs/>
          <w:i/>
          <w:iCs/>
        </w:rPr>
        <w:t>de la variable TEMPERATURA</w:t>
      </w:r>
    </w:p>
    <w:p w:rsidR="00B06986" w:rsidRDefault="00B06986">
      <w:pPr>
        <w:spacing w:line="480" w:lineRule="auto"/>
        <w:ind w:left="1320"/>
        <w:jc w:val="both"/>
      </w:pPr>
    </w:p>
    <w:p w:rsidR="00B06986" w:rsidRDefault="00B06986">
      <w:pPr>
        <w:spacing w:line="480" w:lineRule="auto"/>
        <w:ind w:left="1320"/>
        <w:jc w:val="both"/>
      </w:pPr>
      <w:r>
        <w:t xml:space="preserve">La Fig. </w:t>
      </w:r>
      <w:r w:rsidR="00C76FF3">
        <w:t>3.66</w:t>
      </w:r>
      <w:r>
        <w:t xml:space="preserve"> presenta los niveles promedio de temperatura mensuales, los cuales fluctúan entre 23 y 31 </w:t>
      </w:r>
      <w:r>
        <w:rPr>
          <w:vertAlign w:val="superscript"/>
        </w:rPr>
        <w:t>0</w:t>
      </w:r>
      <w:r>
        <w:t xml:space="preserve">C., teniendo altos niveles en los primeros meses de 1988, descendiendo a niveles menores a 25 </w:t>
      </w:r>
      <w:r>
        <w:rPr>
          <w:vertAlign w:val="superscript"/>
        </w:rPr>
        <w:t>0</w:t>
      </w:r>
      <w:r>
        <w:t xml:space="preserve">C. en el mes de agosto y tender nuevamente a elevarse hasta marzo de 1999. Para el mes de junio del 2000 descendían los niveles menores a 27 </w:t>
      </w:r>
      <w:r>
        <w:rPr>
          <w:vertAlign w:val="superscript"/>
        </w:rPr>
        <w:t>0</w:t>
      </w:r>
      <w:r>
        <w:t>C.</w:t>
      </w:r>
    </w:p>
    <w:p w:rsidR="00B06986" w:rsidRDefault="00B06986">
      <w:pPr>
        <w:spacing w:line="480" w:lineRule="auto"/>
        <w:ind w:left="1320"/>
        <w:jc w:val="both"/>
      </w:pPr>
    </w:p>
    <w:p w:rsidR="00B06986" w:rsidRDefault="00B06986">
      <w:pPr>
        <w:spacing w:line="480" w:lineRule="auto"/>
        <w:ind w:left="1320"/>
        <w:jc w:val="both"/>
      </w:pPr>
      <w:r>
        <w:t xml:space="preserve">Las piscinas sembradas en los primeros meses (enero, febrero y marzo) del </w:t>
      </w:r>
      <w:r w:rsidR="00124CFE">
        <w:t>ciclo</w:t>
      </w:r>
      <w:r>
        <w:t xml:space="preserve"> A en el año 1999, existió una fuerte afección en las piscinas de estas camaroneras, esto es debido a que por estas fechas el virus de la mancha blanca se encontraba en pleno auge en la provincia.</w:t>
      </w:r>
    </w:p>
    <w:p w:rsidR="00B06986" w:rsidRDefault="00B06986">
      <w:pPr>
        <w:spacing w:line="480" w:lineRule="auto"/>
        <w:jc w:val="both"/>
      </w:pPr>
    </w:p>
    <w:p w:rsidR="00B06986" w:rsidRDefault="00B06986">
      <w:pPr>
        <w:spacing w:line="480" w:lineRule="auto"/>
        <w:ind w:left="1979" w:hanging="660"/>
        <w:jc w:val="both"/>
        <w:rPr>
          <w:b/>
          <w:bCs/>
        </w:rPr>
      </w:pPr>
      <w:r>
        <w:rPr>
          <w:b/>
          <w:bCs/>
        </w:rPr>
        <w:t>3.5.1. Modelos de Series Temporales para el promedio de salinidad mensual entre 1998 y 2000.</w:t>
      </w:r>
    </w:p>
    <w:p w:rsidR="00B06986" w:rsidRDefault="00B06986">
      <w:pPr>
        <w:spacing w:line="480" w:lineRule="auto"/>
        <w:ind w:left="1979"/>
        <w:jc w:val="both"/>
      </w:pPr>
      <w:r>
        <w:t>Para ajustar mediante un modelo de series temporales el promedio mensual de salinidad entre 1998 y 2000, las que serán centradas, es decir que se le restara la media y se dividida para la desviación estándar, de la siguiente manera.</w:t>
      </w:r>
    </w:p>
    <w:p w:rsidR="00B06986" w:rsidRDefault="00B06986">
      <w:pPr>
        <w:spacing w:line="480" w:lineRule="auto"/>
        <w:ind w:left="1979"/>
        <w:jc w:val="center"/>
        <w:rPr>
          <w:b/>
          <w:bCs/>
        </w:rPr>
      </w:pPr>
    </w:p>
    <w:p w:rsidR="00B06986" w:rsidRDefault="00565457">
      <w:pPr>
        <w:spacing w:line="480" w:lineRule="auto"/>
        <w:ind w:left="1979"/>
        <w:jc w:val="center"/>
        <w:rPr>
          <w:b/>
          <w:bCs/>
          <w:i/>
          <w:iCs/>
        </w:rPr>
      </w:pPr>
      <w:r>
        <w:rPr>
          <w:b/>
          <w:bCs/>
          <w:noProof/>
        </w:rPr>
        <w:drawing>
          <wp:anchor distT="0" distB="0" distL="114300" distR="114300" simplePos="0" relativeHeight="251682304" behindDoc="0" locked="0" layoutInCell="1" allowOverlap="1">
            <wp:simplePos x="0" y="0"/>
            <wp:positionH relativeFrom="column">
              <wp:posOffset>1371600</wp:posOffset>
            </wp:positionH>
            <wp:positionV relativeFrom="paragraph">
              <wp:posOffset>40640</wp:posOffset>
            </wp:positionV>
            <wp:extent cx="3886835" cy="2155825"/>
            <wp:effectExtent l="19050" t="19050" r="18415" b="15875"/>
            <wp:wrapTopAndBottom/>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1"/>
                    <a:srcRect r="3830"/>
                    <a:stretch>
                      <a:fillRect/>
                    </a:stretch>
                  </pic:blipFill>
                  <pic:spPr bwMode="auto">
                    <a:xfrm>
                      <a:off x="0" y="0"/>
                      <a:ext cx="3886835" cy="2155825"/>
                    </a:xfrm>
                    <a:prstGeom prst="rect">
                      <a:avLst/>
                    </a:prstGeom>
                    <a:noFill/>
                    <a:ln w="15875">
                      <a:solidFill>
                        <a:srgbClr val="000000"/>
                      </a:solidFill>
                      <a:miter lim="800000"/>
                      <a:headEnd/>
                      <a:tailEnd/>
                    </a:ln>
                  </pic:spPr>
                </pic:pic>
              </a:graphicData>
            </a:graphic>
          </wp:anchor>
        </w:drawing>
      </w:r>
      <w:r w:rsidR="00B06986">
        <w:rPr>
          <w:b/>
          <w:bCs/>
          <w:i/>
          <w:iCs/>
        </w:rPr>
        <w:t>Figura 3.</w:t>
      </w:r>
      <w:r w:rsidR="00C76FF3">
        <w:rPr>
          <w:b/>
          <w:bCs/>
          <w:i/>
          <w:iCs/>
        </w:rPr>
        <w:t>67</w:t>
      </w:r>
      <w:r w:rsidR="00B06986">
        <w:rPr>
          <w:b/>
          <w:bCs/>
          <w:i/>
          <w:iCs/>
        </w:rPr>
        <w:t>. Autocorrelaciones estimadas</w:t>
      </w:r>
    </w:p>
    <w:p w:rsidR="00B06986" w:rsidRDefault="00B06986">
      <w:pPr>
        <w:spacing w:line="480" w:lineRule="auto"/>
        <w:ind w:left="1980"/>
        <w:jc w:val="center"/>
        <w:rPr>
          <w:b/>
          <w:bCs/>
          <w:i/>
          <w:iCs/>
        </w:rPr>
      </w:pPr>
      <w:r>
        <w:rPr>
          <w:b/>
          <w:bCs/>
          <w:i/>
          <w:iCs/>
        </w:rPr>
        <w:t>para la serie de salinidad</w:t>
      </w:r>
    </w:p>
    <w:p w:rsidR="00B06986" w:rsidRDefault="00B06986">
      <w:pPr>
        <w:spacing w:line="480" w:lineRule="auto"/>
        <w:ind w:left="1980"/>
        <w:jc w:val="both"/>
      </w:pPr>
    </w:p>
    <w:p w:rsidR="00B06986" w:rsidRDefault="00B06986">
      <w:pPr>
        <w:spacing w:line="480" w:lineRule="auto"/>
        <w:ind w:left="1980"/>
        <w:jc w:val="both"/>
      </w:pPr>
      <w:r>
        <w:t>En la gráfica (Ver Fig. 3.</w:t>
      </w:r>
      <w:r w:rsidR="00C76FF3">
        <w:t>67</w:t>
      </w:r>
      <w:r>
        <w:t>) de Autocorrelaciones (ACF) se nota que los dos primeros valores sobrepasan las bandas de 95% de confianza, es decir que son estadísticamente significativos, y que las observaciones están altamente correlacionadas, con lo que se puede pensar en una diferencia de tipo estacionario porque el primer valor esta cercano a uno, pero se requiere observar el correlograma de autocorrelaciones parciales o PACF, para poder definir el supuesto. Cabe recalcar que en el correlograma adjunto se encuentran estacionalidades cada 5 retardos por lo que se cree en un modelo SARIMA.</w:t>
      </w:r>
    </w:p>
    <w:p w:rsidR="00B06986" w:rsidRDefault="00565457">
      <w:pPr>
        <w:spacing w:line="480" w:lineRule="auto"/>
        <w:ind w:left="1980"/>
        <w:jc w:val="center"/>
        <w:rPr>
          <w:b/>
          <w:bCs/>
          <w:i/>
          <w:iCs/>
        </w:rPr>
      </w:pPr>
      <w:r>
        <w:rPr>
          <w:b/>
          <w:bCs/>
          <w:i/>
          <w:iCs/>
          <w:noProof/>
        </w:rPr>
        <w:drawing>
          <wp:anchor distT="0" distB="0" distL="114300" distR="114300" simplePos="0" relativeHeight="251683328" behindDoc="0" locked="0" layoutInCell="1" allowOverlap="1">
            <wp:simplePos x="0" y="0"/>
            <wp:positionH relativeFrom="column">
              <wp:posOffset>1371600</wp:posOffset>
            </wp:positionH>
            <wp:positionV relativeFrom="paragraph">
              <wp:posOffset>228600</wp:posOffset>
            </wp:positionV>
            <wp:extent cx="3886835" cy="2155825"/>
            <wp:effectExtent l="19050" t="19050" r="18415" b="15875"/>
            <wp:wrapTopAndBottom/>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2"/>
                    <a:srcRect r="3830"/>
                    <a:stretch>
                      <a:fillRect/>
                    </a:stretch>
                  </pic:blipFill>
                  <pic:spPr bwMode="auto">
                    <a:xfrm>
                      <a:off x="0" y="0"/>
                      <a:ext cx="3886835" cy="2155825"/>
                    </a:xfrm>
                    <a:prstGeom prst="rect">
                      <a:avLst/>
                    </a:prstGeom>
                    <a:noFill/>
                    <a:ln w="15875">
                      <a:solidFill>
                        <a:srgbClr val="000000"/>
                      </a:solidFill>
                      <a:miter lim="800000"/>
                      <a:headEnd/>
                      <a:tailEnd/>
                    </a:ln>
                  </pic:spPr>
                </pic:pic>
              </a:graphicData>
            </a:graphic>
          </wp:anchor>
        </w:drawing>
      </w:r>
      <w:r w:rsidR="00B06986">
        <w:rPr>
          <w:b/>
          <w:bCs/>
          <w:i/>
          <w:iCs/>
        </w:rPr>
        <w:t>Figura 3.</w:t>
      </w:r>
      <w:r w:rsidR="00C76FF3">
        <w:rPr>
          <w:b/>
          <w:bCs/>
          <w:i/>
          <w:iCs/>
        </w:rPr>
        <w:t>68</w:t>
      </w:r>
      <w:r w:rsidR="00B06986">
        <w:rPr>
          <w:b/>
          <w:bCs/>
          <w:i/>
          <w:iCs/>
        </w:rPr>
        <w:t>. Autocorrelaciones Parciales estimadas para las serie de salinidad</w:t>
      </w:r>
    </w:p>
    <w:p w:rsidR="00B06986" w:rsidRDefault="00B06986">
      <w:pPr>
        <w:spacing w:line="480" w:lineRule="auto"/>
        <w:ind w:left="1980"/>
        <w:jc w:val="both"/>
      </w:pPr>
    </w:p>
    <w:p w:rsidR="00B06986" w:rsidRDefault="00B06986">
      <w:pPr>
        <w:spacing w:line="480" w:lineRule="auto"/>
        <w:ind w:left="1980"/>
        <w:jc w:val="both"/>
      </w:pPr>
      <w:r>
        <w:t>Para las autocorrelaciones Parciales (PACF) estimadas de esta serie se encuentran dentro del intervalo del 95% de las bandas de confianza, a excepción del primer retardo,  por lo que se decide diferenciar estacionariamente la serie. (Ver Fig. 3.</w:t>
      </w:r>
      <w:r w:rsidR="00C76FF3">
        <w:t>68</w:t>
      </w:r>
      <w:r>
        <w:t>)</w:t>
      </w:r>
    </w:p>
    <w:p w:rsidR="00B06986" w:rsidRDefault="00B06986">
      <w:pPr>
        <w:spacing w:line="480" w:lineRule="auto"/>
        <w:ind w:left="1980"/>
        <w:jc w:val="both"/>
      </w:pPr>
    </w:p>
    <w:p w:rsidR="00B06986" w:rsidRDefault="00B06986">
      <w:pPr>
        <w:spacing w:line="480" w:lineRule="auto"/>
        <w:ind w:left="1980"/>
        <w:jc w:val="both"/>
      </w:pPr>
      <w:r>
        <w:t>Al apreciar la gráfica de Autocorrelaciones con una diferencia estacionaria, ninguno de los retardos se encuentra fuera del 95% de las bandas de confianza, por lo que concluimos utilizar modelos SARIMA, para la serie de salinidad.</w:t>
      </w:r>
    </w:p>
    <w:p w:rsidR="00B06986" w:rsidRDefault="00565457">
      <w:pPr>
        <w:spacing w:line="480" w:lineRule="auto"/>
        <w:ind w:left="1980"/>
        <w:jc w:val="center"/>
        <w:rPr>
          <w:b/>
          <w:bCs/>
          <w:i/>
          <w:iCs/>
        </w:rPr>
      </w:pPr>
      <w:r>
        <w:rPr>
          <w:noProof/>
          <w:sz w:val="20"/>
        </w:rPr>
        <w:drawing>
          <wp:anchor distT="0" distB="0" distL="114300" distR="114300" simplePos="0" relativeHeight="251686400" behindDoc="0" locked="0" layoutInCell="1" allowOverlap="1">
            <wp:simplePos x="0" y="0"/>
            <wp:positionH relativeFrom="column">
              <wp:posOffset>1257300</wp:posOffset>
            </wp:positionH>
            <wp:positionV relativeFrom="paragraph">
              <wp:posOffset>114300</wp:posOffset>
            </wp:positionV>
            <wp:extent cx="3885565" cy="2209800"/>
            <wp:effectExtent l="19050" t="19050" r="19685" b="19050"/>
            <wp:wrapTopAndBottom/>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3"/>
                    <a:srcRect r="3574"/>
                    <a:stretch>
                      <a:fillRect/>
                    </a:stretch>
                  </pic:blipFill>
                  <pic:spPr bwMode="auto">
                    <a:xfrm>
                      <a:off x="0" y="0"/>
                      <a:ext cx="3885565" cy="2209800"/>
                    </a:xfrm>
                    <a:prstGeom prst="rect">
                      <a:avLst/>
                    </a:prstGeom>
                    <a:noFill/>
                    <a:ln w="15875">
                      <a:solidFill>
                        <a:srgbClr val="000000"/>
                      </a:solidFill>
                      <a:miter lim="800000"/>
                      <a:headEnd/>
                      <a:tailEnd/>
                    </a:ln>
                  </pic:spPr>
                </pic:pic>
              </a:graphicData>
            </a:graphic>
          </wp:anchor>
        </w:drawing>
      </w:r>
      <w:r w:rsidR="00B06986">
        <w:rPr>
          <w:b/>
          <w:bCs/>
          <w:i/>
          <w:iCs/>
        </w:rPr>
        <w:t>Figura 3.</w:t>
      </w:r>
      <w:r w:rsidR="00C76FF3">
        <w:rPr>
          <w:b/>
          <w:bCs/>
          <w:i/>
          <w:iCs/>
        </w:rPr>
        <w:t>69</w:t>
      </w:r>
      <w:r w:rsidR="00B06986">
        <w:rPr>
          <w:b/>
          <w:bCs/>
          <w:i/>
          <w:iCs/>
        </w:rPr>
        <w:t>. Autocorrelaciones estimadas para la serie de salinidad con una diferencia estacionaria.</w:t>
      </w:r>
    </w:p>
    <w:p w:rsidR="00B06986" w:rsidRDefault="00565457">
      <w:pPr>
        <w:spacing w:line="480" w:lineRule="auto"/>
        <w:ind w:left="1980"/>
        <w:jc w:val="both"/>
      </w:pPr>
      <w:r>
        <w:rPr>
          <w:noProof/>
        </w:rPr>
        <w:drawing>
          <wp:anchor distT="0" distB="0" distL="114300" distR="114300" simplePos="0" relativeHeight="251687424" behindDoc="0" locked="0" layoutInCell="1" allowOverlap="1">
            <wp:simplePos x="0" y="0"/>
            <wp:positionH relativeFrom="column">
              <wp:posOffset>1257300</wp:posOffset>
            </wp:positionH>
            <wp:positionV relativeFrom="paragraph">
              <wp:posOffset>1516380</wp:posOffset>
            </wp:positionV>
            <wp:extent cx="4000500" cy="2262505"/>
            <wp:effectExtent l="19050" t="19050" r="19050" b="23495"/>
            <wp:wrapTopAndBottom/>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4"/>
                    <a:srcRect r="4948"/>
                    <a:stretch>
                      <a:fillRect/>
                    </a:stretch>
                  </pic:blipFill>
                  <pic:spPr bwMode="auto">
                    <a:xfrm>
                      <a:off x="0" y="0"/>
                      <a:ext cx="4000500" cy="2262505"/>
                    </a:xfrm>
                    <a:prstGeom prst="rect">
                      <a:avLst/>
                    </a:prstGeom>
                    <a:noFill/>
                    <a:ln w="15875">
                      <a:solidFill>
                        <a:srgbClr val="000000"/>
                      </a:solidFill>
                      <a:miter lim="800000"/>
                      <a:headEnd/>
                      <a:tailEnd/>
                    </a:ln>
                  </pic:spPr>
                </pic:pic>
              </a:graphicData>
            </a:graphic>
          </wp:anchor>
        </w:drawing>
      </w:r>
      <w:r w:rsidR="00B06986">
        <w:t>Se propone primero el grado q del polinomio de medias móviles, la posible existencia de un parámetro en la parte no estacional AR(1) y un parámetro en la parte estacional SAR(1), en lo que respecta a la parte autorregresiva.</w:t>
      </w:r>
    </w:p>
    <w:p w:rsidR="00B06986" w:rsidRDefault="00B06986">
      <w:pPr>
        <w:spacing w:line="480" w:lineRule="auto"/>
        <w:ind w:left="1980"/>
        <w:jc w:val="center"/>
        <w:rPr>
          <w:b/>
          <w:bCs/>
          <w:i/>
          <w:iCs/>
        </w:rPr>
      </w:pPr>
      <w:r>
        <w:rPr>
          <w:b/>
          <w:bCs/>
          <w:i/>
          <w:iCs/>
        </w:rPr>
        <w:t>Figura 3.</w:t>
      </w:r>
      <w:r w:rsidR="00C76FF3">
        <w:rPr>
          <w:b/>
          <w:bCs/>
          <w:i/>
          <w:iCs/>
        </w:rPr>
        <w:t>70.</w:t>
      </w:r>
      <w:r>
        <w:rPr>
          <w:b/>
          <w:bCs/>
          <w:i/>
          <w:iCs/>
        </w:rPr>
        <w:t xml:space="preserve"> Autocorrelaciones parciales para la serie de salinidad con una diferenciación estacionaria</w:t>
      </w:r>
    </w:p>
    <w:p w:rsidR="00B06986" w:rsidRDefault="00B06986">
      <w:pPr>
        <w:spacing w:line="480" w:lineRule="auto"/>
        <w:ind w:left="1980"/>
        <w:jc w:val="both"/>
      </w:pPr>
    </w:p>
    <w:p w:rsidR="00B06986" w:rsidRDefault="00B06986">
      <w:pPr>
        <w:spacing w:line="480" w:lineRule="auto"/>
        <w:ind w:left="1980"/>
        <w:jc w:val="both"/>
      </w:pPr>
      <w:r>
        <w:t xml:space="preserve">Se debe tomar en cuenta que uno de los retardos, se encuentra cercano a las bandas de confianza, por lo que solo se considera lo anteriormente indicado. </w:t>
      </w:r>
    </w:p>
    <w:p w:rsidR="00B06986" w:rsidRDefault="00B06986">
      <w:pPr>
        <w:spacing w:line="480" w:lineRule="auto"/>
        <w:ind w:left="1980"/>
        <w:jc w:val="both"/>
      </w:pPr>
    </w:p>
    <w:p w:rsidR="00B06986" w:rsidRDefault="00B06986">
      <w:pPr>
        <w:spacing w:line="480" w:lineRule="auto"/>
        <w:ind w:left="1980"/>
        <w:jc w:val="both"/>
      </w:pPr>
      <w:r>
        <w:t>Los modelos propuestos son los siguientes:</w:t>
      </w:r>
    </w:p>
    <w:p w:rsidR="00B06986" w:rsidRDefault="00B06986" w:rsidP="005E4280">
      <w:pPr>
        <w:numPr>
          <w:ilvl w:val="0"/>
          <w:numId w:val="12"/>
        </w:numPr>
        <w:spacing w:line="480" w:lineRule="auto"/>
        <w:jc w:val="both"/>
      </w:pPr>
      <w:r>
        <w:t>ARMA (2,1)</w:t>
      </w:r>
    </w:p>
    <w:p w:rsidR="00B06986" w:rsidRDefault="00B06986" w:rsidP="005E4280">
      <w:pPr>
        <w:numPr>
          <w:ilvl w:val="0"/>
          <w:numId w:val="12"/>
        </w:numPr>
        <w:spacing w:line="480" w:lineRule="auto"/>
        <w:jc w:val="both"/>
      </w:pPr>
      <w:r>
        <w:t>ARIMA(2,1,1)</w:t>
      </w:r>
    </w:p>
    <w:p w:rsidR="00B06986" w:rsidRDefault="00B06986" w:rsidP="005E4280">
      <w:pPr>
        <w:numPr>
          <w:ilvl w:val="0"/>
          <w:numId w:val="12"/>
        </w:numPr>
        <w:spacing w:line="480" w:lineRule="auto"/>
        <w:jc w:val="both"/>
      </w:pPr>
      <w:r>
        <w:t>SARIMA (0,1,1)(1,1,1)</w:t>
      </w:r>
      <w:r>
        <w:rPr>
          <w:vertAlign w:val="subscript"/>
        </w:rPr>
        <w:t>6</w:t>
      </w:r>
      <w:r>
        <w:t xml:space="preserve"> </w:t>
      </w:r>
    </w:p>
    <w:p w:rsidR="00B06986" w:rsidRDefault="00B06986" w:rsidP="005E4280">
      <w:pPr>
        <w:numPr>
          <w:ilvl w:val="0"/>
          <w:numId w:val="12"/>
        </w:numPr>
        <w:spacing w:line="480" w:lineRule="auto"/>
        <w:jc w:val="both"/>
      </w:pPr>
      <w:r>
        <w:t>SARIMA (1,1,1)(0,1,1)</w:t>
      </w:r>
      <w:r>
        <w:rPr>
          <w:vertAlign w:val="subscript"/>
        </w:rPr>
        <w:t>6</w:t>
      </w:r>
    </w:p>
    <w:p w:rsidR="00B06986" w:rsidRDefault="00B06986" w:rsidP="005E4280">
      <w:pPr>
        <w:numPr>
          <w:ilvl w:val="0"/>
          <w:numId w:val="12"/>
        </w:numPr>
        <w:spacing w:line="480" w:lineRule="auto"/>
        <w:jc w:val="both"/>
      </w:pPr>
      <w:r>
        <w:t>SARIMA(1,1,0)(1,1,0)</w:t>
      </w:r>
      <w:r>
        <w:rPr>
          <w:vertAlign w:val="subscript"/>
        </w:rPr>
        <w:t>6</w:t>
      </w:r>
      <w:r>
        <w:t xml:space="preserve"> </w:t>
      </w:r>
    </w:p>
    <w:p w:rsidR="00B06986" w:rsidRDefault="00B06986" w:rsidP="005E4280">
      <w:pPr>
        <w:numPr>
          <w:ilvl w:val="0"/>
          <w:numId w:val="12"/>
        </w:numPr>
        <w:spacing w:line="480" w:lineRule="auto"/>
        <w:jc w:val="both"/>
      </w:pPr>
      <w:r>
        <w:t>SARIMA (0,1,0)(0,1,1)</w:t>
      </w:r>
      <w:r>
        <w:rPr>
          <w:vertAlign w:val="subscript"/>
        </w:rPr>
        <w:t>6</w:t>
      </w:r>
      <w:r>
        <w:t xml:space="preserve">  </w:t>
      </w:r>
    </w:p>
    <w:p w:rsidR="00B06986" w:rsidRDefault="00B06986" w:rsidP="005E4280">
      <w:pPr>
        <w:numPr>
          <w:ilvl w:val="0"/>
          <w:numId w:val="12"/>
        </w:numPr>
        <w:spacing w:line="480" w:lineRule="auto"/>
        <w:jc w:val="both"/>
      </w:pPr>
      <w:r>
        <w:t>SARIMA (0,1,1)(0,1,1)</w:t>
      </w:r>
      <w:r>
        <w:rPr>
          <w:vertAlign w:val="subscript"/>
        </w:rPr>
        <w:t>6</w:t>
      </w:r>
      <w:r>
        <w:t xml:space="preserve">  </w:t>
      </w:r>
    </w:p>
    <w:p w:rsidR="00B06986" w:rsidRDefault="00B06986">
      <w:pPr>
        <w:spacing w:line="480" w:lineRule="auto"/>
        <w:jc w:val="both"/>
      </w:pPr>
    </w:p>
    <w:p w:rsidR="00B06986" w:rsidRDefault="00B06986">
      <w:pPr>
        <w:spacing w:line="480" w:lineRule="auto"/>
        <w:ind w:left="1980"/>
        <w:jc w:val="both"/>
      </w:pPr>
      <w:r>
        <w:t xml:space="preserve">Estos modelos fueron escogidos tomando en cuenta los retardos y su magnitud, siendo esta tanto positiva o negativa, adicionalmente su desviación estándar estimada,  y con la propiedad que los parámetros del modelo sean significativamente diferentes de cero (p&lt;0.05). </w:t>
      </w: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r>
        <w:rPr>
          <w:b/>
          <w:bCs/>
          <w:i/>
          <w:iCs/>
        </w:rPr>
        <w:t>Tabla 4</w:t>
      </w:r>
      <w:r w:rsidR="00C76FF3">
        <w:rPr>
          <w:b/>
          <w:bCs/>
          <w:i/>
          <w:iCs/>
        </w:rPr>
        <w:t>8</w:t>
      </w:r>
    </w:p>
    <w:p w:rsidR="00B06986" w:rsidRDefault="00B06986">
      <w:pPr>
        <w:spacing w:line="480" w:lineRule="auto"/>
        <w:ind w:left="1980"/>
        <w:jc w:val="center"/>
        <w:rPr>
          <w:b/>
          <w:bCs/>
          <w:i/>
          <w:iCs/>
        </w:rPr>
      </w:pPr>
      <w:r>
        <w:rPr>
          <w:b/>
          <w:bCs/>
          <w:i/>
          <w:iCs/>
        </w:rPr>
        <w:t>Modelos estimados para la serie de salinidad</w:t>
      </w: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7"/>
        <w:gridCol w:w="2118"/>
        <w:gridCol w:w="1352"/>
      </w:tblGrid>
      <w:tr w:rsidR="00B06986">
        <w:tblPrEx>
          <w:tblCellMar>
            <w:top w:w="0" w:type="dxa"/>
            <w:bottom w:w="0" w:type="dxa"/>
          </w:tblCellMar>
        </w:tblPrEx>
        <w:trPr>
          <w:trHeight w:val="494"/>
        </w:trPr>
        <w:tc>
          <w:tcPr>
            <w:tcW w:w="2537" w:type="dxa"/>
            <w:shd w:val="pct5" w:color="auto" w:fill="auto"/>
          </w:tcPr>
          <w:p w:rsidR="00B06986" w:rsidRDefault="00B06986">
            <w:pPr>
              <w:jc w:val="center"/>
              <w:rPr>
                <w:b/>
                <w:bCs/>
                <w:sz w:val="20"/>
              </w:rPr>
            </w:pPr>
            <w:r>
              <w:rPr>
                <w:b/>
                <w:bCs/>
                <w:sz w:val="20"/>
              </w:rPr>
              <w:t>MODELO</w:t>
            </w:r>
          </w:p>
        </w:tc>
        <w:tc>
          <w:tcPr>
            <w:tcW w:w="2118" w:type="dxa"/>
            <w:shd w:val="pct5" w:color="auto" w:fill="auto"/>
          </w:tcPr>
          <w:p w:rsidR="00B06986" w:rsidRDefault="00B06986">
            <w:pPr>
              <w:jc w:val="center"/>
              <w:rPr>
                <w:b/>
                <w:bCs/>
                <w:sz w:val="20"/>
              </w:rPr>
            </w:pPr>
            <w:r>
              <w:rPr>
                <w:b/>
                <w:bCs/>
                <w:sz w:val="20"/>
              </w:rPr>
              <w:t>MEDIA CUADRÁTICA DEL ERROR</w:t>
            </w:r>
          </w:p>
        </w:tc>
        <w:tc>
          <w:tcPr>
            <w:tcW w:w="1352" w:type="dxa"/>
            <w:shd w:val="pct5" w:color="auto" w:fill="auto"/>
          </w:tcPr>
          <w:p w:rsidR="00B06986" w:rsidRDefault="00B06986">
            <w:pPr>
              <w:jc w:val="center"/>
              <w:rPr>
                <w:b/>
                <w:bCs/>
                <w:sz w:val="20"/>
              </w:rPr>
            </w:pPr>
            <w:r>
              <w:rPr>
                <w:b/>
                <w:bCs/>
                <w:sz w:val="20"/>
              </w:rPr>
              <w:t xml:space="preserve">VALOR </w:t>
            </w:r>
          </w:p>
          <w:p w:rsidR="00B06986" w:rsidRDefault="00B06986">
            <w:pPr>
              <w:jc w:val="center"/>
              <w:rPr>
                <w:b/>
                <w:bCs/>
                <w:sz w:val="20"/>
              </w:rPr>
            </w:pPr>
            <w:r>
              <w:rPr>
                <w:b/>
                <w:bCs/>
                <w:sz w:val="20"/>
              </w:rPr>
              <w:t>P</w:t>
            </w:r>
          </w:p>
        </w:tc>
      </w:tr>
      <w:tr w:rsidR="00B06986">
        <w:tblPrEx>
          <w:tblCellMar>
            <w:top w:w="0" w:type="dxa"/>
            <w:bottom w:w="0" w:type="dxa"/>
          </w:tblCellMar>
        </w:tblPrEx>
        <w:tc>
          <w:tcPr>
            <w:tcW w:w="2537" w:type="dxa"/>
          </w:tcPr>
          <w:p w:rsidR="00B06986" w:rsidRDefault="00B06986">
            <w:pPr>
              <w:jc w:val="center"/>
            </w:pPr>
            <w:r>
              <w:t>ARMA(2,1)</w:t>
            </w:r>
          </w:p>
        </w:tc>
        <w:tc>
          <w:tcPr>
            <w:tcW w:w="2118" w:type="dxa"/>
          </w:tcPr>
          <w:p w:rsidR="00B06986" w:rsidRDefault="00B06986">
            <w:pPr>
              <w:jc w:val="center"/>
            </w:pPr>
            <w:r>
              <w:t>0,209484</w:t>
            </w:r>
          </w:p>
        </w:tc>
        <w:tc>
          <w:tcPr>
            <w:tcW w:w="1352" w:type="dxa"/>
          </w:tcPr>
          <w:p w:rsidR="00B06986" w:rsidRDefault="00B06986">
            <w:pPr>
              <w:jc w:val="center"/>
            </w:pPr>
            <w:r>
              <w:t>p&gt;0,1</w:t>
            </w:r>
          </w:p>
        </w:tc>
      </w:tr>
      <w:tr w:rsidR="00B06986">
        <w:tblPrEx>
          <w:tblCellMar>
            <w:top w:w="0" w:type="dxa"/>
            <w:bottom w:w="0" w:type="dxa"/>
          </w:tblCellMar>
        </w:tblPrEx>
        <w:tc>
          <w:tcPr>
            <w:tcW w:w="2537" w:type="dxa"/>
          </w:tcPr>
          <w:p w:rsidR="00B06986" w:rsidRDefault="00B06986">
            <w:pPr>
              <w:jc w:val="center"/>
            </w:pPr>
            <w:r>
              <w:t>ARIMA(2,1,1)</w:t>
            </w:r>
          </w:p>
        </w:tc>
        <w:tc>
          <w:tcPr>
            <w:tcW w:w="2118" w:type="dxa"/>
          </w:tcPr>
          <w:p w:rsidR="00B06986" w:rsidRDefault="00B06986">
            <w:pPr>
              <w:jc w:val="center"/>
            </w:pPr>
            <w:r>
              <w:t>0,229872</w:t>
            </w:r>
          </w:p>
        </w:tc>
        <w:tc>
          <w:tcPr>
            <w:tcW w:w="1352" w:type="dxa"/>
          </w:tcPr>
          <w:p w:rsidR="00B06986" w:rsidRDefault="00B06986">
            <w:pPr>
              <w:jc w:val="center"/>
            </w:pPr>
            <w:r>
              <w:t>p&gt;0,1</w:t>
            </w:r>
          </w:p>
        </w:tc>
      </w:tr>
      <w:tr w:rsidR="00B06986">
        <w:tblPrEx>
          <w:tblCellMar>
            <w:top w:w="0" w:type="dxa"/>
            <w:bottom w:w="0" w:type="dxa"/>
          </w:tblCellMar>
        </w:tblPrEx>
        <w:tc>
          <w:tcPr>
            <w:tcW w:w="2537" w:type="dxa"/>
          </w:tcPr>
          <w:p w:rsidR="00B06986" w:rsidRDefault="00B06986">
            <w:pPr>
              <w:jc w:val="center"/>
              <w:rPr>
                <w:vertAlign w:val="subscript"/>
              </w:rPr>
            </w:pPr>
            <w:r>
              <w:t>SARIMA(0,1,1)(1,1,1)</w:t>
            </w:r>
            <w:r>
              <w:rPr>
                <w:vertAlign w:val="subscript"/>
              </w:rPr>
              <w:t>6</w:t>
            </w:r>
          </w:p>
        </w:tc>
        <w:tc>
          <w:tcPr>
            <w:tcW w:w="2118" w:type="dxa"/>
          </w:tcPr>
          <w:p w:rsidR="00B06986" w:rsidRDefault="00B06986">
            <w:pPr>
              <w:jc w:val="center"/>
            </w:pPr>
            <w:r>
              <w:t>0,157147</w:t>
            </w:r>
          </w:p>
        </w:tc>
        <w:tc>
          <w:tcPr>
            <w:tcW w:w="1352" w:type="dxa"/>
          </w:tcPr>
          <w:p w:rsidR="00B06986" w:rsidRDefault="00B06986">
            <w:pPr>
              <w:jc w:val="center"/>
            </w:pPr>
            <w:r>
              <w:t>p&gt;0,1</w:t>
            </w:r>
          </w:p>
        </w:tc>
      </w:tr>
      <w:tr w:rsidR="00B06986">
        <w:tblPrEx>
          <w:tblCellMar>
            <w:top w:w="0" w:type="dxa"/>
            <w:bottom w:w="0" w:type="dxa"/>
          </w:tblCellMar>
        </w:tblPrEx>
        <w:tc>
          <w:tcPr>
            <w:tcW w:w="2537" w:type="dxa"/>
          </w:tcPr>
          <w:p w:rsidR="00B06986" w:rsidRDefault="00B06986">
            <w:pPr>
              <w:jc w:val="center"/>
              <w:rPr>
                <w:vertAlign w:val="subscript"/>
              </w:rPr>
            </w:pPr>
            <w:r>
              <w:t>SARIMA(1,1,1)(0,1,1)</w:t>
            </w:r>
            <w:r>
              <w:rPr>
                <w:vertAlign w:val="subscript"/>
              </w:rPr>
              <w:t>6</w:t>
            </w:r>
          </w:p>
        </w:tc>
        <w:tc>
          <w:tcPr>
            <w:tcW w:w="2118" w:type="dxa"/>
          </w:tcPr>
          <w:p w:rsidR="00B06986" w:rsidRDefault="00B06986">
            <w:pPr>
              <w:jc w:val="center"/>
            </w:pPr>
            <w:r>
              <w:t>0,162329</w:t>
            </w:r>
          </w:p>
        </w:tc>
        <w:tc>
          <w:tcPr>
            <w:tcW w:w="1352" w:type="dxa"/>
          </w:tcPr>
          <w:p w:rsidR="00B06986" w:rsidRDefault="00B06986">
            <w:pPr>
              <w:jc w:val="center"/>
            </w:pPr>
            <w:r>
              <w:t>p&gt;0,1</w:t>
            </w:r>
          </w:p>
        </w:tc>
      </w:tr>
      <w:tr w:rsidR="00B06986">
        <w:tblPrEx>
          <w:tblCellMar>
            <w:top w:w="0" w:type="dxa"/>
            <w:bottom w:w="0" w:type="dxa"/>
          </w:tblCellMar>
        </w:tblPrEx>
        <w:tc>
          <w:tcPr>
            <w:tcW w:w="2537" w:type="dxa"/>
          </w:tcPr>
          <w:p w:rsidR="00B06986" w:rsidRDefault="00B06986">
            <w:pPr>
              <w:jc w:val="center"/>
              <w:rPr>
                <w:vertAlign w:val="subscript"/>
              </w:rPr>
            </w:pPr>
            <w:r>
              <w:t>SARIMA(1,1,0)(1,1,0)</w:t>
            </w:r>
            <w:r>
              <w:rPr>
                <w:vertAlign w:val="subscript"/>
              </w:rPr>
              <w:t>6</w:t>
            </w:r>
          </w:p>
        </w:tc>
        <w:tc>
          <w:tcPr>
            <w:tcW w:w="2118" w:type="dxa"/>
          </w:tcPr>
          <w:p w:rsidR="00B06986" w:rsidRDefault="00B06986">
            <w:pPr>
              <w:jc w:val="center"/>
            </w:pPr>
            <w:r>
              <w:t>0,250387</w:t>
            </w:r>
          </w:p>
        </w:tc>
        <w:tc>
          <w:tcPr>
            <w:tcW w:w="1352" w:type="dxa"/>
          </w:tcPr>
          <w:p w:rsidR="00B06986" w:rsidRDefault="00B06986">
            <w:pPr>
              <w:jc w:val="center"/>
            </w:pPr>
            <w:r>
              <w:t>p&gt;0,1</w:t>
            </w:r>
          </w:p>
        </w:tc>
      </w:tr>
      <w:tr w:rsidR="00B06986">
        <w:tblPrEx>
          <w:tblCellMar>
            <w:top w:w="0" w:type="dxa"/>
            <w:bottom w:w="0" w:type="dxa"/>
          </w:tblCellMar>
        </w:tblPrEx>
        <w:tc>
          <w:tcPr>
            <w:tcW w:w="2537" w:type="dxa"/>
          </w:tcPr>
          <w:p w:rsidR="00B06986" w:rsidRDefault="00B06986">
            <w:pPr>
              <w:jc w:val="center"/>
              <w:rPr>
                <w:vertAlign w:val="subscript"/>
              </w:rPr>
            </w:pPr>
            <w:r>
              <w:t>SARIMA(0,1,1)(0,1,1)</w:t>
            </w:r>
            <w:r>
              <w:rPr>
                <w:vertAlign w:val="subscript"/>
              </w:rPr>
              <w:t>6</w:t>
            </w:r>
          </w:p>
        </w:tc>
        <w:tc>
          <w:tcPr>
            <w:tcW w:w="2118" w:type="dxa"/>
          </w:tcPr>
          <w:p w:rsidR="00B06986" w:rsidRDefault="00B06986">
            <w:pPr>
              <w:jc w:val="center"/>
            </w:pPr>
            <w:r>
              <w:t>0,154388</w:t>
            </w:r>
          </w:p>
        </w:tc>
        <w:tc>
          <w:tcPr>
            <w:tcW w:w="1352" w:type="dxa"/>
          </w:tcPr>
          <w:p w:rsidR="00B06986" w:rsidRDefault="00B06986">
            <w:pPr>
              <w:jc w:val="center"/>
            </w:pPr>
            <w:r>
              <w:t>p&gt;0,1</w:t>
            </w:r>
          </w:p>
        </w:tc>
      </w:tr>
      <w:tr w:rsidR="00B06986">
        <w:tblPrEx>
          <w:tblCellMar>
            <w:top w:w="0" w:type="dxa"/>
            <w:bottom w:w="0" w:type="dxa"/>
          </w:tblCellMar>
        </w:tblPrEx>
        <w:tc>
          <w:tcPr>
            <w:tcW w:w="2537" w:type="dxa"/>
          </w:tcPr>
          <w:p w:rsidR="00B06986" w:rsidRDefault="00B06986">
            <w:pPr>
              <w:jc w:val="center"/>
              <w:rPr>
                <w:vertAlign w:val="subscript"/>
              </w:rPr>
            </w:pPr>
            <w:r>
              <w:t>SARIMA(0,1,0)(0,1,1)</w:t>
            </w:r>
            <w:r>
              <w:rPr>
                <w:vertAlign w:val="subscript"/>
              </w:rPr>
              <w:t>6</w:t>
            </w:r>
          </w:p>
        </w:tc>
        <w:tc>
          <w:tcPr>
            <w:tcW w:w="2118" w:type="dxa"/>
          </w:tcPr>
          <w:p w:rsidR="00B06986" w:rsidRDefault="00B06986">
            <w:pPr>
              <w:jc w:val="center"/>
            </w:pPr>
            <w:r>
              <w:t>0,140883</w:t>
            </w:r>
          </w:p>
        </w:tc>
        <w:tc>
          <w:tcPr>
            <w:tcW w:w="1352" w:type="dxa"/>
          </w:tcPr>
          <w:p w:rsidR="00B06986" w:rsidRDefault="00B06986">
            <w:pPr>
              <w:jc w:val="center"/>
            </w:pPr>
            <w:r>
              <w:t>p&lt;0,05</w:t>
            </w:r>
          </w:p>
        </w:tc>
      </w:tr>
    </w:tbl>
    <w:p w:rsidR="00B06986" w:rsidRDefault="00B06986">
      <w:pPr>
        <w:spacing w:line="480" w:lineRule="auto"/>
        <w:ind w:left="1980"/>
        <w:jc w:val="both"/>
      </w:pPr>
    </w:p>
    <w:p w:rsidR="00B06986" w:rsidRDefault="00B06986">
      <w:pPr>
        <w:spacing w:line="480" w:lineRule="auto"/>
        <w:ind w:left="1980"/>
        <w:jc w:val="both"/>
      </w:pPr>
      <w:r>
        <w:t>Analizando las anteriores graficas de Autocorrelaciones y Autocorrelaciones Parciales y la primera diferenciación, el modelo elegido para esta serie de datos tiene que contener la menor media cuadrática del error (MCE) y que sus parámetros o coeficientes sean significativamente diferentes de cero, es decir que se encuentren dentro de las bandas de 95% de confianza.</w:t>
      </w:r>
    </w:p>
    <w:p w:rsidR="00B06986" w:rsidRDefault="00B06986">
      <w:pPr>
        <w:spacing w:line="480" w:lineRule="auto"/>
        <w:ind w:left="1980"/>
        <w:jc w:val="both"/>
      </w:pPr>
    </w:p>
    <w:p w:rsidR="00B06986" w:rsidRDefault="00B06986">
      <w:pPr>
        <w:spacing w:line="480" w:lineRule="auto"/>
        <w:ind w:left="1980"/>
        <w:jc w:val="both"/>
      </w:pPr>
      <w:r>
        <w:t>Así se obtiene el modelo que se ajusta a la serie, ya que su media cuadrática del error es 0,140883, la que es  más baja y sus coeficientes son aplicables (p&lt;0,05), para SMA(1).</w:t>
      </w:r>
    </w:p>
    <w:p w:rsidR="00B06986" w:rsidRDefault="00B06986">
      <w:pPr>
        <w:spacing w:line="480" w:lineRule="auto"/>
        <w:ind w:left="1980"/>
        <w:jc w:val="both"/>
      </w:pPr>
    </w:p>
    <w:p w:rsidR="00B06986" w:rsidRDefault="00B06986">
      <w:pPr>
        <w:spacing w:line="480" w:lineRule="auto"/>
        <w:jc w:val="both"/>
      </w:pPr>
    </w:p>
    <w:p w:rsidR="00B06986" w:rsidRDefault="00B06986">
      <w:pPr>
        <w:spacing w:line="480" w:lineRule="auto"/>
        <w:ind w:left="1980"/>
        <w:jc w:val="center"/>
        <w:rPr>
          <w:b/>
          <w:bCs/>
          <w:i/>
          <w:iCs/>
        </w:rPr>
      </w:pPr>
      <w:r>
        <w:rPr>
          <w:b/>
          <w:bCs/>
          <w:i/>
          <w:iCs/>
        </w:rPr>
        <w:t>Tabla 4</w:t>
      </w:r>
      <w:r w:rsidR="00C76FF3">
        <w:rPr>
          <w:b/>
          <w:bCs/>
          <w:i/>
          <w:iCs/>
        </w:rPr>
        <w:t>9</w:t>
      </w:r>
    </w:p>
    <w:p w:rsidR="00B06986" w:rsidRDefault="00B06986">
      <w:pPr>
        <w:spacing w:line="480" w:lineRule="auto"/>
        <w:ind w:left="1980"/>
        <w:jc w:val="center"/>
        <w:rPr>
          <w:b/>
          <w:bCs/>
          <w:i/>
          <w:iCs/>
        </w:rPr>
      </w:pPr>
      <w:r>
        <w:rPr>
          <w:b/>
          <w:bCs/>
          <w:i/>
          <w:iCs/>
        </w:rPr>
        <w:t>Resultados obtenidos para el modelo SARIMA(0,1,0)(0,1,1)</w:t>
      </w:r>
      <w:r>
        <w:rPr>
          <w:b/>
          <w:bCs/>
          <w:i/>
          <w:iCs/>
          <w:vertAlign w:val="subscript"/>
        </w:rPr>
        <w:t>6</w:t>
      </w:r>
    </w:p>
    <w:tbl>
      <w:tblPr>
        <w:tblW w:w="0" w:type="auto"/>
        <w:tblInd w:w="2182" w:type="dxa"/>
        <w:tblLayout w:type="fixed"/>
        <w:tblCellMar>
          <w:left w:w="30" w:type="dxa"/>
          <w:right w:w="30" w:type="dxa"/>
        </w:tblCellMar>
        <w:tblLook w:val="0000"/>
      </w:tblPr>
      <w:tblGrid>
        <w:gridCol w:w="1242"/>
        <w:gridCol w:w="1295"/>
        <w:gridCol w:w="1572"/>
        <w:gridCol w:w="961"/>
        <w:gridCol w:w="1006"/>
      </w:tblGrid>
      <w:tr w:rsidR="00B06986">
        <w:tblPrEx>
          <w:tblCellMar>
            <w:top w:w="0" w:type="dxa"/>
            <w:bottom w:w="0" w:type="dxa"/>
          </w:tblCellMar>
        </w:tblPrEx>
        <w:trPr>
          <w:trHeight w:val="242"/>
        </w:trPr>
        <w:tc>
          <w:tcPr>
            <w:tcW w:w="1242" w:type="dxa"/>
            <w:tcBorders>
              <w:top w:val="single" w:sz="12"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Parámetros</w:t>
            </w:r>
          </w:p>
        </w:tc>
        <w:tc>
          <w:tcPr>
            <w:tcW w:w="1295"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Estimado</w:t>
            </w:r>
          </w:p>
        </w:tc>
        <w:tc>
          <w:tcPr>
            <w:tcW w:w="1572"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Error Estándar</w:t>
            </w:r>
          </w:p>
        </w:tc>
        <w:tc>
          <w:tcPr>
            <w:tcW w:w="961" w:type="dxa"/>
            <w:tcBorders>
              <w:top w:val="single" w:sz="12" w:space="0" w:color="auto"/>
              <w:left w:val="single" w:sz="6" w:space="0" w:color="auto"/>
              <w:bottom w:val="single" w:sz="6" w:space="0" w:color="auto"/>
              <w:right w:val="single" w:sz="6" w:space="0" w:color="auto"/>
            </w:tcBorders>
            <w:shd w:val="pct5" w:color="auto" w:fill="auto"/>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t</w:t>
            </w:r>
          </w:p>
        </w:tc>
        <w:tc>
          <w:tcPr>
            <w:tcW w:w="1006" w:type="dxa"/>
            <w:tcBorders>
              <w:top w:val="single" w:sz="12" w:space="0" w:color="auto"/>
              <w:left w:val="single" w:sz="6" w:space="0" w:color="auto"/>
              <w:bottom w:val="single" w:sz="6" w:space="0" w:color="auto"/>
              <w:right w:val="single" w:sz="12" w:space="0" w:color="auto"/>
            </w:tcBorders>
            <w:shd w:val="pct5" w:color="auto" w:fill="auto"/>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 p</w:t>
            </w:r>
          </w:p>
        </w:tc>
      </w:tr>
      <w:tr w:rsidR="00B06986">
        <w:tblPrEx>
          <w:tblCellMar>
            <w:top w:w="0" w:type="dxa"/>
            <w:bottom w:w="0" w:type="dxa"/>
          </w:tblCellMar>
        </w:tblPrEx>
        <w:trPr>
          <w:trHeight w:val="242"/>
        </w:trPr>
        <w:tc>
          <w:tcPr>
            <w:tcW w:w="1242" w:type="dxa"/>
            <w:tcBorders>
              <w:top w:val="single" w:sz="6" w:space="0" w:color="auto"/>
              <w:left w:val="single" w:sz="12" w:space="0" w:color="auto"/>
              <w:bottom w:val="single" w:sz="6" w:space="0" w:color="auto"/>
              <w:right w:val="single" w:sz="6" w:space="0" w:color="auto"/>
            </w:tcBorders>
            <w:shd w:val="pct5" w:color="auto" w:fill="auto"/>
          </w:tcPr>
          <w:p w:rsidR="00B06986" w:rsidRDefault="00B06986">
            <w:pPr>
              <w:autoSpaceDE w:val="0"/>
              <w:autoSpaceDN w:val="0"/>
              <w:adjustRightInd w:val="0"/>
              <w:rPr>
                <w:b/>
                <w:bCs/>
                <w:color w:val="000000"/>
                <w:kern w:val="0"/>
                <w:sz w:val="20"/>
                <w:szCs w:val="20"/>
              </w:rPr>
            </w:pPr>
            <w:r>
              <w:rPr>
                <w:b/>
                <w:bCs/>
                <w:color w:val="000000"/>
                <w:kern w:val="0"/>
                <w:sz w:val="20"/>
                <w:szCs w:val="20"/>
              </w:rPr>
              <w:t>SMA(1)</w:t>
            </w:r>
          </w:p>
        </w:tc>
        <w:tc>
          <w:tcPr>
            <w:tcW w:w="1295"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0,9447</w:t>
            </w:r>
          </w:p>
        </w:tc>
        <w:tc>
          <w:tcPr>
            <w:tcW w:w="1572"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0,0861</w:t>
            </w:r>
          </w:p>
        </w:tc>
        <w:tc>
          <w:tcPr>
            <w:tcW w:w="961"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10,9716</w:t>
            </w:r>
          </w:p>
        </w:tc>
        <w:tc>
          <w:tcPr>
            <w:tcW w:w="1006"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p&gt;0,05</w:t>
            </w:r>
          </w:p>
        </w:tc>
      </w:tr>
      <w:tr w:rsidR="00B06986">
        <w:tblPrEx>
          <w:tblCellMar>
            <w:top w:w="0" w:type="dxa"/>
            <w:bottom w:w="0" w:type="dxa"/>
          </w:tblCellMar>
        </w:tblPrEx>
        <w:trPr>
          <w:cantSplit/>
          <w:trHeight w:val="257"/>
        </w:trPr>
        <w:tc>
          <w:tcPr>
            <w:tcW w:w="6076" w:type="dxa"/>
            <w:gridSpan w:val="5"/>
            <w:tcBorders>
              <w:top w:val="single" w:sz="6" w:space="0" w:color="auto"/>
              <w:left w:val="single" w:sz="12" w:space="0" w:color="auto"/>
              <w:bottom w:val="single" w:sz="12"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 xml:space="preserve">La </w:t>
            </w:r>
            <w:r>
              <w:rPr>
                <w:b/>
                <w:bCs/>
                <w:color w:val="000000"/>
                <w:kern w:val="0"/>
                <w:sz w:val="20"/>
                <w:szCs w:val="20"/>
              </w:rPr>
              <w:t>MCE</w:t>
            </w:r>
            <w:r>
              <w:rPr>
                <w:color w:val="000000"/>
                <w:kern w:val="0"/>
                <w:sz w:val="20"/>
                <w:szCs w:val="20"/>
              </w:rPr>
              <w:t xml:space="preserve"> para este modelo es 0,1408</w:t>
            </w:r>
          </w:p>
        </w:tc>
      </w:tr>
    </w:tbl>
    <w:p w:rsidR="00B06986" w:rsidRDefault="00B06986">
      <w:pPr>
        <w:spacing w:line="480" w:lineRule="auto"/>
        <w:jc w:val="both"/>
      </w:pPr>
    </w:p>
    <w:p w:rsidR="00B06986" w:rsidRDefault="00B06986">
      <w:pPr>
        <w:spacing w:line="480" w:lineRule="auto"/>
        <w:ind w:left="1980"/>
        <w:jc w:val="both"/>
      </w:pPr>
      <w:r>
        <w:t xml:space="preserve">Cabe recalcar en la Tabla </w:t>
      </w:r>
      <w:r w:rsidR="00C76FF3">
        <w:t>49</w:t>
      </w:r>
      <w:r>
        <w:t xml:space="preserve"> que el modelo SARIMA(0,1,0)(0,1,1)</w:t>
      </w:r>
      <w:r>
        <w:rPr>
          <w:vertAlign w:val="subscript"/>
        </w:rPr>
        <w:t>6</w:t>
      </w:r>
      <w:r>
        <w:t xml:space="preserve"> cumple con las especificaciones tanto como en MCE, como en el valor de significancia, además de un error estándar de 0,0861.</w:t>
      </w:r>
    </w:p>
    <w:p w:rsidR="00B06986" w:rsidRDefault="00B06986">
      <w:pPr>
        <w:spacing w:line="480" w:lineRule="auto"/>
        <w:ind w:left="1980"/>
        <w:jc w:val="both"/>
      </w:pPr>
      <w:r>
        <w:t xml:space="preserve"> </w:t>
      </w:r>
    </w:p>
    <w:p w:rsidR="00B06986" w:rsidRDefault="00B06986">
      <w:pPr>
        <w:spacing w:line="480" w:lineRule="auto"/>
        <w:ind w:left="1980"/>
        <w:jc w:val="both"/>
      </w:pPr>
      <w:r>
        <w:t>El modelo matemáticamente queda expresado de la siguiente manera:</w:t>
      </w:r>
    </w:p>
    <w:p w:rsidR="00B06986" w:rsidRDefault="00B06986">
      <w:pPr>
        <w:spacing w:line="480" w:lineRule="auto"/>
        <w:ind w:left="1980"/>
        <w:jc w:val="center"/>
      </w:pPr>
      <w:r>
        <w:rPr>
          <w:position w:val="-32"/>
        </w:rPr>
        <w:object w:dxaOrig="2860" w:dyaOrig="760">
          <v:shape id="_x0000_i1063" type="#_x0000_t75" style="width:185.7pt;height:50.15pt" o:ole="">
            <v:imagedata r:id="rId155" o:title=""/>
          </v:shape>
          <o:OLEObject Type="Embed" ProgID="Equation.3" ShapeID="_x0000_i1063" DrawAspect="Content" ObjectID="_1308051911" r:id="rId156"/>
        </w:object>
      </w: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p>
    <w:p w:rsidR="00B06986" w:rsidRDefault="00B06986">
      <w:pPr>
        <w:spacing w:line="480" w:lineRule="auto"/>
        <w:ind w:left="1980"/>
        <w:jc w:val="center"/>
        <w:rPr>
          <w:b/>
          <w:bCs/>
          <w:i/>
          <w:iCs/>
        </w:rPr>
      </w:pPr>
      <w:r>
        <w:rPr>
          <w:b/>
          <w:bCs/>
          <w:i/>
          <w:iCs/>
        </w:rPr>
        <w:t xml:space="preserve">Tabla </w:t>
      </w:r>
      <w:r w:rsidR="00C76FF3">
        <w:rPr>
          <w:b/>
          <w:bCs/>
          <w:i/>
          <w:iCs/>
        </w:rPr>
        <w:t>50</w:t>
      </w:r>
    </w:p>
    <w:p w:rsidR="00B06986" w:rsidRDefault="00B06986">
      <w:pPr>
        <w:spacing w:line="480" w:lineRule="auto"/>
        <w:ind w:left="1980"/>
        <w:jc w:val="center"/>
        <w:rPr>
          <w:b/>
          <w:bCs/>
          <w:i/>
          <w:iCs/>
        </w:rPr>
      </w:pPr>
      <w:r>
        <w:rPr>
          <w:b/>
          <w:bCs/>
          <w:i/>
          <w:iCs/>
        </w:rPr>
        <w:t>Intervalos de Predicción del modelo SARIMA(0,1,0)(0,1,1)</w:t>
      </w:r>
      <w:r>
        <w:rPr>
          <w:b/>
          <w:bCs/>
          <w:i/>
          <w:iCs/>
          <w:vertAlign w:val="subscript"/>
        </w:rPr>
        <w:t>6</w:t>
      </w:r>
      <w:r>
        <w:rPr>
          <w:b/>
          <w:bCs/>
          <w:i/>
          <w:iCs/>
        </w:rPr>
        <w:t xml:space="preserve"> para el ajuste</w:t>
      </w:r>
    </w:p>
    <w:p w:rsidR="00B06986" w:rsidRDefault="00B06986">
      <w:pPr>
        <w:spacing w:line="480" w:lineRule="auto"/>
        <w:ind w:left="1980"/>
        <w:jc w:val="center"/>
        <w:rPr>
          <w:b/>
          <w:bCs/>
          <w:i/>
          <w:iCs/>
        </w:rPr>
      </w:pPr>
      <w:r>
        <w:rPr>
          <w:b/>
          <w:bCs/>
          <w:i/>
          <w:iCs/>
        </w:rPr>
        <w:t xml:space="preserve"> de la serie de salinidad</w:t>
      </w:r>
    </w:p>
    <w:tbl>
      <w:tblPr>
        <w:tblpPr w:leftFromText="141" w:rightFromText="141" w:vertAnchor="page" w:horzAnchor="margin" w:tblpXSpec="right" w:tblpY="514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1470"/>
        <w:gridCol w:w="1659"/>
        <w:gridCol w:w="1305"/>
        <w:gridCol w:w="1568"/>
      </w:tblGrid>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b/>
                <w:bCs/>
                <w:color w:val="000000"/>
                <w:kern w:val="0"/>
                <w:sz w:val="20"/>
                <w:szCs w:val="20"/>
              </w:rPr>
            </w:pPr>
            <w:r w:rsidRPr="000032BE">
              <w:rPr>
                <w:b/>
                <w:bCs/>
                <w:color w:val="000000"/>
                <w:kern w:val="0"/>
                <w:sz w:val="20"/>
                <w:szCs w:val="20"/>
              </w:rPr>
              <w:t>Periodo</w:t>
            </w:r>
          </w:p>
        </w:tc>
        <w:tc>
          <w:tcPr>
            <w:tcW w:w="1659" w:type="dxa"/>
            <w:vAlign w:val="center"/>
          </w:tcPr>
          <w:p w:rsidR="00B06986" w:rsidRPr="000032BE" w:rsidRDefault="00B06986">
            <w:pPr>
              <w:autoSpaceDE w:val="0"/>
              <w:autoSpaceDN w:val="0"/>
              <w:adjustRightInd w:val="0"/>
              <w:jc w:val="center"/>
              <w:rPr>
                <w:b/>
                <w:bCs/>
                <w:color w:val="000000"/>
                <w:kern w:val="0"/>
                <w:sz w:val="20"/>
                <w:szCs w:val="20"/>
              </w:rPr>
            </w:pPr>
            <w:r w:rsidRPr="000032BE">
              <w:rPr>
                <w:b/>
                <w:bCs/>
                <w:color w:val="000000"/>
                <w:kern w:val="0"/>
                <w:sz w:val="20"/>
                <w:szCs w:val="20"/>
              </w:rPr>
              <w:t>Mínima</w:t>
            </w:r>
          </w:p>
        </w:tc>
        <w:tc>
          <w:tcPr>
            <w:tcW w:w="1305" w:type="dxa"/>
            <w:vAlign w:val="center"/>
          </w:tcPr>
          <w:p w:rsidR="00B06986" w:rsidRPr="000032BE" w:rsidRDefault="00B06986">
            <w:pPr>
              <w:autoSpaceDE w:val="0"/>
              <w:autoSpaceDN w:val="0"/>
              <w:adjustRightInd w:val="0"/>
              <w:jc w:val="center"/>
              <w:rPr>
                <w:b/>
                <w:bCs/>
                <w:color w:val="000000"/>
                <w:kern w:val="0"/>
                <w:sz w:val="20"/>
                <w:szCs w:val="20"/>
              </w:rPr>
            </w:pPr>
            <w:r w:rsidRPr="000032BE">
              <w:rPr>
                <w:b/>
                <w:bCs/>
                <w:color w:val="000000"/>
                <w:kern w:val="0"/>
                <w:sz w:val="20"/>
                <w:szCs w:val="20"/>
              </w:rPr>
              <w:t>Predicción</w:t>
            </w:r>
          </w:p>
        </w:tc>
        <w:tc>
          <w:tcPr>
            <w:tcW w:w="1568" w:type="dxa"/>
            <w:vAlign w:val="center"/>
          </w:tcPr>
          <w:p w:rsidR="00B06986" w:rsidRPr="000032BE" w:rsidRDefault="00B06986">
            <w:pPr>
              <w:autoSpaceDE w:val="0"/>
              <w:autoSpaceDN w:val="0"/>
              <w:adjustRightInd w:val="0"/>
              <w:jc w:val="center"/>
              <w:rPr>
                <w:b/>
                <w:bCs/>
                <w:color w:val="000000"/>
                <w:kern w:val="0"/>
                <w:sz w:val="20"/>
                <w:szCs w:val="20"/>
              </w:rPr>
            </w:pPr>
            <w:r w:rsidRPr="000032BE">
              <w:rPr>
                <w:b/>
                <w:bCs/>
                <w:color w:val="000000"/>
                <w:kern w:val="0"/>
                <w:sz w:val="20"/>
                <w:szCs w:val="20"/>
              </w:rPr>
              <w:t>Máxima</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rPr>
            </w:pPr>
            <w:r w:rsidRPr="000032BE">
              <w:rPr>
                <w:color w:val="000000"/>
                <w:kern w:val="0"/>
                <w:sz w:val="20"/>
                <w:szCs w:val="20"/>
              </w:rPr>
              <w:t>Jul-2000</w:t>
            </w:r>
          </w:p>
        </w:tc>
        <w:tc>
          <w:tcPr>
            <w:tcW w:w="1659" w:type="dxa"/>
            <w:vAlign w:val="center"/>
          </w:tcPr>
          <w:p w:rsidR="00B06986" w:rsidRPr="000032BE" w:rsidRDefault="00B06986">
            <w:pPr>
              <w:jc w:val="center"/>
              <w:rPr>
                <w:rFonts w:eastAsia="Arial Unicode MS"/>
                <w:sz w:val="20"/>
                <w:szCs w:val="20"/>
              </w:rPr>
            </w:pPr>
            <w:r w:rsidRPr="000032BE">
              <w:rPr>
                <w:sz w:val="20"/>
                <w:szCs w:val="20"/>
              </w:rPr>
              <w:t>24.9</w:t>
            </w:r>
          </w:p>
        </w:tc>
        <w:tc>
          <w:tcPr>
            <w:tcW w:w="1305" w:type="dxa"/>
            <w:vAlign w:val="center"/>
          </w:tcPr>
          <w:p w:rsidR="00B06986" w:rsidRPr="000032BE" w:rsidRDefault="00B06986">
            <w:pPr>
              <w:jc w:val="center"/>
              <w:rPr>
                <w:rFonts w:eastAsia="Arial Unicode MS"/>
                <w:sz w:val="20"/>
                <w:szCs w:val="20"/>
              </w:rPr>
            </w:pPr>
            <w:r w:rsidRPr="000032BE">
              <w:rPr>
                <w:sz w:val="20"/>
                <w:szCs w:val="20"/>
              </w:rPr>
              <w:t>34.4</w:t>
            </w:r>
          </w:p>
        </w:tc>
        <w:tc>
          <w:tcPr>
            <w:tcW w:w="1568" w:type="dxa"/>
            <w:vAlign w:val="center"/>
          </w:tcPr>
          <w:p w:rsidR="00B06986" w:rsidRPr="000032BE" w:rsidRDefault="00B06986">
            <w:pPr>
              <w:jc w:val="center"/>
              <w:rPr>
                <w:rFonts w:eastAsia="Arial Unicode MS"/>
                <w:sz w:val="20"/>
                <w:szCs w:val="20"/>
              </w:rPr>
            </w:pPr>
            <w:r w:rsidRPr="000032BE">
              <w:rPr>
                <w:sz w:val="20"/>
                <w:szCs w:val="20"/>
              </w:rPr>
              <w:t>43.9</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rPr>
            </w:pPr>
            <w:r w:rsidRPr="000032BE">
              <w:rPr>
                <w:color w:val="000000"/>
                <w:kern w:val="0"/>
                <w:sz w:val="20"/>
                <w:szCs w:val="20"/>
              </w:rPr>
              <w:t>Ago-2000</w:t>
            </w:r>
          </w:p>
        </w:tc>
        <w:tc>
          <w:tcPr>
            <w:tcW w:w="1659" w:type="dxa"/>
            <w:vAlign w:val="center"/>
          </w:tcPr>
          <w:p w:rsidR="00B06986" w:rsidRPr="000032BE" w:rsidRDefault="00B06986">
            <w:pPr>
              <w:jc w:val="center"/>
              <w:rPr>
                <w:rFonts w:eastAsia="Arial Unicode MS"/>
                <w:sz w:val="20"/>
                <w:szCs w:val="20"/>
              </w:rPr>
            </w:pPr>
            <w:r w:rsidRPr="000032BE">
              <w:rPr>
                <w:sz w:val="20"/>
                <w:szCs w:val="20"/>
              </w:rPr>
              <w:t>17.3</w:t>
            </w:r>
          </w:p>
        </w:tc>
        <w:tc>
          <w:tcPr>
            <w:tcW w:w="1305" w:type="dxa"/>
            <w:vAlign w:val="center"/>
          </w:tcPr>
          <w:p w:rsidR="00B06986" w:rsidRPr="000032BE" w:rsidRDefault="00B06986">
            <w:pPr>
              <w:jc w:val="center"/>
              <w:rPr>
                <w:rFonts w:eastAsia="Arial Unicode MS"/>
                <w:sz w:val="20"/>
                <w:szCs w:val="20"/>
              </w:rPr>
            </w:pPr>
            <w:r w:rsidRPr="000032BE">
              <w:rPr>
                <w:sz w:val="20"/>
                <w:szCs w:val="20"/>
              </w:rPr>
              <w:t>30.7</w:t>
            </w:r>
          </w:p>
        </w:tc>
        <w:tc>
          <w:tcPr>
            <w:tcW w:w="1568" w:type="dxa"/>
            <w:vAlign w:val="center"/>
          </w:tcPr>
          <w:p w:rsidR="00B06986" w:rsidRPr="000032BE" w:rsidRDefault="00B06986">
            <w:pPr>
              <w:jc w:val="center"/>
              <w:rPr>
                <w:rFonts w:eastAsia="Arial Unicode MS"/>
                <w:sz w:val="20"/>
                <w:szCs w:val="20"/>
              </w:rPr>
            </w:pPr>
            <w:r w:rsidRPr="000032BE">
              <w:rPr>
                <w:sz w:val="20"/>
                <w:szCs w:val="20"/>
              </w:rPr>
              <w:t>44.2</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Sep-2000</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13.9</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30.4</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46.8</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Oct-2000</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12.6</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31.6</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50.6</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Nov-2000</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13.2</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34.5</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55.7</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Dic-2000</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12.6</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35.9</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59.2</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Ene-2001</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11.5</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36.9</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62.2</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Feb-2001</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6.0</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33.3</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60.5</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Mar-2001</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3.4</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32.9</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62.0</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Abr-2001</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3.4</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34.2</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64.8</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May-2001</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4.7</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37.0</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69.3</w:t>
            </w:r>
          </w:p>
        </w:tc>
      </w:tr>
      <w:tr w:rsidR="00B06986" w:rsidRPr="000032BE">
        <w:tblPrEx>
          <w:tblCellMar>
            <w:top w:w="0" w:type="dxa"/>
            <w:bottom w:w="0" w:type="dxa"/>
          </w:tblCellMar>
        </w:tblPrEx>
        <w:trPr>
          <w:trHeight w:val="242"/>
        </w:trPr>
        <w:tc>
          <w:tcPr>
            <w:tcW w:w="1470" w:type="dxa"/>
            <w:vAlign w:val="center"/>
          </w:tcPr>
          <w:p w:rsidR="00B06986" w:rsidRPr="000032BE" w:rsidRDefault="00B06986">
            <w:pPr>
              <w:autoSpaceDE w:val="0"/>
              <w:autoSpaceDN w:val="0"/>
              <w:adjustRightInd w:val="0"/>
              <w:jc w:val="center"/>
              <w:rPr>
                <w:color w:val="000000"/>
                <w:kern w:val="0"/>
                <w:sz w:val="20"/>
                <w:szCs w:val="20"/>
                <w:lang w:val="en-US"/>
              </w:rPr>
            </w:pPr>
            <w:r w:rsidRPr="000032BE">
              <w:rPr>
                <w:color w:val="000000"/>
                <w:kern w:val="0"/>
                <w:sz w:val="20"/>
                <w:szCs w:val="20"/>
                <w:lang w:val="en-US"/>
              </w:rPr>
              <w:t>Jun-2001</w:t>
            </w:r>
          </w:p>
        </w:tc>
        <w:tc>
          <w:tcPr>
            <w:tcW w:w="1659" w:type="dxa"/>
            <w:vAlign w:val="center"/>
          </w:tcPr>
          <w:p w:rsidR="00B06986" w:rsidRPr="000032BE" w:rsidRDefault="00B06986">
            <w:pPr>
              <w:jc w:val="center"/>
              <w:rPr>
                <w:rFonts w:eastAsia="Arial Unicode MS"/>
                <w:sz w:val="20"/>
                <w:szCs w:val="20"/>
                <w:lang w:val="en-US"/>
              </w:rPr>
            </w:pPr>
            <w:r w:rsidRPr="000032BE">
              <w:rPr>
                <w:sz w:val="20"/>
                <w:szCs w:val="20"/>
                <w:lang w:val="en-US"/>
              </w:rPr>
              <w:t>4.6</w:t>
            </w:r>
          </w:p>
        </w:tc>
        <w:tc>
          <w:tcPr>
            <w:tcW w:w="1305" w:type="dxa"/>
            <w:vAlign w:val="center"/>
          </w:tcPr>
          <w:p w:rsidR="00B06986" w:rsidRPr="000032BE" w:rsidRDefault="00B06986">
            <w:pPr>
              <w:jc w:val="center"/>
              <w:rPr>
                <w:rFonts w:eastAsia="Arial Unicode MS"/>
                <w:sz w:val="20"/>
                <w:szCs w:val="20"/>
                <w:lang w:val="en-US"/>
              </w:rPr>
            </w:pPr>
            <w:r w:rsidRPr="000032BE">
              <w:rPr>
                <w:sz w:val="20"/>
                <w:szCs w:val="20"/>
                <w:lang w:val="en-US"/>
              </w:rPr>
              <w:t>38.4</w:t>
            </w:r>
          </w:p>
        </w:tc>
        <w:tc>
          <w:tcPr>
            <w:tcW w:w="1568" w:type="dxa"/>
            <w:vAlign w:val="center"/>
          </w:tcPr>
          <w:p w:rsidR="00B06986" w:rsidRPr="000032BE" w:rsidRDefault="00B06986">
            <w:pPr>
              <w:jc w:val="center"/>
              <w:rPr>
                <w:rFonts w:eastAsia="Arial Unicode MS"/>
                <w:sz w:val="20"/>
                <w:szCs w:val="20"/>
                <w:lang w:val="en-US"/>
              </w:rPr>
            </w:pPr>
            <w:r w:rsidRPr="000032BE">
              <w:rPr>
                <w:sz w:val="20"/>
                <w:szCs w:val="20"/>
                <w:lang w:val="en-US"/>
              </w:rPr>
              <w:t>72.2</w:t>
            </w:r>
          </w:p>
        </w:tc>
      </w:tr>
    </w:tbl>
    <w:p w:rsidR="00B06986" w:rsidRDefault="00B06986">
      <w:pPr>
        <w:spacing w:line="480" w:lineRule="auto"/>
        <w:ind w:left="1980"/>
        <w:jc w:val="both"/>
        <w:rPr>
          <w:lang w:val="en-US"/>
        </w:rPr>
      </w:pPr>
    </w:p>
    <w:p w:rsidR="00B06986" w:rsidRDefault="00B06986">
      <w:pPr>
        <w:spacing w:line="480" w:lineRule="auto"/>
        <w:ind w:left="1980"/>
        <w:jc w:val="both"/>
        <w:rPr>
          <w:lang w:val="en-US"/>
        </w:rPr>
      </w:pPr>
    </w:p>
    <w:p w:rsidR="00B06986" w:rsidRDefault="00B06986">
      <w:pPr>
        <w:spacing w:line="480" w:lineRule="auto"/>
        <w:ind w:left="1980"/>
        <w:jc w:val="both"/>
        <w:rPr>
          <w:lang w:val="en-US"/>
        </w:rPr>
      </w:pPr>
    </w:p>
    <w:p w:rsidR="00B06986" w:rsidRDefault="00B06986">
      <w:pPr>
        <w:spacing w:line="480" w:lineRule="auto"/>
        <w:ind w:left="1980"/>
        <w:jc w:val="both"/>
        <w:rPr>
          <w:lang w:val="en-US"/>
        </w:rPr>
      </w:pPr>
    </w:p>
    <w:p w:rsidR="00B06986" w:rsidRDefault="00B06986">
      <w:pPr>
        <w:spacing w:line="480" w:lineRule="auto"/>
        <w:ind w:left="1980"/>
        <w:jc w:val="both"/>
        <w:rPr>
          <w:lang w:val="en-US"/>
        </w:rPr>
      </w:pPr>
    </w:p>
    <w:p w:rsidR="00B06986" w:rsidRDefault="00B06986">
      <w:pPr>
        <w:spacing w:line="480" w:lineRule="auto"/>
        <w:ind w:left="1980"/>
        <w:jc w:val="both"/>
        <w:rPr>
          <w:lang w:val="es-MX"/>
        </w:rPr>
      </w:pPr>
    </w:p>
    <w:p w:rsidR="00B06986" w:rsidRDefault="00B06986">
      <w:pPr>
        <w:spacing w:line="480" w:lineRule="auto"/>
        <w:ind w:left="1980"/>
        <w:jc w:val="both"/>
        <w:rPr>
          <w:lang w:val="es-MX"/>
        </w:rPr>
      </w:pPr>
    </w:p>
    <w:p w:rsidR="00B06986" w:rsidRDefault="00B06986">
      <w:pPr>
        <w:spacing w:line="480" w:lineRule="auto"/>
        <w:ind w:left="1980"/>
        <w:jc w:val="both"/>
      </w:pPr>
    </w:p>
    <w:p w:rsidR="00B06986" w:rsidRDefault="00B06986">
      <w:pPr>
        <w:spacing w:line="480" w:lineRule="auto"/>
        <w:ind w:left="1980"/>
        <w:jc w:val="both"/>
      </w:pPr>
      <w:r>
        <w:t>Las predicciones hechas para este modelo solo nos pueden servir hasta Junio del 2001, por el horizonte de predicción, el que es muy bajo. Estas predicciones están sujetas a comparación con datos reales de estas épocas, para así conocer que tan fuerte es el modelo en cuanto a predicción se refiere.</w:t>
      </w:r>
    </w:p>
    <w:p w:rsidR="00B06986" w:rsidRDefault="00B06986">
      <w:pPr>
        <w:spacing w:line="480" w:lineRule="auto"/>
        <w:ind w:left="1980"/>
        <w:jc w:val="center"/>
        <w:rPr>
          <w:b/>
          <w:bCs/>
          <w:i/>
          <w:iCs/>
        </w:rPr>
      </w:pPr>
    </w:p>
    <w:p w:rsidR="00B06986" w:rsidRDefault="00B06986">
      <w:pPr>
        <w:spacing w:line="480" w:lineRule="auto"/>
        <w:ind w:left="1980"/>
        <w:jc w:val="center"/>
      </w:pPr>
    </w:p>
    <w:p w:rsidR="00B06986" w:rsidRDefault="00B06986">
      <w:pPr>
        <w:spacing w:line="480" w:lineRule="auto"/>
        <w:ind w:left="1980"/>
        <w:jc w:val="center"/>
      </w:pPr>
    </w:p>
    <w:p w:rsidR="00B06986" w:rsidRDefault="00565457">
      <w:pPr>
        <w:spacing w:line="480" w:lineRule="auto"/>
        <w:ind w:left="1980"/>
        <w:jc w:val="center"/>
        <w:rPr>
          <w:b/>
          <w:bCs/>
          <w:i/>
          <w:iCs/>
        </w:rPr>
      </w:pPr>
      <w:r>
        <w:rPr>
          <w:noProof/>
        </w:rPr>
        <w:drawing>
          <wp:anchor distT="0" distB="0" distL="114300" distR="114300" simplePos="0" relativeHeight="251688448" behindDoc="0" locked="0" layoutInCell="1" allowOverlap="1">
            <wp:simplePos x="0" y="0"/>
            <wp:positionH relativeFrom="column">
              <wp:posOffset>1371600</wp:posOffset>
            </wp:positionH>
            <wp:positionV relativeFrom="paragraph">
              <wp:posOffset>0</wp:posOffset>
            </wp:positionV>
            <wp:extent cx="3764280" cy="2631440"/>
            <wp:effectExtent l="19050" t="0" r="7620" b="0"/>
            <wp:wrapTopAndBottom/>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7"/>
                    <a:srcRect/>
                    <a:stretch>
                      <a:fillRect/>
                    </a:stretch>
                  </pic:blipFill>
                  <pic:spPr bwMode="auto">
                    <a:xfrm>
                      <a:off x="0" y="0"/>
                      <a:ext cx="3764280" cy="2631440"/>
                    </a:xfrm>
                    <a:prstGeom prst="rect">
                      <a:avLst/>
                    </a:prstGeom>
                    <a:noFill/>
                    <a:ln w="9525">
                      <a:noFill/>
                      <a:miter lim="800000"/>
                      <a:headEnd/>
                      <a:tailEnd/>
                    </a:ln>
                  </pic:spPr>
                </pic:pic>
              </a:graphicData>
            </a:graphic>
          </wp:anchor>
        </w:drawing>
      </w:r>
      <w:r w:rsidR="00B06986">
        <w:rPr>
          <w:b/>
          <w:bCs/>
          <w:i/>
          <w:iCs/>
        </w:rPr>
        <w:t>Figura 3.</w:t>
      </w:r>
      <w:r w:rsidR="00C76FF3">
        <w:rPr>
          <w:b/>
          <w:bCs/>
          <w:i/>
          <w:iCs/>
        </w:rPr>
        <w:t>7</w:t>
      </w:r>
      <w:r w:rsidR="00B06986">
        <w:rPr>
          <w:b/>
          <w:bCs/>
          <w:i/>
          <w:iCs/>
        </w:rPr>
        <w:t xml:space="preserve">1. Predicciones estimadas para la </w:t>
      </w:r>
    </w:p>
    <w:p w:rsidR="00B06986" w:rsidRDefault="00B06986">
      <w:pPr>
        <w:spacing w:line="480" w:lineRule="auto"/>
        <w:ind w:left="1980"/>
        <w:jc w:val="center"/>
        <w:rPr>
          <w:b/>
          <w:bCs/>
          <w:i/>
          <w:iCs/>
        </w:rPr>
      </w:pPr>
      <w:r>
        <w:rPr>
          <w:b/>
          <w:bCs/>
          <w:i/>
          <w:iCs/>
        </w:rPr>
        <w:t>serie de salinidad</w:t>
      </w:r>
    </w:p>
    <w:p w:rsidR="00B06986" w:rsidRDefault="00B06986">
      <w:pPr>
        <w:spacing w:line="480" w:lineRule="auto"/>
        <w:ind w:left="1980"/>
        <w:jc w:val="both"/>
      </w:pPr>
    </w:p>
    <w:p w:rsidR="00B06986" w:rsidRDefault="00B06986">
      <w:pPr>
        <w:spacing w:line="480" w:lineRule="auto"/>
        <w:ind w:left="1980"/>
        <w:jc w:val="both"/>
      </w:pPr>
      <w:r>
        <w:t>Notamos que en la Fig. 3.</w:t>
      </w:r>
      <w:r w:rsidR="00C76FF3">
        <w:t>72</w:t>
      </w:r>
      <w:r>
        <w:t>. que la predicción que se obtuvo para la serie de salinidad fluctúa entre los 20 ppm y 40 ppm pero los niveles de confianza del 95%, varían drásticamente por la crisis de las enfermedades.</w:t>
      </w:r>
    </w:p>
    <w:p w:rsidR="00B06986" w:rsidRDefault="00B06986">
      <w:pPr>
        <w:spacing w:line="480" w:lineRule="auto"/>
        <w:jc w:val="both"/>
      </w:pPr>
    </w:p>
    <w:p w:rsidR="00B06986" w:rsidRDefault="00B06986">
      <w:pPr>
        <w:spacing w:line="480" w:lineRule="auto"/>
        <w:ind w:left="1980" w:hanging="720"/>
        <w:jc w:val="both"/>
        <w:rPr>
          <w:b/>
          <w:bCs/>
        </w:rPr>
      </w:pPr>
      <w:r>
        <w:rPr>
          <w:b/>
          <w:bCs/>
        </w:rPr>
        <w:t xml:space="preserve">3.5.2. Modelos de Series Temporales para el promedio de temperatura mensual entre 1998 y 2000 </w:t>
      </w:r>
    </w:p>
    <w:p w:rsidR="00B06986" w:rsidRDefault="00B06986">
      <w:pPr>
        <w:spacing w:line="480" w:lineRule="auto"/>
        <w:ind w:left="1979"/>
        <w:jc w:val="both"/>
      </w:pPr>
      <w:r>
        <w:t xml:space="preserve">Para modelar la serie del promedio de temperatura mensual, primero observamos las graficas de Autocorrelación y de Autocorrelación parcial para así, conocer si esta serie necesita diferencias o no. </w:t>
      </w:r>
    </w:p>
    <w:p w:rsidR="00B06986" w:rsidRDefault="00565457">
      <w:pPr>
        <w:spacing w:line="480" w:lineRule="auto"/>
        <w:ind w:left="1979"/>
        <w:jc w:val="center"/>
        <w:rPr>
          <w:b/>
          <w:bCs/>
          <w:i/>
          <w:iCs/>
        </w:rPr>
      </w:pPr>
      <w:r>
        <w:rPr>
          <w:noProof/>
        </w:rPr>
        <w:drawing>
          <wp:anchor distT="0" distB="0" distL="114300" distR="114300" simplePos="0" relativeHeight="251680256" behindDoc="0" locked="0" layoutInCell="1" allowOverlap="1">
            <wp:simplePos x="0" y="0"/>
            <wp:positionH relativeFrom="column">
              <wp:posOffset>1371600</wp:posOffset>
            </wp:positionH>
            <wp:positionV relativeFrom="paragraph">
              <wp:posOffset>297180</wp:posOffset>
            </wp:positionV>
            <wp:extent cx="3771900" cy="2145030"/>
            <wp:effectExtent l="19050" t="19050" r="19050" b="26670"/>
            <wp:wrapTopAndBottom/>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8"/>
                    <a:srcRect r="5444"/>
                    <a:stretch>
                      <a:fillRect/>
                    </a:stretch>
                  </pic:blipFill>
                  <pic:spPr bwMode="auto">
                    <a:xfrm>
                      <a:off x="0" y="0"/>
                      <a:ext cx="3771900" cy="2145030"/>
                    </a:xfrm>
                    <a:prstGeom prst="rect">
                      <a:avLst/>
                    </a:prstGeom>
                    <a:noFill/>
                    <a:ln w="15875">
                      <a:solidFill>
                        <a:srgbClr val="000000"/>
                      </a:solidFill>
                      <a:miter lim="800000"/>
                      <a:headEnd/>
                      <a:tailEnd/>
                    </a:ln>
                  </pic:spPr>
                </pic:pic>
              </a:graphicData>
            </a:graphic>
          </wp:anchor>
        </w:drawing>
      </w:r>
      <w:r w:rsidR="00B06986">
        <w:rPr>
          <w:b/>
          <w:bCs/>
          <w:i/>
          <w:iCs/>
        </w:rPr>
        <w:t>Figura 3.</w:t>
      </w:r>
      <w:r w:rsidR="00C76FF3">
        <w:rPr>
          <w:b/>
          <w:bCs/>
          <w:i/>
          <w:iCs/>
        </w:rPr>
        <w:t>7</w:t>
      </w:r>
      <w:r w:rsidR="00B06986">
        <w:rPr>
          <w:b/>
          <w:bCs/>
          <w:i/>
          <w:iCs/>
        </w:rPr>
        <w:t xml:space="preserve">2. Autocorrelaciones estimadas para </w:t>
      </w:r>
    </w:p>
    <w:p w:rsidR="00B06986" w:rsidRDefault="00B06986">
      <w:pPr>
        <w:spacing w:line="480" w:lineRule="auto"/>
        <w:ind w:left="1979"/>
        <w:jc w:val="center"/>
        <w:rPr>
          <w:b/>
          <w:bCs/>
          <w:i/>
          <w:iCs/>
        </w:rPr>
      </w:pPr>
      <w:r>
        <w:rPr>
          <w:b/>
          <w:bCs/>
          <w:i/>
          <w:iCs/>
        </w:rPr>
        <w:t>la serie de temperatura</w:t>
      </w:r>
    </w:p>
    <w:p w:rsidR="00B06986" w:rsidRDefault="00B06986">
      <w:pPr>
        <w:spacing w:line="480" w:lineRule="auto"/>
        <w:ind w:left="1979"/>
        <w:jc w:val="both"/>
        <w:rPr>
          <w:b/>
          <w:bCs/>
        </w:rPr>
      </w:pPr>
    </w:p>
    <w:p w:rsidR="00B06986" w:rsidRDefault="00B06986">
      <w:pPr>
        <w:spacing w:line="480" w:lineRule="auto"/>
        <w:ind w:left="1979"/>
        <w:jc w:val="both"/>
        <w:rPr>
          <w:b/>
          <w:bCs/>
          <w:i/>
          <w:iCs/>
        </w:rPr>
      </w:pPr>
      <w:r>
        <w:t>Notamos en la figura 3.</w:t>
      </w:r>
      <w:r w:rsidR="00C76FF3">
        <w:t>72</w:t>
      </w:r>
      <w:r>
        <w:t xml:space="preserve"> que el primer retardo sobrepasa las bandas del 95% de confianza, esto quiere decir que es estadísticamente significativo, por lo que induce a pensar en realizar una diferencia a la serie, pero para decidir se requiere observar la Figura 3.</w:t>
      </w:r>
      <w:r w:rsidR="00C76FF3">
        <w:t>73</w:t>
      </w:r>
      <w:r>
        <w:t xml:space="preserve"> donde se muestra el correlograma de autocorrelaciones parciales de la serie.  Al igual como el promedio de salinidad se cree que el modelo tienda a ser SARIMA, por las estacionalidades que fluctúan cada 6 retardos, es decir semestralmente.</w:t>
      </w:r>
    </w:p>
    <w:p w:rsidR="00B06986" w:rsidRDefault="00B06986">
      <w:pPr>
        <w:spacing w:line="480" w:lineRule="auto"/>
        <w:ind w:left="1979"/>
        <w:jc w:val="both"/>
        <w:rPr>
          <w:b/>
          <w:bCs/>
          <w:i/>
          <w:iCs/>
        </w:rPr>
      </w:pPr>
    </w:p>
    <w:p w:rsidR="00B06986" w:rsidRDefault="00B06986">
      <w:pPr>
        <w:spacing w:line="480" w:lineRule="auto"/>
        <w:ind w:left="1979"/>
        <w:jc w:val="both"/>
        <w:rPr>
          <w:b/>
          <w:bCs/>
          <w:i/>
          <w:iCs/>
        </w:rPr>
      </w:pPr>
    </w:p>
    <w:p w:rsidR="00B06986" w:rsidRDefault="00B06986">
      <w:pPr>
        <w:spacing w:line="480" w:lineRule="auto"/>
        <w:ind w:left="1979"/>
        <w:jc w:val="both"/>
        <w:rPr>
          <w:b/>
          <w:bCs/>
          <w:i/>
          <w:iCs/>
        </w:rPr>
      </w:pPr>
    </w:p>
    <w:p w:rsidR="00B06986" w:rsidRDefault="00565457">
      <w:pPr>
        <w:spacing w:line="480" w:lineRule="auto"/>
        <w:ind w:left="1979"/>
        <w:jc w:val="center"/>
        <w:rPr>
          <w:b/>
          <w:bCs/>
          <w:i/>
          <w:iCs/>
        </w:rPr>
      </w:pPr>
      <w:r>
        <w:rPr>
          <w:b/>
          <w:bCs/>
          <w:i/>
          <w:iCs/>
          <w:noProof/>
          <w:sz w:val="20"/>
        </w:rPr>
        <w:drawing>
          <wp:anchor distT="0" distB="0" distL="114300" distR="114300" simplePos="0" relativeHeight="251681280" behindDoc="0" locked="0" layoutInCell="1" allowOverlap="1">
            <wp:simplePos x="0" y="0"/>
            <wp:positionH relativeFrom="column">
              <wp:posOffset>1371600</wp:posOffset>
            </wp:positionH>
            <wp:positionV relativeFrom="paragraph">
              <wp:posOffset>571500</wp:posOffset>
            </wp:positionV>
            <wp:extent cx="3653790" cy="2099310"/>
            <wp:effectExtent l="19050" t="19050" r="22860" b="15240"/>
            <wp:wrapTopAndBottom/>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9"/>
                    <a:srcRect r="5646"/>
                    <a:stretch>
                      <a:fillRect/>
                    </a:stretch>
                  </pic:blipFill>
                  <pic:spPr bwMode="auto">
                    <a:xfrm>
                      <a:off x="0" y="0"/>
                      <a:ext cx="3653790" cy="2099310"/>
                    </a:xfrm>
                    <a:prstGeom prst="rect">
                      <a:avLst/>
                    </a:prstGeom>
                    <a:noFill/>
                    <a:ln w="15875">
                      <a:solidFill>
                        <a:srgbClr val="000000"/>
                      </a:solidFill>
                      <a:miter lim="800000"/>
                      <a:headEnd/>
                      <a:tailEnd/>
                    </a:ln>
                  </pic:spPr>
                </pic:pic>
              </a:graphicData>
            </a:graphic>
          </wp:anchor>
        </w:drawing>
      </w:r>
    </w:p>
    <w:p w:rsidR="00B06986" w:rsidRDefault="00B06986">
      <w:pPr>
        <w:spacing w:line="480" w:lineRule="auto"/>
        <w:ind w:left="1979"/>
        <w:jc w:val="center"/>
        <w:rPr>
          <w:b/>
          <w:bCs/>
          <w:i/>
          <w:iCs/>
        </w:rPr>
      </w:pPr>
      <w:r>
        <w:rPr>
          <w:b/>
          <w:bCs/>
          <w:i/>
          <w:iCs/>
        </w:rPr>
        <w:t>Figura 3.</w:t>
      </w:r>
      <w:r w:rsidR="00C76FF3">
        <w:rPr>
          <w:b/>
          <w:bCs/>
          <w:i/>
          <w:iCs/>
        </w:rPr>
        <w:t>7</w:t>
      </w:r>
      <w:r>
        <w:rPr>
          <w:b/>
          <w:bCs/>
          <w:i/>
          <w:iCs/>
        </w:rPr>
        <w:t>3. Autocorrelaciones Parciales estimadas para la serie de temperatura</w:t>
      </w:r>
    </w:p>
    <w:p w:rsidR="00B06986" w:rsidRDefault="00B06986">
      <w:pPr>
        <w:spacing w:line="480" w:lineRule="auto"/>
        <w:ind w:left="1979"/>
        <w:jc w:val="both"/>
      </w:pPr>
    </w:p>
    <w:p w:rsidR="00B06986" w:rsidRDefault="00B06986">
      <w:pPr>
        <w:spacing w:line="480" w:lineRule="auto"/>
        <w:ind w:left="1979"/>
        <w:jc w:val="both"/>
      </w:pPr>
      <w:r>
        <w:t>Se obtiene las autocorrelaciones parciales (PACF) para la serie de temperatura, los primeros retardos son tanto positivos como negativos y así fluctúan todos los demás valores. Se debe observar con la primera diferenciación los gráficos de Autocorrelaciones y Autocorrelaciones parciales, para definir el primer modelo a ser analizado.</w:t>
      </w:r>
    </w:p>
    <w:p w:rsidR="00B06986" w:rsidRDefault="00B06986">
      <w:pPr>
        <w:spacing w:line="480" w:lineRule="auto"/>
        <w:ind w:left="1979"/>
        <w:jc w:val="both"/>
        <w:rPr>
          <w:b/>
          <w:bCs/>
          <w:i/>
          <w:iCs/>
        </w:rPr>
      </w:pPr>
    </w:p>
    <w:p w:rsidR="00B06986" w:rsidRDefault="00B06986">
      <w:pPr>
        <w:spacing w:line="480" w:lineRule="auto"/>
        <w:ind w:left="1979"/>
        <w:jc w:val="both"/>
        <w:rPr>
          <w:b/>
          <w:bCs/>
          <w:i/>
          <w:iCs/>
        </w:rPr>
      </w:pPr>
    </w:p>
    <w:p w:rsidR="00B06986" w:rsidRDefault="00B06986">
      <w:pPr>
        <w:spacing w:line="480" w:lineRule="auto"/>
        <w:ind w:left="1979"/>
        <w:jc w:val="both"/>
        <w:rPr>
          <w:b/>
          <w:bCs/>
          <w:i/>
          <w:iCs/>
        </w:rPr>
      </w:pPr>
    </w:p>
    <w:p w:rsidR="00B06986" w:rsidRDefault="00B06986">
      <w:pPr>
        <w:spacing w:line="480" w:lineRule="auto"/>
        <w:ind w:left="1979"/>
        <w:jc w:val="both"/>
        <w:rPr>
          <w:b/>
          <w:bCs/>
          <w:i/>
          <w:iCs/>
        </w:rPr>
      </w:pPr>
    </w:p>
    <w:p w:rsidR="00B06986" w:rsidRDefault="00B06986">
      <w:pPr>
        <w:spacing w:line="480" w:lineRule="auto"/>
        <w:ind w:left="1979"/>
        <w:jc w:val="both"/>
        <w:rPr>
          <w:b/>
          <w:bCs/>
          <w:i/>
          <w:iCs/>
        </w:rPr>
      </w:pPr>
    </w:p>
    <w:p w:rsidR="00B06986" w:rsidRDefault="00B06986">
      <w:pPr>
        <w:spacing w:line="480" w:lineRule="auto"/>
        <w:ind w:left="1979"/>
        <w:jc w:val="both"/>
        <w:rPr>
          <w:b/>
          <w:bCs/>
          <w:i/>
          <w:iCs/>
        </w:rPr>
      </w:pPr>
    </w:p>
    <w:p w:rsidR="00B06986" w:rsidRDefault="00B06986">
      <w:pPr>
        <w:spacing w:line="480" w:lineRule="auto"/>
        <w:ind w:left="1979"/>
        <w:jc w:val="both"/>
        <w:rPr>
          <w:b/>
          <w:bCs/>
          <w:i/>
          <w:iCs/>
        </w:rPr>
      </w:pPr>
    </w:p>
    <w:p w:rsidR="00B06986" w:rsidRDefault="00565457" w:rsidP="00C76FF3">
      <w:pPr>
        <w:spacing w:line="480" w:lineRule="auto"/>
        <w:ind w:left="1979"/>
        <w:jc w:val="center"/>
        <w:rPr>
          <w:b/>
          <w:bCs/>
          <w:i/>
          <w:iCs/>
        </w:rPr>
      </w:pPr>
      <w:r>
        <w:rPr>
          <w:b/>
          <w:bCs/>
          <w:i/>
          <w:iCs/>
          <w:noProof/>
        </w:rPr>
        <w:drawing>
          <wp:anchor distT="0" distB="0" distL="114300" distR="114300" simplePos="0" relativeHeight="251690496" behindDoc="0" locked="0" layoutInCell="1" allowOverlap="1">
            <wp:simplePos x="0" y="0"/>
            <wp:positionH relativeFrom="column">
              <wp:posOffset>1485900</wp:posOffset>
            </wp:positionH>
            <wp:positionV relativeFrom="paragraph">
              <wp:posOffset>99060</wp:posOffset>
            </wp:positionV>
            <wp:extent cx="3608070" cy="2169160"/>
            <wp:effectExtent l="19050" t="0" r="0" b="0"/>
            <wp:wrapTopAndBottom/>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0"/>
                    <a:srcRect/>
                    <a:stretch>
                      <a:fillRect/>
                    </a:stretch>
                  </pic:blipFill>
                  <pic:spPr bwMode="auto">
                    <a:xfrm>
                      <a:off x="0" y="0"/>
                      <a:ext cx="3608070" cy="2169160"/>
                    </a:xfrm>
                    <a:prstGeom prst="rect">
                      <a:avLst/>
                    </a:prstGeom>
                    <a:noFill/>
                    <a:ln w="9525">
                      <a:noFill/>
                      <a:miter lim="800000"/>
                      <a:headEnd/>
                      <a:tailEnd/>
                    </a:ln>
                  </pic:spPr>
                </pic:pic>
              </a:graphicData>
            </a:graphic>
          </wp:anchor>
        </w:drawing>
      </w:r>
      <w:r w:rsidR="00B06986">
        <w:rPr>
          <w:b/>
          <w:bCs/>
          <w:i/>
          <w:iCs/>
        </w:rPr>
        <w:t>Figura 3.</w:t>
      </w:r>
      <w:r w:rsidR="00C76FF3">
        <w:rPr>
          <w:b/>
          <w:bCs/>
          <w:i/>
          <w:iCs/>
        </w:rPr>
        <w:t>7</w:t>
      </w:r>
      <w:r w:rsidR="00B06986">
        <w:rPr>
          <w:b/>
          <w:bCs/>
          <w:i/>
          <w:iCs/>
        </w:rPr>
        <w:t>4. Autocorrelaciones estimadas para la serie de temperatura con una diferencia estacionaria</w:t>
      </w:r>
    </w:p>
    <w:p w:rsidR="00B06986" w:rsidRDefault="00B06986">
      <w:pPr>
        <w:spacing w:line="480" w:lineRule="auto"/>
        <w:ind w:left="1979"/>
        <w:jc w:val="both"/>
      </w:pPr>
    </w:p>
    <w:p w:rsidR="00B06986" w:rsidRDefault="00B06986">
      <w:pPr>
        <w:spacing w:line="480" w:lineRule="auto"/>
        <w:ind w:left="1979"/>
        <w:jc w:val="both"/>
      </w:pPr>
      <w:r>
        <w:t>El correlograma de las autocorrelaciones para las serie con una diferencia no estacionaria muestra solo un valor significativo, en el primer retardo, por lo que se propone un máximo de un parámetro en la parte de media móvil  estacional del modelo.</w:t>
      </w:r>
    </w:p>
    <w:p w:rsidR="00B06986" w:rsidRDefault="00B06986">
      <w:pPr>
        <w:spacing w:line="480" w:lineRule="auto"/>
        <w:ind w:left="1979"/>
        <w:jc w:val="both"/>
      </w:pPr>
    </w:p>
    <w:p w:rsidR="00B06986" w:rsidRDefault="00B06986">
      <w:pPr>
        <w:spacing w:line="480" w:lineRule="auto"/>
        <w:ind w:left="1979"/>
        <w:jc w:val="both"/>
      </w:pPr>
    </w:p>
    <w:p w:rsidR="00B06986" w:rsidRDefault="00B06986">
      <w:pPr>
        <w:spacing w:line="480" w:lineRule="auto"/>
        <w:ind w:left="1979"/>
        <w:jc w:val="both"/>
      </w:pPr>
    </w:p>
    <w:p w:rsidR="00B06986" w:rsidRDefault="00B06986">
      <w:pPr>
        <w:spacing w:line="480" w:lineRule="auto"/>
        <w:ind w:left="1979"/>
        <w:jc w:val="both"/>
      </w:pPr>
    </w:p>
    <w:p w:rsidR="00B06986" w:rsidRDefault="00B06986">
      <w:pPr>
        <w:spacing w:line="480" w:lineRule="auto"/>
        <w:ind w:left="1979"/>
        <w:jc w:val="both"/>
      </w:pPr>
    </w:p>
    <w:p w:rsidR="00B06986" w:rsidRDefault="00565457">
      <w:pPr>
        <w:spacing w:line="480" w:lineRule="auto"/>
        <w:ind w:left="1979"/>
        <w:jc w:val="both"/>
      </w:pPr>
      <w:r>
        <w:rPr>
          <w:noProof/>
        </w:rPr>
        <w:drawing>
          <wp:anchor distT="0" distB="0" distL="114300" distR="114300" simplePos="0" relativeHeight="251689472" behindDoc="0" locked="0" layoutInCell="1" allowOverlap="1">
            <wp:simplePos x="0" y="0"/>
            <wp:positionH relativeFrom="column">
              <wp:posOffset>1143000</wp:posOffset>
            </wp:positionH>
            <wp:positionV relativeFrom="paragraph">
              <wp:posOffset>457200</wp:posOffset>
            </wp:positionV>
            <wp:extent cx="4145915" cy="2262505"/>
            <wp:effectExtent l="19050" t="0" r="6985" b="0"/>
            <wp:wrapTopAndBottom/>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1"/>
                    <a:srcRect/>
                    <a:stretch>
                      <a:fillRect/>
                    </a:stretch>
                  </pic:blipFill>
                  <pic:spPr bwMode="auto">
                    <a:xfrm>
                      <a:off x="0" y="0"/>
                      <a:ext cx="4145915" cy="2262505"/>
                    </a:xfrm>
                    <a:prstGeom prst="rect">
                      <a:avLst/>
                    </a:prstGeom>
                    <a:noFill/>
                    <a:ln w="9525">
                      <a:noFill/>
                      <a:miter lim="800000"/>
                      <a:headEnd/>
                      <a:tailEnd/>
                    </a:ln>
                  </pic:spPr>
                </pic:pic>
              </a:graphicData>
            </a:graphic>
          </wp:anchor>
        </w:drawing>
      </w:r>
    </w:p>
    <w:p w:rsidR="00B06986" w:rsidRDefault="00B06986">
      <w:pPr>
        <w:spacing w:line="480" w:lineRule="auto"/>
        <w:ind w:left="1979"/>
        <w:jc w:val="center"/>
        <w:rPr>
          <w:b/>
          <w:bCs/>
          <w:i/>
          <w:iCs/>
        </w:rPr>
      </w:pPr>
      <w:r>
        <w:rPr>
          <w:b/>
          <w:bCs/>
          <w:i/>
          <w:iCs/>
        </w:rPr>
        <w:t>Figura 3.</w:t>
      </w:r>
      <w:r w:rsidR="00C76FF3">
        <w:rPr>
          <w:b/>
          <w:bCs/>
          <w:i/>
          <w:iCs/>
        </w:rPr>
        <w:t>75</w:t>
      </w:r>
      <w:r>
        <w:rPr>
          <w:b/>
          <w:bCs/>
          <w:i/>
          <w:iCs/>
        </w:rPr>
        <w:t xml:space="preserve">. Autocorrelaciones </w:t>
      </w:r>
      <w:r w:rsidR="000032BE">
        <w:rPr>
          <w:b/>
          <w:bCs/>
          <w:i/>
          <w:iCs/>
        </w:rPr>
        <w:t>parciales</w:t>
      </w:r>
      <w:r>
        <w:rPr>
          <w:b/>
          <w:bCs/>
          <w:i/>
          <w:iCs/>
        </w:rPr>
        <w:t xml:space="preserve"> para la serie de temperatura con una diferencia estacionaria</w:t>
      </w:r>
    </w:p>
    <w:p w:rsidR="00B06986" w:rsidRDefault="00B06986">
      <w:pPr>
        <w:spacing w:line="480" w:lineRule="auto"/>
        <w:ind w:left="1979"/>
        <w:jc w:val="both"/>
      </w:pPr>
    </w:p>
    <w:p w:rsidR="00B06986" w:rsidRDefault="00B06986">
      <w:pPr>
        <w:spacing w:line="480" w:lineRule="auto"/>
        <w:ind w:left="1979"/>
        <w:jc w:val="both"/>
      </w:pPr>
      <w:r>
        <w:t>Se obtiene el gráfico de las autocorrelaciones parciales con una diferencia estacionaria, en el cual un solo valor es estadísticamente significativo por lo que propondremos un máximo de un parámetro para los modelos autorregresivos estacionarios.</w:t>
      </w:r>
    </w:p>
    <w:p w:rsidR="00B06986" w:rsidRDefault="00B06986">
      <w:pPr>
        <w:spacing w:line="480" w:lineRule="auto"/>
        <w:ind w:left="1979"/>
        <w:jc w:val="both"/>
      </w:pPr>
    </w:p>
    <w:p w:rsidR="00B06986" w:rsidRDefault="00B06986">
      <w:pPr>
        <w:spacing w:line="480" w:lineRule="auto"/>
        <w:ind w:left="1979"/>
        <w:jc w:val="both"/>
      </w:pPr>
      <w:r>
        <w:t>Los modelos propuestos son:</w:t>
      </w:r>
    </w:p>
    <w:p w:rsidR="00B06986" w:rsidRDefault="00B06986" w:rsidP="005E4280">
      <w:pPr>
        <w:numPr>
          <w:ilvl w:val="0"/>
          <w:numId w:val="13"/>
        </w:numPr>
        <w:spacing w:line="480" w:lineRule="auto"/>
        <w:jc w:val="both"/>
      </w:pPr>
      <w:r>
        <w:t>ARMA(3,1)</w:t>
      </w:r>
    </w:p>
    <w:p w:rsidR="00B06986" w:rsidRDefault="00B06986" w:rsidP="005E4280">
      <w:pPr>
        <w:numPr>
          <w:ilvl w:val="0"/>
          <w:numId w:val="13"/>
        </w:numPr>
        <w:spacing w:line="480" w:lineRule="auto"/>
        <w:jc w:val="both"/>
      </w:pPr>
      <w:r>
        <w:t>ARIMA(3,1,1)</w:t>
      </w:r>
    </w:p>
    <w:p w:rsidR="00B06986" w:rsidRDefault="00B06986" w:rsidP="005E4280">
      <w:pPr>
        <w:numPr>
          <w:ilvl w:val="0"/>
          <w:numId w:val="13"/>
        </w:numPr>
        <w:spacing w:line="480" w:lineRule="auto"/>
        <w:jc w:val="both"/>
      </w:pPr>
      <w:r>
        <w:t>SARIMA(0,1,0)(1,0,1)</w:t>
      </w:r>
      <w:r>
        <w:rPr>
          <w:vertAlign w:val="subscript"/>
        </w:rPr>
        <w:t>6</w:t>
      </w:r>
    </w:p>
    <w:p w:rsidR="00B06986" w:rsidRDefault="00B06986" w:rsidP="005E4280">
      <w:pPr>
        <w:numPr>
          <w:ilvl w:val="0"/>
          <w:numId w:val="13"/>
        </w:numPr>
        <w:spacing w:line="480" w:lineRule="auto"/>
        <w:jc w:val="both"/>
      </w:pPr>
      <w:r>
        <w:t>SARIMA(0,1,0)(0,1,1)</w:t>
      </w:r>
      <w:r>
        <w:rPr>
          <w:vertAlign w:val="subscript"/>
        </w:rPr>
        <w:t>6</w:t>
      </w:r>
    </w:p>
    <w:p w:rsidR="00B06986" w:rsidRDefault="00B06986" w:rsidP="005E4280">
      <w:pPr>
        <w:numPr>
          <w:ilvl w:val="0"/>
          <w:numId w:val="13"/>
        </w:numPr>
        <w:spacing w:line="480" w:lineRule="auto"/>
        <w:jc w:val="both"/>
      </w:pPr>
      <w:r>
        <w:t>SARIMA(0,1,0)(1,1,1)</w:t>
      </w:r>
      <w:r>
        <w:rPr>
          <w:vertAlign w:val="subscript"/>
        </w:rPr>
        <w:t>6</w:t>
      </w:r>
    </w:p>
    <w:p w:rsidR="00B06986" w:rsidRDefault="00B06986" w:rsidP="005E4280">
      <w:pPr>
        <w:numPr>
          <w:ilvl w:val="0"/>
          <w:numId w:val="13"/>
        </w:numPr>
        <w:spacing w:line="480" w:lineRule="auto"/>
        <w:jc w:val="both"/>
      </w:pPr>
      <w:r>
        <w:t>SARIMA(1,1,0)(1,0,1)</w:t>
      </w:r>
      <w:r>
        <w:rPr>
          <w:vertAlign w:val="subscript"/>
        </w:rPr>
        <w:t>6</w:t>
      </w:r>
    </w:p>
    <w:p w:rsidR="00B06986" w:rsidRDefault="00B06986">
      <w:pPr>
        <w:spacing w:line="480" w:lineRule="auto"/>
        <w:ind w:left="2339"/>
        <w:jc w:val="both"/>
      </w:pPr>
    </w:p>
    <w:p w:rsidR="00B06986" w:rsidRDefault="00C76FF3">
      <w:pPr>
        <w:spacing w:line="480" w:lineRule="auto"/>
        <w:ind w:left="2339"/>
        <w:jc w:val="center"/>
        <w:rPr>
          <w:b/>
          <w:bCs/>
          <w:i/>
          <w:iCs/>
        </w:rPr>
      </w:pPr>
      <w:r>
        <w:rPr>
          <w:b/>
          <w:bCs/>
          <w:i/>
          <w:iCs/>
        </w:rPr>
        <w:t>Tabla 51</w:t>
      </w:r>
    </w:p>
    <w:p w:rsidR="00B06986" w:rsidRDefault="00B06986">
      <w:pPr>
        <w:spacing w:line="480" w:lineRule="auto"/>
        <w:ind w:left="2339"/>
        <w:jc w:val="center"/>
        <w:rPr>
          <w:b/>
          <w:bCs/>
          <w:i/>
          <w:iCs/>
        </w:rPr>
      </w:pPr>
      <w:r>
        <w:rPr>
          <w:b/>
          <w:bCs/>
          <w:i/>
          <w:iCs/>
        </w:rPr>
        <w:t>Modelos propuestos para la serie de temperatura</w:t>
      </w:r>
    </w:p>
    <w:tbl>
      <w:tblPr>
        <w:tblW w:w="0" w:type="auto"/>
        <w:tblInd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7"/>
        <w:gridCol w:w="1864"/>
        <w:gridCol w:w="1677"/>
      </w:tblGrid>
      <w:tr w:rsidR="00B06986">
        <w:tblPrEx>
          <w:tblCellMar>
            <w:top w:w="0" w:type="dxa"/>
            <w:bottom w:w="0" w:type="dxa"/>
          </w:tblCellMar>
        </w:tblPrEx>
        <w:tc>
          <w:tcPr>
            <w:tcW w:w="2537" w:type="dxa"/>
            <w:shd w:val="pct5" w:color="auto" w:fill="auto"/>
            <w:vAlign w:val="center"/>
          </w:tcPr>
          <w:p w:rsidR="00B06986" w:rsidRDefault="00B06986">
            <w:pPr>
              <w:pStyle w:val="Ttulo4"/>
              <w:rPr>
                <w:szCs w:val="32"/>
              </w:rPr>
            </w:pPr>
            <w:r>
              <w:rPr>
                <w:szCs w:val="32"/>
              </w:rPr>
              <w:t>MODELO</w:t>
            </w:r>
          </w:p>
        </w:tc>
        <w:tc>
          <w:tcPr>
            <w:tcW w:w="1864" w:type="dxa"/>
            <w:shd w:val="pct5" w:color="auto" w:fill="auto"/>
            <w:vAlign w:val="center"/>
          </w:tcPr>
          <w:p w:rsidR="00B06986" w:rsidRDefault="00B06986">
            <w:pPr>
              <w:jc w:val="center"/>
              <w:rPr>
                <w:b/>
                <w:bCs/>
                <w:sz w:val="20"/>
              </w:rPr>
            </w:pPr>
            <w:r>
              <w:rPr>
                <w:b/>
                <w:bCs/>
                <w:sz w:val="20"/>
              </w:rPr>
              <w:t>MEDIA CUADRÁTICA DEL ERROR</w:t>
            </w:r>
          </w:p>
        </w:tc>
        <w:tc>
          <w:tcPr>
            <w:tcW w:w="1677" w:type="dxa"/>
            <w:shd w:val="pct5" w:color="auto" w:fill="auto"/>
            <w:vAlign w:val="center"/>
          </w:tcPr>
          <w:p w:rsidR="00B06986" w:rsidRDefault="00B06986">
            <w:pPr>
              <w:jc w:val="center"/>
              <w:rPr>
                <w:b/>
                <w:bCs/>
                <w:sz w:val="20"/>
              </w:rPr>
            </w:pPr>
            <w:r>
              <w:rPr>
                <w:b/>
                <w:bCs/>
                <w:sz w:val="20"/>
              </w:rPr>
              <w:t>VALOR</w:t>
            </w:r>
          </w:p>
          <w:p w:rsidR="00B06986" w:rsidRDefault="00B06986">
            <w:pPr>
              <w:jc w:val="center"/>
              <w:rPr>
                <w:b/>
                <w:bCs/>
                <w:sz w:val="20"/>
              </w:rPr>
            </w:pPr>
            <w:r>
              <w:rPr>
                <w:b/>
                <w:bCs/>
                <w:sz w:val="20"/>
              </w:rPr>
              <w:t>p</w:t>
            </w:r>
          </w:p>
          <w:p w:rsidR="00B06986" w:rsidRDefault="00B06986">
            <w:pPr>
              <w:jc w:val="center"/>
              <w:rPr>
                <w:b/>
                <w:bCs/>
                <w:sz w:val="20"/>
              </w:rPr>
            </w:pPr>
          </w:p>
        </w:tc>
      </w:tr>
      <w:tr w:rsidR="00B06986">
        <w:tblPrEx>
          <w:tblCellMar>
            <w:top w:w="0" w:type="dxa"/>
            <w:bottom w:w="0" w:type="dxa"/>
          </w:tblCellMar>
        </w:tblPrEx>
        <w:tc>
          <w:tcPr>
            <w:tcW w:w="2537" w:type="dxa"/>
            <w:vAlign w:val="center"/>
          </w:tcPr>
          <w:p w:rsidR="00B06986" w:rsidRDefault="00B06986">
            <w:pPr>
              <w:jc w:val="center"/>
            </w:pPr>
            <w:r>
              <w:t>ARMA(3,1)</w:t>
            </w:r>
          </w:p>
        </w:tc>
        <w:tc>
          <w:tcPr>
            <w:tcW w:w="1864" w:type="dxa"/>
            <w:vAlign w:val="center"/>
          </w:tcPr>
          <w:p w:rsidR="00B06986" w:rsidRDefault="00B06986">
            <w:pPr>
              <w:jc w:val="center"/>
            </w:pPr>
            <w:r>
              <w:t>0.20489</w:t>
            </w:r>
          </w:p>
        </w:tc>
        <w:tc>
          <w:tcPr>
            <w:tcW w:w="1677" w:type="dxa"/>
            <w:vAlign w:val="center"/>
          </w:tcPr>
          <w:p w:rsidR="00B06986" w:rsidRDefault="00B06986">
            <w:pPr>
              <w:jc w:val="center"/>
            </w:pPr>
            <w:r>
              <w:t>p&gt;0.1</w:t>
            </w:r>
          </w:p>
        </w:tc>
      </w:tr>
      <w:tr w:rsidR="00B06986">
        <w:tblPrEx>
          <w:tblCellMar>
            <w:top w:w="0" w:type="dxa"/>
            <w:bottom w:w="0" w:type="dxa"/>
          </w:tblCellMar>
        </w:tblPrEx>
        <w:tc>
          <w:tcPr>
            <w:tcW w:w="2537" w:type="dxa"/>
            <w:vAlign w:val="center"/>
          </w:tcPr>
          <w:p w:rsidR="00B06986" w:rsidRDefault="00B06986">
            <w:pPr>
              <w:jc w:val="center"/>
            </w:pPr>
            <w:r>
              <w:t>ARIMA(3,1,1)</w:t>
            </w:r>
          </w:p>
        </w:tc>
        <w:tc>
          <w:tcPr>
            <w:tcW w:w="1864" w:type="dxa"/>
            <w:vAlign w:val="center"/>
          </w:tcPr>
          <w:p w:rsidR="00B06986" w:rsidRDefault="00B06986">
            <w:pPr>
              <w:jc w:val="center"/>
            </w:pPr>
            <w:r>
              <w:t>0.1829241</w:t>
            </w:r>
          </w:p>
        </w:tc>
        <w:tc>
          <w:tcPr>
            <w:tcW w:w="1677" w:type="dxa"/>
            <w:vAlign w:val="center"/>
          </w:tcPr>
          <w:p w:rsidR="00B06986" w:rsidRDefault="00B06986">
            <w:pPr>
              <w:jc w:val="center"/>
            </w:pPr>
            <w:r>
              <w:t>p&gt;0.1</w:t>
            </w:r>
          </w:p>
        </w:tc>
      </w:tr>
      <w:tr w:rsidR="00B06986">
        <w:tblPrEx>
          <w:tblCellMar>
            <w:top w:w="0" w:type="dxa"/>
            <w:bottom w:w="0" w:type="dxa"/>
          </w:tblCellMar>
        </w:tblPrEx>
        <w:tc>
          <w:tcPr>
            <w:tcW w:w="2537" w:type="dxa"/>
            <w:vAlign w:val="center"/>
          </w:tcPr>
          <w:p w:rsidR="00B06986" w:rsidRDefault="00B06986">
            <w:pPr>
              <w:jc w:val="center"/>
            </w:pPr>
            <w:r>
              <w:t>SARIMA(0,1,0)(1,0,1)</w:t>
            </w:r>
            <w:r>
              <w:rPr>
                <w:vertAlign w:val="subscript"/>
              </w:rPr>
              <w:t>6</w:t>
            </w:r>
          </w:p>
        </w:tc>
        <w:tc>
          <w:tcPr>
            <w:tcW w:w="1864" w:type="dxa"/>
            <w:vAlign w:val="center"/>
          </w:tcPr>
          <w:p w:rsidR="00B06986" w:rsidRDefault="00B06986">
            <w:pPr>
              <w:jc w:val="center"/>
            </w:pPr>
            <w:r>
              <w:t>0.133438</w:t>
            </w:r>
          </w:p>
        </w:tc>
        <w:tc>
          <w:tcPr>
            <w:tcW w:w="1677" w:type="dxa"/>
            <w:vAlign w:val="center"/>
          </w:tcPr>
          <w:p w:rsidR="00B06986" w:rsidRDefault="00B06986">
            <w:pPr>
              <w:jc w:val="center"/>
            </w:pPr>
            <w:r>
              <w:t>p&lt;0.05</w:t>
            </w:r>
          </w:p>
        </w:tc>
      </w:tr>
      <w:tr w:rsidR="00B06986">
        <w:tblPrEx>
          <w:tblCellMar>
            <w:top w:w="0" w:type="dxa"/>
            <w:bottom w:w="0" w:type="dxa"/>
          </w:tblCellMar>
        </w:tblPrEx>
        <w:tc>
          <w:tcPr>
            <w:tcW w:w="2537" w:type="dxa"/>
            <w:vAlign w:val="center"/>
          </w:tcPr>
          <w:p w:rsidR="00B06986" w:rsidRDefault="00B06986">
            <w:pPr>
              <w:jc w:val="center"/>
            </w:pPr>
            <w:r>
              <w:t>SARIMA(0,1,0)(0,1,1)</w:t>
            </w:r>
            <w:r>
              <w:rPr>
                <w:vertAlign w:val="subscript"/>
              </w:rPr>
              <w:t>6</w:t>
            </w:r>
          </w:p>
        </w:tc>
        <w:tc>
          <w:tcPr>
            <w:tcW w:w="1864" w:type="dxa"/>
            <w:vAlign w:val="center"/>
          </w:tcPr>
          <w:p w:rsidR="00B06986" w:rsidRDefault="00B06986">
            <w:pPr>
              <w:jc w:val="center"/>
            </w:pPr>
            <w:r>
              <w:t>0.333145</w:t>
            </w:r>
          </w:p>
        </w:tc>
        <w:tc>
          <w:tcPr>
            <w:tcW w:w="1677" w:type="dxa"/>
            <w:vAlign w:val="center"/>
          </w:tcPr>
          <w:p w:rsidR="00B06986" w:rsidRDefault="00B06986">
            <w:pPr>
              <w:jc w:val="center"/>
            </w:pPr>
            <w:r>
              <w:t>p&lt;0.05</w:t>
            </w:r>
          </w:p>
        </w:tc>
      </w:tr>
      <w:tr w:rsidR="00B06986">
        <w:tblPrEx>
          <w:tblCellMar>
            <w:top w:w="0" w:type="dxa"/>
            <w:bottom w:w="0" w:type="dxa"/>
          </w:tblCellMar>
        </w:tblPrEx>
        <w:tc>
          <w:tcPr>
            <w:tcW w:w="2537" w:type="dxa"/>
            <w:vAlign w:val="center"/>
          </w:tcPr>
          <w:p w:rsidR="00B06986" w:rsidRDefault="00B06986">
            <w:pPr>
              <w:jc w:val="center"/>
            </w:pPr>
            <w:r>
              <w:t>SARIMA(1,1,0)(1,0,1)</w:t>
            </w:r>
            <w:r>
              <w:rPr>
                <w:vertAlign w:val="subscript"/>
              </w:rPr>
              <w:t>6</w:t>
            </w:r>
          </w:p>
        </w:tc>
        <w:tc>
          <w:tcPr>
            <w:tcW w:w="1864" w:type="dxa"/>
            <w:vAlign w:val="center"/>
          </w:tcPr>
          <w:p w:rsidR="00B06986" w:rsidRDefault="00B06986">
            <w:pPr>
              <w:jc w:val="center"/>
            </w:pPr>
            <w:r>
              <w:t>0.1325</w:t>
            </w:r>
          </w:p>
        </w:tc>
        <w:tc>
          <w:tcPr>
            <w:tcW w:w="1677" w:type="dxa"/>
            <w:vAlign w:val="center"/>
          </w:tcPr>
          <w:p w:rsidR="00B06986" w:rsidRDefault="00B06986">
            <w:pPr>
              <w:jc w:val="center"/>
            </w:pPr>
            <w:r>
              <w:t>p&gt;0.1</w:t>
            </w:r>
          </w:p>
        </w:tc>
      </w:tr>
      <w:tr w:rsidR="00B06986">
        <w:tblPrEx>
          <w:tblCellMar>
            <w:top w:w="0" w:type="dxa"/>
            <w:bottom w:w="0" w:type="dxa"/>
          </w:tblCellMar>
        </w:tblPrEx>
        <w:tc>
          <w:tcPr>
            <w:tcW w:w="2537" w:type="dxa"/>
            <w:vAlign w:val="center"/>
          </w:tcPr>
          <w:p w:rsidR="00B06986" w:rsidRDefault="00B06986">
            <w:pPr>
              <w:jc w:val="center"/>
            </w:pPr>
            <w:r>
              <w:t>SARIMA(0,1,0)(1,1,1)</w:t>
            </w:r>
            <w:r>
              <w:rPr>
                <w:vertAlign w:val="subscript"/>
              </w:rPr>
              <w:t>6</w:t>
            </w:r>
          </w:p>
        </w:tc>
        <w:tc>
          <w:tcPr>
            <w:tcW w:w="1864" w:type="dxa"/>
            <w:vAlign w:val="center"/>
          </w:tcPr>
          <w:p w:rsidR="00B06986" w:rsidRDefault="00B06986">
            <w:pPr>
              <w:jc w:val="center"/>
            </w:pPr>
            <w:r>
              <w:t>0.188736</w:t>
            </w:r>
          </w:p>
        </w:tc>
        <w:tc>
          <w:tcPr>
            <w:tcW w:w="1677" w:type="dxa"/>
            <w:vAlign w:val="center"/>
          </w:tcPr>
          <w:p w:rsidR="00B06986" w:rsidRDefault="00B06986">
            <w:pPr>
              <w:jc w:val="center"/>
            </w:pPr>
            <w:r>
              <w:t>P&lt;0.05</w:t>
            </w:r>
          </w:p>
        </w:tc>
      </w:tr>
    </w:tbl>
    <w:p w:rsidR="00B06986" w:rsidRDefault="00B06986">
      <w:pPr>
        <w:spacing w:line="480" w:lineRule="auto"/>
        <w:ind w:left="2339"/>
        <w:jc w:val="both"/>
      </w:pPr>
    </w:p>
    <w:p w:rsidR="00B06986" w:rsidRDefault="00B06986">
      <w:pPr>
        <w:spacing w:line="480" w:lineRule="auto"/>
        <w:ind w:left="1979"/>
        <w:jc w:val="both"/>
      </w:pPr>
      <w:r>
        <w:t xml:space="preserve">De todos los modelos expuestos en la </w:t>
      </w:r>
      <w:r w:rsidR="00C76FF3">
        <w:t>T</w:t>
      </w:r>
      <w:r>
        <w:t xml:space="preserve">abla </w:t>
      </w:r>
      <w:r w:rsidR="00C76FF3">
        <w:t>51</w:t>
      </w:r>
      <w:r>
        <w:t>, el que más se ajusta a la serie de temperatura es SARIMA(0,1,0)(1,0,1)</w:t>
      </w:r>
      <w:r>
        <w:rPr>
          <w:vertAlign w:val="subscript"/>
        </w:rPr>
        <w:t xml:space="preserve">6 </w:t>
      </w:r>
      <w:r>
        <w:t>ya que contiene parámetros significativamente diferentes de cero (p&lt;0.05) y porque tiene la menor media cuadrática del error.</w:t>
      </w:r>
    </w:p>
    <w:p w:rsidR="00C76FF3" w:rsidRDefault="00C76FF3">
      <w:pPr>
        <w:spacing w:line="480" w:lineRule="auto"/>
        <w:ind w:left="1979"/>
        <w:jc w:val="center"/>
        <w:rPr>
          <w:b/>
          <w:bCs/>
          <w:i/>
          <w:iCs/>
        </w:rPr>
      </w:pPr>
    </w:p>
    <w:p w:rsidR="00B06986" w:rsidRDefault="00C76FF3">
      <w:pPr>
        <w:spacing w:line="480" w:lineRule="auto"/>
        <w:ind w:left="1979"/>
        <w:jc w:val="center"/>
        <w:rPr>
          <w:b/>
          <w:bCs/>
          <w:i/>
          <w:iCs/>
        </w:rPr>
      </w:pPr>
      <w:r>
        <w:rPr>
          <w:b/>
          <w:bCs/>
          <w:i/>
          <w:iCs/>
        </w:rPr>
        <w:t>Tabla 52</w:t>
      </w:r>
    </w:p>
    <w:p w:rsidR="00B06986" w:rsidRDefault="00B06986">
      <w:pPr>
        <w:spacing w:line="480" w:lineRule="auto"/>
        <w:ind w:left="1979"/>
        <w:jc w:val="center"/>
        <w:rPr>
          <w:b/>
          <w:bCs/>
          <w:i/>
          <w:iCs/>
        </w:rPr>
      </w:pPr>
      <w:r>
        <w:rPr>
          <w:b/>
          <w:bCs/>
          <w:i/>
          <w:iCs/>
        </w:rPr>
        <w:t xml:space="preserve">     Resultados obtenidos para el modelo SARIMA(0,1,0)(1,0,1)</w:t>
      </w:r>
      <w:r>
        <w:rPr>
          <w:b/>
          <w:bCs/>
          <w:i/>
          <w:iCs/>
          <w:vertAlign w:val="subscript"/>
        </w:rPr>
        <w:t>6</w:t>
      </w:r>
    </w:p>
    <w:tbl>
      <w:tblPr>
        <w:tblpPr w:leftFromText="141" w:rightFromText="141" w:vertAnchor="text" w:horzAnchor="margin" w:tblpXSpec="right" w:tblpY="110"/>
        <w:tblW w:w="0" w:type="auto"/>
        <w:tblLayout w:type="fixed"/>
        <w:tblCellMar>
          <w:left w:w="30" w:type="dxa"/>
          <w:right w:w="30" w:type="dxa"/>
        </w:tblCellMar>
        <w:tblLook w:val="0000"/>
      </w:tblPr>
      <w:tblGrid>
        <w:gridCol w:w="1340"/>
        <w:gridCol w:w="1365"/>
        <w:gridCol w:w="1656"/>
        <w:gridCol w:w="943"/>
        <w:gridCol w:w="897"/>
      </w:tblGrid>
      <w:tr w:rsidR="00B06986">
        <w:tblPrEx>
          <w:tblCellMar>
            <w:top w:w="0" w:type="dxa"/>
            <w:bottom w:w="0" w:type="dxa"/>
          </w:tblCellMar>
        </w:tblPrEx>
        <w:trPr>
          <w:trHeight w:val="265"/>
        </w:trPr>
        <w:tc>
          <w:tcPr>
            <w:tcW w:w="1340" w:type="dxa"/>
            <w:tcBorders>
              <w:top w:val="single" w:sz="12" w:space="0" w:color="auto"/>
              <w:left w:val="single" w:sz="12" w:space="0" w:color="auto"/>
              <w:bottom w:val="single" w:sz="6" w:space="0" w:color="auto"/>
              <w:right w:val="single" w:sz="6" w:space="0" w:color="auto"/>
            </w:tcBorders>
          </w:tcPr>
          <w:p w:rsidR="00B06986" w:rsidRDefault="00B06986">
            <w:pPr>
              <w:autoSpaceDE w:val="0"/>
              <w:autoSpaceDN w:val="0"/>
              <w:adjustRightInd w:val="0"/>
              <w:rPr>
                <w:b/>
                <w:bCs/>
                <w:color w:val="000000"/>
                <w:kern w:val="0"/>
                <w:sz w:val="20"/>
                <w:szCs w:val="20"/>
              </w:rPr>
            </w:pPr>
            <w:r>
              <w:rPr>
                <w:b/>
                <w:bCs/>
                <w:color w:val="000000"/>
                <w:kern w:val="0"/>
                <w:sz w:val="20"/>
                <w:szCs w:val="20"/>
              </w:rPr>
              <w:t>Parámetros</w:t>
            </w:r>
          </w:p>
        </w:tc>
        <w:tc>
          <w:tcPr>
            <w:tcW w:w="1365" w:type="dxa"/>
            <w:tcBorders>
              <w:top w:val="single" w:sz="12"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Estimados</w:t>
            </w:r>
          </w:p>
        </w:tc>
        <w:tc>
          <w:tcPr>
            <w:tcW w:w="1656" w:type="dxa"/>
            <w:tcBorders>
              <w:top w:val="single" w:sz="12"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Error Estándar</w:t>
            </w:r>
          </w:p>
        </w:tc>
        <w:tc>
          <w:tcPr>
            <w:tcW w:w="943" w:type="dxa"/>
            <w:tcBorders>
              <w:top w:val="single" w:sz="12" w:space="0" w:color="auto"/>
              <w:left w:val="single" w:sz="6" w:space="0" w:color="auto"/>
              <w:bottom w:val="single" w:sz="6" w:space="0" w:color="auto"/>
              <w:right w:val="single" w:sz="6"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t</w:t>
            </w:r>
          </w:p>
        </w:tc>
        <w:tc>
          <w:tcPr>
            <w:tcW w:w="896" w:type="dxa"/>
            <w:tcBorders>
              <w:top w:val="single" w:sz="12"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Valor p</w:t>
            </w:r>
          </w:p>
        </w:tc>
      </w:tr>
      <w:tr w:rsidR="00B06986">
        <w:tblPrEx>
          <w:tblCellMar>
            <w:top w:w="0" w:type="dxa"/>
            <w:bottom w:w="0" w:type="dxa"/>
          </w:tblCellMar>
        </w:tblPrEx>
        <w:trPr>
          <w:trHeight w:val="265"/>
        </w:trPr>
        <w:tc>
          <w:tcPr>
            <w:tcW w:w="1340"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b/>
                <w:bCs/>
                <w:color w:val="000000"/>
                <w:kern w:val="0"/>
                <w:sz w:val="20"/>
                <w:szCs w:val="20"/>
              </w:rPr>
            </w:pPr>
            <w:r>
              <w:rPr>
                <w:b/>
                <w:bCs/>
                <w:color w:val="000000"/>
                <w:kern w:val="0"/>
                <w:sz w:val="20"/>
                <w:szCs w:val="20"/>
              </w:rPr>
              <w:t>SAR(1)</w:t>
            </w:r>
          </w:p>
        </w:tc>
        <w:tc>
          <w:tcPr>
            <w:tcW w:w="1365"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-1.07389</w:t>
            </w:r>
          </w:p>
        </w:tc>
        <w:tc>
          <w:tcPr>
            <w:tcW w:w="1656"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0.0775311</w:t>
            </w:r>
          </w:p>
        </w:tc>
        <w:tc>
          <w:tcPr>
            <w:tcW w:w="943"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-13.8511</w:t>
            </w:r>
          </w:p>
        </w:tc>
        <w:tc>
          <w:tcPr>
            <w:tcW w:w="896"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p&gt;0.05</w:t>
            </w:r>
          </w:p>
        </w:tc>
      </w:tr>
      <w:tr w:rsidR="00B06986">
        <w:tblPrEx>
          <w:tblCellMar>
            <w:top w:w="0" w:type="dxa"/>
            <w:bottom w:w="0" w:type="dxa"/>
          </w:tblCellMar>
        </w:tblPrEx>
        <w:trPr>
          <w:trHeight w:val="265"/>
        </w:trPr>
        <w:tc>
          <w:tcPr>
            <w:tcW w:w="1340" w:type="dxa"/>
            <w:tcBorders>
              <w:top w:val="single" w:sz="6" w:space="0" w:color="auto"/>
              <w:left w:val="single" w:sz="12" w:space="0" w:color="auto"/>
              <w:bottom w:val="single" w:sz="6" w:space="0" w:color="auto"/>
              <w:right w:val="single" w:sz="6" w:space="0" w:color="auto"/>
            </w:tcBorders>
          </w:tcPr>
          <w:p w:rsidR="00B06986" w:rsidRDefault="00B06986">
            <w:pPr>
              <w:autoSpaceDE w:val="0"/>
              <w:autoSpaceDN w:val="0"/>
              <w:adjustRightInd w:val="0"/>
              <w:rPr>
                <w:b/>
                <w:bCs/>
                <w:color w:val="000000"/>
                <w:kern w:val="0"/>
                <w:sz w:val="20"/>
                <w:szCs w:val="20"/>
              </w:rPr>
            </w:pPr>
            <w:r>
              <w:rPr>
                <w:b/>
                <w:bCs/>
                <w:color w:val="000000"/>
                <w:kern w:val="0"/>
                <w:sz w:val="20"/>
                <w:szCs w:val="20"/>
              </w:rPr>
              <w:t>SMA(1)</w:t>
            </w:r>
          </w:p>
        </w:tc>
        <w:tc>
          <w:tcPr>
            <w:tcW w:w="1365"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-0.809046</w:t>
            </w:r>
          </w:p>
        </w:tc>
        <w:tc>
          <w:tcPr>
            <w:tcW w:w="1656"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0.18747</w:t>
            </w:r>
          </w:p>
        </w:tc>
        <w:tc>
          <w:tcPr>
            <w:tcW w:w="943" w:type="dxa"/>
            <w:tcBorders>
              <w:top w:val="single" w:sz="6" w:space="0" w:color="auto"/>
              <w:left w:val="single" w:sz="6" w:space="0" w:color="auto"/>
              <w:bottom w:val="single" w:sz="6" w:space="0" w:color="auto"/>
              <w:right w:val="single" w:sz="6" w:space="0" w:color="auto"/>
            </w:tcBorders>
          </w:tcPr>
          <w:p w:rsidR="00B06986" w:rsidRDefault="00B06986">
            <w:pPr>
              <w:autoSpaceDE w:val="0"/>
              <w:autoSpaceDN w:val="0"/>
              <w:adjustRightInd w:val="0"/>
              <w:jc w:val="right"/>
              <w:rPr>
                <w:color w:val="000000"/>
                <w:kern w:val="0"/>
                <w:sz w:val="20"/>
                <w:szCs w:val="20"/>
              </w:rPr>
            </w:pPr>
            <w:r>
              <w:rPr>
                <w:color w:val="000000"/>
                <w:kern w:val="0"/>
                <w:sz w:val="20"/>
                <w:szCs w:val="20"/>
              </w:rPr>
              <w:t>-4.3156</w:t>
            </w:r>
          </w:p>
        </w:tc>
        <w:tc>
          <w:tcPr>
            <w:tcW w:w="896" w:type="dxa"/>
            <w:tcBorders>
              <w:top w:val="single" w:sz="6" w:space="0" w:color="auto"/>
              <w:left w:val="single" w:sz="6" w:space="0" w:color="auto"/>
              <w:bottom w:val="single" w:sz="6"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0.000192</w:t>
            </w:r>
          </w:p>
        </w:tc>
      </w:tr>
      <w:tr w:rsidR="00B06986">
        <w:tblPrEx>
          <w:tblCellMar>
            <w:top w:w="0" w:type="dxa"/>
            <w:bottom w:w="0" w:type="dxa"/>
          </w:tblCellMar>
        </w:tblPrEx>
        <w:trPr>
          <w:cantSplit/>
          <w:trHeight w:val="282"/>
        </w:trPr>
        <w:tc>
          <w:tcPr>
            <w:tcW w:w="6201" w:type="dxa"/>
            <w:gridSpan w:val="5"/>
            <w:tcBorders>
              <w:top w:val="single" w:sz="6" w:space="0" w:color="auto"/>
              <w:left w:val="single" w:sz="12" w:space="0" w:color="auto"/>
              <w:bottom w:val="single" w:sz="12" w:space="0" w:color="auto"/>
              <w:right w:val="single" w:sz="12" w:space="0" w:color="auto"/>
            </w:tcBorders>
          </w:tcPr>
          <w:p w:rsidR="00B06986" w:rsidRDefault="00B06986">
            <w:pPr>
              <w:autoSpaceDE w:val="0"/>
              <w:autoSpaceDN w:val="0"/>
              <w:adjustRightInd w:val="0"/>
              <w:jc w:val="center"/>
              <w:rPr>
                <w:color w:val="000000"/>
                <w:kern w:val="0"/>
                <w:sz w:val="20"/>
                <w:szCs w:val="20"/>
              </w:rPr>
            </w:pPr>
            <w:r>
              <w:rPr>
                <w:color w:val="000000"/>
                <w:kern w:val="0"/>
                <w:sz w:val="20"/>
                <w:szCs w:val="20"/>
              </w:rPr>
              <w:t xml:space="preserve">La </w:t>
            </w:r>
            <w:r>
              <w:rPr>
                <w:b/>
                <w:bCs/>
                <w:color w:val="000000"/>
                <w:kern w:val="0"/>
                <w:sz w:val="20"/>
                <w:szCs w:val="20"/>
              </w:rPr>
              <w:t>MCE</w:t>
            </w:r>
            <w:r>
              <w:rPr>
                <w:color w:val="000000"/>
                <w:kern w:val="0"/>
                <w:sz w:val="20"/>
                <w:szCs w:val="20"/>
              </w:rPr>
              <w:t xml:space="preserve"> para este modelo es 0.1334</w:t>
            </w:r>
          </w:p>
        </w:tc>
      </w:tr>
    </w:tbl>
    <w:p w:rsidR="00B06986" w:rsidRDefault="00B06986">
      <w:pPr>
        <w:spacing w:line="480" w:lineRule="auto"/>
        <w:ind w:left="1979"/>
        <w:jc w:val="both"/>
        <w:rPr>
          <w:b/>
          <w:bCs/>
        </w:rPr>
      </w:pPr>
    </w:p>
    <w:p w:rsidR="00B06986" w:rsidRDefault="00B06986">
      <w:pPr>
        <w:spacing w:line="480" w:lineRule="auto"/>
        <w:ind w:left="1979"/>
        <w:jc w:val="both"/>
        <w:rPr>
          <w:b/>
          <w:bCs/>
        </w:rPr>
      </w:pPr>
    </w:p>
    <w:p w:rsidR="00B06986" w:rsidRDefault="00B06986" w:rsidP="00C76FF3">
      <w:pPr>
        <w:spacing w:line="480" w:lineRule="auto"/>
        <w:ind w:left="1979"/>
        <w:jc w:val="both"/>
      </w:pPr>
      <w:r>
        <w:t>Matemáticamente el modelo seria de la siguiente forma:</w:t>
      </w:r>
    </w:p>
    <w:p w:rsidR="00B06986" w:rsidRDefault="00B06986">
      <w:pPr>
        <w:spacing w:line="480" w:lineRule="auto"/>
        <w:ind w:left="1979"/>
        <w:jc w:val="center"/>
      </w:pPr>
      <w:r>
        <w:rPr>
          <w:position w:val="-12"/>
        </w:rPr>
        <w:object w:dxaOrig="3379" w:dyaOrig="380">
          <v:shape id="_x0000_i1064" type="#_x0000_t75" style="width:240.85pt;height:27.8pt" o:ole="">
            <v:imagedata r:id="rId162" o:title=""/>
          </v:shape>
          <o:OLEObject Type="Embed" ProgID="Equation.3" ShapeID="_x0000_i1064" DrawAspect="Content" ObjectID="_1308051912" r:id="rId163"/>
        </w:object>
      </w:r>
    </w:p>
    <w:p w:rsidR="00B06986" w:rsidRDefault="00B06986">
      <w:pPr>
        <w:spacing w:line="480" w:lineRule="auto"/>
        <w:ind w:left="1979"/>
        <w:jc w:val="both"/>
      </w:pPr>
    </w:p>
    <w:p w:rsidR="00B06986" w:rsidRDefault="00B06986">
      <w:pPr>
        <w:spacing w:line="480" w:lineRule="auto"/>
        <w:ind w:left="1980"/>
        <w:jc w:val="center"/>
        <w:rPr>
          <w:b/>
          <w:bCs/>
          <w:i/>
          <w:iCs/>
        </w:rPr>
      </w:pPr>
      <w:r>
        <w:rPr>
          <w:b/>
          <w:bCs/>
          <w:i/>
          <w:iCs/>
        </w:rPr>
        <w:t xml:space="preserve">Tabla </w:t>
      </w:r>
      <w:r w:rsidR="00C76FF3">
        <w:rPr>
          <w:b/>
          <w:bCs/>
          <w:i/>
          <w:iCs/>
        </w:rPr>
        <w:t>53</w:t>
      </w:r>
    </w:p>
    <w:p w:rsidR="00B06986" w:rsidRDefault="00B06986">
      <w:pPr>
        <w:spacing w:line="480" w:lineRule="auto"/>
        <w:ind w:left="1980"/>
        <w:jc w:val="center"/>
        <w:rPr>
          <w:b/>
          <w:bCs/>
          <w:i/>
          <w:iCs/>
        </w:rPr>
      </w:pPr>
      <w:r>
        <w:rPr>
          <w:b/>
          <w:bCs/>
          <w:i/>
          <w:iCs/>
        </w:rPr>
        <w:t>Intervalos de Predicción del modelo SARIMA(0,1,0)(1,0,1)</w:t>
      </w:r>
      <w:r>
        <w:rPr>
          <w:b/>
          <w:bCs/>
          <w:i/>
          <w:iCs/>
          <w:vertAlign w:val="subscript"/>
        </w:rPr>
        <w:t>6</w:t>
      </w:r>
      <w:r>
        <w:rPr>
          <w:b/>
          <w:bCs/>
          <w:i/>
          <w:iCs/>
        </w:rPr>
        <w:t xml:space="preserve"> para el ajuste</w:t>
      </w:r>
    </w:p>
    <w:p w:rsidR="00B06986" w:rsidRDefault="00B06986">
      <w:pPr>
        <w:spacing w:line="480" w:lineRule="auto"/>
        <w:ind w:left="1980"/>
        <w:jc w:val="center"/>
        <w:rPr>
          <w:b/>
          <w:bCs/>
          <w:i/>
          <w:iCs/>
        </w:rPr>
      </w:pPr>
      <w:r>
        <w:rPr>
          <w:b/>
          <w:bCs/>
          <w:i/>
          <w:iCs/>
        </w:rPr>
        <w:t xml:space="preserve"> de la serie de temperatura</w:t>
      </w:r>
    </w:p>
    <w:tbl>
      <w:tblPr>
        <w:tblpPr w:leftFromText="141" w:rightFromText="141" w:vertAnchor="page" w:horzAnchor="page" w:tblpX="5119" w:tblpY="658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1470"/>
        <w:gridCol w:w="861"/>
        <w:gridCol w:w="1194"/>
        <w:gridCol w:w="905"/>
      </w:tblGrid>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Periodo</w:t>
            </w:r>
          </w:p>
        </w:tc>
        <w:tc>
          <w:tcPr>
            <w:tcW w:w="861" w:type="dxa"/>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Mínima</w:t>
            </w:r>
          </w:p>
        </w:tc>
        <w:tc>
          <w:tcPr>
            <w:tcW w:w="1194" w:type="dxa"/>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Predicción</w:t>
            </w:r>
          </w:p>
        </w:tc>
        <w:tc>
          <w:tcPr>
            <w:tcW w:w="905" w:type="dxa"/>
            <w:vAlign w:val="center"/>
          </w:tcPr>
          <w:p w:rsidR="00B06986" w:rsidRDefault="00B06986">
            <w:pPr>
              <w:autoSpaceDE w:val="0"/>
              <w:autoSpaceDN w:val="0"/>
              <w:adjustRightInd w:val="0"/>
              <w:jc w:val="center"/>
              <w:rPr>
                <w:b/>
                <w:bCs/>
                <w:color w:val="000000"/>
                <w:kern w:val="0"/>
                <w:sz w:val="20"/>
                <w:szCs w:val="20"/>
              </w:rPr>
            </w:pPr>
            <w:r>
              <w:rPr>
                <w:b/>
                <w:bCs/>
                <w:color w:val="000000"/>
                <w:kern w:val="0"/>
                <w:sz w:val="20"/>
                <w:szCs w:val="20"/>
              </w:rPr>
              <w:t>Máxima</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Jul-2000</w:t>
            </w:r>
          </w:p>
        </w:tc>
        <w:tc>
          <w:tcPr>
            <w:tcW w:w="861" w:type="dxa"/>
            <w:vAlign w:val="bottom"/>
          </w:tcPr>
          <w:p w:rsidR="00B06986" w:rsidRDefault="00B06986">
            <w:pPr>
              <w:jc w:val="right"/>
              <w:rPr>
                <w:rFonts w:eastAsia="Arial Unicode MS"/>
                <w:sz w:val="20"/>
                <w:szCs w:val="20"/>
              </w:rPr>
            </w:pPr>
            <w:r>
              <w:rPr>
                <w:sz w:val="20"/>
                <w:szCs w:val="20"/>
              </w:rPr>
              <w:t>23.5</w:t>
            </w:r>
          </w:p>
        </w:tc>
        <w:tc>
          <w:tcPr>
            <w:tcW w:w="1194" w:type="dxa"/>
            <w:vAlign w:val="bottom"/>
          </w:tcPr>
          <w:p w:rsidR="00B06986" w:rsidRDefault="00B06986">
            <w:pPr>
              <w:jc w:val="right"/>
              <w:rPr>
                <w:rFonts w:eastAsia="Arial Unicode MS"/>
                <w:sz w:val="20"/>
                <w:szCs w:val="20"/>
              </w:rPr>
            </w:pPr>
            <w:r>
              <w:rPr>
                <w:sz w:val="20"/>
                <w:szCs w:val="20"/>
              </w:rPr>
              <w:t>25.0</w:t>
            </w:r>
          </w:p>
        </w:tc>
        <w:tc>
          <w:tcPr>
            <w:tcW w:w="905" w:type="dxa"/>
            <w:vAlign w:val="bottom"/>
          </w:tcPr>
          <w:p w:rsidR="00B06986" w:rsidRDefault="00B06986">
            <w:pPr>
              <w:jc w:val="right"/>
              <w:rPr>
                <w:rFonts w:eastAsia="Arial Unicode MS"/>
                <w:sz w:val="20"/>
                <w:szCs w:val="20"/>
              </w:rPr>
            </w:pPr>
            <w:r>
              <w:rPr>
                <w:sz w:val="20"/>
                <w:szCs w:val="20"/>
              </w:rPr>
              <w:t>26.5</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rPr>
            </w:pPr>
            <w:r>
              <w:rPr>
                <w:color w:val="000000"/>
                <w:kern w:val="0"/>
                <w:sz w:val="20"/>
                <w:szCs w:val="20"/>
              </w:rPr>
              <w:t>Ago-2000</w:t>
            </w:r>
          </w:p>
        </w:tc>
        <w:tc>
          <w:tcPr>
            <w:tcW w:w="861" w:type="dxa"/>
            <w:vAlign w:val="bottom"/>
          </w:tcPr>
          <w:p w:rsidR="00B06986" w:rsidRDefault="00B06986">
            <w:pPr>
              <w:jc w:val="right"/>
              <w:rPr>
                <w:rFonts w:eastAsia="Arial Unicode MS"/>
                <w:sz w:val="20"/>
                <w:szCs w:val="20"/>
              </w:rPr>
            </w:pPr>
            <w:r>
              <w:rPr>
                <w:sz w:val="20"/>
                <w:szCs w:val="20"/>
              </w:rPr>
              <w:t>22.3</w:t>
            </w:r>
          </w:p>
        </w:tc>
        <w:tc>
          <w:tcPr>
            <w:tcW w:w="1194" w:type="dxa"/>
            <w:vAlign w:val="bottom"/>
          </w:tcPr>
          <w:p w:rsidR="00B06986" w:rsidRDefault="00B06986">
            <w:pPr>
              <w:jc w:val="right"/>
              <w:rPr>
                <w:rFonts w:eastAsia="Arial Unicode MS"/>
                <w:sz w:val="20"/>
                <w:szCs w:val="20"/>
              </w:rPr>
            </w:pPr>
            <w:r>
              <w:rPr>
                <w:sz w:val="20"/>
                <w:szCs w:val="20"/>
              </w:rPr>
              <w:t>24.4</w:t>
            </w:r>
          </w:p>
        </w:tc>
        <w:tc>
          <w:tcPr>
            <w:tcW w:w="905" w:type="dxa"/>
            <w:vAlign w:val="bottom"/>
          </w:tcPr>
          <w:p w:rsidR="00B06986" w:rsidRDefault="00B06986">
            <w:pPr>
              <w:jc w:val="right"/>
              <w:rPr>
                <w:rFonts w:eastAsia="Arial Unicode MS"/>
                <w:sz w:val="20"/>
                <w:szCs w:val="20"/>
              </w:rPr>
            </w:pPr>
            <w:r>
              <w:rPr>
                <w:sz w:val="20"/>
                <w:szCs w:val="20"/>
              </w:rPr>
              <w:t>26.5</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Sep-2000</w:t>
            </w:r>
          </w:p>
        </w:tc>
        <w:tc>
          <w:tcPr>
            <w:tcW w:w="861" w:type="dxa"/>
            <w:vAlign w:val="bottom"/>
          </w:tcPr>
          <w:p w:rsidR="00B06986" w:rsidRDefault="00B06986">
            <w:pPr>
              <w:jc w:val="right"/>
              <w:rPr>
                <w:rFonts w:eastAsia="Arial Unicode MS"/>
                <w:sz w:val="20"/>
                <w:szCs w:val="20"/>
              </w:rPr>
            </w:pPr>
            <w:r>
              <w:rPr>
                <w:sz w:val="20"/>
                <w:szCs w:val="20"/>
              </w:rPr>
              <w:t>22.1</w:t>
            </w:r>
          </w:p>
        </w:tc>
        <w:tc>
          <w:tcPr>
            <w:tcW w:w="1194" w:type="dxa"/>
            <w:vAlign w:val="bottom"/>
          </w:tcPr>
          <w:p w:rsidR="00B06986" w:rsidRDefault="00B06986">
            <w:pPr>
              <w:jc w:val="right"/>
              <w:rPr>
                <w:rFonts w:eastAsia="Arial Unicode MS"/>
                <w:sz w:val="20"/>
                <w:szCs w:val="20"/>
              </w:rPr>
            </w:pPr>
            <w:r>
              <w:rPr>
                <w:sz w:val="20"/>
                <w:szCs w:val="20"/>
              </w:rPr>
              <w:t>24.7</w:t>
            </w:r>
          </w:p>
        </w:tc>
        <w:tc>
          <w:tcPr>
            <w:tcW w:w="905" w:type="dxa"/>
            <w:vAlign w:val="bottom"/>
          </w:tcPr>
          <w:p w:rsidR="00B06986" w:rsidRDefault="00B06986">
            <w:pPr>
              <w:jc w:val="right"/>
              <w:rPr>
                <w:rFonts w:eastAsia="Arial Unicode MS"/>
                <w:sz w:val="20"/>
                <w:szCs w:val="20"/>
              </w:rPr>
            </w:pPr>
            <w:r>
              <w:rPr>
                <w:sz w:val="20"/>
                <w:szCs w:val="20"/>
              </w:rPr>
              <w:t>27.2</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Oct-2000</w:t>
            </w:r>
          </w:p>
        </w:tc>
        <w:tc>
          <w:tcPr>
            <w:tcW w:w="861" w:type="dxa"/>
            <w:vAlign w:val="bottom"/>
          </w:tcPr>
          <w:p w:rsidR="00B06986" w:rsidRDefault="00B06986">
            <w:pPr>
              <w:jc w:val="right"/>
              <w:rPr>
                <w:rFonts w:eastAsia="Arial Unicode MS"/>
                <w:sz w:val="20"/>
                <w:szCs w:val="20"/>
              </w:rPr>
            </w:pPr>
            <w:r>
              <w:rPr>
                <w:sz w:val="20"/>
                <w:szCs w:val="20"/>
              </w:rPr>
              <w:t>21.7</w:t>
            </w:r>
          </w:p>
        </w:tc>
        <w:tc>
          <w:tcPr>
            <w:tcW w:w="1194" w:type="dxa"/>
            <w:vAlign w:val="bottom"/>
          </w:tcPr>
          <w:p w:rsidR="00B06986" w:rsidRDefault="00B06986">
            <w:pPr>
              <w:jc w:val="right"/>
              <w:rPr>
                <w:rFonts w:eastAsia="Arial Unicode MS"/>
                <w:sz w:val="20"/>
                <w:szCs w:val="20"/>
              </w:rPr>
            </w:pPr>
            <w:r>
              <w:rPr>
                <w:sz w:val="20"/>
                <w:szCs w:val="20"/>
              </w:rPr>
              <w:t>24.6</w:t>
            </w:r>
          </w:p>
        </w:tc>
        <w:tc>
          <w:tcPr>
            <w:tcW w:w="905" w:type="dxa"/>
            <w:vAlign w:val="bottom"/>
          </w:tcPr>
          <w:p w:rsidR="00B06986" w:rsidRDefault="00B06986">
            <w:pPr>
              <w:jc w:val="right"/>
              <w:rPr>
                <w:rFonts w:eastAsia="Arial Unicode MS"/>
                <w:sz w:val="20"/>
                <w:szCs w:val="20"/>
              </w:rPr>
            </w:pPr>
            <w:r>
              <w:rPr>
                <w:sz w:val="20"/>
                <w:szCs w:val="20"/>
              </w:rPr>
              <w:t>27.6</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Nov-2000</w:t>
            </w:r>
          </w:p>
        </w:tc>
        <w:tc>
          <w:tcPr>
            <w:tcW w:w="861" w:type="dxa"/>
            <w:vAlign w:val="bottom"/>
          </w:tcPr>
          <w:p w:rsidR="00B06986" w:rsidRDefault="00B06986">
            <w:pPr>
              <w:jc w:val="right"/>
              <w:rPr>
                <w:rFonts w:eastAsia="Arial Unicode MS"/>
                <w:sz w:val="20"/>
                <w:szCs w:val="20"/>
              </w:rPr>
            </w:pPr>
            <w:r>
              <w:rPr>
                <w:sz w:val="20"/>
                <w:szCs w:val="20"/>
              </w:rPr>
              <w:t>22.8</w:t>
            </w:r>
          </w:p>
        </w:tc>
        <w:tc>
          <w:tcPr>
            <w:tcW w:w="1194" w:type="dxa"/>
            <w:vAlign w:val="bottom"/>
          </w:tcPr>
          <w:p w:rsidR="00B06986" w:rsidRDefault="00B06986">
            <w:pPr>
              <w:jc w:val="right"/>
              <w:rPr>
                <w:rFonts w:eastAsia="Arial Unicode MS"/>
                <w:sz w:val="20"/>
                <w:szCs w:val="20"/>
              </w:rPr>
            </w:pPr>
            <w:r>
              <w:rPr>
                <w:sz w:val="20"/>
                <w:szCs w:val="20"/>
              </w:rPr>
              <w:t>26.1</w:t>
            </w:r>
          </w:p>
        </w:tc>
        <w:tc>
          <w:tcPr>
            <w:tcW w:w="905" w:type="dxa"/>
            <w:vAlign w:val="bottom"/>
          </w:tcPr>
          <w:p w:rsidR="00B06986" w:rsidRDefault="00B06986">
            <w:pPr>
              <w:jc w:val="right"/>
              <w:rPr>
                <w:rFonts w:eastAsia="Arial Unicode MS"/>
                <w:sz w:val="20"/>
                <w:szCs w:val="20"/>
              </w:rPr>
            </w:pPr>
            <w:r>
              <w:rPr>
                <w:sz w:val="20"/>
                <w:szCs w:val="20"/>
              </w:rPr>
              <w:t>29.4</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Dic-2000</w:t>
            </w:r>
          </w:p>
        </w:tc>
        <w:tc>
          <w:tcPr>
            <w:tcW w:w="861" w:type="dxa"/>
            <w:vAlign w:val="bottom"/>
          </w:tcPr>
          <w:p w:rsidR="00B06986" w:rsidRDefault="00B06986">
            <w:pPr>
              <w:jc w:val="right"/>
              <w:rPr>
                <w:rFonts w:eastAsia="Arial Unicode MS"/>
                <w:sz w:val="20"/>
                <w:szCs w:val="20"/>
              </w:rPr>
            </w:pPr>
            <w:r>
              <w:rPr>
                <w:sz w:val="20"/>
                <w:szCs w:val="20"/>
              </w:rPr>
              <w:t>23.9</w:t>
            </w:r>
          </w:p>
        </w:tc>
        <w:tc>
          <w:tcPr>
            <w:tcW w:w="1194" w:type="dxa"/>
            <w:vAlign w:val="bottom"/>
          </w:tcPr>
          <w:p w:rsidR="00B06986" w:rsidRDefault="00B06986">
            <w:pPr>
              <w:jc w:val="right"/>
              <w:rPr>
                <w:rFonts w:eastAsia="Arial Unicode MS"/>
                <w:sz w:val="20"/>
                <w:szCs w:val="20"/>
              </w:rPr>
            </w:pPr>
            <w:r>
              <w:rPr>
                <w:sz w:val="20"/>
                <w:szCs w:val="20"/>
              </w:rPr>
              <w:t>27.5</w:t>
            </w:r>
          </w:p>
        </w:tc>
        <w:tc>
          <w:tcPr>
            <w:tcW w:w="905" w:type="dxa"/>
            <w:vAlign w:val="bottom"/>
          </w:tcPr>
          <w:p w:rsidR="00B06986" w:rsidRDefault="00B06986">
            <w:pPr>
              <w:jc w:val="right"/>
              <w:rPr>
                <w:rFonts w:eastAsia="Arial Unicode MS"/>
                <w:sz w:val="20"/>
                <w:szCs w:val="20"/>
              </w:rPr>
            </w:pPr>
            <w:r>
              <w:rPr>
                <w:sz w:val="20"/>
                <w:szCs w:val="20"/>
              </w:rPr>
              <w:t>31.1</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Ene-2001</w:t>
            </w:r>
          </w:p>
        </w:tc>
        <w:tc>
          <w:tcPr>
            <w:tcW w:w="861" w:type="dxa"/>
            <w:vAlign w:val="bottom"/>
          </w:tcPr>
          <w:p w:rsidR="00B06986" w:rsidRDefault="00B06986">
            <w:pPr>
              <w:jc w:val="right"/>
              <w:rPr>
                <w:rFonts w:eastAsia="Arial Unicode MS"/>
                <w:sz w:val="20"/>
                <w:szCs w:val="20"/>
              </w:rPr>
            </w:pPr>
            <w:r>
              <w:rPr>
                <w:sz w:val="20"/>
                <w:szCs w:val="20"/>
              </w:rPr>
              <w:t>25.1</w:t>
            </w:r>
          </w:p>
        </w:tc>
        <w:tc>
          <w:tcPr>
            <w:tcW w:w="1194" w:type="dxa"/>
            <w:vAlign w:val="bottom"/>
          </w:tcPr>
          <w:p w:rsidR="00B06986" w:rsidRDefault="00B06986">
            <w:pPr>
              <w:jc w:val="right"/>
              <w:rPr>
                <w:rFonts w:eastAsia="Arial Unicode MS"/>
                <w:sz w:val="20"/>
                <w:szCs w:val="20"/>
              </w:rPr>
            </w:pPr>
            <w:r>
              <w:rPr>
                <w:sz w:val="20"/>
                <w:szCs w:val="20"/>
              </w:rPr>
              <w:t>28.9</w:t>
            </w:r>
          </w:p>
        </w:tc>
        <w:tc>
          <w:tcPr>
            <w:tcW w:w="905" w:type="dxa"/>
            <w:vAlign w:val="bottom"/>
          </w:tcPr>
          <w:p w:rsidR="00B06986" w:rsidRDefault="00B06986">
            <w:pPr>
              <w:jc w:val="right"/>
              <w:rPr>
                <w:rFonts w:eastAsia="Arial Unicode MS"/>
                <w:sz w:val="20"/>
                <w:szCs w:val="20"/>
              </w:rPr>
            </w:pPr>
            <w:r>
              <w:rPr>
                <w:sz w:val="20"/>
                <w:szCs w:val="20"/>
              </w:rPr>
              <w:t>32.6</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n-US"/>
              </w:rPr>
            </w:pPr>
            <w:r>
              <w:rPr>
                <w:color w:val="000000"/>
                <w:kern w:val="0"/>
                <w:sz w:val="20"/>
                <w:szCs w:val="20"/>
                <w:lang w:val="en-US"/>
              </w:rPr>
              <w:t>Feb-2001</w:t>
            </w:r>
          </w:p>
        </w:tc>
        <w:tc>
          <w:tcPr>
            <w:tcW w:w="861" w:type="dxa"/>
            <w:vAlign w:val="bottom"/>
          </w:tcPr>
          <w:p w:rsidR="00B06986" w:rsidRDefault="00B06986">
            <w:pPr>
              <w:jc w:val="right"/>
              <w:rPr>
                <w:rFonts w:eastAsia="Arial Unicode MS"/>
                <w:sz w:val="20"/>
                <w:szCs w:val="20"/>
              </w:rPr>
            </w:pPr>
            <w:r>
              <w:rPr>
                <w:sz w:val="20"/>
                <w:szCs w:val="20"/>
              </w:rPr>
              <w:t>25.6</w:t>
            </w:r>
          </w:p>
        </w:tc>
        <w:tc>
          <w:tcPr>
            <w:tcW w:w="1194" w:type="dxa"/>
            <w:vAlign w:val="bottom"/>
          </w:tcPr>
          <w:p w:rsidR="00B06986" w:rsidRDefault="00B06986">
            <w:pPr>
              <w:jc w:val="right"/>
              <w:rPr>
                <w:rFonts w:eastAsia="Arial Unicode MS"/>
                <w:sz w:val="20"/>
                <w:szCs w:val="20"/>
              </w:rPr>
            </w:pPr>
            <w:r>
              <w:rPr>
                <w:sz w:val="20"/>
                <w:szCs w:val="20"/>
              </w:rPr>
              <w:t>29.5</w:t>
            </w:r>
          </w:p>
        </w:tc>
        <w:tc>
          <w:tcPr>
            <w:tcW w:w="905" w:type="dxa"/>
            <w:vAlign w:val="bottom"/>
          </w:tcPr>
          <w:p w:rsidR="00B06986" w:rsidRDefault="00B06986">
            <w:pPr>
              <w:jc w:val="right"/>
              <w:rPr>
                <w:rFonts w:eastAsia="Arial Unicode MS"/>
                <w:sz w:val="20"/>
                <w:szCs w:val="20"/>
              </w:rPr>
            </w:pPr>
            <w:r>
              <w:rPr>
                <w:sz w:val="20"/>
                <w:szCs w:val="20"/>
              </w:rPr>
              <w:t>33.4</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s-MX"/>
              </w:rPr>
            </w:pPr>
            <w:r>
              <w:rPr>
                <w:color w:val="000000"/>
                <w:kern w:val="0"/>
                <w:sz w:val="20"/>
                <w:szCs w:val="20"/>
                <w:lang w:val="es-MX"/>
              </w:rPr>
              <w:t>Mar-2001</w:t>
            </w:r>
          </w:p>
        </w:tc>
        <w:tc>
          <w:tcPr>
            <w:tcW w:w="861" w:type="dxa"/>
            <w:vAlign w:val="bottom"/>
          </w:tcPr>
          <w:p w:rsidR="00B06986" w:rsidRDefault="00B06986">
            <w:pPr>
              <w:jc w:val="right"/>
              <w:rPr>
                <w:rFonts w:eastAsia="Arial Unicode MS"/>
                <w:sz w:val="20"/>
                <w:szCs w:val="20"/>
              </w:rPr>
            </w:pPr>
            <w:r>
              <w:rPr>
                <w:sz w:val="20"/>
                <w:szCs w:val="20"/>
              </w:rPr>
              <w:t>25.2</w:t>
            </w:r>
          </w:p>
        </w:tc>
        <w:tc>
          <w:tcPr>
            <w:tcW w:w="1194" w:type="dxa"/>
            <w:vAlign w:val="bottom"/>
          </w:tcPr>
          <w:p w:rsidR="00B06986" w:rsidRDefault="00B06986">
            <w:pPr>
              <w:jc w:val="right"/>
              <w:rPr>
                <w:rFonts w:eastAsia="Arial Unicode MS"/>
                <w:sz w:val="20"/>
                <w:szCs w:val="20"/>
              </w:rPr>
            </w:pPr>
            <w:r>
              <w:rPr>
                <w:sz w:val="20"/>
                <w:szCs w:val="20"/>
              </w:rPr>
              <w:t>29.3</w:t>
            </w:r>
          </w:p>
        </w:tc>
        <w:tc>
          <w:tcPr>
            <w:tcW w:w="905" w:type="dxa"/>
            <w:vAlign w:val="bottom"/>
          </w:tcPr>
          <w:p w:rsidR="00B06986" w:rsidRDefault="00B06986">
            <w:pPr>
              <w:jc w:val="right"/>
              <w:rPr>
                <w:rFonts w:eastAsia="Arial Unicode MS"/>
                <w:sz w:val="20"/>
                <w:szCs w:val="20"/>
              </w:rPr>
            </w:pPr>
            <w:r>
              <w:rPr>
                <w:sz w:val="20"/>
                <w:szCs w:val="20"/>
              </w:rPr>
              <w:t>33.3</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s-MX"/>
              </w:rPr>
            </w:pPr>
            <w:r>
              <w:rPr>
                <w:color w:val="000000"/>
                <w:kern w:val="0"/>
                <w:sz w:val="20"/>
                <w:szCs w:val="20"/>
                <w:lang w:val="es-MX"/>
              </w:rPr>
              <w:t>Abr-2001</w:t>
            </w:r>
          </w:p>
        </w:tc>
        <w:tc>
          <w:tcPr>
            <w:tcW w:w="861" w:type="dxa"/>
            <w:vAlign w:val="bottom"/>
          </w:tcPr>
          <w:p w:rsidR="00B06986" w:rsidRDefault="00B06986">
            <w:pPr>
              <w:jc w:val="right"/>
              <w:rPr>
                <w:rFonts w:eastAsia="Arial Unicode MS"/>
                <w:sz w:val="20"/>
                <w:szCs w:val="20"/>
              </w:rPr>
            </w:pPr>
            <w:r>
              <w:rPr>
                <w:sz w:val="20"/>
                <w:szCs w:val="20"/>
              </w:rPr>
              <w:t>25.1</w:t>
            </w:r>
          </w:p>
        </w:tc>
        <w:tc>
          <w:tcPr>
            <w:tcW w:w="1194" w:type="dxa"/>
            <w:vAlign w:val="bottom"/>
          </w:tcPr>
          <w:p w:rsidR="00B06986" w:rsidRDefault="00B06986">
            <w:pPr>
              <w:jc w:val="right"/>
              <w:rPr>
                <w:rFonts w:eastAsia="Arial Unicode MS"/>
                <w:sz w:val="20"/>
                <w:szCs w:val="20"/>
              </w:rPr>
            </w:pPr>
            <w:r>
              <w:rPr>
                <w:sz w:val="20"/>
                <w:szCs w:val="20"/>
              </w:rPr>
              <w:t>29.3</w:t>
            </w:r>
          </w:p>
        </w:tc>
        <w:tc>
          <w:tcPr>
            <w:tcW w:w="905" w:type="dxa"/>
            <w:vAlign w:val="bottom"/>
          </w:tcPr>
          <w:p w:rsidR="00B06986" w:rsidRDefault="00B06986">
            <w:pPr>
              <w:jc w:val="right"/>
              <w:rPr>
                <w:rFonts w:eastAsia="Arial Unicode MS"/>
                <w:sz w:val="20"/>
                <w:szCs w:val="20"/>
              </w:rPr>
            </w:pPr>
            <w:r>
              <w:rPr>
                <w:sz w:val="20"/>
                <w:szCs w:val="20"/>
              </w:rPr>
              <w:t>33.5</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s-MX"/>
              </w:rPr>
            </w:pPr>
            <w:r>
              <w:rPr>
                <w:color w:val="000000"/>
                <w:kern w:val="0"/>
                <w:sz w:val="20"/>
                <w:szCs w:val="20"/>
                <w:lang w:val="es-MX"/>
              </w:rPr>
              <w:t>May-2001</w:t>
            </w:r>
          </w:p>
        </w:tc>
        <w:tc>
          <w:tcPr>
            <w:tcW w:w="861" w:type="dxa"/>
            <w:vAlign w:val="bottom"/>
          </w:tcPr>
          <w:p w:rsidR="00B06986" w:rsidRDefault="00B06986">
            <w:pPr>
              <w:jc w:val="right"/>
              <w:rPr>
                <w:rFonts w:eastAsia="Arial Unicode MS"/>
                <w:sz w:val="20"/>
                <w:szCs w:val="20"/>
              </w:rPr>
            </w:pPr>
            <w:r>
              <w:rPr>
                <w:sz w:val="20"/>
                <w:szCs w:val="20"/>
              </w:rPr>
              <w:t>23.4</w:t>
            </w:r>
          </w:p>
        </w:tc>
        <w:tc>
          <w:tcPr>
            <w:tcW w:w="1194" w:type="dxa"/>
            <w:vAlign w:val="bottom"/>
          </w:tcPr>
          <w:p w:rsidR="00B06986" w:rsidRDefault="00B06986">
            <w:pPr>
              <w:jc w:val="right"/>
              <w:rPr>
                <w:rFonts w:eastAsia="Arial Unicode MS"/>
                <w:sz w:val="20"/>
                <w:szCs w:val="20"/>
              </w:rPr>
            </w:pPr>
            <w:r>
              <w:rPr>
                <w:sz w:val="20"/>
                <w:szCs w:val="20"/>
              </w:rPr>
              <w:t>27.7</w:t>
            </w:r>
          </w:p>
        </w:tc>
        <w:tc>
          <w:tcPr>
            <w:tcW w:w="905" w:type="dxa"/>
            <w:vAlign w:val="bottom"/>
          </w:tcPr>
          <w:p w:rsidR="00B06986" w:rsidRDefault="00B06986">
            <w:pPr>
              <w:jc w:val="right"/>
              <w:rPr>
                <w:rFonts w:eastAsia="Arial Unicode MS"/>
                <w:sz w:val="20"/>
                <w:szCs w:val="20"/>
              </w:rPr>
            </w:pPr>
            <w:r>
              <w:rPr>
                <w:sz w:val="20"/>
                <w:szCs w:val="20"/>
              </w:rPr>
              <w:t>32.1</w:t>
            </w:r>
          </w:p>
        </w:tc>
      </w:tr>
      <w:tr w:rsidR="00B06986">
        <w:tblPrEx>
          <w:tblCellMar>
            <w:top w:w="0" w:type="dxa"/>
            <w:bottom w:w="0" w:type="dxa"/>
          </w:tblCellMar>
        </w:tblPrEx>
        <w:trPr>
          <w:trHeight w:val="242"/>
        </w:trPr>
        <w:tc>
          <w:tcPr>
            <w:tcW w:w="1470" w:type="dxa"/>
            <w:vAlign w:val="center"/>
          </w:tcPr>
          <w:p w:rsidR="00B06986" w:rsidRDefault="00B06986">
            <w:pPr>
              <w:autoSpaceDE w:val="0"/>
              <w:autoSpaceDN w:val="0"/>
              <w:adjustRightInd w:val="0"/>
              <w:jc w:val="center"/>
              <w:rPr>
                <w:color w:val="000000"/>
                <w:kern w:val="0"/>
                <w:sz w:val="20"/>
                <w:szCs w:val="20"/>
                <w:lang w:val="es-MX"/>
              </w:rPr>
            </w:pPr>
            <w:r>
              <w:rPr>
                <w:color w:val="000000"/>
                <w:kern w:val="0"/>
                <w:sz w:val="20"/>
                <w:szCs w:val="20"/>
                <w:lang w:val="es-MX"/>
              </w:rPr>
              <w:t>Jun-2001</w:t>
            </w:r>
          </w:p>
        </w:tc>
        <w:tc>
          <w:tcPr>
            <w:tcW w:w="861" w:type="dxa"/>
            <w:vAlign w:val="bottom"/>
          </w:tcPr>
          <w:p w:rsidR="00B06986" w:rsidRDefault="00B06986">
            <w:pPr>
              <w:jc w:val="right"/>
              <w:rPr>
                <w:rFonts w:eastAsia="Arial Unicode MS"/>
                <w:sz w:val="20"/>
                <w:szCs w:val="20"/>
              </w:rPr>
            </w:pPr>
            <w:r>
              <w:rPr>
                <w:sz w:val="20"/>
                <w:szCs w:val="20"/>
              </w:rPr>
              <w:t>21.8</w:t>
            </w:r>
          </w:p>
        </w:tc>
        <w:tc>
          <w:tcPr>
            <w:tcW w:w="1194" w:type="dxa"/>
            <w:vAlign w:val="bottom"/>
          </w:tcPr>
          <w:p w:rsidR="00B06986" w:rsidRDefault="00B06986">
            <w:pPr>
              <w:jc w:val="right"/>
              <w:rPr>
                <w:rFonts w:eastAsia="Arial Unicode MS"/>
                <w:sz w:val="20"/>
                <w:szCs w:val="20"/>
              </w:rPr>
            </w:pPr>
            <w:r>
              <w:rPr>
                <w:sz w:val="20"/>
                <w:szCs w:val="20"/>
              </w:rPr>
              <w:t>26.2</w:t>
            </w:r>
          </w:p>
        </w:tc>
        <w:tc>
          <w:tcPr>
            <w:tcW w:w="905" w:type="dxa"/>
            <w:vAlign w:val="bottom"/>
          </w:tcPr>
          <w:p w:rsidR="00B06986" w:rsidRDefault="00B06986">
            <w:pPr>
              <w:jc w:val="right"/>
              <w:rPr>
                <w:rFonts w:eastAsia="Arial Unicode MS"/>
                <w:sz w:val="20"/>
                <w:szCs w:val="20"/>
              </w:rPr>
            </w:pPr>
            <w:r>
              <w:rPr>
                <w:sz w:val="20"/>
                <w:szCs w:val="20"/>
              </w:rPr>
              <w:t>30.7</w:t>
            </w:r>
          </w:p>
        </w:tc>
      </w:tr>
    </w:tbl>
    <w:p w:rsidR="00B06986" w:rsidRDefault="00B06986">
      <w:pPr>
        <w:spacing w:line="480" w:lineRule="auto"/>
        <w:ind w:left="1980"/>
        <w:jc w:val="both"/>
        <w:rPr>
          <w:lang w:val="es-MX"/>
        </w:rPr>
      </w:pPr>
    </w:p>
    <w:p w:rsidR="00B06986" w:rsidRDefault="00B06986">
      <w:pPr>
        <w:spacing w:line="480" w:lineRule="auto"/>
        <w:ind w:left="1980"/>
        <w:jc w:val="both"/>
        <w:rPr>
          <w:lang w:val="es-MX"/>
        </w:rPr>
      </w:pPr>
    </w:p>
    <w:p w:rsidR="00B06986" w:rsidRDefault="00B06986">
      <w:pPr>
        <w:spacing w:line="480" w:lineRule="auto"/>
        <w:ind w:left="1980"/>
        <w:jc w:val="both"/>
        <w:rPr>
          <w:lang w:val="es-MX"/>
        </w:rPr>
      </w:pPr>
    </w:p>
    <w:p w:rsidR="00B06986" w:rsidRDefault="00B06986">
      <w:pPr>
        <w:spacing w:line="480" w:lineRule="auto"/>
        <w:ind w:left="1980"/>
        <w:jc w:val="both"/>
        <w:rPr>
          <w:lang w:val="es-MX"/>
        </w:rPr>
      </w:pPr>
    </w:p>
    <w:p w:rsidR="00B06986" w:rsidRDefault="00B06986">
      <w:pPr>
        <w:spacing w:line="480" w:lineRule="auto"/>
        <w:ind w:left="1980"/>
        <w:jc w:val="both"/>
        <w:rPr>
          <w:lang w:val="es-MX"/>
        </w:rPr>
      </w:pPr>
    </w:p>
    <w:p w:rsidR="00B06986" w:rsidRDefault="00B06986">
      <w:pPr>
        <w:spacing w:line="480" w:lineRule="auto"/>
        <w:ind w:left="1980"/>
        <w:jc w:val="both"/>
        <w:rPr>
          <w:lang w:val="es-MX"/>
        </w:rPr>
      </w:pPr>
    </w:p>
    <w:p w:rsidR="00B06986" w:rsidRDefault="00B06986">
      <w:pPr>
        <w:spacing w:line="480" w:lineRule="auto"/>
        <w:ind w:left="1980"/>
        <w:jc w:val="both"/>
        <w:rPr>
          <w:lang w:val="es-MX"/>
        </w:rPr>
      </w:pPr>
    </w:p>
    <w:p w:rsidR="00B06986" w:rsidRDefault="00B06986">
      <w:pPr>
        <w:spacing w:line="480" w:lineRule="auto"/>
        <w:ind w:left="1980"/>
        <w:jc w:val="both"/>
      </w:pPr>
    </w:p>
    <w:p w:rsidR="00B06986" w:rsidRDefault="00B06986">
      <w:pPr>
        <w:spacing w:line="480" w:lineRule="auto"/>
        <w:ind w:left="1979"/>
        <w:jc w:val="both"/>
      </w:pPr>
      <w:r>
        <w:t xml:space="preserve">En la Tabla </w:t>
      </w:r>
      <w:r w:rsidR="00C76FF3">
        <w:t>53</w:t>
      </w:r>
      <w:r>
        <w:t xml:space="preserve"> se observan las temperaturas pronosticadas a Junio del 2001 y el intervalo del 95% en que se encuentran las mismas. La Fig. </w:t>
      </w:r>
      <w:r w:rsidR="00C76FF3">
        <w:t>3.76</w:t>
      </w:r>
      <w:r>
        <w:t xml:space="preserve"> muestra las fluctuaciones en que se sitúan </w:t>
      </w:r>
      <w:r w:rsidR="00C76FF3">
        <w:t>los</w:t>
      </w:r>
      <w:r>
        <w:t xml:space="preserve"> pronósticos </w:t>
      </w:r>
      <w:r w:rsidR="00C76FF3">
        <w:t>realizados</w:t>
      </w:r>
      <w:r>
        <w:t xml:space="preserve">. </w:t>
      </w:r>
    </w:p>
    <w:p w:rsidR="00B06986" w:rsidRDefault="00B06986">
      <w:pPr>
        <w:spacing w:line="480" w:lineRule="auto"/>
        <w:ind w:left="1979"/>
        <w:jc w:val="both"/>
        <w:rPr>
          <w:b/>
          <w:bCs/>
        </w:rPr>
      </w:pPr>
    </w:p>
    <w:p w:rsidR="00B06986" w:rsidRDefault="00B06986">
      <w:pPr>
        <w:spacing w:line="480" w:lineRule="auto"/>
        <w:ind w:left="1979"/>
        <w:jc w:val="both"/>
        <w:rPr>
          <w:b/>
          <w:bCs/>
        </w:rPr>
      </w:pPr>
    </w:p>
    <w:p w:rsidR="00B06986" w:rsidRDefault="00B06986">
      <w:pPr>
        <w:spacing w:line="480" w:lineRule="auto"/>
        <w:ind w:left="1979"/>
        <w:jc w:val="both"/>
        <w:rPr>
          <w:b/>
          <w:bCs/>
        </w:rPr>
      </w:pPr>
    </w:p>
    <w:p w:rsidR="00B06986" w:rsidRDefault="00565457">
      <w:pPr>
        <w:spacing w:line="480" w:lineRule="auto"/>
        <w:ind w:left="1979"/>
        <w:jc w:val="both"/>
        <w:rPr>
          <w:b/>
          <w:bCs/>
        </w:rPr>
      </w:pPr>
      <w:r>
        <w:rPr>
          <w:b/>
          <w:bCs/>
          <w:noProof/>
        </w:rPr>
        <w:drawing>
          <wp:anchor distT="0" distB="0" distL="114300" distR="114300" simplePos="0" relativeHeight="251691520" behindDoc="0" locked="0" layoutInCell="1" allowOverlap="1">
            <wp:simplePos x="0" y="0"/>
            <wp:positionH relativeFrom="column">
              <wp:posOffset>1371600</wp:posOffset>
            </wp:positionH>
            <wp:positionV relativeFrom="paragraph">
              <wp:posOffset>457200</wp:posOffset>
            </wp:positionV>
            <wp:extent cx="3764280" cy="2631440"/>
            <wp:effectExtent l="19050" t="0" r="7620" b="0"/>
            <wp:wrapTopAndBottom/>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4"/>
                    <a:srcRect/>
                    <a:stretch>
                      <a:fillRect/>
                    </a:stretch>
                  </pic:blipFill>
                  <pic:spPr bwMode="auto">
                    <a:xfrm>
                      <a:off x="0" y="0"/>
                      <a:ext cx="3764280" cy="2631440"/>
                    </a:xfrm>
                    <a:prstGeom prst="rect">
                      <a:avLst/>
                    </a:prstGeom>
                    <a:noFill/>
                    <a:ln w="9525">
                      <a:noFill/>
                      <a:miter lim="800000"/>
                      <a:headEnd/>
                      <a:tailEnd/>
                    </a:ln>
                  </pic:spPr>
                </pic:pic>
              </a:graphicData>
            </a:graphic>
          </wp:anchor>
        </w:drawing>
      </w:r>
    </w:p>
    <w:p w:rsidR="00B06986" w:rsidRDefault="00B06986">
      <w:pPr>
        <w:spacing w:line="480" w:lineRule="auto"/>
        <w:ind w:left="1980"/>
        <w:jc w:val="center"/>
        <w:rPr>
          <w:b/>
          <w:bCs/>
          <w:i/>
          <w:iCs/>
        </w:rPr>
      </w:pPr>
      <w:r>
        <w:rPr>
          <w:b/>
          <w:bCs/>
          <w:i/>
          <w:iCs/>
        </w:rPr>
        <w:t>Figura 3.</w:t>
      </w:r>
      <w:r w:rsidR="00C76FF3">
        <w:rPr>
          <w:b/>
          <w:bCs/>
          <w:i/>
          <w:iCs/>
        </w:rPr>
        <w:t>76</w:t>
      </w:r>
      <w:r>
        <w:rPr>
          <w:b/>
          <w:bCs/>
          <w:i/>
          <w:iCs/>
        </w:rPr>
        <w:t xml:space="preserve">. Predicciones estimadas para la </w:t>
      </w:r>
    </w:p>
    <w:p w:rsidR="00B06986" w:rsidRDefault="00B06986">
      <w:pPr>
        <w:spacing w:line="480" w:lineRule="auto"/>
        <w:ind w:left="1980"/>
        <w:jc w:val="center"/>
        <w:rPr>
          <w:b/>
          <w:bCs/>
          <w:i/>
          <w:iCs/>
        </w:rPr>
      </w:pPr>
      <w:r>
        <w:rPr>
          <w:b/>
          <w:bCs/>
          <w:i/>
          <w:iCs/>
        </w:rPr>
        <w:t>serie de temperatura</w:t>
      </w:r>
    </w:p>
    <w:p w:rsidR="00B06986" w:rsidRDefault="00B06986">
      <w:pPr>
        <w:spacing w:line="480" w:lineRule="auto"/>
        <w:ind w:left="1979"/>
        <w:jc w:val="both"/>
        <w:rPr>
          <w:b/>
          <w:bCs/>
        </w:rPr>
      </w:pPr>
    </w:p>
    <w:p w:rsidR="00B06986" w:rsidRDefault="00B06986">
      <w:pPr>
        <w:spacing w:line="480" w:lineRule="auto"/>
        <w:ind w:left="1979"/>
        <w:jc w:val="both"/>
        <w:rPr>
          <w:b/>
          <w:bCs/>
        </w:rPr>
      </w:pPr>
      <w:r>
        <w:t xml:space="preserve">Los rangos de temperatura pronosticados se encuentran entre 24 a 30 </w:t>
      </w:r>
      <w:r>
        <w:rPr>
          <w:vertAlign w:val="superscript"/>
        </w:rPr>
        <w:t>0</w:t>
      </w:r>
      <w:r>
        <w:t>C. para los 6 meses siguientes, es decir desde Julio del 2000 a Junio del 2001, lo que se puede corroborar con datos reales, para obtener el poder de predicción del modelo y aplicarlo en otros estudios.</w:t>
      </w:r>
    </w:p>
    <w:p w:rsidR="00B06986" w:rsidRDefault="00B06986">
      <w:pPr>
        <w:spacing w:line="480" w:lineRule="auto"/>
        <w:ind w:left="1979"/>
        <w:jc w:val="both"/>
        <w:rPr>
          <w:b/>
          <w:bCs/>
        </w:rPr>
      </w:pPr>
    </w:p>
    <w:p w:rsidR="00B06986" w:rsidRDefault="00B06986">
      <w:pPr>
        <w:spacing w:line="480" w:lineRule="auto"/>
        <w:ind w:left="1979"/>
        <w:jc w:val="both"/>
        <w:rPr>
          <w:b/>
          <w:bCs/>
        </w:rPr>
      </w:pPr>
    </w:p>
    <w:p w:rsidR="00B06986" w:rsidRDefault="00B06986">
      <w:pPr>
        <w:spacing w:line="480" w:lineRule="auto"/>
        <w:ind w:left="1979"/>
        <w:jc w:val="both"/>
        <w:rPr>
          <w:b/>
          <w:bCs/>
        </w:rPr>
      </w:pPr>
    </w:p>
    <w:p w:rsidR="00B06986" w:rsidRDefault="00B06986"/>
    <w:sectPr w:rsidR="00B06986" w:rsidSect="006C3F00">
      <w:headerReference w:type="default" r:id="rId165"/>
      <w:pgSz w:w="11906" w:h="16838" w:code="9"/>
      <w:pgMar w:top="2268" w:right="1361" w:bottom="2268" w:left="2268" w:header="1134" w:footer="1134" w:gutter="0"/>
      <w:pgNumType w:start="1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80" w:rsidRDefault="005E4280">
      <w:r>
        <w:separator/>
      </w:r>
    </w:p>
  </w:endnote>
  <w:endnote w:type="continuationSeparator" w:id="1">
    <w:p w:rsidR="005E4280" w:rsidRDefault="005E4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80" w:rsidRDefault="005E4280">
      <w:r>
        <w:separator/>
      </w:r>
    </w:p>
  </w:footnote>
  <w:footnote w:type="continuationSeparator" w:id="1">
    <w:p w:rsidR="005E4280" w:rsidRDefault="005E4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86" w:rsidRPr="00A06957" w:rsidRDefault="00B06986">
    <w:pPr>
      <w:jc w:val="right"/>
      <w:rPr>
        <w:rFonts w:ascii="Times New Roman" w:hAnsi="Times New Roman" w:cs="Times New Roman"/>
        <w:sz w:val="20"/>
      </w:rPr>
    </w:pPr>
    <w:r w:rsidRPr="00A06957">
      <w:rPr>
        <w:rStyle w:val="Nmerodepgina"/>
        <w:rFonts w:ascii="Times New Roman" w:hAnsi="Times New Roman" w:cs="Times New Roman"/>
        <w:sz w:val="20"/>
      </w:rPr>
      <w:fldChar w:fldCharType="begin"/>
    </w:r>
    <w:r w:rsidRPr="00A06957">
      <w:rPr>
        <w:rStyle w:val="Nmerodepgina"/>
        <w:rFonts w:ascii="Times New Roman" w:hAnsi="Times New Roman" w:cs="Times New Roman"/>
        <w:sz w:val="20"/>
      </w:rPr>
      <w:instrText xml:space="preserve"> PAGE </w:instrText>
    </w:r>
    <w:r w:rsidRPr="00A06957">
      <w:rPr>
        <w:rStyle w:val="Nmerodepgina"/>
        <w:rFonts w:ascii="Times New Roman" w:hAnsi="Times New Roman" w:cs="Times New Roman"/>
        <w:sz w:val="20"/>
      </w:rPr>
      <w:fldChar w:fldCharType="separate"/>
    </w:r>
    <w:r w:rsidR="00565457">
      <w:rPr>
        <w:rStyle w:val="Nmerodepgina"/>
        <w:rFonts w:ascii="Times New Roman" w:hAnsi="Times New Roman" w:cs="Times New Roman"/>
        <w:noProof/>
        <w:sz w:val="20"/>
      </w:rPr>
      <w:t>121</w:t>
    </w:r>
    <w:r w:rsidRPr="00A06957">
      <w:rPr>
        <w:rStyle w:val="Nmerodepgina"/>
        <w:rFonts w:ascii="Times New Roman" w:hAnsi="Times New Roman" w:cs="Times New Roman"/>
        <w:sz w:val="20"/>
      </w:rPr>
      <w:fldChar w:fldCharType="end"/>
    </w:r>
  </w:p>
  <w:p w:rsidR="00B06986" w:rsidRDefault="00B06986">
    <w:pPr>
      <w:pStyle w:val="Encabezado"/>
      <w:jc w:val="right"/>
    </w:pPr>
  </w:p>
  <w:p w:rsidR="00B06986" w:rsidRDefault="00B06986">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6FC"/>
    <w:multiLevelType w:val="hybridMultilevel"/>
    <w:tmpl w:val="6DCA698C"/>
    <w:lvl w:ilvl="0" w:tplc="0C0A0001">
      <w:start w:val="1"/>
      <w:numFmt w:val="bullet"/>
      <w:lvlText w:val=""/>
      <w:lvlJc w:val="left"/>
      <w:pPr>
        <w:tabs>
          <w:tab w:val="num" w:pos="2636"/>
        </w:tabs>
        <w:ind w:left="2636" w:hanging="360"/>
      </w:pPr>
      <w:rPr>
        <w:rFonts w:ascii="Symbol" w:hAnsi="Symbol" w:hint="default"/>
      </w:rPr>
    </w:lvl>
    <w:lvl w:ilvl="1" w:tplc="0C0A0003" w:tentative="1">
      <w:start w:val="1"/>
      <w:numFmt w:val="bullet"/>
      <w:lvlText w:val="o"/>
      <w:lvlJc w:val="left"/>
      <w:pPr>
        <w:tabs>
          <w:tab w:val="num" w:pos="3356"/>
        </w:tabs>
        <w:ind w:left="3356" w:hanging="360"/>
      </w:pPr>
      <w:rPr>
        <w:rFonts w:ascii="Courier New" w:hAnsi="Courier New" w:hint="default"/>
      </w:rPr>
    </w:lvl>
    <w:lvl w:ilvl="2" w:tplc="0C0A0005" w:tentative="1">
      <w:start w:val="1"/>
      <w:numFmt w:val="bullet"/>
      <w:lvlText w:val=""/>
      <w:lvlJc w:val="left"/>
      <w:pPr>
        <w:tabs>
          <w:tab w:val="num" w:pos="4076"/>
        </w:tabs>
        <w:ind w:left="4076" w:hanging="360"/>
      </w:pPr>
      <w:rPr>
        <w:rFonts w:ascii="Wingdings" w:hAnsi="Wingdings" w:hint="default"/>
      </w:rPr>
    </w:lvl>
    <w:lvl w:ilvl="3" w:tplc="0C0A0001" w:tentative="1">
      <w:start w:val="1"/>
      <w:numFmt w:val="bullet"/>
      <w:lvlText w:val=""/>
      <w:lvlJc w:val="left"/>
      <w:pPr>
        <w:tabs>
          <w:tab w:val="num" w:pos="4796"/>
        </w:tabs>
        <w:ind w:left="4796" w:hanging="360"/>
      </w:pPr>
      <w:rPr>
        <w:rFonts w:ascii="Symbol" w:hAnsi="Symbol" w:hint="default"/>
      </w:rPr>
    </w:lvl>
    <w:lvl w:ilvl="4" w:tplc="0C0A0003" w:tentative="1">
      <w:start w:val="1"/>
      <w:numFmt w:val="bullet"/>
      <w:lvlText w:val="o"/>
      <w:lvlJc w:val="left"/>
      <w:pPr>
        <w:tabs>
          <w:tab w:val="num" w:pos="5516"/>
        </w:tabs>
        <w:ind w:left="5516" w:hanging="360"/>
      </w:pPr>
      <w:rPr>
        <w:rFonts w:ascii="Courier New" w:hAnsi="Courier New" w:hint="default"/>
      </w:rPr>
    </w:lvl>
    <w:lvl w:ilvl="5" w:tplc="0C0A0005" w:tentative="1">
      <w:start w:val="1"/>
      <w:numFmt w:val="bullet"/>
      <w:lvlText w:val=""/>
      <w:lvlJc w:val="left"/>
      <w:pPr>
        <w:tabs>
          <w:tab w:val="num" w:pos="6236"/>
        </w:tabs>
        <w:ind w:left="6236" w:hanging="360"/>
      </w:pPr>
      <w:rPr>
        <w:rFonts w:ascii="Wingdings" w:hAnsi="Wingdings" w:hint="default"/>
      </w:rPr>
    </w:lvl>
    <w:lvl w:ilvl="6" w:tplc="0C0A0001" w:tentative="1">
      <w:start w:val="1"/>
      <w:numFmt w:val="bullet"/>
      <w:lvlText w:val=""/>
      <w:lvlJc w:val="left"/>
      <w:pPr>
        <w:tabs>
          <w:tab w:val="num" w:pos="6956"/>
        </w:tabs>
        <w:ind w:left="6956" w:hanging="360"/>
      </w:pPr>
      <w:rPr>
        <w:rFonts w:ascii="Symbol" w:hAnsi="Symbol" w:hint="default"/>
      </w:rPr>
    </w:lvl>
    <w:lvl w:ilvl="7" w:tplc="0C0A0003" w:tentative="1">
      <w:start w:val="1"/>
      <w:numFmt w:val="bullet"/>
      <w:lvlText w:val="o"/>
      <w:lvlJc w:val="left"/>
      <w:pPr>
        <w:tabs>
          <w:tab w:val="num" w:pos="7676"/>
        </w:tabs>
        <w:ind w:left="7676" w:hanging="360"/>
      </w:pPr>
      <w:rPr>
        <w:rFonts w:ascii="Courier New" w:hAnsi="Courier New" w:hint="default"/>
      </w:rPr>
    </w:lvl>
    <w:lvl w:ilvl="8" w:tplc="0C0A0005" w:tentative="1">
      <w:start w:val="1"/>
      <w:numFmt w:val="bullet"/>
      <w:lvlText w:val=""/>
      <w:lvlJc w:val="left"/>
      <w:pPr>
        <w:tabs>
          <w:tab w:val="num" w:pos="8396"/>
        </w:tabs>
        <w:ind w:left="8396" w:hanging="360"/>
      </w:pPr>
      <w:rPr>
        <w:rFonts w:ascii="Wingdings" w:hAnsi="Wingdings" w:hint="default"/>
      </w:rPr>
    </w:lvl>
  </w:abstractNum>
  <w:abstractNum w:abstractNumId="1">
    <w:nsid w:val="0E7F5D7D"/>
    <w:multiLevelType w:val="hybridMultilevel"/>
    <w:tmpl w:val="B952F304"/>
    <w:lvl w:ilvl="0" w:tplc="0C0A0001">
      <w:start w:val="1"/>
      <w:numFmt w:val="bullet"/>
      <w:lvlText w:val=""/>
      <w:lvlJc w:val="left"/>
      <w:pPr>
        <w:tabs>
          <w:tab w:val="num" w:pos="2667"/>
        </w:tabs>
        <w:ind w:left="2667" w:hanging="360"/>
      </w:pPr>
      <w:rPr>
        <w:rFonts w:ascii="Symbol" w:hAnsi="Symbol" w:hint="default"/>
      </w:rPr>
    </w:lvl>
    <w:lvl w:ilvl="1" w:tplc="0C0A0003" w:tentative="1">
      <w:start w:val="1"/>
      <w:numFmt w:val="bullet"/>
      <w:lvlText w:val="o"/>
      <w:lvlJc w:val="left"/>
      <w:pPr>
        <w:tabs>
          <w:tab w:val="num" w:pos="3387"/>
        </w:tabs>
        <w:ind w:left="3387" w:hanging="360"/>
      </w:pPr>
      <w:rPr>
        <w:rFonts w:ascii="Courier New" w:hAnsi="Courier New" w:hint="default"/>
      </w:rPr>
    </w:lvl>
    <w:lvl w:ilvl="2" w:tplc="0C0A0005" w:tentative="1">
      <w:start w:val="1"/>
      <w:numFmt w:val="bullet"/>
      <w:lvlText w:val=""/>
      <w:lvlJc w:val="left"/>
      <w:pPr>
        <w:tabs>
          <w:tab w:val="num" w:pos="4107"/>
        </w:tabs>
        <w:ind w:left="4107" w:hanging="360"/>
      </w:pPr>
      <w:rPr>
        <w:rFonts w:ascii="Wingdings" w:hAnsi="Wingdings" w:hint="default"/>
      </w:rPr>
    </w:lvl>
    <w:lvl w:ilvl="3" w:tplc="0C0A0001" w:tentative="1">
      <w:start w:val="1"/>
      <w:numFmt w:val="bullet"/>
      <w:lvlText w:val=""/>
      <w:lvlJc w:val="left"/>
      <w:pPr>
        <w:tabs>
          <w:tab w:val="num" w:pos="4827"/>
        </w:tabs>
        <w:ind w:left="4827" w:hanging="360"/>
      </w:pPr>
      <w:rPr>
        <w:rFonts w:ascii="Symbol" w:hAnsi="Symbol" w:hint="default"/>
      </w:rPr>
    </w:lvl>
    <w:lvl w:ilvl="4" w:tplc="0C0A0003" w:tentative="1">
      <w:start w:val="1"/>
      <w:numFmt w:val="bullet"/>
      <w:lvlText w:val="o"/>
      <w:lvlJc w:val="left"/>
      <w:pPr>
        <w:tabs>
          <w:tab w:val="num" w:pos="5547"/>
        </w:tabs>
        <w:ind w:left="5547" w:hanging="360"/>
      </w:pPr>
      <w:rPr>
        <w:rFonts w:ascii="Courier New" w:hAnsi="Courier New" w:hint="default"/>
      </w:rPr>
    </w:lvl>
    <w:lvl w:ilvl="5" w:tplc="0C0A0005" w:tentative="1">
      <w:start w:val="1"/>
      <w:numFmt w:val="bullet"/>
      <w:lvlText w:val=""/>
      <w:lvlJc w:val="left"/>
      <w:pPr>
        <w:tabs>
          <w:tab w:val="num" w:pos="6267"/>
        </w:tabs>
        <w:ind w:left="6267" w:hanging="360"/>
      </w:pPr>
      <w:rPr>
        <w:rFonts w:ascii="Wingdings" w:hAnsi="Wingdings" w:hint="default"/>
      </w:rPr>
    </w:lvl>
    <w:lvl w:ilvl="6" w:tplc="0C0A0001" w:tentative="1">
      <w:start w:val="1"/>
      <w:numFmt w:val="bullet"/>
      <w:lvlText w:val=""/>
      <w:lvlJc w:val="left"/>
      <w:pPr>
        <w:tabs>
          <w:tab w:val="num" w:pos="6987"/>
        </w:tabs>
        <w:ind w:left="6987" w:hanging="360"/>
      </w:pPr>
      <w:rPr>
        <w:rFonts w:ascii="Symbol" w:hAnsi="Symbol" w:hint="default"/>
      </w:rPr>
    </w:lvl>
    <w:lvl w:ilvl="7" w:tplc="0C0A0003" w:tentative="1">
      <w:start w:val="1"/>
      <w:numFmt w:val="bullet"/>
      <w:lvlText w:val="o"/>
      <w:lvlJc w:val="left"/>
      <w:pPr>
        <w:tabs>
          <w:tab w:val="num" w:pos="7707"/>
        </w:tabs>
        <w:ind w:left="7707" w:hanging="360"/>
      </w:pPr>
      <w:rPr>
        <w:rFonts w:ascii="Courier New" w:hAnsi="Courier New" w:hint="default"/>
      </w:rPr>
    </w:lvl>
    <w:lvl w:ilvl="8" w:tplc="0C0A0005" w:tentative="1">
      <w:start w:val="1"/>
      <w:numFmt w:val="bullet"/>
      <w:lvlText w:val=""/>
      <w:lvlJc w:val="left"/>
      <w:pPr>
        <w:tabs>
          <w:tab w:val="num" w:pos="8427"/>
        </w:tabs>
        <w:ind w:left="8427" w:hanging="360"/>
      </w:pPr>
      <w:rPr>
        <w:rFonts w:ascii="Wingdings" w:hAnsi="Wingdings" w:hint="default"/>
      </w:rPr>
    </w:lvl>
  </w:abstractNum>
  <w:abstractNum w:abstractNumId="2">
    <w:nsid w:val="11BB6E70"/>
    <w:multiLevelType w:val="hybridMultilevel"/>
    <w:tmpl w:val="030AE036"/>
    <w:lvl w:ilvl="0" w:tplc="0C0A0001">
      <w:start w:val="1"/>
      <w:numFmt w:val="bullet"/>
      <w:lvlText w:val=""/>
      <w:lvlJc w:val="left"/>
      <w:pPr>
        <w:tabs>
          <w:tab w:val="num" w:pos="2636"/>
        </w:tabs>
        <w:ind w:left="2636" w:hanging="360"/>
      </w:pPr>
      <w:rPr>
        <w:rFonts w:ascii="Symbol" w:hAnsi="Symbol" w:hint="default"/>
      </w:rPr>
    </w:lvl>
    <w:lvl w:ilvl="1" w:tplc="0C0A0003" w:tentative="1">
      <w:start w:val="1"/>
      <w:numFmt w:val="bullet"/>
      <w:lvlText w:val="o"/>
      <w:lvlJc w:val="left"/>
      <w:pPr>
        <w:tabs>
          <w:tab w:val="num" w:pos="3356"/>
        </w:tabs>
        <w:ind w:left="3356" w:hanging="360"/>
      </w:pPr>
      <w:rPr>
        <w:rFonts w:ascii="Courier New" w:hAnsi="Courier New" w:hint="default"/>
      </w:rPr>
    </w:lvl>
    <w:lvl w:ilvl="2" w:tplc="0C0A0005" w:tentative="1">
      <w:start w:val="1"/>
      <w:numFmt w:val="bullet"/>
      <w:lvlText w:val=""/>
      <w:lvlJc w:val="left"/>
      <w:pPr>
        <w:tabs>
          <w:tab w:val="num" w:pos="4076"/>
        </w:tabs>
        <w:ind w:left="4076" w:hanging="360"/>
      </w:pPr>
      <w:rPr>
        <w:rFonts w:ascii="Wingdings" w:hAnsi="Wingdings" w:hint="default"/>
      </w:rPr>
    </w:lvl>
    <w:lvl w:ilvl="3" w:tplc="0C0A0001" w:tentative="1">
      <w:start w:val="1"/>
      <w:numFmt w:val="bullet"/>
      <w:lvlText w:val=""/>
      <w:lvlJc w:val="left"/>
      <w:pPr>
        <w:tabs>
          <w:tab w:val="num" w:pos="4796"/>
        </w:tabs>
        <w:ind w:left="4796" w:hanging="360"/>
      </w:pPr>
      <w:rPr>
        <w:rFonts w:ascii="Symbol" w:hAnsi="Symbol" w:hint="default"/>
      </w:rPr>
    </w:lvl>
    <w:lvl w:ilvl="4" w:tplc="0C0A0003" w:tentative="1">
      <w:start w:val="1"/>
      <w:numFmt w:val="bullet"/>
      <w:lvlText w:val="o"/>
      <w:lvlJc w:val="left"/>
      <w:pPr>
        <w:tabs>
          <w:tab w:val="num" w:pos="5516"/>
        </w:tabs>
        <w:ind w:left="5516" w:hanging="360"/>
      </w:pPr>
      <w:rPr>
        <w:rFonts w:ascii="Courier New" w:hAnsi="Courier New" w:hint="default"/>
      </w:rPr>
    </w:lvl>
    <w:lvl w:ilvl="5" w:tplc="0C0A0005" w:tentative="1">
      <w:start w:val="1"/>
      <w:numFmt w:val="bullet"/>
      <w:lvlText w:val=""/>
      <w:lvlJc w:val="left"/>
      <w:pPr>
        <w:tabs>
          <w:tab w:val="num" w:pos="6236"/>
        </w:tabs>
        <w:ind w:left="6236" w:hanging="360"/>
      </w:pPr>
      <w:rPr>
        <w:rFonts w:ascii="Wingdings" w:hAnsi="Wingdings" w:hint="default"/>
      </w:rPr>
    </w:lvl>
    <w:lvl w:ilvl="6" w:tplc="0C0A0001" w:tentative="1">
      <w:start w:val="1"/>
      <w:numFmt w:val="bullet"/>
      <w:lvlText w:val=""/>
      <w:lvlJc w:val="left"/>
      <w:pPr>
        <w:tabs>
          <w:tab w:val="num" w:pos="6956"/>
        </w:tabs>
        <w:ind w:left="6956" w:hanging="360"/>
      </w:pPr>
      <w:rPr>
        <w:rFonts w:ascii="Symbol" w:hAnsi="Symbol" w:hint="default"/>
      </w:rPr>
    </w:lvl>
    <w:lvl w:ilvl="7" w:tplc="0C0A0003" w:tentative="1">
      <w:start w:val="1"/>
      <w:numFmt w:val="bullet"/>
      <w:lvlText w:val="o"/>
      <w:lvlJc w:val="left"/>
      <w:pPr>
        <w:tabs>
          <w:tab w:val="num" w:pos="7676"/>
        </w:tabs>
        <w:ind w:left="7676" w:hanging="360"/>
      </w:pPr>
      <w:rPr>
        <w:rFonts w:ascii="Courier New" w:hAnsi="Courier New" w:hint="default"/>
      </w:rPr>
    </w:lvl>
    <w:lvl w:ilvl="8" w:tplc="0C0A0005" w:tentative="1">
      <w:start w:val="1"/>
      <w:numFmt w:val="bullet"/>
      <w:lvlText w:val=""/>
      <w:lvlJc w:val="left"/>
      <w:pPr>
        <w:tabs>
          <w:tab w:val="num" w:pos="8396"/>
        </w:tabs>
        <w:ind w:left="8396" w:hanging="360"/>
      </w:pPr>
      <w:rPr>
        <w:rFonts w:ascii="Wingdings" w:hAnsi="Wingdings" w:hint="default"/>
      </w:rPr>
    </w:lvl>
  </w:abstractNum>
  <w:abstractNum w:abstractNumId="3">
    <w:nsid w:val="21DF2290"/>
    <w:multiLevelType w:val="hybridMultilevel"/>
    <w:tmpl w:val="33966D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714516E"/>
    <w:multiLevelType w:val="multilevel"/>
    <w:tmpl w:val="714CD1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132"/>
        </w:tabs>
        <w:ind w:left="1132" w:hanging="720"/>
      </w:pPr>
      <w:rPr>
        <w:rFonts w:hint="default"/>
      </w:rPr>
    </w:lvl>
    <w:lvl w:ilvl="2">
      <w:start w:val="2"/>
      <w:numFmt w:val="decimal"/>
      <w:lvlText w:val="%1.%2.%3."/>
      <w:lvlJc w:val="left"/>
      <w:pPr>
        <w:tabs>
          <w:tab w:val="num" w:pos="1544"/>
        </w:tabs>
        <w:ind w:left="1544" w:hanging="720"/>
      </w:pPr>
      <w:rPr>
        <w:rFonts w:hint="default"/>
      </w:rPr>
    </w:lvl>
    <w:lvl w:ilvl="3">
      <w:start w:val="1"/>
      <w:numFmt w:val="decimal"/>
      <w:lvlText w:val="%1.%2.%3.%4."/>
      <w:lvlJc w:val="left"/>
      <w:pPr>
        <w:tabs>
          <w:tab w:val="num" w:pos="2316"/>
        </w:tabs>
        <w:ind w:left="2316" w:hanging="1080"/>
      </w:pPr>
      <w:rPr>
        <w:rFonts w:hint="default"/>
      </w:rPr>
    </w:lvl>
    <w:lvl w:ilvl="4">
      <w:start w:val="1"/>
      <w:numFmt w:val="decimal"/>
      <w:lvlText w:val="%1.%2.%3.%4.%5."/>
      <w:lvlJc w:val="left"/>
      <w:pPr>
        <w:tabs>
          <w:tab w:val="num" w:pos="2728"/>
        </w:tabs>
        <w:ind w:left="2728" w:hanging="1080"/>
      </w:pPr>
      <w:rPr>
        <w:rFonts w:hint="default"/>
      </w:rPr>
    </w:lvl>
    <w:lvl w:ilvl="5">
      <w:start w:val="1"/>
      <w:numFmt w:val="decimal"/>
      <w:lvlText w:val="%1.%2.%3.%4.%5.%6."/>
      <w:lvlJc w:val="left"/>
      <w:pPr>
        <w:tabs>
          <w:tab w:val="num" w:pos="3500"/>
        </w:tabs>
        <w:ind w:left="3500" w:hanging="1440"/>
      </w:pPr>
      <w:rPr>
        <w:rFonts w:hint="default"/>
      </w:rPr>
    </w:lvl>
    <w:lvl w:ilvl="6">
      <w:start w:val="1"/>
      <w:numFmt w:val="decimal"/>
      <w:lvlText w:val="%1.%2.%3.%4.%5.%6.%7."/>
      <w:lvlJc w:val="left"/>
      <w:pPr>
        <w:tabs>
          <w:tab w:val="num" w:pos="3912"/>
        </w:tabs>
        <w:ind w:left="3912" w:hanging="1440"/>
      </w:pPr>
      <w:rPr>
        <w:rFonts w:hint="default"/>
      </w:rPr>
    </w:lvl>
    <w:lvl w:ilvl="7">
      <w:start w:val="1"/>
      <w:numFmt w:val="decimal"/>
      <w:lvlText w:val="%1.%2.%3.%4.%5.%6.%7.%8."/>
      <w:lvlJc w:val="left"/>
      <w:pPr>
        <w:tabs>
          <w:tab w:val="num" w:pos="4684"/>
        </w:tabs>
        <w:ind w:left="4684" w:hanging="1800"/>
      </w:pPr>
      <w:rPr>
        <w:rFonts w:hint="default"/>
      </w:rPr>
    </w:lvl>
    <w:lvl w:ilvl="8">
      <w:start w:val="1"/>
      <w:numFmt w:val="decimal"/>
      <w:lvlText w:val="%1.%2.%3.%4.%5.%6.%7.%8.%9."/>
      <w:lvlJc w:val="left"/>
      <w:pPr>
        <w:tabs>
          <w:tab w:val="num" w:pos="5456"/>
        </w:tabs>
        <w:ind w:left="5456" w:hanging="2160"/>
      </w:pPr>
      <w:rPr>
        <w:rFonts w:hint="default"/>
      </w:rPr>
    </w:lvl>
  </w:abstractNum>
  <w:abstractNum w:abstractNumId="5">
    <w:nsid w:val="377F3373"/>
    <w:multiLevelType w:val="hybridMultilevel"/>
    <w:tmpl w:val="E2C41064"/>
    <w:lvl w:ilvl="0" w:tplc="0C0A0001">
      <w:start w:val="1"/>
      <w:numFmt w:val="bullet"/>
      <w:lvlText w:val=""/>
      <w:lvlJc w:val="left"/>
      <w:pPr>
        <w:tabs>
          <w:tab w:val="num" w:pos="2667"/>
        </w:tabs>
        <w:ind w:left="2667" w:hanging="360"/>
      </w:pPr>
      <w:rPr>
        <w:rFonts w:ascii="Symbol" w:hAnsi="Symbol" w:hint="default"/>
      </w:rPr>
    </w:lvl>
    <w:lvl w:ilvl="1" w:tplc="0C0A0003" w:tentative="1">
      <w:start w:val="1"/>
      <w:numFmt w:val="bullet"/>
      <w:lvlText w:val="o"/>
      <w:lvlJc w:val="left"/>
      <w:pPr>
        <w:tabs>
          <w:tab w:val="num" w:pos="3387"/>
        </w:tabs>
        <w:ind w:left="3387" w:hanging="360"/>
      </w:pPr>
      <w:rPr>
        <w:rFonts w:ascii="Courier New" w:hAnsi="Courier New" w:hint="default"/>
      </w:rPr>
    </w:lvl>
    <w:lvl w:ilvl="2" w:tplc="0C0A0005" w:tentative="1">
      <w:start w:val="1"/>
      <w:numFmt w:val="bullet"/>
      <w:lvlText w:val=""/>
      <w:lvlJc w:val="left"/>
      <w:pPr>
        <w:tabs>
          <w:tab w:val="num" w:pos="4107"/>
        </w:tabs>
        <w:ind w:left="4107" w:hanging="360"/>
      </w:pPr>
      <w:rPr>
        <w:rFonts w:ascii="Wingdings" w:hAnsi="Wingdings" w:hint="default"/>
      </w:rPr>
    </w:lvl>
    <w:lvl w:ilvl="3" w:tplc="0C0A0001" w:tentative="1">
      <w:start w:val="1"/>
      <w:numFmt w:val="bullet"/>
      <w:lvlText w:val=""/>
      <w:lvlJc w:val="left"/>
      <w:pPr>
        <w:tabs>
          <w:tab w:val="num" w:pos="4827"/>
        </w:tabs>
        <w:ind w:left="4827" w:hanging="360"/>
      </w:pPr>
      <w:rPr>
        <w:rFonts w:ascii="Symbol" w:hAnsi="Symbol" w:hint="default"/>
      </w:rPr>
    </w:lvl>
    <w:lvl w:ilvl="4" w:tplc="0C0A0003" w:tentative="1">
      <w:start w:val="1"/>
      <w:numFmt w:val="bullet"/>
      <w:lvlText w:val="o"/>
      <w:lvlJc w:val="left"/>
      <w:pPr>
        <w:tabs>
          <w:tab w:val="num" w:pos="5547"/>
        </w:tabs>
        <w:ind w:left="5547" w:hanging="360"/>
      </w:pPr>
      <w:rPr>
        <w:rFonts w:ascii="Courier New" w:hAnsi="Courier New" w:hint="default"/>
      </w:rPr>
    </w:lvl>
    <w:lvl w:ilvl="5" w:tplc="0C0A0005" w:tentative="1">
      <w:start w:val="1"/>
      <w:numFmt w:val="bullet"/>
      <w:lvlText w:val=""/>
      <w:lvlJc w:val="left"/>
      <w:pPr>
        <w:tabs>
          <w:tab w:val="num" w:pos="6267"/>
        </w:tabs>
        <w:ind w:left="6267" w:hanging="360"/>
      </w:pPr>
      <w:rPr>
        <w:rFonts w:ascii="Wingdings" w:hAnsi="Wingdings" w:hint="default"/>
      </w:rPr>
    </w:lvl>
    <w:lvl w:ilvl="6" w:tplc="0C0A0001" w:tentative="1">
      <w:start w:val="1"/>
      <w:numFmt w:val="bullet"/>
      <w:lvlText w:val=""/>
      <w:lvlJc w:val="left"/>
      <w:pPr>
        <w:tabs>
          <w:tab w:val="num" w:pos="6987"/>
        </w:tabs>
        <w:ind w:left="6987" w:hanging="360"/>
      </w:pPr>
      <w:rPr>
        <w:rFonts w:ascii="Symbol" w:hAnsi="Symbol" w:hint="default"/>
      </w:rPr>
    </w:lvl>
    <w:lvl w:ilvl="7" w:tplc="0C0A0003" w:tentative="1">
      <w:start w:val="1"/>
      <w:numFmt w:val="bullet"/>
      <w:lvlText w:val="o"/>
      <w:lvlJc w:val="left"/>
      <w:pPr>
        <w:tabs>
          <w:tab w:val="num" w:pos="7707"/>
        </w:tabs>
        <w:ind w:left="7707" w:hanging="360"/>
      </w:pPr>
      <w:rPr>
        <w:rFonts w:ascii="Courier New" w:hAnsi="Courier New" w:hint="default"/>
      </w:rPr>
    </w:lvl>
    <w:lvl w:ilvl="8" w:tplc="0C0A0005" w:tentative="1">
      <w:start w:val="1"/>
      <w:numFmt w:val="bullet"/>
      <w:lvlText w:val=""/>
      <w:lvlJc w:val="left"/>
      <w:pPr>
        <w:tabs>
          <w:tab w:val="num" w:pos="8427"/>
        </w:tabs>
        <w:ind w:left="8427" w:hanging="360"/>
      </w:pPr>
      <w:rPr>
        <w:rFonts w:ascii="Wingdings" w:hAnsi="Wingdings" w:hint="default"/>
      </w:rPr>
    </w:lvl>
  </w:abstractNum>
  <w:abstractNum w:abstractNumId="6">
    <w:nsid w:val="3DE5357A"/>
    <w:multiLevelType w:val="multilevel"/>
    <w:tmpl w:val="958CC2DC"/>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7">
    <w:nsid w:val="4D3A6371"/>
    <w:multiLevelType w:val="hybridMultilevel"/>
    <w:tmpl w:val="76620C7A"/>
    <w:lvl w:ilvl="0" w:tplc="0C0A0001">
      <w:start w:val="1"/>
      <w:numFmt w:val="bullet"/>
      <w:lvlText w:val=""/>
      <w:lvlJc w:val="left"/>
      <w:pPr>
        <w:tabs>
          <w:tab w:val="num" w:pos="2699"/>
        </w:tabs>
        <w:ind w:left="2699" w:hanging="360"/>
      </w:pPr>
      <w:rPr>
        <w:rFonts w:ascii="Symbol" w:hAnsi="Symbol" w:hint="default"/>
      </w:rPr>
    </w:lvl>
    <w:lvl w:ilvl="1" w:tplc="0C0A0003" w:tentative="1">
      <w:start w:val="1"/>
      <w:numFmt w:val="bullet"/>
      <w:lvlText w:val="o"/>
      <w:lvlJc w:val="left"/>
      <w:pPr>
        <w:tabs>
          <w:tab w:val="num" w:pos="3419"/>
        </w:tabs>
        <w:ind w:left="3419" w:hanging="360"/>
      </w:pPr>
      <w:rPr>
        <w:rFonts w:ascii="Courier New" w:hAnsi="Courier New" w:hint="default"/>
      </w:rPr>
    </w:lvl>
    <w:lvl w:ilvl="2" w:tplc="0C0A0005" w:tentative="1">
      <w:start w:val="1"/>
      <w:numFmt w:val="bullet"/>
      <w:lvlText w:val=""/>
      <w:lvlJc w:val="left"/>
      <w:pPr>
        <w:tabs>
          <w:tab w:val="num" w:pos="4139"/>
        </w:tabs>
        <w:ind w:left="4139" w:hanging="360"/>
      </w:pPr>
      <w:rPr>
        <w:rFonts w:ascii="Wingdings" w:hAnsi="Wingdings" w:hint="default"/>
      </w:rPr>
    </w:lvl>
    <w:lvl w:ilvl="3" w:tplc="0C0A0001" w:tentative="1">
      <w:start w:val="1"/>
      <w:numFmt w:val="bullet"/>
      <w:lvlText w:val=""/>
      <w:lvlJc w:val="left"/>
      <w:pPr>
        <w:tabs>
          <w:tab w:val="num" w:pos="4859"/>
        </w:tabs>
        <w:ind w:left="4859" w:hanging="360"/>
      </w:pPr>
      <w:rPr>
        <w:rFonts w:ascii="Symbol" w:hAnsi="Symbol" w:hint="default"/>
      </w:rPr>
    </w:lvl>
    <w:lvl w:ilvl="4" w:tplc="0C0A0003" w:tentative="1">
      <w:start w:val="1"/>
      <w:numFmt w:val="bullet"/>
      <w:lvlText w:val="o"/>
      <w:lvlJc w:val="left"/>
      <w:pPr>
        <w:tabs>
          <w:tab w:val="num" w:pos="5579"/>
        </w:tabs>
        <w:ind w:left="5579" w:hanging="360"/>
      </w:pPr>
      <w:rPr>
        <w:rFonts w:ascii="Courier New" w:hAnsi="Courier New" w:hint="default"/>
      </w:rPr>
    </w:lvl>
    <w:lvl w:ilvl="5" w:tplc="0C0A0005" w:tentative="1">
      <w:start w:val="1"/>
      <w:numFmt w:val="bullet"/>
      <w:lvlText w:val=""/>
      <w:lvlJc w:val="left"/>
      <w:pPr>
        <w:tabs>
          <w:tab w:val="num" w:pos="6299"/>
        </w:tabs>
        <w:ind w:left="6299" w:hanging="360"/>
      </w:pPr>
      <w:rPr>
        <w:rFonts w:ascii="Wingdings" w:hAnsi="Wingdings" w:hint="default"/>
      </w:rPr>
    </w:lvl>
    <w:lvl w:ilvl="6" w:tplc="0C0A0001" w:tentative="1">
      <w:start w:val="1"/>
      <w:numFmt w:val="bullet"/>
      <w:lvlText w:val=""/>
      <w:lvlJc w:val="left"/>
      <w:pPr>
        <w:tabs>
          <w:tab w:val="num" w:pos="7019"/>
        </w:tabs>
        <w:ind w:left="7019" w:hanging="360"/>
      </w:pPr>
      <w:rPr>
        <w:rFonts w:ascii="Symbol" w:hAnsi="Symbol" w:hint="default"/>
      </w:rPr>
    </w:lvl>
    <w:lvl w:ilvl="7" w:tplc="0C0A0003" w:tentative="1">
      <w:start w:val="1"/>
      <w:numFmt w:val="bullet"/>
      <w:lvlText w:val="o"/>
      <w:lvlJc w:val="left"/>
      <w:pPr>
        <w:tabs>
          <w:tab w:val="num" w:pos="7739"/>
        </w:tabs>
        <w:ind w:left="7739" w:hanging="360"/>
      </w:pPr>
      <w:rPr>
        <w:rFonts w:ascii="Courier New" w:hAnsi="Courier New" w:hint="default"/>
      </w:rPr>
    </w:lvl>
    <w:lvl w:ilvl="8" w:tplc="0C0A0005" w:tentative="1">
      <w:start w:val="1"/>
      <w:numFmt w:val="bullet"/>
      <w:lvlText w:val=""/>
      <w:lvlJc w:val="left"/>
      <w:pPr>
        <w:tabs>
          <w:tab w:val="num" w:pos="8459"/>
        </w:tabs>
        <w:ind w:left="8459" w:hanging="360"/>
      </w:pPr>
      <w:rPr>
        <w:rFonts w:ascii="Wingdings" w:hAnsi="Wingdings" w:hint="default"/>
      </w:rPr>
    </w:lvl>
  </w:abstractNum>
  <w:abstractNum w:abstractNumId="8">
    <w:nsid w:val="4E6A7EF6"/>
    <w:multiLevelType w:val="hybridMultilevel"/>
    <w:tmpl w:val="F252FE66"/>
    <w:lvl w:ilvl="0" w:tplc="0C0A0001">
      <w:start w:val="1"/>
      <w:numFmt w:val="bullet"/>
      <w:lvlText w:val=""/>
      <w:lvlJc w:val="left"/>
      <w:pPr>
        <w:tabs>
          <w:tab w:val="num" w:pos="2636"/>
        </w:tabs>
        <w:ind w:left="2636" w:hanging="360"/>
      </w:pPr>
      <w:rPr>
        <w:rFonts w:ascii="Symbol" w:hAnsi="Symbol" w:hint="default"/>
      </w:rPr>
    </w:lvl>
    <w:lvl w:ilvl="1" w:tplc="0C0A0003" w:tentative="1">
      <w:start w:val="1"/>
      <w:numFmt w:val="bullet"/>
      <w:lvlText w:val="o"/>
      <w:lvlJc w:val="left"/>
      <w:pPr>
        <w:tabs>
          <w:tab w:val="num" w:pos="3356"/>
        </w:tabs>
        <w:ind w:left="3356" w:hanging="360"/>
      </w:pPr>
      <w:rPr>
        <w:rFonts w:ascii="Courier New" w:hAnsi="Courier New" w:hint="default"/>
      </w:rPr>
    </w:lvl>
    <w:lvl w:ilvl="2" w:tplc="0C0A0005" w:tentative="1">
      <w:start w:val="1"/>
      <w:numFmt w:val="bullet"/>
      <w:lvlText w:val=""/>
      <w:lvlJc w:val="left"/>
      <w:pPr>
        <w:tabs>
          <w:tab w:val="num" w:pos="4076"/>
        </w:tabs>
        <w:ind w:left="4076" w:hanging="360"/>
      </w:pPr>
      <w:rPr>
        <w:rFonts w:ascii="Wingdings" w:hAnsi="Wingdings" w:hint="default"/>
      </w:rPr>
    </w:lvl>
    <w:lvl w:ilvl="3" w:tplc="0C0A0001" w:tentative="1">
      <w:start w:val="1"/>
      <w:numFmt w:val="bullet"/>
      <w:lvlText w:val=""/>
      <w:lvlJc w:val="left"/>
      <w:pPr>
        <w:tabs>
          <w:tab w:val="num" w:pos="4796"/>
        </w:tabs>
        <w:ind w:left="4796" w:hanging="360"/>
      </w:pPr>
      <w:rPr>
        <w:rFonts w:ascii="Symbol" w:hAnsi="Symbol" w:hint="default"/>
      </w:rPr>
    </w:lvl>
    <w:lvl w:ilvl="4" w:tplc="0C0A0003" w:tentative="1">
      <w:start w:val="1"/>
      <w:numFmt w:val="bullet"/>
      <w:lvlText w:val="o"/>
      <w:lvlJc w:val="left"/>
      <w:pPr>
        <w:tabs>
          <w:tab w:val="num" w:pos="5516"/>
        </w:tabs>
        <w:ind w:left="5516" w:hanging="360"/>
      </w:pPr>
      <w:rPr>
        <w:rFonts w:ascii="Courier New" w:hAnsi="Courier New" w:hint="default"/>
      </w:rPr>
    </w:lvl>
    <w:lvl w:ilvl="5" w:tplc="0C0A0005" w:tentative="1">
      <w:start w:val="1"/>
      <w:numFmt w:val="bullet"/>
      <w:lvlText w:val=""/>
      <w:lvlJc w:val="left"/>
      <w:pPr>
        <w:tabs>
          <w:tab w:val="num" w:pos="6236"/>
        </w:tabs>
        <w:ind w:left="6236" w:hanging="360"/>
      </w:pPr>
      <w:rPr>
        <w:rFonts w:ascii="Wingdings" w:hAnsi="Wingdings" w:hint="default"/>
      </w:rPr>
    </w:lvl>
    <w:lvl w:ilvl="6" w:tplc="0C0A0001" w:tentative="1">
      <w:start w:val="1"/>
      <w:numFmt w:val="bullet"/>
      <w:lvlText w:val=""/>
      <w:lvlJc w:val="left"/>
      <w:pPr>
        <w:tabs>
          <w:tab w:val="num" w:pos="6956"/>
        </w:tabs>
        <w:ind w:left="6956" w:hanging="360"/>
      </w:pPr>
      <w:rPr>
        <w:rFonts w:ascii="Symbol" w:hAnsi="Symbol" w:hint="default"/>
      </w:rPr>
    </w:lvl>
    <w:lvl w:ilvl="7" w:tplc="0C0A0003" w:tentative="1">
      <w:start w:val="1"/>
      <w:numFmt w:val="bullet"/>
      <w:lvlText w:val="o"/>
      <w:lvlJc w:val="left"/>
      <w:pPr>
        <w:tabs>
          <w:tab w:val="num" w:pos="7676"/>
        </w:tabs>
        <w:ind w:left="7676" w:hanging="360"/>
      </w:pPr>
      <w:rPr>
        <w:rFonts w:ascii="Courier New" w:hAnsi="Courier New" w:hint="default"/>
      </w:rPr>
    </w:lvl>
    <w:lvl w:ilvl="8" w:tplc="0C0A0005" w:tentative="1">
      <w:start w:val="1"/>
      <w:numFmt w:val="bullet"/>
      <w:lvlText w:val=""/>
      <w:lvlJc w:val="left"/>
      <w:pPr>
        <w:tabs>
          <w:tab w:val="num" w:pos="8396"/>
        </w:tabs>
        <w:ind w:left="8396" w:hanging="360"/>
      </w:pPr>
      <w:rPr>
        <w:rFonts w:ascii="Wingdings" w:hAnsi="Wingdings" w:hint="default"/>
      </w:rPr>
    </w:lvl>
  </w:abstractNum>
  <w:abstractNum w:abstractNumId="9">
    <w:nsid w:val="507B369C"/>
    <w:multiLevelType w:val="multilevel"/>
    <w:tmpl w:val="54C43A5C"/>
    <w:lvl w:ilvl="0">
      <w:start w:val="3"/>
      <w:numFmt w:val="decimal"/>
      <w:lvlText w:val="%1."/>
      <w:lvlJc w:val="left"/>
      <w:pPr>
        <w:tabs>
          <w:tab w:val="num" w:pos="360"/>
        </w:tabs>
        <w:ind w:left="284" w:hanging="284"/>
      </w:pPr>
      <w:rPr>
        <w:rFonts w:hint="default"/>
      </w:rPr>
    </w:lvl>
    <w:lvl w:ilvl="1">
      <w:start w:val="7"/>
      <w:numFmt w:val="decimal"/>
      <w:lvlText w:val="%1.%2."/>
      <w:lvlJc w:val="left"/>
      <w:pPr>
        <w:tabs>
          <w:tab w:val="num" w:pos="1512"/>
        </w:tabs>
        <w:ind w:left="1512" w:hanging="945"/>
      </w:pPr>
      <w:rPr>
        <w:rFonts w:hint="default"/>
      </w:rPr>
    </w:lvl>
    <w:lvl w:ilvl="2">
      <w:start w:val="1"/>
      <w:numFmt w:val="decimal"/>
      <w:lvlText w:val="%1.%2.%3."/>
      <w:lvlJc w:val="left"/>
      <w:pPr>
        <w:tabs>
          <w:tab w:val="num" w:pos="2079"/>
        </w:tabs>
        <w:ind w:left="2079" w:hanging="94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56287172"/>
    <w:multiLevelType w:val="hybridMultilevel"/>
    <w:tmpl w:val="FFBEE692"/>
    <w:lvl w:ilvl="0" w:tplc="0C0A0001">
      <w:start w:val="1"/>
      <w:numFmt w:val="bullet"/>
      <w:lvlText w:val=""/>
      <w:lvlJc w:val="left"/>
      <w:pPr>
        <w:tabs>
          <w:tab w:val="num" w:pos="2726"/>
        </w:tabs>
        <w:ind w:left="2726" w:hanging="360"/>
      </w:pPr>
      <w:rPr>
        <w:rFonts w:ascii="Symbol" w:hAnsi="Symbol" w:hint="default"/>
      </w:rPr>
    </w:lvl>
    <w:lvl w:ilvl="1" w:tplc="0C0A0003" w:tentative="1">
      <w:start w:val="1"/>
      <w:numFmt w:val="bullet"/>
      <w:lvlText w:val="o"/>
      <w:lvlJc w:val="left"/>
      <w:pPr>
        <w:tabs>
          <w:tab w:val="num" w:pos="3446"/>
        </w:tabs>
        <w:ind w:left="3446" w:hanging="360"/>
      </w:pPr>
      <w:rPr>
        <w:rFonts w:ascii="Courier New" w:hAnsi="Courier New" w:hint="default"/>
      </w:rPr>
    </w:lvl>
    <w:lvl w:ilvl="2" w:tplc="0C0A0005" w:tentative="1">
      <w:start w:val="1"/>
      <w:numFmt w:val="bullet"/>
      <w:lvlText w:val=""/>
      <w:lvlJc w:val="left"/>
      <w:pPr>
        <w:tabs>
          <w:tab w:val="num" w:pos="4166"/>
        </w:tabs>
        <w:ind w:left="4166" w:hanging="360"/>
      </w:pPr>
      <w:rPr>
        <w:rFonts w:ascii="Wingdings" w:hAnsi="Wingdings" w:hint="default"/>
      </w:rPr>
    </w:lvl>
    <w:lvl w:ilvl="3" w:tplc="0C0A0001" w:tentative="1">
      <w:start w:val="1"/>
      <w:numFmt w:val="bullet"/>
      <w:lvlText w:val=""/>
      <w:lvlJc w:val="left"/>
      <w:pPr>
        <w:tabs>
          <w:tab w:val="num" w:pos="4886"/>
        </w:tabs>
        <w:ind w:left="4886" w:hanging="360"/>
      </w:pPr>
      <w:rPr>
        <w:rFonts w:ascii="Symbol" w:hAnsi="Symbol" w:hint="default"/>
      </w:rPr>
    </w:lvl>
    <w:lvl w:ilvl="4" w:tplc="0C0A0003" w:tentative="1">
      <w:start w:val="1"/>
      <w:numFmt w:val="bullet"/>
      <w:lvlText w:val="o"/>
      <w:lvlJc w:val="left"/>
      <w:pPr>
        <w:tabs>
          <w:tab w:val="num" w:pos="5606"/>
        </w:tabs>
        <w:ind w:left="5606" w:hanging="360"/>
      </w:pPr>
      <w:rPr>
        <w:rFonts w:ascii="Courier New" w:hAnsi="Courier New" w:hint="default"/>
      </w:rPr>
    </w:lvl>
    <w:lvl w:ilvl="5" w:tplc="0C0A0005" w:tentative="1">
      <w:start w:val="1"/>
      <w:numFmt w:val="bullet"/>
      <w:lvlText w:val=""/>
      <w:lvlJc w:val="left"/>
      <w:pPr>
        <w:tabs>
          <w:tab w:val="num" w:pos="6326"/>
        </w:tabs>
        <w:ind w:left="6326" w:hanging="360"/>
      </w:pPr>
      <w:rPr>
        <w:rFonts w:ascii="Wingdings" w:hAnsi="Wingdings" w:hint="default"/>
      </w:rPr>
    </w:lvl>
    <w:lvl w:ilvl="6" w:tplc="0C0A0001" w:tentative="1">
      <w:start w:val="1"/>
      <w:numFmt w:val="bullet"/>
      <w:lvlText w:val=""/>
      <w:lvlJc w:val="left"/>
      <w:pPr>
        <w:tabs>
          <w:tab w:val="num" w:pos="7046"/>
        </w:tabs>
        <w:ind w:left="7046" w:hanging="360"/>
      </w:pPr>
      <w:rPr>
        <w:rFonts w:ascii="Symbol" w:hAnsi="Symbol" w:hint="default"/>
      </w:rPr>
    </w:lvl>
    <w:lvl w:ilvl="7" w:tplc="0C0A0003" w:tentative="1">
      <w:start w:val="1"/>
      <w:numFmt w:val="bullet"/>
      <w:lvlText w:val="o"/>
      <w:lvlJc w:val="left"/>
      <w:pPr>
        <w:tabs>
          <w:tab w:val="num" w:pos="7766"/>
        </w:tabs>
        <w:ind w:left="7766" w:hanging="360"/>
      </w:pPr>
      <w:rPr>
        <w:rFonts w:ascii="Courier New" w:hAnsi="Courier New" w:hint="default"/>
      </w:rPr>
    </w:lvl>
    <w:lvl w:ilvl="8" w:tplc="0C0A0005" w:tentative="1">
      <w:start w:val="1"/>
      <w:numFmt w:val="bullet"/>
      <w:lvlText w:val=""/>
      <w:lvlJc w:val="left"/>
      <w:pPr>
        <w:tabs>
          <w:tab w:val="num" w:pos="8486"/>
        </w:tabs>
        <w:ind w:left="8486" w:hanging="360"/>
      </w:pPr>
      <w:rPr>
        <w:rFonts w:ascii="Wingdings" w:hAnsi="Wingdings" w:hint="default"/>
      </w:rPr>
    </w:lvl>
  </w:abstractNum>
  <w:abstractNum w:abstractNumId="11">
    <w:nsid w:val="56A77A32"/>
    <w:multiLevelType w:val="hybridMultilevel"/>
    <w:tmpl w:val="5DBC8D0A"/>
    <w:lvl w:ilvl="0" w:tplc="0C0A0001">
      <w:start w:val="1"/>
      <w:numFmt w:val="bullet"/>
      <w:lvlText w:val=""/>
      <w:lvlJc w:val="left"/>
      <w:pPr>
        <w:tabs>
          <w:tab w:val="num" w:pos="2699"/>
        </w:tabs>
        <w:ind w:left="2699" w:hanging="360"/>
      </w:pPr>
      <w:rPr>
        <w:rFonts w:ascii="Symbol" w:hAnsi="Symbol" w:hint="default"/>
      </w:rPr>
    </w:lvl>
    <w:lvl w:ilvl="1" w:tplc="0C0A0003" w:tentative="1">
      <w:start w:val="1"/>
      <w:numFmt w:val="bullet"/>
      <w:lvlText w:val="o"/>
      <w:lvlJc w:val="left"/>
      <w:pPr>
        <w:tabs>
          <w:tab w:val="num" w:pos="3419"/>
        </w:tabs>
        <w:ind w:left="3419" w:hanging="360"/>
      </w:pPr>
      <w:rPr>
        <w:rFonts w:ascii="Courier New" w:hAnsi="Courier New" w:hint="default"/>
      </w:rPr>
    </w:lvl>
    <w:lvl w:ilvl="2" w:tplc="0C0A0005" w:tentative="1">
      <w:start w:val="1"/>
      <w:numFmt w:val="bullet"/>
      <w:lvlText w:val=""/>
      <w:lvlJc w:val="left"/>
      <w:pPr>
        <w:tabs>
          <w:tab w:val="num" w:pos="4139"/>
        </w:tabs>
        <w:ind w:left="4139" w:hanging="360"/>
      </w:pPr>
      <w:rPr>
        <w:rFonts w:ascii="Wingdings" w:hAnsi="Wingdings" w:hint="default"/>
      </w:rPr>
    </w:lvl>
    <w:lvl w:ilvl="3" w:tplc="0C0A0001" w:tentative="1">
      <w:start w:val="1"/>
      <w:numFmt w:val="bullet"/>
      <w:lvlText w:val=""/>
      <w:lvlJc w:val="left"/>
      <w:pPr>
        <w:tabs>
          <w:tab w:val="num" w:pos="4859"/>
        </w:tabs>
        <w:ind w:left="4859" w:hanging="360"/>
      </w:pPr>
      <w:rPr>
        <w:rFonts w:ascii="Symbol" w:hAnsi="Symbol" w:hint="default"/>
      </w:rPr>
    </w:lvl>
    <w:lvl w:ilvl="4" w:tplc="0C0A0003" w:tentative="1">
      <w:start w:val="1"/>
      <w:numFmt w:val="bullet"/>
      <w:lvlText w:val="o"/>
      <w:lvlJc w:val="left"/>
      <w:pPr>
        <w:tabs>
          <w:tab w:val="num" w:pos="5579"/>
        </w:tabs>
        <w:ind w:left="5579" w:hanging="360"/>
      </w:pPr>
      <w:rPr>
        <w:rFonts w:ascii="Courier New" w:hAnsi="Courier New" w:hint="default"/>
      </w:rPr>
    </w:lvl>
    <w:lvl w:ilvl="5" w:tplc="0C0A0005" w:tentative="1">
      <w:start w:val="1"/>
      <w:numFmt w:val="bullet"/>
      <w:lvlText w:val=""/>
      <w:lvlJc w:val="left"/>
      <w:pPr>
        <w:tabs>
          <w:tab w:val="num" w:pos="6299"/>
        </w:tabs>
        <w:ind w:left="6299" w:hanging="360"/>
      </w:pPr>
      <w:rPr>
        <w:rFonts w:ascii="Wingdings" w:hAnsi="Wingdings" w:hint="default"/>
      </w:rPr>
    </w:lvl>
    <w:lvl w:ilvl="6" w:tplc="0C0A0001" w:tentative="1">
      <w:start w:val="1"/>
      <w:numFmt w:val="bullet"/>
      <w:lvlText w:val=""/>
      <w:lvlJc w:val="left"/>
      <w:pPr>
        <w:tabs>
          <w:tab w:val="num" w:pos="7019"/>
        </w:tabs>
        <w:ind w:left="7019" w:hanging="360"/>
      </w:pPr>
      <w:rPr>
        <w:rFonts w:ascii="Symbol" w:hAnsi="Symbol" w:hint="default"/>
      </w:rPr>
    </w:lvl>
    <w:lvl w:ilvl="7" w:tplc="0C0A0003" w:tentative="1">
      <w:start w:val="1"/>
      <w:numFmt w:val="bullet"/>
      <w:lvlText w:val="o"/>
      <w:lvlJc w:val="left"/>
      <w:pPr>
        <w:tabs>
          <w:tab w:val="num" w:pos="7739"/>
        </w:tabs>
        <w:ind w:left="7739" w:hanging="360"/>
      </w:pPr>
      <w:rPr>
        <w:rFonts w:ascii="Courier New" w:hAnsi="Courier New" w:hint="default"/>
      </w:rPr>
    </w:lvl>
    <w:lvl w:ilvl="8" w:tplc="0C0A0005" w:tentative="1">
      <w:start w:val="1"/>
      <w:numFmt w:val="bullet"/>
      <w:lvlText w:val=""/>
      <w:lvlJc w:val="left"/>
      <w:pPr>
        <w:tabs>
          <w:tab w:val="num" w:pos="8459"/>
        </w:tabs>
        <w:ind w:left="8459" w:hanging="360"/>
      </w:pPr>
      <w:rPr>
        <w:rFonts w:ascii="Wingdings" w:hAnsi="Wingdings" w:hint="default"/>
      </w:rPr>
    </w:lvl>
  </w:abstractNum>
  <w:abstractNum w:abstractNumId="12">
    <w:nsid w:val="5C9C0B71"/>
    <w:multiLevelType w:val="hybridMultilevel"/>
    <w:tmpl w:val="1D2EE624"/>
    <w:lvl w:ilvl="0" w:tplc="0C0A0001">
      <w:start w:val="1"/>
      <w:numFmt w:val="bullet"/>
      <w:lvlText w:val=""/>
      <w:lvlJc w:val="left"/>
      <w:pPr>
        <w:tabs>
          <w:tab w:val="num" w:pos="2764"/>
        </w:tabs>
        <w:ind w:left="2764" w:hanging="360"/>
      </w:pPr>
      <w:rPr>
        <w:rFonts w:ascii="Symbol" w:hAnsi="Symbol" w:hint="default"/>
      </w:rPr>
    </w:lvl>
    <w:lvl w:ilvl="1" w:tplc="0C0A0003" w:tentative="1">
      <w:start w:val="1"/>
      <w:numFmt w:val="bullet"/>
      <w:lvlText w:val="o"/>
      <w:lvlJc w:val="left"/>
      <w:pPr>
        <w:tabs>
          <w:tab w:val="num" w:pos="3484"/>
        </w:tabs>
        <w:ind w:left="3484" w:hanging="360"/>
      </w:pPr>
      <w:rPr>
        <w:rFonts w:ascii="Courier New" w:hAnsi="Courier New" w:hint="default"/>
      </w:rPr>
    </w:lvl>
    <w:lvl w:ilvl="2" w:tplc="0C0A0005" w:tentative="1">
      <w:start w:val="1"/>
      <w:numFmt w:val="bullet"/>
      <w:lvlText w:val=""/>
      <w:lvlJc w:val="left"/>
      <w:pPr>
        <w:tabs>
          <w:tab w:val="num" w:pos="4204"/>
        </w:tabs>
        <w:ind w:left="4204" w:hanging="360"/>
      </w:pPr>
      <w:rPr>
        <w:rFonts w:ascii="Wingdings" w:hAnsi="Wingdings" w:hint="default"/>
      </w:rPr>
    </w:lvl>
    <w:lvl w:ilvl="3" w:tplc="0C0A0001" w:tentative="1">
      <w:start w:val="1"/>
      <w:numFmt w:val="bullet"/>
      <w:lvlText w:val=""/>
      <w:lvlJc w:val="left"/>
      <w:pPr>
        <w:tabs>
          <w:tab w:val="num" w:pos="4924"/>
        </w:tabs>
        <w:ind w:left="4924" w:hanging="360"/>
      </w:pPr>
      <w:rPr>
        <w:rFonts w:ascii="Symbol" w:hAnsi="Symbol" w:hint="default"/>
      </w:rPr>
    </w:lvl>
    <w:lvl w:ilvl="4" w:tplc="0C0A0003" w:tentative="1">
      <w:start w:val="1"/>
      <w:numFmt w:val="bullet"/>
      <w:lvlText w:val="o"/>
      <w:lvlJc w:val="left"/>
      <w:pPr>
        <w:tabs>
          <w:tab w:val="num" w:pos="5644"/>
        </w:tabs>
        <w:ind w:left="5644" w:hanging="360"/>
      </w:pPr>
      <w:rPr>
        <w:rFonts w:ascii="Courier New" w:hAnsi="Courier New" w:hint="default"/>
      </w:rPr>
    </w:lvl>
    <w:lvl w:ilvl="5" w:tplc="0C0A0005" w:tentative="1">
      <w:start w:val="1"/>
      <w:numFmt w:val="bullet"/>
      <w:lvlText w:val=""/>
      <w:lvlJc w:val="left"/>
      <w:pPr>
        <w:tabs>
          <w:tab w:val="num" w:pos="6364"/>
        </w:tabs>
        <w:ind w:left="6364" w:hanging="360"/>
      </w:pPr>
      <w:rPr>
        <w:rFonts w:ascii="Wingdings" w:hAnsi="Wingdings" w:hint="default"/>
      </w:rPr>
    </w:lvl>
    <w:lvl w:ilvl="6" w:tplc="0C0A0001" w:tentative="1">
      <w:start w:val="1"/>
      <w:numFmt w:val="bullet"/>
      <w:lvlText w:val=""/>
      <w:lvlJc w:val="left"/>
      <w:pPr>
        <w:tabs>
          <w:tab w:val="num" w:pos="7084"/>
        </w:tabs>
        <w:ind w:left="7084" w:hanging="360"/>
      </w:pPr>
      <w:rPr>
        <w:rFonts w:ascii="Symbol" w:hAnsi="Symbol" w:hint="default"/>
      </w:rPr>
    </w:lvl>
    <w:lvl w:ilvl="7" w:tplc="0C0A0003" w:tentative="1">
      <w:start w:val="1"/>
      <w:numFmt w:val="bullet"/>
      <w:lvlText w:val="o"/>
      <w:lvlJc w:val="left"/>
      <w:pPr>
        <w:tabs>
          <w:tab w:val="num" w:pos="7804"/>
        </w:tabs>
        <w:ind w:left="7804" w:hanging="360"/>
      </w:pPr>
      <w:rPr>
        <w:rFonts w:ascii="Courier New" w:hAnsi="Courier New" w:hint="default"/>
      </w:rPr>
    </w:lvl>
    <w:lvl w:ilvl="8" w:tplc="0C0A0005" w:tentative="1">
      <w:start w:val="1"/>
      <w:numFmt w:val="bullet"/>
      <w:lvlText w:val=""/>
      <w:lvlJc w:val="left"/>
      <w:pPr>
        <w:tabs>
          <w:tab w:val="num" w:pos="8524"/>
        </w:tabs>
        <w:ind w:left="8524"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2"/>
  </w:num>
  <w:num w:numId="6">
    <w:abstractNumId w:val="0"/>
  </w:num>
  <w:num w:numId="7">
    <w:abstractNumId w:val="8"/>
  </w:num>
  <w:num w:numId="8">
    <w:abstractNumId w:val="4"/>
  </w:num>
  <w:num w:numId="9">
    <w:abstractNumId w:val="6"/>
  </w:num>
  <w:num w:numId="10">
    <w:abstractNumId w:val="7"/>
  </w:num>
  <w:num w:numId="11">
    <w:abstractNumId w:val="10"/>
  </w:num>
  <w:num w:numId="12">
    <w:abstractNumId w:val="12"/>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567"/>
  <w:hyphenationZone w:val="425"/>
  <w:noPunctuationKerning/>
  <w:characterSpacingControl w:val="doNotCompress"/>
  <w:footnotePr>
    <w:footnote w:id="0"/>
    <w:footnote w:id="1"/>
  </w:footnotePr>
  <w:endnotePr>
    <w:endnote w:id="0"/>
    <w:endnote w:id="1"/>
  </w:endnotePr>
  <w:compat/>
  <w:rsids>
    <w:rsidRoot w:val="00996CE1"/>
    <w:rsid w:val="00001522"/>
    <w:rsid w:val="000032BE"/>
    <w:rsid w:val="000E01AF"/>
    <w:rsid w:val="000E7F7E"/>
    <w:rsid w:val="00124CFE"/>
    <w:rsid w:val="001A647B"/>
    <w:rsid w:val="003C58B8"/>
    <w:rsid w:val="00470B1B"/>
    <w:rsid w:val="00565457"/>
    <w:rsid w:val="005D4BC6"/>
    <w:rsid w:val="005E4280"/>
    <w:rsid w:val="006C3F00"/>
    <w:rsid w:val="00735A48"/>
    <w:rsid w:val="00865B0E"/>
    <w:rsid w:val="00996CE1"/>
    <w:rsid w:val="009A04BF"/>
    <w:rsid w:val="00A06957"/>
    <w:rsid w:val="00A55F4D"/>
    <w:rsid w:val="00AF55B5"/>
    <w:rsid w:val="00B06986"/>
    <w:rsid w:val="00B72E22"/>
    <w:rsid w:val="00B93C4F"/>
    <w:rsid w:val="00C57AA3"/>
    <w:rsid w:val="00C76FF3"/>
    <w:rsid w:val="00CD100C"/>
    <w:rsid w:val="00F139C0"/>
    <w:rsid w:val="00F361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kern w:val="32"/>
      <w:sz w:val="24"/>
      <w:szCs w:val="32"/>
    </w:rPr>
  </w:style>
  <w:style w:type="paragraph" w:styleId="Ttulo1">
    <w:name w:val="heading 1"/>
    <w:basedOn w:val="Normal"/>
    <w:next w:val="Normal"/>
    <w:qFormat/>
    <w:pPr>
      <w:keepNext/>
      <w:spacing w:line="480" w:lineRule="auto"/>
      <w:ind w:left="1620"/>
      <w:jc w:val="center"/>
      <w:outlineLvl w:val="0"/>
    </w:pPr>
    <w:rPr>
      <w:b/>
      <w:bCs/>
      <w:i/>
      <w:iCs/>
    </w:rPr>
  </w:style>
  <w:style w:type="paragraph" w:styleId="Ttulo2">
    <w:name w:val="heading 2"/>
    <w:basedOn w:val="Normal"/>
    <w:next w:val="Normal"/>
    <w:qFormat/>
    <w:pPr>
      <w:keepNext/>
      <w:jc w:val="center"/>
      <w:outlineLvl w:val="1"/>
    </w:pPr>
    <w:rPr>
      <w:b/>
      <w:bCs/>
      <w:sz w:val="48"/>
    </w:rPr>
  </w:style>
  <w:style w:type="paragraph" w:styleId="Ttulo3">
    <w:name w:val="heading 3"/>
    <w:basedOn w:val="Normal"/>
    <w:next w:val="Normal"/>
    <w:qFormat/>
    <w:pPr>
      <w:keepNext/>
      <w:spacing w:line="480" w:lineRule="auto"/>
      <w:ind w:left="900"/>
      <w:outlineLvl w:val="2"/>
    </w:pPr>
    <w:rPr>
      <w:b/>
      <w:bCs/>
    </w:rPr>
  </w:style>
  <w:style w:type="paragraph" w:styleId="Ttulo4">
    <w:name w:val="heading 4"/>
    <w:basedOn w:val="Normal"/>
    <w:next w:val="Normal"/>
    <w:qFormat/>
    <w:pPr>
      <w:keepNext/>
      <w:jc w:val="center"/>
      <w:outlineLvl w:val="3"/>
    </w:pPr>
    <w:rPr>
      <w:b/>
      <w:bCs/>
      <w:sz w:val="20"/>
      <w:szCs w:val="20"/>
    </w:rPr>
  </w:style>
  <w:style w:type="paragraph" w:styleId="Ttulo5">
    <w:name w:val="heading 5"/>
    <w:basedOn w:val="Normal"/>
    <w:next w:val="Normal"/>
    <w:qFormat/>
    <w:pPr>
      <w:keepNext/>
      <w:spacing w:line="480" w:lineRule="auto"/>
      <w:ind w:left="1440"/>
      <w:outlineLvl w:val="4"/>
    </w:pPr>
    <w:rPr>
      <w:b/>
      <w:bCs/>
      <w:i/>
      <w:iCs/>
    </w:rPr>
  </w:style>
  <w:style w:type="paragraph" w:styleId="Ttulo6">
    <w:name w:val="heading 6"/>
    <w:basedOn w:val="Normal"/>
    <w:next w:val="Normal"/>
    <w:qFormat/>
    <w:pPr>
      <w:keepNext/>
      <w:spacing w:line="480" w:lineRule="auto"/>
      <w:ind w:left="825"/>
      <w:outlineLvl w:val="5"/>
    </w:pPr>
    <w:rPr>
      <w:b/>
      <w:bCs/>
    </w:rPr>
  </w:style>
  <w:style w:type="paragraph" w:styleId="Ttulo7">
    <w:name w:val="heading 7"/>
    <w:basedOn w:val="Normal"/>
    <w:next w:val="Normal"/>
    <w:qFormat/>
    <w:pPr>
      <w:keepNext/>
      <w:spacing w:line="480" w:lineRule="auto"/>
      <w:ind w:left="825"/>
      <w:jc w:val="both"/>
      <w:outlineLvl w:val="6"/>
    </w:pPr>
    <w:rPr>
      <w:b/>
      <w:bCs/>
    </w:rPr>
  </w:style>
  <w:style w:type="paragraph" w:styleId="Ttulo8">
    <w:name w:val="heading 8"/>
    <w:basedOn w:val="Normal"/>
    <w:next w:val="Normal"/>
    <w:qFormat/>
    <w:pPr>
      <w:keepNext/>
      <w:spacing w:line="480" w:lineRule="auto"/>
      <w:ind w:left="825"/>
      <w:jc w:val="center"/>
      <w:outlineLvl w:val="7"/>
    </w:pPr>
    <w:rPr>
      <w:b/>
      <w:bCs/>
      <w:i/>
      <w:iCs/>
    </w:rPr>
  </w:style>
  <w:style w:type="paragraph" w:styleId="Ttulo9">
    <w:name w:val="heading 9"/>
    <w:basedOn w:val="Normal"/>
    <w:next w:val="Normal"/>
    <w:qFormat/>
    <w:pPr>
      <w:keepNext/>
      <w:autoSpaceDE w:val="0"/>
      <w:autoSpaceDN w:val="0"/>
      <w:adjustRightInd w:val="0"/>
      <w:outlineLvl w:val="8"/>
    </w:pPr>
    <w:rPr>
      <w:b/>
      <w:bCs/>
      <w:color w:val="000000"/>
      <w:kern w:val="0"/>
      <w:sz w:val="18"/>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pPr>
      <w:tabs>
        <w:tab w:val="left" w:pos="-2880"/>
      </w:tabs>
      <w:spacing w:line="480" w:lineRule="auto"/>
      <w:ind w:left="900"/>
      <w:jc w:val="both"/>
    </w:pPr>
  </w:style>
  <w:style w:type="paragraph" w:styleId="Sangra3detindependiente">
    <w:name w:val="Body Text Indent 3"/>
    <w:basedOn w:val="Normal"/>
    <w:pPr>
      <w:spacing w:line="480" w:lineRule="auto"/>
      <w:ind w:left="1440" w:hanging="873"/>
      <w:jc w:val="both"/>
    </w:pPr>
    <w:rPr>
      <w:b/>
      <w:bCs/>
    </w:rPr>
  </w:style>
  <w:style w:type="paragraph" w:styleId="Sangradetextonormal">
    <w:name w:val="Body Text Indent"/>
    <w:basedOn w:val="Normal"/>
    <w:pPr>
      <w:spacing w:line="480" w:lineRule="auto"/>
      <w:ind w:left="1590"/>
      <w:jc w:val="both"/>
    </w:pPr>
  </w:style>
  <w:style w:type="paragraph" w:styleId="Epgrafe">
    <w:name w:val="caption"/>
    <w:basedOn w:val="Normal"/>
    <w:next w:val="Normal"/>
    <w:qFormat/>
    <w:pPr>
      <w:autoSpaceDE w:val="0"/>
      <w:autoSpaceDN w:val="0"/>
      <w:adjustRightInd w:val="0"/>
      <w:ind w:left="825"/>
      <w:jc w:val="center"/>
    </w:pPr>
    <w:rPr>
      <w:b/>
      <w:bCs/>
      <w:i/>
      <w:iCs/>
      <w:kern w:val="0"/>
      <w:szCs w:val="20"/>
      <w:lang w:val="es-MX"/>
    </w:r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independiente">
    <w:name w:val="Body Text"/>
    <w:basedOn w:val="Normal"/>
    <w:pPr>
      <w:spacing w:line="360" w:lineRule="auto"/>
      <w:jc w:val="both"/>
    </w:pPr>
    <w:rPr>
      <w:rFonts w:ascii="Times New Roman" w:hAnsi="Times New Roman" w:cs="Times New Roman"/>
      <w:b/>
      <w:bCs/>
      <w:kern w:val="0"/>
      <w:szCs w:val="24"/>
    </w:rPr>
  </w:style>
  <w:style w:type="paragraph" w:styleId="Textoindependiente2">
    <w:name w:val="Body Text 2"/>
    <w:basedOn w:val="Normal"/>
    <w:pPr>
      <w:spacing w:line="360" w:lineRule="auto"/>
      <w:jc w:val="both"/>
    </w:pPr>
    <w:rPr>
      <w:rFonts w:ascii="Times New Roman" w:hAnsi="Times New Roman" w:cs="Times New Roman"/>
      <w:kern w:val="0"/>
      <w:szCs w:val="24"/>
      <w:lang w:val="es-MX"/>
    </w:rPr>
  </w:style>
  <w:style w:type="paragraph" w:styleId="Mapadeldocumento">
    <w:name w:val="Document Map"/>
    <w:basedOn w:val="Normal"/>
    <w:semiHidden/>
    <w:pPr>
      <w:shd w:val="clear" w:color="auto" w:fill="000080"/>
    </w:pPr>
    <w:rPr>
      <w:rFonts w:ascii="Tahoma" w:hAnsi="Tahoma" w:cs="Tahoma"/>
    </w:rPr>
  </w:style>
  <w:style w:type="paragraph" w:styleId="Piedepgina">
    <w:name w:val="footer"/>
    <w:basedOn w:val="Normal"/>
    <w:rsid w:val="00996CE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88.w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0.wmf"/><Relationship Id="rId84" Type="http://schemas.openxmlformats.org/officeDocument/2006/relationships/image" Target="media/image69.emf"/><Relationship Id="rId89" Type="http://schemas.openxmlformats.org/officeDocument/2006/relationships/image" Target="media/image72.emf"/><Relationship Id="rId112" Type="http://schemas.openxmlformats.org/officeDocument/2006/relationships/oleObject" Target="embeddings/oleObject21.bin"/><Relationship Id="rId133" Type="http://schemas.openxmlformats.org/officeDocument/2006/relationships/image" Target="media/image96.wmf"/><Relationship Id="rId138" Type="http://schemas.openxmlformats.org/officeDocument/2006/relationships/oleObject" Target="embeddings/oleObject34.bin"/><Relationship Id="rId154" Type="http://schemas.openxmlformats.org/officeDocument/2006/relationships/image" Target="media/image110.wmf"/><Relationship Id="rId159" Type="http://schemas.openxmlformats.org/officeDocument/2006/relationships/image" Target="media/image114.wmf"/><Relationship Id="rId16" Type="http://schemas.openxmlformats.org/officeDocument/2006/relationships/image" Target="media/image9.wmf"/><Relationship Id="rId107" Type="http://schemas.openxmlformats.org/officeDocument/2006/relationships/image" Target="media/image83.w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wmf"/><Relationship Id="rId53" Type="http://schemas.openxmlformats.org/officeDocument/2006/relationships/image" Target="media/image46.emf"/><Relationship Id="rId58" Type="http://schemas.openxmlformats.org/officeDocument/2006/relationships/image" Target="media/image51.wmf"/><Relationship Id="rId74" Type="http://schemas.openxmlformats.org/officeDocument/2006/relationships/image" Target="media/image63.emf"/><Relationship Id="rId79" Type="http://schemas.openxmlformats.org/officeDocument/2006/relationships/oleObject" Target="embeddings/oleObject7.bin"/><Relationship Id="rId102" Type="http://schemas.openxmlformats.org/officeDocument/2006/relationships/oleObject" Target="embeddings/oleObject16.bin"/><Relationship Id="rId123" Type="http://schemas.openxmlformats.org/officeDocument/2006/relationships/image" Target="media/image91.wmf"/><Relationship Id="rId128" Type="http://schemas.openxmlformats.org/officeDocument/2006/relationships/oleObject" Target="embeddings/oleObject29.bin"/><Relationship Id="rId144" Type="http://schemas.openxmlformats.org/officeDocument/2006/relationships/oleObject" Target="embeddings/oleObject37.bin"/><Relationship Id="rId149" Type="http://schemas.openxmlformats.org/officeDocument/2006/relationships/image" Target="media/image105.emf"/><Relationship Id="rId5" Type="http://schemas.openxmlformats.org/officeDocument/2006/relationships/footnotes" Target="footnotes.xml"/><Relationship Id="rId90" Type="http://schemas.openxmlformats.org/officeDocument/2006/relationships/image" Target="media/image73.emf"/><Relationship Id="rId95" Type="http://schemas.openxmlformats.org/officeDocument/2006/relationships/oleObject" Target="embeddings/oleObject14.bin"/><Relationship Id="rId160" Type="http://schemas.openxmlformats.org/officeDocument/2006/relationships/image" Target="media/image115.wmf"/><Relationship Id="rId165" Type="http://schemas.openxmlformats.org/officeDocument/2006/relationships/header" Target="header1.xml"/><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image" Target="media/image36.emf"/><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oleObject" Target="embeddings/oleObject3.bin"/><Relationship Id="rId113" Type="http://schemas.openxmlformats.org/officeDocument/2006/relationships/image" Target="media/image86.wmf"/><Relationship Id="rId118" Type="http://schemas.openxmlformats.org/officeDocument/2006/relationships/oleObject" Target="embeddings/oleObject24.bin"/><Relationship Id="rId134" Type="http://schemas.openxmlformats.org/officeDocument/2006/relationships/oleObject" Target="embeddings/oleObject32.bin"/><Relationship Id="rId139" Type="http://schemas.openxmlformats.org/officeDocument/2006/relationships/image" Target="media/image99.wmf"/><Relationship Id="rId80" Type="http://schemas.openxmlformats.org/officeDocument/2006/relationships/oleObject" Target="embeddings/oleObject8.bin"/><Relationship Id="rId85" Type="http://schemas.openxmlformats.org/officeDocument/2006/relationships/image" Target="media/image70.wmf"/><Relationship Id="rId150" Type="http://schemas.openxmlformats.org/officeDocument/2006/relationships/image" Target="media/image106.emf"/><Relationship Id="rId155" Type="http://schemas.openxmlformats.org/officeDocument/2006/relationships/image" Target="media/image111.wmf"/><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26.emf"/><Relationship Id="rId38" Type="http://schemas.openxmlformats.org/officeDocument/2006/relationships/image" Target="media/image31.wmf"/><Relationship Id="rId59" Type="http://schemas.openxmlformats.org/officeDocument/2006/relationships/image" Target="media/image52.emf"/><Relationship Id="rId103" Type="http://schemas.openxmlformats.org/officeDocument/2006/relationships/image" Target="media/image81.wmf"/><Relationship Id="rId108" Type="http://schemas.openxmlformats.org/officeDocument/2006/relationships/oleObject" Target="embeddings/oleObject19.bin"/><Relationship Id="rId124" Type="http://schemas.openxmlformats.org/officeDocument/2006/relationships/oleObject" Target="embeddings/oleObject27.bin"/><Relationship Id="rId129" Type="http://schemas.openxmlformats.org/officeDocument/2006/relationships/image" Target="media/image94.wmf"/><Relationship Id="rId54" Type="http://schemas.openxmlformats.org/officeDocument/2006/relationships/image" Target="media/image47.emf"/><Relationship Id="rId70" Type="http://schemas.openxmlformats.org/officeDocument/2006/relationships/image" Target="media/image61.emf"/><Relationship Id="rId75" Type="http://schemas.openxmlformats.org/officeDocument/2006/relationships/image" Target="media/image64.wmf"/><Relationship Id="rId91" Type="http://schemas.openxmlformats.org/officeDocument/2006/relationships/image" Target="media/image74.wmf"/><Relationship Id="rId96" Type="http://schemas.openxmlformats.org/officeDocument/2006/relationships/image" Target="media/image76.wmf"/><Relationship Id="rId140" Type="http://schemas.openxmlformats.org/officeDocument/2006/relationships/oleObject" Target="embeddings/oleObject35.bin"/><Relationship Id="rId145" Type="http://schemas.openxmlformats.org/officeDocument/2006/relationships/image" Target="media/image102.wmf"/><Relationship Id="rId161" Type="http://schemas.openxmlformats.org/officeDocument/2006/relationships/image" Target="media/image116.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emf"/><Relationship Id="rId23" Type="http://schemas.openxmlformats.org/officeDocument/2006/relationships/image" Target="media/image16.w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6" Type="http://schemas.openxmlformats.org/officeDocument/2006/relationships/oleObject" Target="embeddings/oleObject18.bin"/><Relationship Id="rId114" Type="http://schemas.openxmlformats.org/officeDocument/2006/relationships/oleObject" Target="embeddings/oleObject22.bin"/><Relationship Id="rId119" Type="http://schemas.openxmlformats.org/officeDocument/2006/relationships/image" Target="media/image89.wmf"/><Relationship Id="rId127" Type="http://schemas.openxmlformats.org/officeDocument/2006/relationships/image" Target="media/image93.w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w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oleObject" Target="embeddings/oleObject5.bin"/><Relationship Id="rId78" Type="http://schemas.openxmlformats.org/officeDocument/2006/relationships/image" Target="media/image66.wmf"/><Relationship Id="rId81" Type="http://schemas.openxmlformats.org/officeDocument/2006/relationships/image" Target="media/image67.emf"/><Relationship Id="rId86" Type="http://schemas.openxmlformats.org/officeDocument/2006/relationships/oleObject" Target="embeddings/oleObject10.bin"/><Relationship Id="rId94" Type="http://schemas.openxmlformats.org/officeDocument/2006/relationships/image" Target="media/image75.wmf"/><Relationship Id="rId99" Type="http://schemas.openxmlformats.org/officeDocument/2006/relationships/image" Target="media/image78.emf"/><Relationship Id="rId101" Type="http://schemas.openxmlformats.org/officeDocument/2006/relationships/image" Target="media/image80.wmf"/><Relationship Id="rId122" Type="http://schemas.openxmlformats.org/officeDocument/2006/relationships/oleObject" Target="embeddings/oleObject26.bin"/><Relationship Id="rId130" Type="http://schemas.openxmlformats.org/officeDocument/2006/relationships/oleObject" Target="embeddings/oleObject30.bin"/><Relationship Id="rId135" Type="http://schemas.openxmlformats.org/officeDocument/2006/relationships/image" Target="media/image97.wmf"/><Relationship Id="rId143" Type="http://schemas.openxmlformats.org/officeDocument/2006/relationships/image" Target="media/image101.wmf"/><Relationship Id="rId148" Type="http://schemas.openxmlformats.org/officeDocument/2006/relationships/image" Target="media/image104.wmf"/><Relationship Id="rId151" Type="http://schemas.openxmlformats.org/officeDocument/2006/relationships/image" Target="media/image107.wmf"/><Relationship Id="rId156" Type="http://schemas.openxmlformats.org/officeDocument/2006/relationships/oleObject" Target="embeddings/oleObject39.bin"/><Relationship Id="rId164" Type="http://schemas.openxmlformats.org/officeDocument/2006/relationships/image" Target="media/image118.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84.w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oleObject" Target="embeddings/oleObject6.bin"/><Relationship Id="rId97" Type="http://schemas.openxmlformats.org/officeDocument/2006/relationships/oleObject" Target="embeddings/oleObject15.bin"/><Relationship Id="rId104" Type="http://schemas.openxmlformats.org/officeDocument/2006/relationships/oleObject" Target="embeddings/oleObject17.bin"/><Relationship Id="rId120" Type="http://schemas.openxmlformats.org/officeDocument/2006/relationships/oleObject" Target="embeddings/oleObject25.bin"/><Relationship Id="rId125" Type="http://schemas.openxmlformats.org/officeDocument/2006/relationships/image" Target="media/image92.wmf"/><Relationship Id="rId141" Type="http://schemas.openxmlformats.org/officeDocument/2006/relationships/image" Target="media/image100.wmf"/><Relationship Id="rId146" Type="http://schemas.openxmlformats.org/officeDocument/2006/relationships/oleObject" Target="embeddings/oleObject38.bin"/><Relationship Id="rId167"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2.wmf"/><Relationship Id="rId92" Type="http://schemas.openxmlformats.org/officeDocument/2006/relationships/oleObject" Target="embeddings/oleObject12.bin"/><Relationship Id="rId162"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wmf"/><Relationship Id="rId87" Type="http://schemas.openxmlformats.org/officeDocument/2006/relationships/oleObject" Target="embeddings/oleObject11.bin"/><Relationship Id="rId110" Type="http://schemas.openxmlformats.org/officeDocument/2006/relationships/oleObject" Target="embeddings/oleObject20.bin"/><Relationship Id="rId115" Type="http://schemas.openxmlformats.org/officeDocument/2006/relationships/image" Target="media/image87.wmf"/><Relationship Id="rId131" Type="http://schemas.openxmlformats.org/officeDocument/2006/relationships/image" Target="media/image95.wmf"/><Relationship Id="rId136" Type="http://schemas.openxmlformats.org/officeDocument/2006/relationships/oleObject" Target="embeddings/oleObject33.bin"/><Relationship Id="rId157" Type="http://schemas.openxmlformats.org/officeDocument/2006/relationships/image" Target="media/image112.wmf"/><Relationship Id="rId61" Type="http://schemas.openxmlformats.org/officeDocument/2006/relationships/image" Target="media/image54.emf"/><Relationship Id="rId82" Type="http://schemas.openxmlformats.org/officeDocument/2006/relationships/image" Target="media/image68.wmf"/><Relationship Id="rId152" Type="http://schemas.openxmlformats.org/officeDocument/2006/relationships/image" Target="media/image108.wmf"/><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w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65.emf"/><Relationship Id="rId100" Type="http://schemas.openxmlformats.org/officeDocument/2006/relationships/image" Target="media/image79.emf"/><Relationship Id="rId105" Type="http://schemas.openxmlformats.org/officeDocument/2006/relationships/image" Target="media/image82.wmf"/><Relationship Id="rId126" Type="http://schemas.openxmlformats.org/officeDocument/2006/relationships/oleObject" Target="embeddings/oleObject28.bin"/><Relationship Id="rId147" Type="http://schemas.openxmlformats.org/officeDocument/2006/relationships/image" Target="media/image103.wmf"/><Relationship Id="rId8" Type="http://schemas.openxmlformats.org/officeDocument/2006/relationships/image" Target="media/image2.wmf"/><Relationship Id="rId51" Type="http://schemas.openxmlformats.org/officeDocument/2006/relationships/image" Target="media/image44.wmf"/><Relationship Id="rId72" Type="http://schemas.openxmlformats.org/officeDocument/2006/relationships/oleObject" Target="embeddings/oleObject4.bin"/><Relationship Id="rId93" Type="http://schemas.openxmlformats.org/officeDocument/2006/relationships/oleObject" Target="embeddings/oleObject13.bin"/><Relationship Id="rId98" Type="http://schemas.openxmlformats.org/officeDocument/2006/relationships/image" Target="media/image77.emf"/><Relationship Id="rId121" Type="http://schemas.openxmlformats.org/officeDocument/2006/relationships/image" Target="media/image90.wmf"/><Relationship Id="rId142" Type="http://schemas.openxmlformats.org/officeDocument/2006/relationships/oleObject" Target="embeddings/oleObject36.bin"/><Relationship Id="rId163" Type="http://schemas.openxmlformats.org/officeDocument/2006/relationships/oleObject" Target="embeddings/oleObject40.bin"/><Relationship Id="rId3" Type="http://schemas.openxmlformats.org/officeDocument/2006/relationships/settings" Target="settings.xml"/><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oleObject" Target="embeddings/oleObject2.bin"/><Relationship Id="rId116" Type="http://schemas.openxmlformats.org/officeDocument/2006/relationships/oleObject" Target="embeddings/oleObject23.bin"/><Relationship Id="rId137" Type="http://schemas.openxmlformats.org/officeDocument/2006/relationships/image" Target="media/image98.wmf"/><Relationship Id="rId158" Type="http://schemas.openxmlformats.org/officeDocument/2006/relationships/image" Target="media/image113.w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oleObject" Target="embeddings/oleObject9.bin"/><Relationship Id="rId88" Type="http://schemas.openxmlformats.org/officeDocument/2006/relationships/image" Target="media/image71.emf"/><Relationship Id="rId111" Type="http://schemas.openxmlformats.org/officeDocument/2006/relationships/image" Target="media/image85.wmf"/><Relationship Id="rId132" Type="http://schemas.openxmlformats.org/officeDocument/2006/relationships/oleObject" Target="embeddings/oleObject31.bin"/><Relationship Id="rId153" Type="http://schemas.openxmlformats.org/officeDocument/2006/relationships/image" Target="media/image10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12885</Words>
  <Characters>70869</Characters>
  <Application>Microsoft Office Word</Application>
  <DocSecurity>0</DocSecurity>
  <Lines>590</Lines>
  <Paragraphs>167</Paragraphs>
  <ScaleCrop>false</ScaleCrop>
  <HeadingPairs>
    <vt:vector size="2" baseType="variant">
      <vt:variant>
        <vt:lpstr>Title</vt:lpstr>
      </vt:variant>
      <vt:variant>
        <vt:i4>1</vt:i4>
      </vt:variant>
    </vt:vector>
  </HeadingPairs>
  <TitlesOfParts>
    <vt:vector size="1" baseType="lpstr">
      <vt:lpstr>CAPITULO 3</vt:lpstr>
    </vt:vector>
  </TitlesOfParts>
  <Company>pc</Company>
  <LinksUpToDate>false</LinksUpToDate>
  <CharactersWithSpaces>83587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pc</dc:creator>
  <cp:keywords/>
  <dc:description/>
  <cp:lastModifiedBy>Ayudante</cp:lastModifiedBy>
  <cp:revision>3</cp:revision>
  <cp:lastPrinted>2002-06-06T21:35:00Z</cp:lastPrinted>
  <dcterms:created xsi:type="dcterms:W3CDTF">2009-07-02T19:57:00Z</dcterms:created>
  <dcterms:modified xsi:type="dcterms:W3CDTF">2009-07-02T19:57:00Z</dcterms:modified>
</cp:coreProperties>
</file>