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9B" w:rsidRDefault="0062659B"/>
    <w:p w:rsidR="0062659B" w:rsidRDefault="0062659B"/>
    <w:p w:rsidR="0062659B" w:rsidRDefault="0062659B"/>
    <w:p w:rsidR="0062659B" w:rsidRDefault="0062659B"/>
    <w:p w:rsidR="0062659B" w:rsidRDefault="0062659B">
      <w:pPr>
        <w:pStyle w:val="Ttulo1"/>
      </w:pPr>
      <w:r>
        <w:t>INTRODUCCIÓN</w:t>
      </w:r>
    </w:p>
    <w:p w:rsidR="0062659B" w:rsidRDefault="0062659B">
      <w:pPr>
        <w:jc w:val="center"/>
        <w:rPr>
          <w:b/>
          <w:bCs/>
          <w:sz w:val="32"/>
        </w:rPr>
      </w:pPr>
    </w:p>
    <w:p w:rsidR="0062659B" w:rsidRDefault="0062659B">
      <w:pPr>
        <w:jc w:val="center"/>
        <w:rPr>
          <w:b/>
          <w:bCs/>
          <w:sz w:val="32"/>
        </w:rPr>
      </w:pP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  <w:r>
        <w:t>Para el sector camaronero fue el mejor año fue 1998, pero nunca se previ</w:t>
      </w:r>
      <w:r w:rsidR="00423E72">
        <w:t>ó</w:t>
      </w:r>
      <w:r>
        <w:t xml:space="preserve"> que al siguiente año el virus de la mancha blanca iba a causar la más grave crisis a la industria.</w:t>
      </w: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  <w:r>
        <w:t>Con esto, surgen muchas hipótesis, ¿Qué situación vivió el sector camaronero en la provincia del Guayas, en la época de 1998 al 2000?, ¿ La producción entre las camaroneras disminuy</w:t>
      </w:r>
      <w:r w:rsidR="00423E72">
        <w:t>ó</w:t>
      </w:r>
      <w:r>
        <w:t xml:space="preserve"> radicalmente?, ¿Qué factores medioambientales inciden en el desarrollo de las enfermedades?, ¿Qué métodos de diagnostico son más utilizados?, ¿El sector camaronero de la provincia del Guayas podrá reponerse tal grave situación</w:t>
      </w:r>
      <w:proofErr w:type="gramStart"/>
      <w:r>
        <w:t>?.</w:t>
      </w:r>
      <w:proofErr w:type="gramEnd"/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  <w:r>
        <w:t xml:space="preserve">Para responder estas hipótesis hemos tratado de utilizar ciertas técnicas estadísticas, tales como la dependencia entre variables, componentes principales y series temporales. </w:t>
      </w: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  <w:r>
        <w:lastRenderedPageBreak/>
        <w:t>Las hipótesis con las que hemos plasmado esta investigación son:</w:t>
      </w:r>
    </w:p>
    <w:p w:rsidR="0062659B" w:rsidRDefault="0062659B">
      <w:pPr>
        <w:numPr>
          <w:ilvl w:val="0"/>
          <w:numId w:val="1"/>
        </w:numPr>
        <w:spacing w:line="480" w:lineRule="auto"/>
        <w:jc w:val="both"/>
      </w:pPr>
      <w:r>
        <w:t>El promedio de siembra, cosecha y mortalidad son factores que inciden en la afección de las enfermedades</w:t>
      </w:r>
    </w:p>
    <w:p w:rsidR="0062659B" w:rsidRDefault="0062659B">
      <w:pPr>
        <w:numPr>
          <w:ilvl w:val="0"/>
          <w:numId w:val="1"/>
        </w:numPr>
        <w:spacing w:line="480" w:lineRule="auto"/>
        <w:jc w:val="both"/>
      </w:pPr>
      <w:r>
        <w:t>Los factores medioambientales más importantes, afectan directa o indirectamente en la detonación de una enfermedad en las piscinas.</w:t>
      </w:r>
    </w:p>
    <w:p w:rsidR="0062659B" w:rsidRDefault="0062659B">
      <w:pPr>
        <w:numPr>
          <w:ilvl w:val="0"/>
          <w:numId w:val="1"/>
        </w:numPr>
        <w:spacing w:line="480" w:lineRule="auto"/>
        <w:jc w:val="both"/>
      </w:pPr>
      <w:r>
        <w:t>La capacidad de la piscina influye en la rapidez con que el virus se propague.</w:t>
      </w: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  <w:r>
        <w:t>Por lo tanto se establecen los siguientes objetivos:</w:t>
      </w:r>
    </w:p>
    <w:p w:rsidR="0062659B" w:rsidRDefault="0062659B">
      <w:pPr>
        <w:numPr>
          <w:ilvl w:val="0"/>
          <w:numId w:val="2"/>
        </w:numPr>
        <w:spacing w:line="480" w:lineRule="auto"/>
        <w:jc w:val="both"/>
      </w:pPr>
      <w:r>
        <w:t>Tener una perspectiva general de la situación de la provincia del Guayas, en cuanto a las enfermedades se refiere.</w:t>
      </w:r>
    </w:p>
    <w:p w:rsidR="0062659B" w:rsidRDefault="0062659B">
      <w:pPr>
        <w:numPr>
          <w:ilvl w:val="0"/>
          <w:numId w:val="2"/>
        </w:numPr>
        <w:spacing w:line="480" w:lineRule="auto"/>
        <w:jc w:val="both"/>
      </w:pPr>
      <w:r>
        <w:t>Establecer y cuantificar la relación existente entre variables de producción, capacidad, variables medioambientales y variables de afección por enfermedades.</w:t>
      </w:r>
    </w:p>
    <w:p w:rsidR="0062659B" w:rsidRDefault="0062659B">
      <w:pPr>
        <w:numPr>
          <w:ilvl w:val="0"/>
          <w:numId w:val="2"/>
        </w:numPr>
        <w:spacing w:line="480" w:lineRule="auto"/>
        <w:jc w:val="both"/>
      </w:pPr>
      <w:r>
        <w:t>Encontrar modelos matemáticos que permitan desarrollar predicciones sobre las variables medioambientales.</w:t>
      </w: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</w:p>
    <w:p w:rsidR="0062659B" w:rsidRDefault="0062659B">
      <w:pPr>
        <w:spacing w:line="480" w:lineRule="auto"/>
        <w:jc w:val="both"/>
      </w:pPr>
    </w:p>
    <w:sectPr w:rsidR="0062659B">
      <w:pgSz w:w="11906" w:h="16838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8A0"/>
    <w:multiLevelType w:val="hybridMultilevel"/>
    <w:tmpl w:val="99468A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65F04"/>
    <w:multiLevelType w:val="hybridMultilevel"/>
    <w:tmpl w:val="C2747B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64DA"/>
    <w:rsid w:val="000F4D44"/>
    <w:rsid w:val="00423E72"/>
    <w:rsid w:val="0062659B"/>
    <w:rsid w:val="0074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INTRODUCCIÓN</vt:lpstr>
    </vt:vector>
  </TitlesOfParts>
  <Company>pc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pc</dc:creator>
  <cp:keywords/>
  <dc:description/>
  <cp:lastModifiedBy>Ayudante</cp:lastModifiedBy>
  <cp:revision>2</cp:revision>
  <dcterms:created xsi:type="dcterms:W3CDTF">2009-07-02T19:58:00Z</dcterms:created>
  <dcterms:modified xsi:type="dcterms:W3CDTF">2009-07-02T19:58:00Z</dcterms:modified>
</cp:coreProperties>
</file>