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B0" w:rsidRDefault="008F74B0" w:rsidP="008F74B0">
      <w:pPr>
        <w:spacing w:line="480" w:lineRule="auto"/>
        <w:rPr>
          <w:rFonts w:ascii="Arial" w:hAnsi="Arial" w:cs="Arial"/>
          <w:b/>
        </w:rPr>
      </w:pPr>
    </w:p>
    <w:p w:rsidR="008F74B0" w:rsidRDefault="008F74B0" w:rsidP="008F74B0">
      <w:pPr>
        <w:spacing w:line="480" w:lineRule="auto"/>
        <w:rPr>
          <w:rFonts w:ascii="Arial" w:hAnsi="Arial" w:cs="Arial"/>
          <w:b/>
        </w:rPr>
      </w:pPr>
    </w:p>
    <w:p w:rsidR="008F74B0" w:rsidRDefault="008F74B0" w:rsidP="008F74B0">
      <w:pPr>
        <w:spacing w:line="480" w:lineRule="auto"/>
        <w:rPr>
          <w:rFonts w:ascii="Arial" w:hAnsi="Arial" w:cs="Arial"/>
          <w:b/>
        </w:rPr>
      </w:pPr>
    </w:p>
    <w:p w:rsidR="008F74B0" w:rsidRDefault="008F74B0" w:rsidP="008F74B0">
      <w:pPr>
        <w:spacing w:line="480" w:lineRule="auto"/>
        <w:rPr>
          <w:rFonts w:ascii="Arial" w:hAnsi="Arial" w:cs="Arial"/>
          <w:b/>
        </w:rPr>
      </w:pPr>
    </w:p>
    <w:p w:rsidR="008F74B0" w:rsidRDefault="008F74B0" w:rsidP="008F74B0">
      <w:pPr>
        <w:spacing w:line="480" w:lineRule="auto"/>
        <w:rPr>
          <w:rFonts w:ascii="Arial" w:hAnsi="Arial" w:cs="Arial"/>
          <w:b/>
        </w:rPr>
      </w:pPr>
    </w:p>
    <w:p w:rsidR="008F74B0" w:rsidRDefault="008F74B0" w:rsidP="008F74B0">
      <w:pPr>
        <w:spacing w:line="480" w:lineRule="auto"/>
        <w:rPr>
          <w:rFonts w:ascii="Arial" w:hAnsi="Arial" w:cs="Arial"/>
          <w:b/>
        </w:rPr>
      </w:pPr>
    </w:p>
    <w:p w:rsidR="008F74B0" w:rsidRDefault="008F74B0" w:rsidP="008F74B0">
      <w:pPr>
        <w:spacing w:line="480" w:lineRule="auto"/>
        <w:rPr>
          <w:rFonts w:ascii="Arial" w:hAnsi="Arial" w:cs="Arial"/>
          <w:b/>
        </w:rPr>
      </w:pPr>
    </w:p>
    <w:p w:rsidR="00F57734" w:rsidRPr="00C67534" w:rsidRDefault="008F74B0" w:rsidP="008F74B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67534">
        <w:rPr>
          <w:rFonts w:ascii="Arial" w:hAnsi="Arial" w:cs="Arial"/>
          <w:b/>
          <w:sz w:val="32"/>
          <w:szCs w:val="32"/>
        </w:rPr>
        <w:t>C</w:t>
      </w:r>
      <w:r w:rsidR="00C67534">
        <w:rPr>
          <w:rFonts w:ascii="Arial" w:hAnsi="Arial" w:cs="Arial"/>
          <w:b/>
          <w:sz w:val="32"/>
          <w:szCs w:val="32"/>
        </w:rPr>
        <w:t>APÍTULO I</w:t>
      </w:r>
    </w:p>
    <w:p w:rsidR="000E5579" w:rsidRPr="00C67534" w:rsidRDefault="00CA3BAA" w:rsidP="000E5579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sz w:val="28"/>
          <w:szCs w:val="28"/>
        </w:rPr>
      </w:pPr>
      <w:r w:rsidRPr="00C67534">
        <w:rPr>
          <w:rFonts w:ascii="Arial" w:hAnsi="Arial" w:cs="Arial"/>
          <w:b/>
          <w:sz w:val="28"/>
          <w:szCs w:val="28"/>
        </w:rPr>
        <w:t xml:space="preserve">ANTECEDENTES DE </w:t>
      </w:r>
      <w:smartTag w:uri="urn:schemas-microsoft-com:office:smarttags" w:element="PersonName">
        <w:smartTagPr>
          <w:attr w:name="ProductID" w:val="LA PLANTA DE"/>
        </w:smartTagPr>
        <w:smartTag w:uri="urn:schemas-microsoft-com:office:smarttags" w:element="PersonName">
          <w:smartTagPr>
            <w:attr w:name="ProductID" w:val="la Planta"/>
          </w:smartTagPr>
          <w:r w:rsidRPr="00C67534">
            <w:rPr>
              <w:rFonts w:ascii="Arial" w:hAnsi="Arial" w:cs="Arial"/>
              <w:b/>
              <w:sz w:val="28"/>
              <w:szCs w:val="28"/>
            </w:rPr>
            <w:t>LA PLANTA</w:t>
          </w:r>
        </w:smartTag>
        <w:r w:rsidRPr="00C67534">
          <w:rPr>
            <w:rFonts w:ascii="Arial" w:hAnsi="Arial" w:cs="Arial"/>
            <w:b/>
            <w:sz w:val="28"/>
            <w:szCs w:val="28"/>
          </w:rPr>
          <w:t xml:space="preserve"> DE</w:t>
        </w:r>
      </w:smartTag>
      <w:r w:rsidRPr="00C67534">
        <w:rPr>
          <w:rFonts w:ascii="Arial" w:hAnsi="Arial" w:cs="Arial"/>
          <w:b/>
          <w:sz w:val="28"/>
          <w:szCs w:val="28"/>
        </w:rPr>
        <w:t xml:space="preserve"> BANANO</w:t>
      </w:r>
    </w:p>
    <w:p w:rsidR="008A5D5C" w:rsidRPr="00FF7BA1" w:rsidRDefault="008F74B0" w:rsidP="000E5579">
      <w:pPr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FF7BA1">
        <w:rPr>
          <w:rFonts w:ascii="Arial" w:hAnsi="Arial" w:cs="Arial"/>
          <w:b/>
        </w:rPr>
        <w:t xml:space="preserve">Anatomía de </w:t>
      </w:r>
      <w:smartTag w:uri="urn:schemas-microsoft-com:office:smarttags" w:element="PersonName">
        <w:smartTagPr>
          <w:attr w:name="ProductID" w:val="la Planta"/>
        </w:smartTagPr>
        <w:r w:rsidRPr="00FF7BA1">
          <w:rPr>
            <w:rFonts w:ascii="Arial" w:hAnsi="Arial" w:cs="Arial"/>
            <w:b/>
          </w:rPr>
          <w:t>la Planta</w:t>
        </w:r>
      </w:smartTag>
      <w:r w:rsidRPr="00FF7BA1">
        <w:rPr>
          <w:rFonts w:ascii="Arial" w:hAnsi="Arial" w:cs="Arial"/>
          <w:b/>
        </w:rPr>
        <w:t xml:space="preserve"> de Banano </w:t>
      </w:r>
    </w:p>
    <w:p w:rsidR="0084196A" w:rsidRPr="0084196A" w:rsidRDefault="0084196A" w:rsidP="0069656F">
      <w:pPr>
        <w:spacing w:line="480" w:lineRule="auto"/>
        <w:ind w:left="360"/>
        <w:jc w:val="both"/>
        <w:rPr>
          <w:rFonts w:ascii="Arial Unicode MS" w:eastAsia="Arial Unicode MS" w:hAnsi="Arial Unicode MS"/>
          <w:szCs w:val="20"/>
        </w:rPr>
      </w:pPr>
      <w:r>
        <w:rPr>
          <w:rFonts w:ascii="Arial Unicode MS" w:eastAsia="Arial Unicode MS" w:hAnsi="Arial Unicode MS"/>
          <w:szCs w:val="20"/>
        </w:rPr>
        <w:t>B</w:t>
      </w:r>
      <w:r w:rsidR="007E016C">
        <w:rPr>
          <w:rFonts w:ascii="Arial Unicode MS" w:eastAsia="Arial Unicode MS" w:hAnsi="Arial Unicode MS"/>
          <w:szCs w:val="20"/>
        </w:rPr>
        <w:t>anano</w:t>
      </w:r>
      <w:r>
        <w:rPr>
          <w:rFonts w:ascii="Arial Unicode MS" w:eastAsia="Arial Unicode MS" w:hAnsi="Arial Unicode MS"/>
          <w:szCs w:val="20"/>
        </w:rPr>
        <w:t xml:space="preserve">, </w:t>
      </w:r>
      <w:r w:rsidR="007E016C">
        <w:rPr>
          <w:rFonts w:ascii="Arial Unicode MS" w:eastAsia="Arial Unicode MS" w:hAnsi="Arial Unicode MS"/>
          <w:szCs w:val="20"/>
        </w:rPr>
        <w:t>n</w:t>
      </w:r>
      <w:r w:rsidRPr="0084196A">
        <w:rPr>
          <w:rFonts w:ascii="Arial Unicode MS" w:eastAsia="Arial Unicode MS" w:hAnsi="Arial Unicode MS"/>
          <w:szCs w:val="20"/>
        </w:rPr>
        <w:t xml:space="preserve">ombre común de las especies de un género tropical de plantas herbáceos de porte arbóreo que producen un fruto llamado banana o plátano. Las especies de este género son originarias del Sureste asiático, pero ahora se cultivan mucho en todos los países tropicales por sus frutos, fibras y hojas. El banano es una planta herbácea de gran tamaño, provista de una raíz perenne, o rizoma, a partir de la cual se perpetúa por medio de brotes. En el trópico, el tallo es anual: muere cuando madura el fruto y brota de nuevo a partir de las yemas del rizoma. Estos tallos o </w:t>
      </w:r>
      <w:r w:rsidRPr="0084196A">
        <w:rPr>
          <w:rFonts w:ascii="Arial Unicode MS" w:eastAsia="Arial Unicode MS" w:hAnsi="Arial Unicode MS"/>
          <w:szCs w:val="20"/>
        </w:rPr>
        <w:lastRenderedPageBreak/>
        <w:t xml:space="preserve">yemas son el medio normal de propagación y creación de nuevas plantaciones; el desarrollo es tan rápido que el fruto suele estar maduro diez meses después de la plantación de los brotes. El tallo adulto mide entre 3 y </w:t>
      </w:r>
      <w:smartTag w:uri="urn:schemas-microsoft-com:office:smarttags" w:element="metricconverter">
        <w:smartTagPr>
          <w:attr w:name="ProductID" w:val="12 m"/>
        </w:smartTagPr>
        <w:r w:rsidRPr="0084196A">
          <w:rPr>
            <w:rFonts w:ascii="Arial Unicode MS" w:eastAsia="Arial Unicode MS" w:hAnsi="Arial Unicode MS"/>
            <w:szCs w:val="20"/>
          </w:rPr>
          <w:t>12 m</w:t>
        </w:r>
      </w:smartTag>
      <w:r w:rsidRPr="0084196A">
        <w:rPr>
          <w:rFonts w:ascii="Arial Unicode MS" w:eastAsia="Arial Unicode MS" w:hAnsi="Arial Unicode MS"/>
          <w:szCs w:val="20"/>
        </w:rPr>
        <w:t xml:space="preserve"> de altura y está rematado por una copa de grandes hojas ovales de hasta </w:t>
      </w:r>
      <w:smartTag w:uri="urn:schemas-microsoft-com:office:smarttags" w:element="metricconverter">
        <w:smartTagPr>
          <w:attr w:name="ProductID" w:val="3 m"/>
        </w:smartTagPr>
        <w:r w:rsidRPr="0084196A">
          <w:rPr>
            <w:rFonts w:ascii="Arial Unicode MS" w:eastAsia="Arial Unicode MS" w:hAnsi="Arial Unicode MS"/>
            <w:szCs w:val="20"/>
          </w:rPr>
          <w:t>3 m</w:t>
        </w:r>
      </w:smartTag>
      <w:r w:rsidRPr="0084196A">
        <w:rPr>
          <w:rFonts w:ascii="Arial Unicode MS" w:eastAsia="Arial Unicode MS" w:hAnsi="Arial Unicode MS"/>
          <w:szCs w:val="20"/>
        </w:rPr>
        <w:t xml:space="preserve"> de longitud caracterizadas por un pecíolo y un nervio central fuerte</w:t>
      </w:r>
      <w:r>
        <w:rPr>
          <w:rFonts w:ascii="Arial Unicode MS" w:eastAsia="Arial Unicode MS" w:hAnsi="Arial Unicode MS"/>
          <w:szCs w:val="20"/>
        </w:rPr>
        <w:t xml:space="preserve"> y carnoso</w:t>
      </w:r>
      <w:r w:rsidRPr="0084196A">
        <w:rPr>
          <w:rFonts w:ascii="Arial Unicode MS" w:eastAsia="Arial Unicode MS" w:hAnsi="Arial Unicode MS"/>
          <w:szCs w:val="20"/>
        </w:rPr>
        <w:t xml:space="preserve">. La longitud del fruto oscila entre 10 y </w:t>
      </w:r>
      <w:smartTag w:uri="urn:schemas-microsoft-com:office:smarttags" w:element="metricconverter">
        <w:smartTagPr>
          <w:attr w:name="ProductID" w:val="30 cm"/>
        </w:smartTagPr>
        <w:r w:rsidRPr="0084196A">
          <w:rPr>
            <w:rFonts w:ascii="Arial Unicode MS" w:eastAsia="Arial Unicode MS" w:hAnsi="Arial Unicode MS"/>
            <w:szCs w:val="20"/>
          </w:rPr>
          <w:t>30 cm</w:t>
        </w:r>
      </w:smartTag>
      <w:r w:rsidRPr="0084196A">
        <w:rPr>
          <w:rFonts w:ascii="Arial Unicode MS" w:eastAsia="Arial Unicode MS" w:hAnsi="Arial Unicode MS"/>
          <w:szCs w:val="20"/>
        </w:rPr>
        <w:t xml:space="preserve">; un racimo pesa </w:t>
      </w:r>
      <w:smartTag w:uri="urn:schemas-microsoft-com:office:smarttags" w:element="metricconverter">
        <w:smartTagPr>
          <w:attr w:name="ProductID" w:val="11 Kg"/>
        </w:smartTagPr>
        <w:r w:rsidRPr="0084196A">
          <w:rPr>
            <w:rFonts w:ascii="Arial Unicode MS" w:eastAsia="Arial Unicode MS" w:hAnsi="Arial Unicode MS"/>
            <w:szCs w:val="20"/>
          </w:rPr>
          <w:t>11 Kg</w:t>
        </w:r>
      </w:smartTag>
      <w:r w:rsidRPr="0084196A">
        <w:rPr>
          <w:rFonts w:ascii="Arial Unicode MS" w:eastAsia="Arial Unicode MS" w:hAnsi="Arial Unicode MS"/>
          <w:szCs w:val="20"/>
        </w:rPr>
        <w:t xml:space="preserve">. por término medio, pero no es raro que algunos superen los </w:t>
      </w:r>
      <w:smartTag w:uri="urn:schemas-microsoft-com:office:smarttags" w:element="metricconverter">
        <w:smartTagPr>
          <w:attr w:name="ProductID" w:val="18 Kg"/>
        </w:smartTagPr>
        <w:r w:rsidRPr="0084196A">
          <w:rPr>
            <w:rFonts w:ascii="Arial Unicode MS" w:eastAsia="Arial Unicode MS" w:hAnsi="Arial Unicode MS"/>
            <w:szCs w:val="20"/>
          </w:rPr>
          <w:t>18 Kg</w:t>
        </w:r>
      </w:smartTag>
      <w:r w:rsidRPr="0084196A">
        <w:rPr>
          <w:rFonts w:ascii="Arial Unicode MS" w:eastAsia="Arial Unicode MS" w:hAnsi="Arial Unicode MS"/>
          <w:szCs w:val="20"/>
        </w:rPr>
        <w:t>. Cada tallo fructifica una vez, muere y da lugar a varios brotes, de los que fructifican dos o tres.</w:t>
      </w:r>
    </w:p>
    <w:p w:rsidR="008A5D5C" w:rsidRDefault="008A5D5C" w:rsidP="000E5579">
      <w:pPr>
        <w:pStyle w:val="NormalWeb"/>
        <w:spacing w:line="480" w:lineRule="auto"/>
        <w:ind w:left="360"/>
        <w:jc w:val="both"/>
      </w:pPr>
      <w:r>
        <w:t xml:space="preserve">Las </w:t>
      </w:r>
      <w:r w:rsidRPr="00F85D55">
        <w:t>hojas</w:t>
      </w:r>
      <w:r>
        <w:t xml:space="preserve"> se cuentan entre las más grandes del </w:t>
      </w:r>
      <w:r w:rsidRPr="00F85D55">
        <w:t>reino vegetal</w:t>
      </w:r>
      <w:r>
        <w:t xml:space="preserve">; son de color verde o amarillo verdoso claro, con los márgenes lisos y las </w:t>
      </w:r>
      <w:r w:rsidRPr="00F85D55">
        <w:t>nervaduras</w:t>
      </w:r>
      <w:r>
        <w:t xml:space="preserve"> pinnadas. Las hojas tienden a romperse espontáneamente a lo largo de las nervaduras, dándoles un aspecto desaliñado. Cada planta tiene normalmente entre 5 y 15 hojas, siendo 10 el mínimo para considerarla madura; las hojas viven no más de dos meses, y en los </w:t>
      </w:r>
      <w:r w:rsidRPr="00F85D55">
        <w:lastRenderedPageBreak/>
        <w:t>trópicos</w:t>
      </w:r>
      <w:r>
        <w:t xml:space="preserve"> se renuevan a razón de una por semana en la temporada de crecimiento.</w:t>
      </w:r>
    </w:p>
    <w:p w:rsidR="008A5D5C" w:rsidRPr="005B5120" w:rsidRDefault="008A5D5C" w:rsidP="000E5579">
      <w:pPr>
        <w:pStyle w:val="NormalWeb"/>
        <w:spacing w:line="480" w:lineRule="auto"/>
        <w:ind w:left="360"/>
        <w:jc w:val="both"/>
      </w:pPr>
      <w:r>
        <w:t xml:space="preserve">Son lisas, tiernas, oblongas, con el ápice trunco y la base redonda o ligeramente cordiforme, verdes por el haz y más claras y normalmente glaucas por el envés, con las nervaduras amarillentas o verdes. Dispuestas en espiral, se despliegan hasta alcanzar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de largo y </w:t>
      </w:r>
      <w:smartTag w:uri="urn:schemas-microsoft-com:office:smarttags" w:element="metricconverter">
        <w:smartTagPr>
          <w:attr w:name="ProductID" w:val="60 cm"/>
        </w:smartTagPr>
        <w:r>
          <w:t>60 cm</w:t>
        </w:r>
      </w:smartTag>
      <w:r>
        <w:t xml:space="preserve"> de ancho; el </w:t>
      </w:r>
      <w:r w:rsidRPr="00E578FA">
        <w:t>pecíolo</w:t>
      </w:r>
      <w:r>
        <w:t xml:space="preserve"> tiene hasta </w:t>
      </w:r>
      <w:smartTag w:uri="urn:schemas-microsoft-com:office:smarttags" w:element="metricconverter">
        <w:smartTagPr>
          <w:attr w:name="ProductID" w:val="60 cm"/>
        </w:smartTagPr>
        <w:r>
          <w:t>60 cm</w:t>
        </w:r>
      </w:smartTag>
      <w:r>
        <w:t xml:space="preserve">. El elemento perenne es el </w:t>
      </w:r>
      <w:r w:rsidRPr="00E578FA">
        <w:t>rizoma</w:t>
      </w:r>
      <w:r>
        <w:t xml:space="preserve">, superficial o subterráneo, que posee </w:t>
      </w:r>
      <w:r w:rsidRPr="00E578FA">
        <w:t>meristemos</w:t>
      </w:r>
      <w:r>
        <w:t xml:space="preserve"> a partir de los cuales nacen entre 200 y 500 raíces fibrosas, que pueden alcanzar una profundidad de </w:t>
      </w:r>
      <w:smartTag w:uri="urn:schemas-microsoft-com:office:smarttags" w:element="metricconverter">
        <w:smartTagPr>
          <w:attr w:name="ProductID" w:val="1,5 m"/>
        </w:smartTagPr>
        <w:r>
          <w:t>1,5 m</w:t>
        </w:r>
      </w:smartTag>
      <w:r>
        <w:t xml:space="preserve"> y cubrir </w:t>
      </w:r>
      <w:smartTag w:uri="urn:schemas-microsoft-com:office:smarttags" w:element="metricconverter">
        <w:smartTagPr>
          <w:attr w:name="ProductID" w:val="5 m"/>
        </w:smartTagPr>
        <w:r>
          <w:t>5 m</w:t>
        </w:r>
      </w:smartTag>
      <w:r>
        <w:t xml:space="preserve"> de superficie. Del rizoma también brotan vástagos o "chupones" que reemplazan al tallo principal después de florecer </w:t>
      </w:r>
      <w:r w:rsidRPr="005B5120">
        <w:t>y morir éste. En los ejemplares cultivados sólo se deja normalmente uno para evitar debilitar la planta, pero en estado silv</w:t>
      </w:r>
      <w:r w:rsidR="00AC2951" w:rsidRPr="005B5120">
        <w:t>estre aparecen en gran cantidad</w:t>
      </w:r>
      <w:r w:rsidRPr="005B5120">
        <w:t>.</w:t>
      </w:r>
    </w:p>
    <w:p w:rsidR="00650ADA" w:rsidRPr="005B5120" w:rsidRDefault="00650ADA" w:rsidP="00562C22">
      <w:pPr>
        <w:numPr>
          <w:ilvl w:val="2"/>
          <w:numId w:val="1"/>
        </w:numPr>
        <w:spacing w:line="480" w:lineRule="auto"/>
        <w:jc w:val="both"/>
        <w:rPr>
          <w:rFonts w:ascii="Arial" w:hAnsi="Arial" w:cs="Arial"/>
          <w:b/>
        </w:rPr>
      </w:pPr>
      <w:r w:rsidRPr="005B5120">
        <w:rPr>
          <w:rFonts w:ascii="Arial" w:hAnsi="Arial" w:cs="Arial"/>
          <w:b/>
        </w:rPr>
        <w:t>C</w:t>
      </w:r>
      <w:r w:rsidR="00741A20" w:rsidRPr="005B5120">
        <w:rPr>
          <w:rFonts w:ascii="Arial" w:hAnsi="Arial" w:cs="Arial"/>
          <w:b/>
        </w:rPr>
        <w:t>lasificación de cultivares</w:t>
      </w:r>
      <w:r w:rsidRPr="005B5120">
        <w:rPr>
          <w:rFonts w:ascii="Arial" w:hAnsi="Arial" w:cs="Arial"/>
          <w:b/>
        </w:rPr>
        <w:t>: diploides, triploides, tetraploides.</w:t>
      </w: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  <w:r w:rsidRPr="00741A20">
        <w:rPr>
          <w:rFonts w:ascii="Arial" w:hAnsi="Arial" w:cs="Arial"/>
        </w:rPr>
        <w:t xml:space="preserve">La clasificación de las múltiples variedades de bananos y plátanos es una cuestión extremadamente compleja, y aún inacabada. La clasificación original de </w:t>
      </w:r>
      <w:r w:rsidRPr="00F45569">
        <w:rPr>
          <w:rFonts w:ascii="Arial" w:hAnsi="Arial" w:cs="Arial"/>
          <w:i/>
        </w:rPr>
        <w:t>Linneo</w:t>
      </w:r>
      <w:r w:rsidRPr="00741A20">
        <w:rPr>
          <w:rFonts w:ascii="Arial" w:hAnsi="Arial" w:cs="Arial"/>
        </w:rPr>
        <w:t xml:space="preserve"> se basó en los escasos ejemplares a su disposición en Europa, donde el clima limita severamente la posibilidad de obtener plantas en buen estado. </w:t>
      </w: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</w:p>
    <w:p w:rsidR="00741A20" w:rsidRPr="00741A20" w:rsidRDefault="006E2E61" w:rsidP="00741A20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41A20" w:rsidRPr="00741A20">
        <w:rPr>
          <w:rFonts w:ascii="Arial" w:hAnsi="Arial" w:cs="Arial"/>
        </w:rPr>
        <w:t xml:space="preserve">n 1948 </w:t>
      </w:r>
      <w:r>
        <w:rPr>
          <w:rFonts w:ascii="Arial" w:hAnsi="Arial" w:cs="Arial"/>
        </w:rPr>
        <w:t xml:space="preserve">se </w:t>
      </w:r>
      <w:r w:rsidR="00741A20" w:rsidRPr="00741A20">
        <w:rPr>
          <w:rFonts w:ascii="Arial" w:hAnsi="Arial" w:cs="Arial"/>
        </w:rPr>
        <w:t xml:space="preserve">identificó a los tipos </w:t>
      </w:r>
      <w:r w:rsidR="00741A20" w:rsidRPr="006E2E61">
        <w:rPr>
          <w:rFonts w:ascii="Arial" w:hAnsi="Arial" w:cs="Arial"/>
          <w:i/>
        </w:rPr>
        <w:t>linneanos</w:t>
      </w:r>
      <w:r w:rsidR="00741A20" w:rsidRPr="00741A20">
        <w:rPr>
          <w:rFonts w:ascii="Arial" w:hAnsi="Arial" w:cs="Arial"/>
        </w:rPr>
        <w:t xml:space="preserve"> como híbridos producidos por el cruzamiento de dos especies descritas por Luigi Colla, </w:t>
      </w:r>
      <w:r w:rsidR="00741A20" w:rsidRPr="00BE61E6">
        <w:rPr>
          <w:rFonts w:ascii="Arial" w:hAnsi="Arial" w:cs="Arial"/>
          <w:i/>
        </w:rPr>
        <w:t>M. acuminata y M. balbisiana</w:t>
      </w:r>
      <w:r w:rsidRPr="00BE61E6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A partir de estos</w:t>
      </w:r>
      <w:r w:rsidR="00741A20" w:rsidRPr="00741A20">
        <w:rPr>
          <w:rFonts w:ascii="Arial" w:hAnsi="Arial" w:cs="Arial"/>
        </w:rPr>
        <w:t>, clasificó a las múltiples variedades cultivares en tres grupos según su dotación genética; uno de ellos descendería principalmente de cada una de las especies progenitoras, mientras que un tercero estaría formado por híbridos de rasgos mixtos.</w:t>
      </w: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  <w:r w:rsidRPr="00741A20">
        <w:rPr>
          <w:rFonts w:ascii="Arial" w:hAnsi="Arial" w:cs="Arial"/>
        </w:rPr>
        <w:t xml:space="preserve">El grupo procedente principalmente de </w:t>
      </w:r>
      <w:r w:rsidRPr="00BE61E6">
        <w:rPr>
          <w:rFonts w:ascii="Arial" w:hAnsi="Arial" w:cs="Arial"/>
          <w:i/>
        </w:rPr>
        <w:t>M. acuminata</w:t>
      </w:r>
      <w:r w:rsidRPr="00741A20">
        <w:rPr>
          <w:rFonts w:ascii="Arial" w:hAnsi="Arial" w:cs="Arial"/>
        </w:rPr>
        <w:t xml:space="preserve"> comprendería a las bananas comestibles más antiguas, obtenidas mediante la selección de ejemplares estériles de la especie en las islas del </w:t>
      </w:r>
      <w:r w:rsidR="006E2E61">
        <w:rPr>
          <w:rFonts w:ascii="Arial" w:hAnsi="Arial" w:cs="Arial"/>
        </w:rPr>
        <w:t xml:space="preserve">sudeste asiático y </w:t>
      </w:r>
      <w:smartTag w:uri="urn:schemas-microsoft-com:office:smarttags" w:element="PersonName">
        <w:smartTagPr>
          <w:attr w:name="ProductID" w:val="la Pen￭nsula Malaya."/>
        </w:smartTagPr>
        <w:smartTag w:uri="urn:schemas-microsoft-com:office:smarttags" w:element="PersonName">
          <w:smartTagPr>
            <w:attr w:name="ProductID" w:val="la Pen￭nsula"/>
          </w:smartTagPr>
          <w:r w:rsidR="006E2E61">
            <w:rPr>
              <w:rFonts w:ascii="Arial" w:hAnsi="Arial" w:cs="Arial"/>
            </w:rPr>
            <w:t>la P</w:t>
          </w:r>
          <w:r w:rsidRPr="00741A20">
            <w:rPr>
              <w:rFonts w:ascii="Arial" w:hAnsi="Arial" w:cs="Arial"/>
            </w:rPr>
            <w:t>enínsula</w:t>
          </w:r>
        </w:smartTag>
        <w:r w:rsidR="006E2E61">
          <w:rPr>
            <w:rFonts w:ascii="Arial" w:hAnsi="Arial" w:cs="Arial"/>
          </w:rPr>
          <w:t xml:space="preserve"> M</w:t>
        </w:r>
        <w:r w:rsidRPr="00741A20">
          <w:rPr>
            <w:rFonts w:ascii="Arial" w:hAnsi="Arial" w:cs="Arial"/>
          </w:rPr>
          <w:t>alaya.</w:t>
        </w:r>
      </w:smartTag>
      <w:r w:rsidRPr="00741A20">
        <w:rPr>
          <w:rFonts w:ascii="Arial" w:hAnsi="Arial" w:cs="Arial"/>
        </w:rPr>
        <w:t xml:space="preserve"> A partir de éstos, y por restitución cromosómica, se desarrollaron variedades </w:t>
      </w:r>
      <w:r w:rsidRPr="005141D7">
        <w:rPr>
          <w:rFonts w:ascii="Arial" w:hAnsi="Arial" w:cs="Arial"/>
        </w:rPr>
        <w:t>triploides</w:t>
      </w:r>
      <w:r w:rsidRPr="00741A20">
        <w:rPr>
          <w:rFonts w:ascii="Arial" w:hAnsi="Arial" w:cs="Arial"/>
        </w:rPr>
        <w:t xml:space="preserve"> más robustas y productivas</w:t>
      </w:r>
      <w:r w:rsidR="0097070F">
        <w:rPr>
          <w:rFonts w:ascii="Arial" w:hAnsi="Arial" w:cs="Arial"/>
        </w:rPr>
        <w:t>.</w:t>
      </w: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  <w:r w:rsidRPr="00741A20">
        <w:rPr>
          <w:rFonts w:ascii="Arial" w:hAnsi="Arial" w:cs="Arial"/>
        </w:rPr>
        <w:t xml:space="preserve">Más al norte, en regiones más secas, las variedades procedentes de </w:t>
      </w:r>
      <w:r w:rsidRPr="005141D7">
        <w:rPr>
          <w:rFonts w:ascii="Arial" w:hAnsi="Arial" w:cs="Arial"/>
          <w:i/>
        </w:rPr>
        <w:t>M. balbisiana</w:t>
      </w:r>
      <w:r w:rsidRPr="00741A20">
        <w:rPr>
          <w:rFonts w:ascii="Arial" w:hAnsi="Arial" w:cs="Arial"/>
        </w:rPr>
        <w:t xml:space="preserve"> resultaron más útiles al ser más tolerantes. En las Filipinas se obtuvieron los primeros ejemplares </w:t>
      </w:r>
      <w:r w:rsidRPr="005141D7">
        <w:rPr>
          <w:rFonts w:ascii="Arial" w:hAnsi="Arial" w:cs="Arial"/>
        </w:rPr>
        <w:t>triploides</w:t>
      </w:r>
      <w:r w:rsidRPr="00741A20">
        <w:rPr>
          <w:rFonts w:ascii="Arial" w:hAnsi="Arial" w:cs="Arial"/>
        </w:rPr>
        <w:t xml:space="preserve"> de este grupo, aseminados pero por lo demás morfológicamente muy afines a su progenitor salvaje. Difundidos por propagación vegetativa por su esterilidad, darían origen al segundo grupo de variedades cultivadas, a los que Cheesman clasificaba paralelamente como </w:t>
      </w:r>
      <w:r w:rsidRPr="005141D7">
        <w:rPr>
          <w:rFonts w:ascii="Arial" w:hAnsi="Arial" w:cs="Arial"/>
          <w:i/>
        </w:rPr>
        <w:t>M. balbisiana</w:t>
      </w:r>
      <w:r w:rsidRPr="00741A20">
        <w:rPr>
          <w:rFonts w:ascii="Arial" w:hAnsi="Arial" w:cs="Arial"/>
        </w:rPr>
        <w:t>.</w:t>
      </w: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  <w:r w:rsidRPr="00741A20">
        <w:rPr>
          <w:rFonts w:ascii="Arial" w:hAnsi="Arial" w:cs="Arial"/>
        </w:rPr>
        <w:t xml:space="preserve">Finalmente, en algunas zonas ambas ramas entraron en contacto, y al ser heterocompatibles dieron origen a híbridos naturales </w:t>
      </w:r>
      <w:r w:rsidRPr="005141D7">
        <w:rPr>
          <w:rFonts w:ascii="Arial" w:hAnsi="Arial" w:cs="Arial"/>
        </w:rPr>
        <w:t>diploides, triploides y algunos tetraploides,</w:t>
      </w:r>
      <w:r w:rsidRPr="00741A20">
        <w:rPr>
          <w:rFonts w:ascii="Arial" w:hAnsi="Arial" w:cs="Arial"/>
        </w:rPr>
        <w:t xml:space="preserve"> entre los cuales se contaban las dos variedades que tuvo ocasión de identificar </w:t>
      </w:r>
      <w:r w:rsidRPr="005141D7">
        <w:rPr>
          <w:rFonts w:ascii="Arial" w:hAnsi="Arial" w:cs="Arial"/>
        </w:rPr>
        <w:t>Linneo.</w:t>
      </w:r>
      <w:r w:rsidRPr="00741A20">
        <w:rPr>
          <w:rFonts w:ascii="Arial" w:hAnsi="Arial" w:cs="Arial"/>
        </w:rPr>
        <w:t xml:space="preserve"> Si bien la expresión botánicamente más correcta para designarlos sería </w:t>
      </w:r>
      <w:r w:rsidRPr="005141D7">
        <w:rPr>
          <w:rFonts w:ascii="Arial" w:hAnsi="Arial" w:cs="Arial"/>
          <w:i/>
        </w:rPr>
        <w:t>M. acuminata</w:t>
      </w:r>
      <w:r w:rsidRPr="00741A20">
        <w:rPr>
          <w:rFonts w:ascii="Arial" w:hAnsi="Arial" w:cs="Arial"/>
        </w:rPr>
        <w:t xml:space="preserve"> x balbisiana, de acuerdo a las normas del Código Internacional de Nomenclatura para Plantas Cultivadas los híbridos de interés pueden llevar también un nombre binomial para su identificación. </w:t>
      </w:r>
    </w:p>
    <w:p w:rsidR="00741A20" w:rsidRP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</w:p>
    <w:p w:rsidR="00741A20" w:rsidRDefault="00741A20" w:rsidP="00741A20">
      <w:pPr>
        <w:spacing w:line="480" w:lineRule="auto"/>
        <w:ind w:left="720"/>
        <w:jc w:val="both"/>
        <w:rPr>
          <w:rFonts w:ascii="Arial" w:hAnsi="Arial" w:cs="Arial"/>
        </w:rPr>
      </w:pPr>
    </w:p>
    <w:p w:rsidR="008A5D5C" w:rsidRDefault="008A5D5C" w:rsidP="000E5579">
      <w:pPr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8A5D5C">
        <w:rPr>
          <w:rFonts w:ascii="Arial" w:hAnsi="Arial" w:cs="Arial"/>
          <w:b/>
        </w:rPr>
        <w:t xml:space="preserve">Área Foliar de </w:t>
      </w:r>
      <w:smartTag w:uri="urn:schemas-microsoft-com:office:smarttags" w:element="PersonName">
        <w:smartTagPr>
          <w:attr w:name="ProductID" w:val="la Hoja"/>
        </w:smartTagPr>
        <w:r w:rsidRPr="008A5D5C">
          <w:rPr>
            <w:rFonts w:ascii="Arial" w:hAnsi="Arial" w:cs="Arial"/>
            <w:b/>
          </w:rPr>
          <w:t>la Hoja</w:t>
        </w:r>
      </w:smartTag>
      <w:r w:rsidR="005B5120">
        <w:rPr>
          <w:rFonts w:ascii="Arial" w:hAnsi="Arial" w:cs="Arial"/>
          <w:b/>
        </w:rPr>
        <w:t xml:space="preserve"> de la planta de B</w:t>
      </w:r>
      <w:r w:rsidRPr="008A5D5C">
        <w:rPr>
          <w:rFonts w:ascii="Arial" w:hAnsi="Arial" w:cs="Arial"/>
          <w:b/>
        </w:rPr>
        <w:t>anano</w:t>
      </w:r>
    </w:p>
    <w:p w:rsidR="004C35C2" w:rsidRPr="004C35C2" w:rsidRDefault="004C35C2" w:rsidP="000E5579">
      <w:pPr>
        <w:spacing w:line="480" w:lineRule="auto"/>
        <w:ind w:left="360"/>
        <w:jc w:val="both"/>
        <w:rPr>
          <w:rFonts w:ascii="Arial" w:hAnsi="Arial" w:cs="Arial"/>
          <w:lang w:val="es-ES_tradnl"/>
        </w:rPr>
      </w:pPr>
      <w:r w:rsidRPr="004C35C2">
        <w:rPr>
          <w:rFonts w:ascii="Arial" w:hAnsi="Arial" w:cs="Arial"/>
          <w:lang w:val="es-ES_tradnl"/>
        </w:rPr>
        <w:t>El área foliar es uno de los parámetros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utilizados para determinar el potencial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fotosintético de la planta. Watson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(1947) aplicó el concepto del área foliar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para medir el potencial productivo de los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cultivos en el campo y definió el índice de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área foliar como el área de la hoja verde por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unidad de área de la tierra.</w:t>
      </w:r>
    </w:p>
    <w:p w:rsidR="004C35C2" w:rsidRPr="00562C22" w:rsidRDefault="004C35C2" w:rsidP="00562C22">
      <w:pPr>
        <w:spacing w:line="480" w:lineRule="auto"/>
        <w:ind w:left="360"/>
        <w:jc w:val="both"/>
        <w:rPr>
          <w:rFonts w:ascii="Arial" w:hAnsi="Arial" w:cs="Arial"/>
          <w:lang w:val="es-ES_tradnl"/>
        </w:rPr>
      </w:pPr>
      <w:r w:rsidRPr="004C35C2">
        <w:rPr>
          <w:rFonts w:ascii="Arial" w:hAnsi="Arial" w:cs="Arial"/>
          <w:lang w:val="es-ES_tradnl"/>
        </w:rPr>
        <w:t>El área foliar puede ser medida mediante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 xml:space="preserve">métodos destructivos, pero </w:t>
      </w:r>
      <w:r w:rsidR="00501CBB">
        <w:rPr>
          <w:rFonts w:ascii="Arial" w:hAnsi="Arial" w:cs="Arial"/>
          <w:lang w:val="es-ES_tradnl"/>
        </w:rPr>
        <w:t xml:space="preserve">se </w:t>
      </w:r>
      <w:r w:rsidRPr="004C35C2">
        <w:rPr>
          <w:rFonts w:ascii="Arial" w:hAnsi="Arial" w:cs="Arial"/>
          <w:lang w:val="es-ES_tradnl"/>
        </w:rPr>
        <w:t>descubri</w:t>
      </w:r>
      <w:r w:rsidR="00501CBB">
        <w:rPr>
          <w:rFonts w:ascii="Arial" w:hAnsi="Arial" w:cs="Arial"/>
          <w:lang w:val="es-ES_tradnl"/>
        </w:rPr>
        <w:t>ó</w:t>
      </w:r>
      <w:r w:rsidRPr="004C35C2">
        <w:rPr>
          <w:rFonts w:ascii="Arial" w:hAnsi="Arial" w:cs="Arial"/>
          <w:lang w:val="es-ES_tradnl"/>
        </w:rPr>
        <w:t xml:space="preserve"> que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el método no destructivo es simple, poco costoso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y preciso. Para los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bananos, Murray (1960) sugirió multiplicar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un factor ‘K’ de 0.80 por el largo y ancho de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la hoja. Este método determina el área de la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hoja en cuestión, pero no el área foliar total</w:t>
      </w:r>
      <w:r>
        <w:rPr>
          <w:rFonts w:ascii="Arial" w:hAnsi="Arial" w:cs="Arial"/>
          <w:lang w:val="es-ES_tradnl"/>
        </w:rPr>
        <w:t xml:space="preserve"> </w:t>
      </w:r>
      <w:r w:rsidRPr="004C35C2">
        <w:rPr>
          <w:rFonts w:ascii="Arial" w:hAnsi="Arial" w:cs="Arial"/>
          <w:lang w:val="es-ES_tradnl"/>
        </w:rPr>
        <w:t>de la planta</w:t>
      </w:r>
      <w:r w:rsidR="00501CBB">
        <w:rPr>
          <w:rFonts w:ascii="Arial" w:hAnsi="Arial" w:cs="Arial"/>
          <w:lang w:val="es-ES_tradnl"/>
        </w:rPr>
        <w:t>.</w:t>
      </w:r>
      <w:r w:rsidRPr="004C35C2">
        <w:rPr>
          <w:rFonts w:ascii="Arial" w:hAnsi="Arial" w:cs="Arial"/>
          <w:lang w:val="es-ES_tradnl"/>
        </w:rPr>
        <w:t xml:space="preserve"> </w:t>
      </w:r>
    </w:p>
    <w:p w:rsidR="00501CBB" w:rsidRDefault="00501CBB" w:rsidP="00562C22">
      <w:pPr>
        <w:spacing w:line="480" w:lineRule="auto"/>
        <w:jc w:val="both"/>
        <w:rPr>
          <w:rFonts w:ascii="Arial" w:hAnsi="Arial" w:cs="Arial"/>
          <w:b/>
        </w:rPr>
      </w:pPr>
    </w:p>
    <w:p w:rsidR="001D79F4" w:rsidRDefault="001D79F4" w:rsidP="000E5579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b/>
        </w:rPr>
      </w:pPr>
      <w:r w:rsidRPr="001D79F4">
        <w:rPr>
          <w:rFonts w:ascii="Arial" w:hAnsi="Arial" w:cs="Arial"/>
          <w:b/>
        </w:rPr>
        <w:t>Sigatoka negra</w:t>
      </w:r>
    </w:p>
    <w:p w:rsidR="005354FD" w:rsidRDefault="005354FD" w:rsidP="005354F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lang w:val="es-ES_tradnl" w:eastAsia="en-US"/>
        </w:rPr>
      </w:pPr>
      <w:r w:rsidRPr="005354FD">
        <w:rPr>
          <w:rFonts w:ascii="Arial" w:hAnsi="Arial" w:cs="Arial"/>
          <w:lang w:val="es-ES_tradnl" w:eastAsia="en-US"/>
        </w:rPr>
        <w:t xml:space="preserve">Es una enfermedad causada por el hongo </w:t>
      </w:r>
      <w:r w:rsidRPr="005354FD">
        <w:rPr>
          <w:rFonts w:ascii="Arial" w:hAnsi="Arial" w:cs="Arial"/>
          <w:i/>
          <w:lang w:val="es-ES_tradnl" w:eastAsia="en-US"/>
        </w:rPr>
        <w:t>Mycosphaerella Fijiensis</w:t>
      </w:r>
      <w:r w:rsidRPr="005354FD">
        <w:rPr>
          <w:rFonts w:ascii="Arial" w:hAnsi="Arial" w:cs="Arial"/>
          <w:lang w:val="es-ES_tradnl" w:eastAsia="en-US"/>
        </w:rPr>
        <w:t xml:space="preserve"> que afecta a todas las variedades de banano</w:t>
      </w:r>
      <w:r>
        <w:rPr>
          <w:rFonts w:ascii="Arial" w:hAnsi="Arial" w:cs="Arial"/>
          <w:lang w:val="es-ES_tradnl" w:eastAsia="en-US"/>
        </w:rPr>
        <w:t xml:space="preserve"> y </w:t>
      </w:r>
      <w:r w:rsidRPr="002868C2">
        <w:rPr>
          <w:rFonts w:ascii="Arial" w:hAnsi="Arial" w:cs="Arial"/>
          <w:lang w:val="es-ES_tradnl" w:eastAsia="en-US"/>
        </w:rPr>
        <w:t>se encuentra diseminada en todas las regiones importantes</w:t>
      </w:r>
      <w:r>
        <w:rPr>
          <w:rFonts w:ascii="Arial" w:hAnsi="Arial" w:cs="Arial"/>
          <w:lang w:val="es-ES_tradnl" w:eastAsia="en-US"/>
        </w:rPr>
        <w:t xml:space="preserve"> </w:t>
      </w:r>
      <w:r w:rsidRPr="002868C2">
        <w:rPr>
          <w:rFonts w:ascii="Arial" w:hAnsi="Arial" w:cs="Arial"/>
          <w:lang w:val="es-ES_tradnl" w:eastAsia="en-US"/>
        </w:rPr>
        <w:t>del cultivo del banano en el mundo</w:t>
      </w:r>
      <w:r w:rsidRPr="005354FD">
        <w:rPr>
          <w:rFonts w:ascii="Arial" w:hAnsi="Arial" w:cs="Arial"/>
          <w:lang w:val="es-ES_tradnl" w:eastAsia="en-US"/>
        </w:rPr>
        <w:t>. Apareció en el Ecuador el 30</w:t>
      </w:r>
      <w:r>
        <w:rPr>
          <w:rFonts w:ascii="Arial" w:hAnsi="Arial" w:cs="Arial"/>
          <w:lang w:val="es-ES_tradnl" w:eastAsia="en-US"/>
        </w:rPr>
        <w:t xml:space="preserve"> </w:t>
      </w:r>
      <w:r w:rsidRPr="005354FD">
        <w:rPr>
          <w:rFonts w:ascii="Arial" w:hAnsi="Arial" w:cs="Arial"/>
          <w:lang w:val="es-ES_tradnl" w:eastAsia="en-US"/>
        </w:rPr>
        <w:t xml:space="preserve">de Enero  de 1987 en la zona Norte de Esmeraldas en </w:t>
      </w:r>
      <w:smartTag w:uri="urn:schemas-microsoft-com:office:smarttags" w:element="PersonName">
        <w:smartTagPr>
          <w:attr w:name="ProductID" w:val="la Hacienda"/>
        </w:smartTagPr>
        <w:r w:rsidRPr="005354FD">
          <w:rPr>
            <w:rFonts w:ascii="Arial" w:hAnsi="Arial" w:cs="Arial"/>
            <w:lang w:val="es-ES_tradnl" w:eastAsia="en-US"/>
          </w:rPr>
          <w:t>la Hacienda</w:t>
        </w:r>
      </w:smartTag>
      <w:r w:rsidRPr="005354FD">
        <w:rPr>
          <w:rFonts w:ascii="Arial" w:hAnsi="Arial" w:cs="Arial"/>
          <w:lang w:val="es-ES_tradnl" w:eastAsia="en-US"/>
        </w:rPr>
        <w:t xml:space="preserve"> “TIMBRE”.</w:t>
      </w:r>
      <w:r>
        <w:rPr>
          <w:rFonts w:ascii="Arial" w:hAnsi="Arial" w:cs="Arial"/>
          <w:lang w:val="es-ES_tradnl" w:eastAsia="en-US"/>
        </w:rPr>
        <w:t xml:space="preserve"> </w:t>
      </w:r>
    </w:p>
    <w:p w:rsidR="002868C2" w:rsidRDefault="005354FD" w:rsidP="005354F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lang w:val="es-ES_tradnl" w:eastAsia="en-US"/>
        </w:rPr>
      </w:pPr>
      <w:r>
        <w:rPr>
          <w:rFonts w:ascii="Arial" w:hAnsi="Arial" w:cs="Arial"/>
          <w:lang w:val="es-ES_tradnl" w:eastAsia="en-US"/>
        </w:rPr>
        <w:t xml:space="preserve">La enfermedad presenta </w:t>
      </w:r>
      <w:r w:rsidR="002868C2" w:rsidRPr="002868C2">
        <w:rPr>
          <w:rFonts w:ascii="Arial" w:hAnsi="Arial" w:cs="Arial"/>
          <w:lang w:val="es-ES_tradnl" w:eastAsia="en-US"/>
        </w:rPr>
        <w:t>manchas que aparecen en la superficie</w:t>
      </w:r>
      <w:r w:rsidR="002868C2">
        <w:rPr>
          <w:rFonts w:ascii="Arial" w:hAnsi="Arial" w:cs="Arial"/>
          <w:lang w:val="es-ES_tradnl" w:eastAsia="en-US"/>
        </w:rPr>
        <w:t xml:space="preserve"> </w:t>
      </w:r>
      <w:r w:rsidR="002868C2" w:rsidRPr="002868C2">
        <w:rPr>
          <w:rFonts w:ascii="Arial" w:hAnsi="Arial" w:cs="Arial"/>
          <w:lang w:val="es-ES_tradnl" w:eastAsia="en-US"/>
        </w:rPr>
        <w:t>superior o inferior de la hoja. Si la</w:t>
      </w:r>
      <w:r w:rsidR="002868C2">
        <w:rPr>
          <w:rFonts w:ascii="Arial" w:hAnsi="Arial" w:cs="Arial"/>
          <w:lang w:val="es-ES_tradnl" w:eastAsia="en-US"/>
        </w:rPr>
        <w:t xml:space="preserve"> </w:t>
      </w:r>
      <w:r w:rsidR="002868C2" w:rsidRPr="002868C2">
        <w:rPr>
          <w:rFonts w:ascii="Arial" w:hAnsi="Arial" w:cs="Arial"/>
          <w:lang w:val="es-ES_tradnl" w:eastAsia="en-US"/>
        </w:rPr>
        <w:t>sintomatología inicial se la observa en la cara superior de la hoja (haz), no existe</w:t>
      </w:r>
      <w:r w:rsidR="002868C2">
        <w:rPr>
          <w:rFonts w:ascii="Arial" w:hAnsi="Arial" w:cs="Arial"/>
          <w:lang w:val="es-ES_tradnl" w:eastAsia="en-US"/>
        </w:rPr>
        <w:t xml:space="preserve"> </w:t>
      </w:r>
      <w:r w:rsidR="002868C2" w:rsidRPr="002868C2">
        <w:rPr>
          <w:rFonts w:ascii="Arial" w:hAnsi="Arial" w:cs="Arial"/>
          <w:lang w:val="es-ES_tradnl" w:eastAsia="en-US"/>
        </w:rPr>
        <w:t xml:space="preserve">duda que estamos frente a un ataque de </w:t>
      </w:r>
      <w:r w:rsidR="002868C2" w:rsidRPr="00562C22">
        <w:rPr>
          <w:rFonts w:ascii="Arial" w:hAnsi="Arial" w:cs="Arial"/>
          <w:i/>
          <w:lang w:val="es-ES_tradnl" w:eastAsia="en-US"/>
        </w:rPr>
        <w:t xml:space="preserve">Mycosphaerella </w:t>
      </w:r>
      <w:r w:rsidR="00562C22">
        <w:rPr>
          <w:rFonts w:ascii="Arial" w:hAnsi="Arial" w:cs="Arial"/>
          <w:i/>
          <w:lang w:val="es-ES_tradnl" w:eastAsia="en-US"/>
        </w:rPr>
        <w:t>M</w:t>
      </w:r>
      <w:r w:rsidR="002868C2" w:rsidRPr="00562C22">
        <w:rPr>
          <w:rFonts w:ascii="Arial" w:hAnsi="Arial" w:cs="Arial"/>
          <w:i/>
          <w:lang w:val="es-ES_tradnl" w:eastAsia="en-US"/>
        </w:rPr>
        <w:t>usícola</w:t>
      </w:r>
      <w:r w:rsidR="002868C2" w:rsidRPr="002868C2">
        <w:rPr>
          <w:rFonts w:ascii="Arial" w:hAnsi="Arial" w:cs="Arial"/>
          <w:lang w:val="es-ES_tradnl" w:eastAsia="en-US"/>
        </w:rPr>
        <w:t>. En cambio si se</w:t>
      </w:r>
      <w:r w:rsidR="002868C2">
        <w:rPr>
          <w:rFonts w:ascii="Arial" w:hAnsi="Arial" w:cs="Arial"/>
          <w:lang w:val="es-ES_tradnl" w:eastAsia="en-US"/>
        </w:rPr>
        <w:t xml:space="preserve"> </w:t>
      </w:r>
      <w:r w:rsidR="002868C2" w:rsidRPr="002868C2">
        <w:rPr>
          <w:rFonts w:ascii="Arial" w:hAnsi="Arial" w:cs="Arial"/>
          <w:lang w:val="es-ES_tradnl" w:eastAsia="en-US"/>
        </w:rPr>
        <w:t>la detecta en la cara inferior de la misma (envés), el microorganismo causante es el</w:t>
      </w:r>
      <w:r w:rsidR="002868C2">
        <w:rPr>
          <w:rFonts w:ascii="Arial" w:hAnsi="Arial" w:cs="Arial"/>
          <w:lang w:val="es-ES_tradnl" w:eastAsia="en-US"/>
        </w:rPr>
        <w:t xml:space="preserve"> </w:t>
      </w:r>
      <w:r w:rsidR="002868C2" w:rsidRPr="00562C22">
        <w:rPr>
          <w:rFonts w:ascii="Arial" w:hAnsi="Arial" w:cs="Arial"/>
          <w:i/>
          <w:lang w:val="es-ES_tradnl" w:eastAsia="en-US"/>
        </w:rPr>
        <w:t>Mycosphaerella fijiensis</w:t>
      </w:r>
      <w:r w:rsidR="002868C2" w:rsidRPr="002868C2">
        <w:rPr>
          <w:rFonts w:ascii="Arial" w:hAnsi="Arial" w:cs="Arial"/>
          <w:lang w:val="es-ES_tradnl" w:eastAsia="en-US"/>
        </w:rPr>
        <w:t>.</w:t>
      </w:r>
    </w:p>
    <w:p w:rsidR="0096674B" w:rsidRPr="0096674B" w:rsidRDefault="0096674B" w:rsidP="0096674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lang w:val="es-ES_tradnl" w:eastAsia="en-US"/>
        </w:rPr>
      </w:pPr>
      <w:r w:rsidRPr="0096674B">
        <w:rPr>
          <w:rFonts w:ascii="Arial" w:hAnsi="Arial" w:cs="Arial"/>
          <w:lang w:val="es-ES_tradnl" w:eastAsia="en-US"/>
        </w:rPr>
        <w:t>Su medio de transmisión es:</w:t>
      </w:r>
    </w:p>
    <w:p w:rsidR="0096674B" w:rsidRPr="0096674B" w:rsidRDefault="0096674B" w:rsidP="0096674B">
      <w:pPr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_tradnl" w:eastAsia="en-US"/>
        </w:rPr>
      </w:pPr>
      <w:r w:rsidRPr="0096674B">
        <w:rPr>
          <w:rFonts w:ascii="Arial" w:hAnsi="Arial" w:cs="Arial"/>
          <w:lang w:val="es-ES_tradnl" w:eastAsia="en-US"/>
        </w:rPr>
        <w:t xml:space="preserve">Herramientas del campo ( Machete, Palas y otros) </w:t>
      </w:r>
    </w:p>
    <w:p w:rsidR="0096674B" w:rsidRPr="0096674B" w:rsidRDefault="0096674B" w:rsidP="0096674B">
      <w:pPr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_tradnl" w:eastAsia="en-US"/>
        </w:rPr>
      </w:pPr>
      <w:r w:rsidRPr="0096674B">
        <w:rPr>
          <w:rFonts w:ascii="Arial" w:hAnsi="Arial" w:cs="Arial"/>
          <w:lang w:val="es-ES_tradnl" w:eastAsia="en-US"/>
        </w:rPr>
        <w:t xml:space="preserve">Medios de transporte (Vehículos) </w:t>
      </w:r>
    </w:p>
    <w:p w:rsidR="0096674B" w:rsidRDefault="0096674B" w:rsidP="0096674B">
      <w:pPr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_tradnl" w:eastAsia="en-US"/>
        </w:rPr>
      </w:pPr>
      <w:r w:rsidRPr="0096674B">
        <w:rPr>
          <w:rFonts w:ascii="Arial" w:hAnsi="Arial" w:cs="Arial"/>
          <w:lang w:val="es-ES_tradnl" w:eastAsia="en-US"/>
        </w:rPr>
        <w:t>El Aire entre otros.</w:t>
      </w:r>
    </w:p>
    <w:p w:rsidR="003E4580" w:rsidRPr="0096674B" w:rsidRDefault="003E4580" w:rsidP="003E458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_tradnl" w:eastAsia="en-US"/>
        </w:rPr>
      </w:pPr>
    </w:p>
    <w:p w:rsidR="001D79F4" w:rsidRPr="001D79F4" w:rsidRDefault="003E6DD5" w:rsidP="000E5579">
      <w:pPr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1D79F4">
        <w:rPr>
          <w:rFonts w:ascii="Arial" w:hAnsi="Arial" w:cs="Arial"/>
          <w:b/>
        </w:rPr>
        <w:t>Agente Causal de la enfermedad</w:t>
      </w:r>
      <w:r w:rsidR="001D79F4" w:rsidRPr="001D79F4">
        <w:rPr>
          <w:rFonts w:ascii="Arial" w:hAnsi="Arial" w:cs="Arial"/>
          <w:b/>
        </w:rPr>
        <w:t>.</w:t>
      </w:r>
    </w:p>
    <w:p w:rsidR="004460F0" w:rsidRDefault="004460F0" w:rsidP="000E5579">
      <w:pPr>
        <w:pStyle w:val="NormalWeb"/>
        <w:spacing w:line="480" w:lineRule="auto"/>
        <w:ind w:left="708"/>
        <w:jc w:val="both"/>
        <w:rPr>
          <w:rFonts w:ascii="Arial" w:eastAsia="Times New Roman" w:hAnsi="Arial" w:cs="Arial"/>
          <w:szCs w:val="24"/>
          <w:lang w:val="es-ES_tradnl" w:eastAsia="en-US"/>
        </w:rPr>
      </w:pPr>
      <w:r w:rsidRPr="00A84417">
        <w:rPr>
          <w:rFonts w:ascii="Arial" w:eastAsia="Times New Roman" w:hAnsi="Arial" w:cs="Arial"/>
          <w:szCs w:val="24"/>
          <w:lang w:val="es-ES_tradnl" w:eastAsia="en-US"/>
        </w:rPr>
        <w:t xml:space="preserve">El agente causal es el hongo </w:t>
      </w:r>
      <w:r w:rsidRPr="00562C22">
        <w:rPr>
          <w:rFonts w:ascii="Arial" w:eastAsia="Times New Roman" w:hAnsi="Arial" w:cs="Arial"/>
          <w:i/>
          <w:szCs w:val="24"/>
          <w:lang w:val="es-ES_tradnl" w:eastAsia="en-US"/>
        </w:rPr>
        <w:t>Ascomycete</w:t>
      </w:r>
      <w:r w:rsidRPr="00A84417">
        <w:rPr>
          <w:rFonts w:ascii="Arial" w:eastAsia="Times New Roman" w:hAnsi="Arial" w:cs="Arial"/>
          <w:szCs w:val="24"/>
          <w:lang w:val="es-ES_tradnl" w:eastAsia="en-US"/>
        </w:rPr>
        <w:t xml:space="preserve"> llamado </w:t>
      </w:r>
      <w:r w:rsidRPr="00562C22">
        <w:rPr>
          <w:rFonts w:ascii="Arial" w:eastAsia="Times New Roman" w:hAnsi="Arial" w:cs="Arial"/>
          <w:i/>
          <w:szCs w:val="24"/>
          <w:lang w:val="es-ES_tradnl" w:eastAsia="en-US"/>
        </w:rPr>
        <w:t xml:space="preserve">Mycosphaerella </w:t>
      </w:r>
      <w:r w:rsidR="00BC4CBD">
        <w:rPr>
          <w:rFonts w:ascii="Arial" w:eastAsia="Times New Roman" w:hAnsi="Arial" w:cs="Arial"/>
          <w:i/>
          <w:szCs w:val="24"/>
          <w:lang w:val="es-ES_tradnl" w:eastAsia="en-US"/>
        </w:rPr>
        <w:t>F</w:t>
      </w:r>
      <w:r w:rsidRPr="00562C22">
        <w:rPr>
          <w:rFonts w:ascii="Arial" w:eastAsia="Times New Roman" w:hAnsi="Arial" w:cs="Arial"/>
          <w:i/>
          <w:szCs w:val="24"/>
          <w:lang w:val="es-ES_tradnl" w:eastAsia="en-US"/>
        </w:rPr>
        <w:t>ijiensis</w:t>
      </w:r>
      <w:r w:rsidRPr="00A84417">
        <w:rPr>
          <w:rFonts w:ascii="Arial" w:eastAsia="Times New Roman" w:hAnsi="Arial" w:cs="Arial"/>
          <w:szCs w:val="24"/>
          <w:lang w:val="es-ES_tradnl" w:eastAsia="en-US"/>
        </w:rPr>
        <w:t xml:space="preserve">, el cual se produce en forma sexual y asexual durante su </w:t>
      </w:r>
      <w:hyperlink r:id="rId7" w:anchor="CICLO" w:history="1">
        <w:r w:rsidRPr="00A84417">
          <w:rPr>
            <w:rFonts w:ascii="Arial" w:eastAsia="Times New Roman" w:hAnsi="Arial" w:cs="Arial"/>
            <w:szCs w:val="24"/>
            <w:lang w:val="es-ES_tradnl" w:eastAsia="en-US"/>
          </w:rPr>
          <w:t>ciclo de vida</w:t>
        </w:r>
      </w:hyperlink>
      <w:r w:rsidRPr="00A84417">
        <w:rPr>
          <w:rFonts w:ascii="Arial" w:eastAsia="Times New Roman" w:hAnsi="Arial" w:cs="Arial"/>
          <w:szCs w:val="24"/>
          <w:lang w:val="es-ES_tradnl" w:eastAsia="en-US"/>
        </w:rPr>
        <w:t xml:space="preserve">. La fase asexual se presenta en el </w:t>
      </w:r>
      <w:hyperlink r:id="rId8" w:history="1">
        <w:r w:rsidRPr="00A84417">
          <w:rPr>
            <w:rFonts w:ascii="Arial" w:eastAsia="Times New Roman" w:hAnsi="Arial" w:cs="Arial"/>
            <w:szCs w:val="24"/>
            <w:lang w:val="es-ES_tradnl" w:eastAsia="en-US"/>
          </w:rPr>
          <w:t>desarrollo</w:t>
        </w:r>
      </w:hyperlink>
      <w:r w:rsidRPr="00A84417">
        <w:rPr>
          <w:rFonts w:ascii="Arial" w:eastAsia="Times New Roman" w:hAnsi="Arial" w:cs="Arial"/>
          <w:szCs w:val="24"/>
          <w:lang w:val="es-ES_tradnl" w:eastAsia="en-US"/>
        </w:rPr>
        <w:t xml:space="preserve"> de las primeras lesiones de la enfermedad, pizca, mancha, en donde s</w:t>
      </w:r>
      <w:r w:rsidR="00562C22">
        <w:rPr>
          <w:rFonts w:ascii="Arial" w:eastAsia="Times New Roman" w:hAnsi="Arial" w:cs="Arial"/>
          <w:szCs w:val="24"/>
          <w:lang w:val="es-ES_tradnl" w:eastAsia="en-US"/>
        </w:rPr>
        <w:t>e observa</w:t>
      </w:r>
      <w:r w:rsidRPr="00A84417">
        <w:rPr>
          <w:rFonts w:ascii="Arial" w:eastAsia="Times New Roman" w:hAnsi="Arial" w:cs="Arial"/>
          <w:szCs w:val="24"/>
          <w:lang w:val="es-ES_tradnl" w:eastAsia="en-US"/>
        </w:rPr>
        <w:t xml:space="preserve"> la presencia de un número relativamente bajo de conidiósfora (</w:t>
      </w:r>
      <w:hyperlink r:id="rId9" w:anchor="INTRO" w:history="1">
        <w:r w:rsidRPr="00A84417">
          <w:rPr>
            <w:rFonts w:ascii="Arial" w:eastAsia="Times New Roman" w:hAnsi="Arial" w:cs="Arial"/>
            <w:szCs w:val="24"/>
            <w:lang w:val="es-ES_tradnl" w:eastAsia="en-US"/>
          </w:rPr>
          <w:t>estructura</w:t>
        </w:r>
      </w:hyperlink>
      <w:r w:rsidRPr="00A84417">
        <w:rPr>
          <w:rFonts w:ascii="Arial" w:eastAsia="Times New Roman" w:hAnsi="Arial" w:cs="Arial"/>
          <w:szCs w:val="24"/>
          <w:lang w:val="es-ES_tradnl" w:eastAsia="en-US"/>
        </w:rPr>
        <w:t xml:space="preserve"> donde se producen las esporas asexuales llamadas conidios) que salen de los estomas, principalmente en la superficie inferior de la hoja. </w:t>
      </w:r>
    </w:p>
    <w:p w:rsidR="004460F0" w:rsidRDefault="004460F0" w:rsidP="000E5579">
      <w:pPr>
        <w:pStyle w:val="NormalWeb"/>
        <w:spacing w:line="48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primeros síntomas son numerosos, diminutos puntos pardos que se desarrollan hasta formar finas rayas de color pardo rojizo de </w:t>
      </w:r>
      <w:smartTag w:uri="urn:schemas-microsoft-com:office:smarttags" w:element="metricconverter">
        <w:smartTagPr>
          <w:attr w:name="ProductID" w:val="1.5 mm"/>
        </w:smartTagPr>
        <w:r>
          <w:rPr>
            <w:rFonts w:ascii="Arial" w:hAnsi="Arial" w:cs="Arial"/>
          </w:rPr>
          <w:t>1.5 mm</w:t>
        </w:r>
      </w:smartTag>
      <w:r>
        <w:rPr>
          <w:rFonts w:ascii="Arial" w:hAnsi="Arial" w:cs="Arial"/>
        </w:rPr>
        <w:t xml:space="preserve"> de largo, visibles en la superficie superior, se unen y oscurecen hasta ennegreserce, entonces las zonas muertas y negras se secan y adquieren un color más pálido. Las mancha suelen ser intensas hacia las puntas de las hojas; las hojas afectadas pueden morir en tres o cuatros semanas y el resultado es una desfoliación muy rápida y severa.</w:t>
      </w:r>
    </w:p>
    <w:p w:rsidR="004460F0" w:rsidRDefault="004460F0" w:rsidP="000E5579">
      <w:pPr>
        <w:pStyle w:val="NormalWeb"/>
        <w:spacing w:line="48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la enfermedad es severa, solamente la primera hoja abierta y enrollada esta libre de síntomas, las pecas iniciales aparecen en la segunda y tercera hoja, las rayas en la tres, cuatro y cinco hojas, y las rayas y manchas a partir de la sexta en adelante.</w:t>
      </w:r>
    </w:p>
    <w:p w:rsidR="004460F0" w:rsidRDefault="004460F0" w:rsidP="000E5579">
      <w:pPr>
        <w:pStyle w:val="NormalWeb"/>
        <w:spacing w:line="48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Algunos aspectos de los síntomas pueden ligeramente cambiar</w:t>
      </w:r>
      <w:r w:rsidR="008A5D5C">
        <w:rPr>
          <w:rFonts w:ascii="Arial" w:hAnsi="Arial" w:cs="Arial"/>
        </w:rPr>
        <w:t xml:space="preserve"> según las relaciones de clones.</w:t>
      </w:r>
    </w:p>
    <w:p w:rsidR="00FF7BA1" w:rsidRDefault="00FF7BA1" w:rsidP="000E5579">
      <w:pPr>
        <w:pStyle w:val="NormalWeb"/>
        <w:spacing w:line="480" w:lineRule="auto"/>
        <w:ind w:left="708"/>
        <w:jc w:val="both"/>
        <w:rPr>
          <w:rFonts w:ascii="Arial" w:hAnsi="Arial" w:cs="Arial"/>
        </w:rPr>
      </w:pPr>
    </w:p>
    <w:p w:rsidR="00155295" w:rsidRDefault="006F2973" w:rsidP="000E5579">
      <w:pPr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Características de la enfermedad </w:t>
      </w:r>
    </w:p>
    <w:p w:rsidR="006F2973" w:rsidRPr="006F2973" w:rsidRDefault="006F2973" w:rsidP="00C75A3C">
      <w:pPr>
        <w:spacing w:line="480" w:lineRule="auto"/>
        <w:ind w:left="720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>La enfermedad presenta las siguientes características: punto de color café rojizos de</w:t>
      </w:r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0.25 mm"/>
        </w:smartTagPr>
        <w:r w:rsidRPr="006F2973">
          <w:rPr>
            <w:rFonts w:ascii="Arial" w:hAnsi="Arial" w:cs="Arial"/>
          </w:rPr>
          <w:t>0.25 mm</w:t>
        </w:r>
      </w:smartTag>
      <w:r w:rsidRPr="006F2973">
        <w:rPr>
          <w:rFonts w:ascii="Arial" w:hAnsi="Arial" w:cs="Arial"/>
        </w:rPr>
        <w:t xml:space="preserve">.  de  diámetro  que  aparecen  en  el  envés  de  la  hoja;  posteriormente  se presentan unas estrías de color café </w:t>
      </w:r>
      <w:r>
        <w:rPr>
          <w:rFonts w:ascii="Arial" w:hAnsi="Arial" w:cs="Arial"/>
        </w:rPr>
        <w:t>r</w:t>
      </w:r>
      <w:r w:rsidRPr="006F2973">
        <w:rPr>
          <w:rFonts w:ascii="Arial" w:hAnsi="Arial" w:cs="Arial"/>
        </w:rPr>
        <w:t xml:space="preserve">ojizo de </w:t>
      </w:r>
      <w:smartTag w:uri="urn:schemas-microsoft-com:office:smarttags" w:element="metricconverter">
        <w:smartTagPr>
          <w:attr w:name="ProductID" w:val="20 mm"/>
        </w:smartTagPr>
        <w:r w:rsidRPr="006F2973">
          <w:rPr>
            <w:rFonts w:ascii="Arial" w:hAnsi="Arial" w:cs="Arial"/>
          </w:rPr>
          <w:t>20 mm</w:t>
        </w:r>
      </w:smartTag>
      <w:r w:rsidRPr="006F2973">
        <w:rPr>
          <w:rFonts w:ascii="Arial" w:hAnsi="Arial" w:cs="Arial"/>
        </w:rPr>
        <w:t xml:space="preserve">. de largo por </w:t>
      </w:r>
      <w:smartTag w:uri="urn:schemas-microsoft-com:office:smarttags" w:element="metricconverter">
        <w:smartTagPr>
          <w:attr w:name="ProductID" w:val="2 mm"/>
        </w:smartTagPr>
        <w:r w:rsidRPr="006F2973">
          <w:rPr>
            <w:rFonts w:ascii="Arial" w:hAnsi="Arial" w:cs="Arial"/>
          </w:rPr>
          <w:t>2 mm</w:t>
        </w:r>
      </w:smartTag>
      <w:r w:rsidRPr="006F2973">
        <w:rPr>
          <w:rFonts w:ascii="Arial" w:hAnsi="Arial" w:cs="Arial"/>
        </w:rPr>
        <w:t>. de ancho paralela  a  la  venación  lateral  de  la  hoja  y visibles  todavía  en  el  envés.  Luego  las estrías se tornan de café oscuro a casi negro un poco más alargadas, visibles ya en el haz de la hoja</w:t>
      </w:r>
      <w:r w:rsidR="00FA5F95">
        <w:rPr>
          <w:rFonts w:ascii="Arial" w:hAnsi="Arial" w:cs="Arial"/>
        </w:rPr>
        <w:t xml:space="preserve"> (</w:t>
      </w:r>
      <w:r w:rsidR="00887C3B" w:rsidRPr="00887C3B">
        <w:rPr>
          <w:rFonts w:ascii="Arial" w:hAnsi="Arial" w:cs="Arial"/>
          <w:i/>
        </w:rPr>
        <w:t>Figura</w:t>
      </w:r>
      <w:r w:rsidR="00FA5F95" w:rsidRPr="00887C3B">
        <w:rPr>
          <w:rFonts w:ascii="Arial" w:hAnsi="Arial" w:cs="Arial"/>
          <w:i/>
        </w:rPr>
        <w:t xml:space="preserve"> 1</w:t>
      </w:r>
      <w:r w:rsidR="00887C3B" w:rsidRPr="00887C3B">
        <w:rPr>
          <w:rFonts w:ascii="Arial" w:hAnsi="Arial" w:cs="Arial"/>
          <w:i/>
        </w:rPr>
        <w:t>.1</w:t>
      </w:r>
      <w:r w:rsidR="00FA5F95">
        <w:rPr>
          <w:rFonts w:ascii="Arial" w:hAnsi="Arial" w:cs="Arial"/>
        </w:rPr>
        <w:t>)</w:t>
      </w:r>
      <w:r w:rsidRPr="006F2973">
        <w:rPr>
          <w:rFonts w:ascii="Arial" w:hAnsi="Arial" w:cs="Arial"/>
        </w:rPr>
        <w:t>.</w:t>
      </w:r>
    </w:p>
    <w:p w:rsidR="006F2973" w:rsidRPr="006F2973" w:rsidRDefault="006F2973" w:rsidP="00C75A3C">
      <w:pPr>
        <w:spacing w:line="480" w:lineRule="auto"/>
        <w:ind w:left="720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>La  mancha  sigue  avanzando  en  su  desarrollo  y evolución y se hace más grande y ancha de forma elíptica y se rodea de un borde café oscuro visible cuando la hoja está mojada; luego de este estado la mancha se seca en el centro, se torna gris y se deprime, la lesión se rodea de un borde angosto negro bien definido</w:t>
      </w:r>
      <w:r w:rsidR="00AB7E43">
        <w:rPr>
          <w:rFonts w:ascii="Arial" w:hAnsi="Arial" w:cs="Arial"/>
        </w:rPr>
        <w:t xml:space="preserve"> (</w:t>
      </w:r>
      <w:r w:rsidR="00887C3B" w:rsidRPr="00887C3B">
        <w:rPr>
          <w:rFonts w:ascii="Arial" w:hAnsi="Arial" w:cs="Arial"/>
          <w:i/>
        </w:rPr>
        <w:t>Figura</w:t>
      </w:r>
      <w:r w:rsidR="00AB7E43" w:rsidRPr="00887C3B">
        <w:rPr>
          <w:rFonts w:ascii="Arial" w:hAnsi="Arial" w:cs="Arial"/>
          <w:i/>
        </w:rPr>
        <w:t xml:space="preserve"> </w:t>
      </w:r>
      <w:r w:rsidR="00887C3B" w:rsidRPr="00887C3B">
        <w:rPr>
          <w:rFonts w:ascii="Arial" w:hAnsi="Arial" w:cs="Arial"/>
          <w:i/>
        </w:rPr>
        <w:t>1.</w:t>
      </w:r>
      <w:r w:rsidR="00AB7E43" w:rsidRPr="00887C3B">
        <w:rPr>
          <w:rFonts w:ascii="Arial" w:hAnsi="Arial" w:cs="Arial"/>
          <w:i/>
        </w:rPr>
        <w:t>2</w:t>
      </w:r>
      <w:r w:rsidR="00AB7E43">
        <w:rPr>
          <w:rFonts w:ascii="Arial" w:hAnsi="Arial" w:cs="Arial"/>
        </w:rPr>
        <w:t>)</w:t>
      </w:r>
      <w:r w:rsidRPr="006F2973">
        <w:rPr>
          <w:rFonts w:ascii="Arial" w:hAnsi="Arial" w:cs="Arial"/>
        </w:rPr>
        <w:t>, al unirse todas las lesiones la hoja se torna negra y muere en 3 ó 4 semanas después de asomar los primeros síntomas.</w:t>
      </w:r>
    </w:p>
    <w:tbl>
      <w:tblPr>
        <w:tblStyle w:val="Tablacontema"/>
        <w:tblW w:w="8982" w:type="dxa"/>
        <w:tblLook w:val="01E0"/>
      </w:tblPr>
      <w:tblGrid>
        <w:gridCol w:w="4499"/>
        <w:gridCol w:w="4483"/>
      </w:tblGrid>
      <w:tr w:rsidR="00FA5F95" w:rsidRPr="00124CE3">
        <w:tc>
          <w:tcPr>
            <w:tcW w:w="4499" w:type="dxa"/>
          </w:tcPr>
          <w:p w:rsidR="00124CE3" w:rsidRDefault="00AB7E43" w:rsidP="00AB7E4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4CE3">
              <w:rPr>
                <w:rFonts w:ascii="Arial" w:hAnsi="Arial" w:cs="Arial"/>
                <w:b/>
                <w:i/>
                <w:sz w:val="20"/>
                <w:szCs w:val="20"/>
              </w:rPr>
              <w:t>Figura</w:t>
            </w:r>
            <w:r w:rsidR="00FA5F95" w:rsidRPr="00124C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</w:t>
            </w:r>
            <w:r w:rsidR="00124CE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C67534" w:rsidRPr="00124C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 </w:t>
            </w:r>
            <w:r w:rsidR="00C67534" w:rsidRPr="00124CE3">
              <w:rPr>
                <w:rFonts w:ascii="Arial" w:hAnsi="Arial" w:cs="Arial"/>
                <w:i/>
                <w:sz w:val="20"/>
                <w:szCs w:val="20"/>
              </w:rPr>
              <w:t>Aparición del síntoma</w:t>
            </w:r>
            <w:r w:rsidRPr="00124C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67534" w:rsidRPr="00124CE3">
              <w:rPr>
                <w:rFonts w:ascii="Arial" w:hAnsi="Arial" w:cs="Arial"/>
                <w:i/>
                <w:sz w:val="20"/>
                <w:szCs w:val="20"/>
              </w:rPr>
              <w:t xml:space="preserve">en el haz </w:t>
            </w:r>
          </w:p>
          <w:p w:rsidR="00FA5F95" w:rsidRPr="00124CE3" w:rsidRDefault="00124CE3" w:rsidP="00124C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</w:t>
            </w:r>
            <w:r w:rsidR="00C67534" w:rsidRPr="00124CE3">
              <w:rPr>
                <w:rFonts w:ascii="Arial" w:hAnsi="Arial" w:cs="Arial"/>
                <w:i/>
                <w:sz w:val="20"/>
                <w:szCs w:val="20"/>
              </w:rPr>
              <w:t>de la hoja</w:t>
            </w:r>
          </w:p>
        </w:tc>
        <w:tc>
          <w:tcPr>
            <w:tcW w:w="4483" w:type="dxa"/>
          </w:tcPr>
          <w:p w:rsidR="00AB7E43" w:rsidRPr="00124CE3" w:rsidRDefault="00AB7E43" w:rsidP="00AB7E4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4CE3">
              <w:rPr>
                <w:rFonts w:ascii="Arial" w:hAnsi="Arial" w:cs="Arial"/>
                <w:b/>
                <w:i/>
                <w:sz w:val="20"/>
                <w:szCs w:val="20"/>
              </w:rPr>
              <w:t>Figura</w:t>
            </w:r>
            <w:r w:rsidR="00FA5F95" w:rsidRPr="00124C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4CE3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="00FA5F95" w:rsidRPr="00124CE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C67534" w:rsidRPr="00124C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0324E9" w:rsidRPr="00124CE3">
              <w:rPr>
                <w:rFonts w:ascii="Arial" w:hAnsi="Arial" w:cs="Arial"/>
                <w:i/>
                <w:sz w:val="20"/>
                <w:szCs w:val="20"/>
              </w:rPr>
              <w:t>Ultima parte del síntoma</w:t>
            </w:r>
            <w:r w:rsidRPr="00124C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324E9" w:rsidRPr="00124CE3">
              <w:rPr>
                <w:rFonts w:ascii="Arial" w:hAnsi="Arial" w:cs="Arial"/>
                <w:i/>
                <w:sz w:val="20"/>
                <w:szCs w:val="20"/>
              </w:rPr>
              <w:t>en el borde de la hoja</w:t>
            </w:r>
          </w:p>
        </w:tc>
      </w:tr>
      <w:tr w:rsidR="00FA5F95" w:rsidRPr="00124CE3">
        <w:trPr>
          <w:trHeight w:val="2955"/>
        </w:trPr>
        <w:tc>
          <w:tcPr>
            <w:tcW w:w="4499" w:type="dxa"/>
          </w:tcPr>
          <w:p w:rsidR="00FA5F95" w:rsidRPr="00124CE3" w:rsidRDefault="004D4AAE" w:rsidP="00AB7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-1797050</wp:posOffset>
                  </wp:positionV>
                  <wp:extent cx="2514600" cy="1880870"/>
                  <wp:effectExtent l="19050" t="0" r="0" b="0"/>
                  <wp:wrapTopAndBottom/>
                  <wp:docPr id="20" name="Imagen 20" descr="Cosas%20de%20internet/Sigatoka/APSnet%20Education%20Center%20-%20Lecciones%20de%20las%20Enfermedades%20de%20Plantas%20-%20Sigatoka%20Negra%20-%20Síntomas%20y%20signos_files/fig03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sas%20de%20internet/Sigatoka/APSnet%20Education%20Center%20-%20Lecciones%20de%20las%20Enfermedades%20de%20Plantas%20-%20Sigatoka%20Negra%20-%20Síntomas%20y%20signos_files/fig03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3" w:type="dxa"/>
          </w:tcPr>
          <w:p w:rsidR="00FA5F95" w:rsidRPr="00124CE3" w:rsidRDefault="004D4AAE" w:rsidP="00AB7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-1822450</wp:posOffset>
                  </wp:positionV>
                  <wp:extent cx="2533650" cy="1888490"/>
                  <wp:effectExtent l="19050" t="0" r="0" b="0"/>
                  <wp:wrapTopAndBottom/>
                  <wp:docPr id="21" name="Imagen 21" descr="Cosas%20de%20internet/Sigatoka/APSnet%20Education%20Center%20-%20Lecciones%20de%20las%20Enfermedades%20de%20Plantas%20-%20Sigatoka%20Negra%20-%20Síntomas%20y%20signos_files/fig04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sas%20de%20internet/Sigatoka/APSnet%20Education%20Center%20-%20Lecciones%20de%20las%20Enfermedades%20de%20Plantas%20-%20Sigatoka%20Negra%20-%20Síntomas%20y%20signos_files/fig04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8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7E43" w:rsidRPr="00124CE3">
        <w:tc>
          <w:tcPr>
            <w:tcW w:w="8982" w:type="dxa"/>
            <w:gridSpan w:val="2"/>
          </w:tcPr>
          <w:p w:rsidR="00AB7E43" w:rsidRPr="00124CE3" w:rsidRDefault="00AB7E43" w:rsidP="00AB7E43">
            <w:pPr>
              <w:rPr>
                <w:rFonts w:ascii="Arial" w:hAnsi="Arial" w:cs="Arial"/>
                <w:sz w:val="20"/>
                <w:szCs w:val="20"/>
              </w:rPr>
            </w:pPr>
            <w:r w:rsidRPr="00124CE3">
              <w:rPr>
                <w:rFonts w:ascii="Arial" w:hAnsi="Arial" w:cs="Arial"/>
                <w:b/>
                <w:sz w:val="20"/>
                <w:szCs w:val="20"/>
              </w:rPr>
              <w:t>Fuente:</w:t>
            </w:r>
            <w:r w:rsidRPr="00124CE3">
              <w:rPr>
                <w:rFonts w:ascii="Arial" w:hAnsi="Arial" w:cs="Arial"/>
                <w:sz w:val="20"/>
                <w:szCs w:val="20"/>
              </w:rPr>
              <w:t xml:space="preserve"> CIBE</w:t>
            </w:r>
          </w:p>
          <w:p w:rsidR="00AB7E43" w:rsidRPr="00124CE3" w:rsidRDefault="00AB7E43" w:rsidP="00AB7E43">
            <w:pPr>
              <w:rPr>
                <w:rFonts w:ascii="Arial" w:hAnsi="Arial" w:cs="Arial"/>
                <w:sz w:val="20"/>
                <w:szCs w:val="20"/>
              </w:rPr>
            </w:pPr>
            <w:r w:rsidRPr="00124CE3">
              <w:rPr>
                <w:rFonts w:ascii="Arial" w:hAnsi="Arial" w:cs="Arial"/>
                <w:b/>
                <w:sz w:val="20"/>
                <w:szCs w:val="20"/>
              </w:rPr>
              <w:t>Por:</w:t>
            </w:r>
            <w:r w:rsidRPr="00124CE3">
              <w:rPr>
                <w:rFonts w:ascii="Arial" w:hAnsi="Arial" w:cs="Arial"/>
                <w:sz w:val="20"/>
                <w:szCs w:val="20"/>
              </w:rPr>
              <w:t xml:space="preserve"> Betsy Ribadeneira</w:t>
            </w:r>
            <w:r w:rsidR="000D1AB2" w:rsidRPr="00124CE3">
              <w:rPr>
                <w:rFonts w:ascii="Arial" w:hAnsi="Arial" w:cs="Arial"/>
                <w:sz w:val="20"/>
                <w:szCs w:val="20"/>
              </w:rPr>
              <w:t xml:space="preserve"> Coloma</w:t>
            </w:r>
            <w:r w:rsidR="00816668" w:rsidRPr="00124C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F2973" w:rsidRDefault="006F2973" w:rsidP="00C75A3C">
      <w:pPr>
        <w:spacing w:line="480" w:lineRule="auto"/>
        <w:ind w:left="720"/>
        <w:rPr>
          <w:rFonts w:ascii="Arial" w:hAnsi="Arial" w:cs="Arial"/>
        </w:rPr>
      </w:pPr>
    </w:p>
    <w:p w:rsidR="006F2973" w:rsidRPr="006F2973" w:rsidRDefault="006F2973" w:rsidP="00FF7BA1">
      <w:pPr>
        <w:spacing w:line="480" w:lineRule="auto"/>
        <w:ind w:left="720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>Los daños que producen son:</w:t>
      </w:r>
    </w:p>
    <w:p w:rsidR="006F2973" w:rsidRPr="006F2973" w:rsidRDefault="006F2973" w:rsidP="00FF7BA1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>El área foliar se reduce en proporción a la severidad del ataque.</w:t>
      </w:r>
    </w:p>
    <w:p w:rsidR="006F2973" w:rsidRPr="006F2973" w:rsidRDefault="006F2973" w:rsidP="00FF7BA1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>La “quemazón” que produce la enfermedad afecta el proceso fotosintético.</w:t>
      </w:r>
    </w:p>
    <w:p w:rsidR="006F2973" w:rsidRPr="006F2973" w:rsidRDefault="006F2973" w:rsidP="00FF7BA1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>Se altera el proceso normal de maduración de la fruta, la misma que se torna muy prematura y en caso extremos amarilla antes de la cosecha.</w:t>
      </w:r>
    </w:p>
    <w:p w:rsidR="0015722D" w:rsidRDefault="006F2973" w:rsidP="00FF7BA1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 xml:space="preserve">Las plantaciones afectadas por Sigatoka </w:t>
      </w:r>
      <w:r w:rsidR="00BE5F3D">
        <w:rPr>
          <w:rFonts w:ascii="Arial" w:hAnsi="Arial" w:cs="Arial"/>
        </w:rPr>
        <w:t>n</w:t>
      </w:r>
      <w:r w:rsidRPr="006F2973">
        <w:rPr>
          <w:rFonts w:ascii="Arial" w:hAnsi="Arial" w:cs="Arial"/>
        </w:rPr>
        <w:t>egra producen racimos pequeños, dedos cortos y deformes, pulpa crema y sabor ligeramente ácido.</w:t>
      </w:r>
      <w:r>
        <w:rPr>
          <w:rFonts w:ascii="Arial" w:hAnsi="Arial" w:cs="Arial"/>
        </w:rPr>
        <w:t xml:space="preserve"> </w:t>
      </w:r>
    </w:p>
    <w:p w:rsidR="006F2973" w:rsidRPr="006F2973" w:rsidRDefault="006F2973" w:rsidP="00FF7BA1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</w:rPr>
      </w:pPr>
      <w:r w:rsidRPr="006F2973">
        <w:rPr>
          <w:rFonts w:ascii="Arial" w:hAnsi="Arial" w:cs="Arial"/>
        </w:rPr>
        <w:t>Afecta el crecimiento normal de las plantas tanto en la emisión de las hojas como de los hijuelos.</w:t>
      </w:r>
    </w:p>
    <w:p w:rsidR="00FA5F95" w:rsidRDefault="00FA5F95" w:rsidP="00FF7BA1">
      <w:pPr>
        <w:spacing w:line="480" w:lineRule="auto"/>
        <w:ind w:left="720"/>
        <w:rPr>
          <w:rFonts w:ascii="Arial" w:hAnsi="Arial" w:cs="Arial"/>
        </w:rPr>
      </w:pPr>
    </w:p>
    <w:p w:rsidR="006F2973" w:rsidRPr="006F2973" w:rsidRDefault="006F2973" w:rsidP="00FF7BA1">
      <w:pPr>
        <w:spacing w:line="480" w:lineRule="auto"/>
        <w:ind w:left="720"/>
        <w:rPr>
          <w:rFonts w:ascii="Arial" w:hAnsi="Arial" w:cs="Arial"/>
        </w:rPr>
      </w:pPr>
      <w:r w:rsidRPr="006F2973">
        <w:rPr>
          <w:rFonts w:ascii="Arial" w:hAnsi="Arial" w:cs="Arial"/>
        </w:rPr>
        <w:t>Las condiciones favorables para el desarrollo de la enfermedad son:</w:t>
      </w:r>
    </w:p>
    <w:p w:rsidR="006F2973" w:rsidRP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Un ambiente lluvioso.</w:t>
      </w:r>
    </w:p>
    <w:p w:rsidR="006F2973" w:rsidRP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Alta temperatura</w:t>
      </w:r>
      <w:r w:rsidR="00FA5F95">
        <w:rPr>
          <w:rFonts w:ascii="Arial" w:hAnsi="Arial" w:cs="Arial"/>
        </w:rPr>
        <w:t>.</w:t>
      </w:r>
    </w:p>
    <w:p w:rsidR="006F2973" w:rsidRP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Alta humedad</w:t>
      </w:r>
      <w:r w:rsidR="00FA5F95">
        <w:rPr>
          <w:rFonts w:ascii="Arial" w:hAnsi="Arial" w:cs="Arial"/>
        </w:rPr>
        <w:t>.</w:t>
      </w:r>
    </w:p>
    <w:p w:rsidR="006F2973" w:rsidRP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Drenajes deficientemente mantenidos</w:t>
      </w:r>
      <w:r w:rsidR="00FA5F95">
        <w:rPr>
          <w:rFonts w:ascii="Arial" w:hAnsi="Arial" w:cs="Arial"/>
        </w:rPr>
        <w:t>.</w:t>
      </w:r>
    </w:p>
    <w:p w:rsidR="006F2973" w:rsidRP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Mal control de malezas</w:t>
      </w:r>
      <w:r w:rsidR="00FA5F95">
        <w:rPr>
          <w:rFonts w:ascii="Arial" w:hAnsi="Arial" w:cs="Arial"/>
        </w:rPr>
        <w:t>.</w:t>
      </w:r>
    </w:p>
    <w:p w:rsidR="006F2973" w:rsidRP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Deshijes inapropiados</w:t>
      </w:r>
      <w:r w:rsidR="00FA5F95">
        <w:rPr>
          <w:rFonts w:ascii="Arial" w:hAnsi="Arial" w:cs="Arial"/>
        </w:rPr>
        <w:t>.</w:t>
      </w:r>
    </w:p>
    <w:p w:rsidR="006F2973" w:rsidRP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No eliminación de hojas secas y enfermas</w:t>
      </w:r>
      <w:r w:rsidR="00FA5F95">
        <w:rPr>
          <w:rFonts w:ascii="Arial" w:hAnsi="Arial" w:cs="Arial"/>
        </w:rPr>
        <w:t>.</w:t>
      </w:r>
    </w:p>
    <w:p w:rsidR="006F2973" w:rsidRDefault="006F2973" w:rsidP="00FF7BA1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6F2973">
        <w:rPr>
          <w:rFonts w:ascii="Arial" w:hAnsi="Arial" w:cs="Arial"/>
        </w:rPr>
        <w:t>Carencia de buenos programas de fertilización</w:t>
      </w:r>
      <w:r w:rsidR="00FA5F95">
        <w:rPr>
          <w:rFonts w:ascii="Arial" w:hAnsi="Arial" w:cs="Arial"/>
        </w:rPr>
        <w:t>.</w:t>
      </w:r>
    </w:p>
    <w:p w:rsidR="006F2973" w:rsidRDefault="006F2973" w:rsidP="00FF7BA1">
      <w:pPr>
        <w:spacing w:line="480" w:lineRule="auto"/>
        <w:rPr>
          <w:rFonts w:ascii="Arial" w:hAnsi="Arial" w:cs="Arial"/>
        </w:rPr>
      </w:pPr>
    </w:p>
    <w:p w:rsidR="006F2973" w:rsidRDefault="006F2973" w:rsidP="00C75A3C">
      <w:pPr>
        <w:spacing w:line="480" w:lineRule="auto"/>
        <w:jc w:val="both"/>
        <w:rPr>
          <w:rFonts w:ascii="Arial" w:hAnsi="Arial" w:cs="Arial"/>
        </w:rPr>
      </w:pPr>
    </w:p>
    <w:p w:rsidR="006F2973" w:rsidRDefault="006F2973" w:rsidP="00C75A3C">
      <w:pPr>
        <w:spacing w:line="480" w:lineRule="auto"/>
        <w:jc w:val="both"/>
        <w:rPr>
          <w:rFonts w:ascii="Arial" w:hAnsi="Arial" w:cs="Arial"/>
        </w:rPr>
      </w:pPr>
    </w:p>
    <w:p w:rsidR="00970534" w:rsidRPr="00970534" w:rsidRDefault="00970534" w:rsidP="00C75A3C">
      <w:pPr>
        <w:spacing w:line="480" w:lineRule="auto"/>
        <w:jc w:val="both"/>
        <w:rPr>
          <w:rFonts w:ascii="Arial" w:hAnsi="Arial" w:cs="Arial"/>
        </w:rPr>
      </w:pPr>
    </w:p>
    <w:sectPr w:rsidR="00970534" w:rsidRPr="00970534" w:rsidSect="00816668">
      <w:headerReference w:type="even" r:id="rId14"/>
      <w:headerReference w:type="default" r:id="rId15"/>
      <w:headerReference w:type="first" r:id="rId16"/>
      <w:pgSz w:w="11906" w:h="16838" w:code="9"/>
      <w:pgMar w:top="2268" w:right="1361" w:bottom="2268" w:left="226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AB" w:rsidRDefault="006012AB">
      <w:r>
        <w:separator/>
      </w:r>
    </w:p>
  </w:endnote>
  <w:endnote w:type="continuationSeparator" w:id="1">
    <w:p w:rsidR="006012AB" w:rsidRDefault="0060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AB" w:rsidRDefault="006012AB">
      <w:r>
        <w:separator/>
      </w:r>
    </w:p>
  </w:footnote>
  <w:footnote w:type="continuationSeparator" w:id="1">
    <w:p w:rsidR="006012AB" w:rsidRDefault="00601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E1" w:rsidRDefault="00AF26E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26E1" w:rsidRDefault="00AF26E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E" w:rsidRDefault="00C649FE" w:rsidP="00796A5F">
    <w:pPr>
      <w:pStyle w:val="Encabezado"/>
      <w:ind w:right="360"/>
      <w:jc w:val="right"/>
      <w:rPr>
        <w:rStyle w:val="Nmerodepgina"/>
      </w:rPr>
    </w:pPr>
  </w:p>
  <w:p w:rsidR="00C649FE" w:rsidRDefault="00C649FE" w:rsidP="00796A5F">
    <w:pPr>
      <w:pStyle w:val="Encabezado"/>
      <w:ind w:right="360"/>
      <w:jc w:val="right"/>
      <w:rPr>
        <w:rStyle w:val="Nmerodepgina"/>
      </w:rPr>
    </w:pPr>
  </w:p>
  <w:p w:rsidR="00AF26E1" w:rsidRDefault="00E05698" w:rsidP="00E05698">
    <w:pPr>
      <w:pStyle w:val="Encabezado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D4AAE">
      <w:rPr>
        <w:rStyle w:val="Nmerodepgina"/>
        <w:noProof/>
      </w:rPr>
      <w:t>3</w:t>
    </w:r>
    <w:r>
      <w:rPr>
        <w:rStyle w:val="Nmerodepgina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E" w:rsidRDefault="00C649FE" w:rsidP="00796A5F">
    <w:pPr>
      <w:pStyle w:val="Encabezado"/>
      <w:jc w:val="right"/>
      <w:rPr>
        <w:rStyle w:val="Nmerodepgina"/>
      </w:rPr>
    </w:pPr>
  </w:p>
  <w:p w:rsidR="00C649FE" w:rsidRDefault="00C649FE" w:rsidP="00796A5F">
    <w:pPr>
      <w:pStyle w:val="Encabezado"/>
      <w:jc w:val="right"/>
      <w:rPr>
        <w:rStyle w:val="Nmerodepgina"/>
      </w:rPr>
    </w:pPr>
  </w:p>
  <w:p w:rsidR="00C649FE" w:rsidRPr="00796A5F" w:rsidRDefault="00C649FE" w:rsidP="00796A5F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>
    <w:nsid w:val="01FC4EF6"/>
    <w:multiLevelType w:val="multilevel"/>
    <w:tmpl w:val="F48EB1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123"/>
    <w:multiLevelType w:val="hybridMultilevel"/>
    <w:tmpl w:val="39E8F6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C19C1"/>
    <w:multiLevelType w:val="multilevel"/>
    <w:tmpl w:val="26E46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0B0E56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19406811"/>
    <w:multiLevelType w:val="hybridMultilevel"/>
    <w:tmpl w:val="3FF4EE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A667D"/>
    <w:multiLevelType w:val="hybridMultilevel"/>
    <w:tmpl w:val="40C05E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C2F24"/>
    <w:multiLevelType w:val="hybridMultilevel"/>
    <w:tmpl w:val="4D6C96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F7D01"/>
    <w:multiLevelType w:val="hybridMultilevel"/>
    <w:tmpl w:val="8DAA4F5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9E229C9"/>
    <w:multiLevelType w:val="hybridMultilevel"/>
    <w:tmpl w:val="9FA87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72AD9"/>
    <w:multiLevelType w:val="hybridMultilevel"/>
    <w:tmpl w:val="13E0B7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53737"/>
    <w:multiLevelType w:val="multilevel"/>
    <w:tmpl w:val="C4A69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26F11C5E"/>
    <w:multiLevelType w:val="hybridMultilevel"/>
    <w:tmpl w:val="D46A9E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3856BB"/>
    <w:multiLevelType w:val="hybridMultilevel"/>
    <w:tmpl w:val="3A4253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10523"/>
    <w:multiLevelType w:val="hybridMultilevel"/>
    <w:tmpl w:val="86F6FA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B43E0E"/>
    <w:multiLevelType w:val="hybridMultilevel"/>
    <w:tmpl w:val="DBD07AD8"/>
    <w:lvl w:ilvl="0" w:tplc="E410C8CE">
      <w:start w:val="1"/>
      <w:numFmt w:val="bullet"/>
      <w:lvlText w:val="o"/>
      <w:lvlJc w:val="left"/>
      <w:pPr>
        <w:tabs>
          <w:tab w:val="num" w:pos="1514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CA1DFE"/>
    <w:multiLevelType w:val="hybridMultilevel"/>
    <w:tmpl w:val="4FD8A8E2"/>
    <w:lvl w:ilvl="0" w:tplc="E410C8CE">
      <w:start w:val="1"/>
      <w:numFmt w:val="bullet"/>
      <w:lvlText w:val="o"/>
      <w:lvlJc w:val="left"/>
      <w:pPr>
        <w:tabs>
          <w:tab w:val="num" w:pos="1514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AE2A0A"/>
    <w:multiLevelType w:val="hybridMultilevel"/>
    <w:tmpl w:val="E9608CF0"/>
    <w:lvl w:ilvl="0" w:tplc="0C0A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4E001D1F"/>
    <w:multiLevelType w:val="hybridMultilevel"/>
    <w:tmpl w:val="957AD5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B1B57"/>
    <w:multiLevelType w:val="multilevel"/>
    <w:tmpl w:val="C4A69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>
    <w:nsid w:val="59264536"/>
    <w:multiLevelType w:val="multilevel"/>
    <w:tmpl w:val="26E46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>
    <w:nsid w:val="5A33239A"/>
    <w:multiLevelType w:val="multilevel"/>
    <w:tmpl w:val="0C906E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070D2"/>
    <w:multiLevelType w:val="multilevel"/>
    <w:tmpl w:val="CAFA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17A7E"/>
    <w:multiLevelType w:val="hybridMultilevel"/>
    <w:tmpl w:val="0CE87F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BE52D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4">
    <w:nsid w:val="6E17323A"/>
    <w:multiLevelType w:val="hybridMultilevel"/>
    <w:tmpl w:val="049421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C72592"/>
    <w:multiLevelType w:val="hybridMultilevel"/>
    <w:tmpl w:val="3CF87842"/>
    <w:lvl w:ilvl="0" w:tplc="E410C8CE">
      <w:start w:val="1"/>
      <w:numFmt w:val="bullet"/>
      <w:lvlText w:val="o"/>
      <w:lvlJc w:val="left"/>
      <w:pPr>
        <w:tabs>
          <w:tab w:val="num" w:pos="1154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CC16A7"/>
    <w:multiLevelType w:val="hybridMultilevel"/>
    <w:tmpl w:val="33547554"/>
    <w:lvl w:ilvl="0" w:tplc="A6A4961A">
      <w:start w:val="1"/>
      <w:numFmt w:val="bullet"/>
      <w:lvlText w:val="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22"/>
  </w:num>
  <w:num w:numId="9">
    <w:abstractNumId w:val="12"/>
  </w:num>
  <w:num w:numId="10">
    <w:abstractNumId w:val="8"/>
  </w:num>
  <w:num w:numId="11">
    <w:abstractNumId w:val="4"/>
  </w:num>
  <w:num w:numId="12">
    <w:abstractNumId w:val="24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  <w:num w:numId="17">
    <w:abstractNumId w:val="0"/>
  </w:num>
  <w:num w:numId="18">
    <w:abstractNumId w:val="21"/>
  </w:num>
  <w:num w:numId="19">
    <w:abstractNumId w:val="20"/>
  </w:num>
  <w:num w:numId="20">
    <w:abstractNumId w:val="16"/>
  </w:num>
  <w:num w:numId="21">
    <w:abstractNumId w:val="15"/>
  </w:num>
  <w:num w:numId="22">
    <w:abstractNumId w:val="14"/>
  </w:num>
  <w:num w:numId="23">
    <w:abstractNumId w:val="23"/>
  </w:num>
  <w:num w:numId="24">
    <w:abstractNumId w:val="19"/>
  </w:num>
  <w:num w:numId="25">
    <w:abstractNumId w:val="2"/>
  </w:num>
  <w:num w:numId="26">
    <w:abstractNumId w:val="2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0B87"/>
    <w:rsid w:val="000017AD"/>
    <w:rsid w:val="000046A3"/>
    <w:rsid w:val="000324E9"/>
    <w:rsid w:val="000354C5"/>
    <w:rsid w:val="00045539"/>
    <w:rsid w:val="000B3C86"/>
    <w:rsid w:val="000D1AB2"/>
    <w:rsid w:val="000D29E2"/>
    <w:rsid w:val="000D56E5"/>
    <w:rsid w:val="000E0292"/>
    <w:rsid w:val="000E5579"/>
    <w:rsid w:val="00124CE3"/>
    <w:rsid w:val="00125685"/>
    <w:rsid w:val="001263A7"/>
    <w:rsid w:val="00155295"/>
    <w:rsid w:val="0015722D"/>
    <w:rsid w:val="0016694D"/>
    <w:rsid w:val="00180B87"/>
    <w:rsid w:val="0018499F"/>
    <w:rsid w:val="00197966"/>
    <w:rsid w:val="001D143B"/>
    <w:rsid w:val="001D79F4"/>
    <w:rsid w:val="001F1D01"/>
    <w:rsid w:val="001F68FB"/>
    <w:rsid w:val="00213DD8"/>
    <w:rsid w:val="00223A1E"/>
    <w:rsid w:val="00226F8F"/>
    <w:rsid w:val="0023359B"/>
    <w:rsid w:val="0025567D"/>
    <w:rsid w:val="002868C2"/>
    <w:rsid w:val="002B6187"/>
    <w:rsid w:val="002E5EF5"/>
    <w:rsid w:val="00301987"/>
    <w:rsid w:val="00307983"/>
    <w:rsid w:val="00352049"/>
    <w:rsid w:val="00354C5B"/>
    <w:rsid w:val="003858AD"/>
    <w:rsid w:val="003A6BC0"/>
    <w:rsid w:val="003C477C"/>
    <w:rsid w:val="003D3CAC"/>
    <w:rsid w:val="003E05DF"/>
    <w:rsid w:val="003E1FD2"/>
    <w:rsid w:val="003E4580"/>
    <w:rsid w:val="003E6DD5"/>
    <w:rsid w:val="00423B9E"/>
    <w:rsid w:val="004262AB"/>
    <w:rsid w:val="00443E1E"/>
    <w:rsid w:val="004460F0"/>
    <w:rsid w:val="00447F5A"/>
    <w:rsid w:val="00454A98"/>
    <w:rsid w:val="00483A4E"/>
    <w:rsid w:val="00484020"/>
    <w:rsid w:val="004A0478"/>
    <w:rsid w:val="004A339C"/>
    <w:rsid w:val="004B424D"/>
    <w:rsid w:val="004C35C2"/>
    <w:rsid w:val="004D4AAE"/>
    <w:rsid w:val="00501CBB"/>
    <w:rsid w:val="00501F80"/>
    <w:rsid w:val="005141D7"/>
    <w:rsid w:val="005165FF"/>
    <w:rsid w:val="00523366"/>
    <w:rsid w:val="005354FD"/>
    <w:rsid w:val="005560DC"/>
    <w:rsid w:val="00562C22"/>
    <w:rsid w:val="005741AB"/>
    <w:rsid w:val="005807C7"/>
    <w:rsid w:val="005872BC"/>
    <w:rsid w:val="005915E2"/>
    <w:rsid w:val="00597FF2"/>
    <w:rsid w:val="005B41C3"/>
    <w:rsid w:val="005B5120"/>
    <w:rsid w:val="005B75B5"/>
    <w:rsid w:val="005B7F07"/>
    <w:rsid w:val="005C1646"/>
    <w:rsid w:val="005C6EF9"/>
    <w:rsid w:val="005F400A"/>
    <w:rsid w:val="005F4835"/>
    <w:rsid w:val="006012AB"/>
    <w:rsid w:val="00635A39"/>
    <w:rsid w:val="00650ADA"/>
    <w:rsid w:val="00666263"/>
    <w:rsid w:val="00685401"/>
    <w:rsid w:val="0069656F"/>
    <w:rsid w:val="006A5F22"/>
    <w:rsid w:val="006D2327"/>
    <w:rsid w:val="006E2E61"/>
    <w:rsid w:val="006F2973"/>
    <w:rsid w:val="007358C1"/>
    <w:rsid w:val="00741A20"/>
    <w:rsid w:val="007422E4"/>
    <w:rsid w:val="00754267"/>
    <w:rsid w:val="00757E68"/>
    <w:rsid w:val="00764BA2"/>
    <w:rsid w:val="00776706"/>
    <w:rsid w:val="0079400D"/>
    <w:rsid w:val="00796A5F"/>
    <w:rsid w:val="007B6508"/>
    <w:rsid w:val="007D243C"/>
    <w:rsid w:val="007E016C"/>
    <w:rsid w:val="007E1F93"/>
    <w:rsid w:val="008146AE"/>
    <w:rsid w:val="008163D0"/>
    <w:rsid w:val="00816668"/>
    <w:rsid w:val="0081719B"/>
    <w:rsid w:val="00836EE4"/>
    <w:rsid w:val="0084196A"/>
    <w:rsid w:val="00844635"/>
    <w:rsid w:val="00861385"/>
    <w:rsid w:val="00884B39"/>
    <w:rsid w:val="00887C3B"/>
    <w:rsid w:val="008A5D5C"/>
    <w:rsid w:val="008A6234"/>
    <w:rsid w:val="008B472D"/>
    <w:rsid w:val="008B6338"/>
    <w:rsid w:val="008E483A"/>
    <w:rsid w:val="008F74B0"/>
    <w:rsid w:val="00901AC4"/>
    <w:rsid w:val="00935396"/>
    <w:rsid w:val="009534A2"/>
    <w:rsid w:val="00954D7A"/>
    <w:rsid w:val="00964B4D"/>
    <w:rsid w:val="0096674B"/>
    <w:rsid w:val="00967B4A"/>
    <w:rsid w:val="00970534"/>
    <w:rsid w:val="0097070F"/>
    <w:rsid w:val="00973C0A"/>
    <w:rsid w:val="009764AF"/>
    <w:rsid w:val="00992916"/>
    <w:rsid w:val="00997ECD"/>
    <w:rsid w:val="009D5BD0"/>
    <w:rsid w:val="00A0479E"/>
    <w:rsid w:val="00A12094"/>
    <w:rsid w:val="00A84417"/>
    <w:rsid w:val="00A902D3"/>
    <w:rsid w:val="00A96D8A"/>
    <w:rsid w:val="00AA65F6"/>
    <w:rsid w:val="00AB7E43"/>
    <w:rsid w:val="00AC2951"/>
    <w:rsid w:val="00AD7B04"/>
    <w:rsid w:val="00AF26E1"/>
    <w:rsid w:val="00B6017C"/>
    <w:rsid w:val="00B603AF"/>
    <w:rsid w:val="00B71030"/>
    <w:rsid w:val="00B9661B"/>
    <w:rsid w:val="00BB12AC"/>
    <w:rsid w:val="00BC4CBD"/>
    <w:rsid w:val="00BE5F3D"/>
    <w:rsid w:val="00BE61E6"/>
    <w:rsid w:val="00BF0A6A"/>
    <w:rsid w:val="00C066CB"/>
    <w:rsid w:val="00C35D4C"/>
    <w:rsid w:val="00C4500B"/>
    <w:rsid w:val="00C51511"/>
    <w:rsid w:val="00C55101"/>
    <w:rsid w:val="00C55D5C"/>
    <w:rsid w:val="00C649FE"/>
    <w:rsid w:val="00C67534"/>
    <w:rsid w:val="00C70E59"/>
    <w:rsid w:val="00C75A3C"/>
    <w:rsid w:val="00C81D97"/>
    <w:rsid w:val="00C8505B"/>
    <w:rsid w:val="00CA3BAA"/>
    <w:rsid w:val="00CC1E17"/>
    <w:rsid w:val="00CD0F80"/>
    <w:rsid w:val="00CE2ED5"/>
    <w:rsid w:val="00D15004"/>
    <w:rsid w:val="00D629A8"/>
    <w:rsid w:val="00DC1C47"/>
    <w:rsid w:val="00DC6A66"/>
    <w:rsid w:val="00E05698"/>
    <w:rsid w:val="00E45C35"/>
    <w:rsid w:val="00E578FA"/>
    <w:rsid w:val="00EA263C"/>
    <w:rsid w:val="00EA364B"/>
    <w:rsid w:val="00EC3561"/>
    <w:rsid w:val="00ED0E8E"/>
    <w:rsid w:val="00ED1E2E"/>
    <w:rsid w:val="00EF2B84"/>
    <w:rsid w:val="00EF508D"/>
    <w:rsid w:val="00F14A9E"/>
    <w:rsid w:val="00F41CC2"/>
    <w:rsid w:val="00F45569"/>
    <w:rsid w:val="00F45AE1"/>
    <w:rsid w:val="00F52885"/>
    <w:rsid w:val="00F54CEF"/>
    <w:rsid w:val="00F57734"/>
    <w:rsid w:val="00F72FC6"/>
    <w:rsid w:val="00F81327"/>
    <w:rsid w:val="00F85BA7"/>
    <w:rsid w:val="00F85D55"/>
    <w:rsid w:val="00FA51A0"/>
    <w:rsid w:val="00FA5F95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qFormat/>
    <w:rsid w:val="0075426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Hipervnculo">
    <w:name w:val="Hyperlink"/>
    <w:basedOn w:val="Fuentedeprrafopredeter"/>
    <w:rsid w:val="00501F80"/>
    <w:rPr>
      <w:color w:val="333333"/>
      <w:u w:val="single"/>
    </w:rPr>
  </w:style>
  <w:style w:type="character" w:styleId="Textoennegrita">
    <w:name w:val="Strong"/>
    <w:basedOn w:val="Fuentedeprrafopredeter"/>
    <w:qFormat/>
    <w:rsid w:val="00501F80"/>
    <w:rPr>
      <w:b/>
      <w:bCs/>
    </w:rPr>
  </w:style>
  <w:style w:type="table" w:styleId="Tablamoderna">
    <w:name w:val="Table Contemporary"/>
    <w:basedOn w:val="Tablanormal"/>
    <w:rsid w:val="005F400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iedepgina">
    <w:name w:val="footer"/>
    <w:basedOn w:val="Normal"/>
    <w:rsid w:val="004460F0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FA5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0324E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rsid w:val="0081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5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9765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3848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91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978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0655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8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8079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797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79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4814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679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27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083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5621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7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880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550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03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2027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5843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7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703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7902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99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649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7984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75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207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574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2/desorgan/desorgan.shtml" TargetMode="External"/><Relationship Id="rId13" Type="http://schemas.openxmlformats.org/officeDocument/2006/relationships/image" Target="file:///D:\Tesis\Cosas%20de%20internet\Sigatoka\APSnet%20Education%20Center%20-%20Lecciones%20de%20las%20Enfermedades%20de%20Plantas%20-%20Sigatoka%20Negra%20-%20S&#237;ntomas%20y%20signos_files\fig04_sm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6/proyecto-inversion/proyecto-inversion.s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D:\Tesis\Cosas%20de%20internet\Sigatoka\APSnet%20Education%20Center%20-%20Lecciones%20de%20las%20Enfermedades%20de%20Plantas%20-%20Sigatoka%20Negra%20-%20S&#237;ntomas%20y%20signos_files\fig03_sm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5/todorov/todorov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1517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1</vt:lpstr>
    </vt:vector>
  </TitlesOfParts>
  <Company/>
  <LinksUpToDate>false</LinksUpToDate>
  <CharactersWithSpaces>9845</CharactersWithSpaces>
  <SharedDoc>false</SharedDoc>
  <HLinks>
    <vt:vector size="30" baseType="variant">
      <vt:variant>
        <vt:i4>2556013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http://www.monografias.com/trabajos15/todorov/todorov.shtml</vt:lpwstr>
      </vt:variant>
      <vt:variant>
        <vt:lpwstr>INTRO</vt:lpwstr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http://www.monografias.com/trabajos12/desorgan/desorgan.shtml</vt:lpwstr>
      </vt:variant>
      <vt:variant>
        <vt:lpwstr/>
      </vt:variant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http://www.monografias.com/trabajos16/proyecto-inversion/proyecto-inversion.shtml</vt:lpwstr>
      </vt:variant>
      <vt:variant>
        <vt:lpwstr>CICLO</vt:lpwstr>
      </vt:variant>
      <vt:variant>
        <vt:i4>4391066</vt:i4>
      </vt:variant>
      <vt:variant>
        <vt:i4>-1</vt:i4>
      </vt:variant>
      <vt:variant>
        <vt:i4>1044</vt:i4>
      </vt:variant>
      <vt:variant>
        <vt:i4>1</vt:i4>
      </vt:variant>
      <vt:variant>
        <vt:lpwstr>Cosas%20de%20internet/Sigatoka/APSnet%20Education%20Center%20-%20Lecciones%20de%20las%20Enfermedades%20de%20Plantas%20-%20Sigatoka%20Negra%20-%20Síntomas%20y%20signos_files/fig03_sm.jpg</vt:lpwstr>
      </vt:variant>
      <vt:variant>
        <vt:lpwstr/>
      </vt:variant>
      <vt:variant>
        <vt:i4>4456602</vt:i4>
      </vt:variant>
      <vt:variant>
        <vt:i4>-1</vt:i4>
      </vt:variant>
      <vt:variant>
        <vt:i4>1045</vt:i4>
      </vt:variant>
      <vt:variant>
        <vt:i4>1</vt:i4>
      </vt:variant>
      <vt:variant>
        <vt:lpwstr>Cosas%20de%20internet/Sigatoka/APSnet%20Education%20Center%20-%20Lecciones%20de%20las%20Enfermedades%20de%20Plantas%20-%20Sigatoka%20Negra%20-%20Síntomas%20y%20signos_files/fig04_sm.jpg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1</dc:title>
  <dc:subject/>
  <dc:creator>ARELLANO</dc:creator>
  <cp:keywords/>
  <dc:description/>
  <cp:lastModifiedBy>Ayudante</cp:lastModifiedBy>
  <cp:revision>2</cp:revision>
  <cp:lastPrinted>2007-06-28T22:10:00Z</cp:lastPrinted>
  <dcterms:created xsi:type="dcterms:W3CDTF">2009-07-06T13:37:00Z</dcterms:created>
  <dcterms:modified xsi:type="dcterms:W3CDTF">2009-07-06T13:37:00Z</dcterms:modified>
</cp:coreProperties>
</file>