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FE" w:rsidRDefault="008028FE" w:rsidP="0085764D">
      <w:pPr>
        <w:spacing w:line="480" w:lineRule="auto"/>
      </w:pPr>
    </w:p>
    <w:p w:rsidR="0085764D" w:rsidRDefault="0085764D" w:rsidP="0085764D">
      <w:pPr>
        <w:spacing w:line="480" w:lineRule="auto"/>
      </w:pPr>
    </w:p>
    <w:p w:rsidR="0085764D" w:rsidRPr="00667DC0" w:rsidRDefault="0085764D" w:rsidP="0085764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667DC0">
        <w:rPr>
          <w:rFonts w:ascii="Arial" w:hAnsi="Arial" w:cs="Arial"/>
          <w:b/>
          <w:sz w:val="28"/>
          <w:szCs w:val="28"/>
        </w:rPr>
        <w:t>BIBLIOGRAFÍA</w:t>
      </w:r>
    </w:p>
    <w:p w:rsidR="0085764D" w:rsidRPr="0085764D" w:rsidRDefault="0085764D" w:rsidP="0085764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INSTITUTO NACIONAL DE ESTADISTICAS Y CENSOS, </w:t>
      </w:r>
      <w:r>
        <w:rPr>
          <w:rFonts w:ascii="Arial" w:hAnsi="Arial" w:cs="Arial"/>
        </w:rPr>
        <w:t xml:space="preserve">(2002), </w:t>
      </w:r>
      <w:r>
        <w:rPr>
          <w:rFonts w:ascii="Arial" w:hAnsi="Arial" w:cs="Arial"/>
          <w:i/>
        </w:rPr>
        <w:t>“</w:t>
      </w:r>
      <w:r>
        <w:rPr>
          <w:rFonts w:ascii="Arial" w:hAnsi="Arial" w:cs="Arial"/>
          <w:b/>
          <w:i/>
        </w:rPr>
        <w:t xml:space="preserve">División </w:t>
      </w:r>
      <w:r w:rsidR="00667DC0">
        <w:rPr>
          <w:rFonts w:ascii="Arial" w:hAnsi="Arial" w:cs="Arial"/>
          <w:b/>
          <w:i/>
        </w:rPr>
        <w:t>Político</w:t>
      </w:r>
      <w:r>
        <w:rPr>
          <w:rFonts w:ascii="Arial" w:hAnsi="Arial" w:cs="Arial"/>
          <w:b/>
          <w:i/>
        </w:rPr>
        <w:t>-administrativa de la Republica del Ecuador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>, Editorial talleres Gráficos del INEC, Guayaquil – Ecuador.</w:t>
      </w:r>
    </w:p>
    <w:p w:rsidR="0085764D" w:rsidRPr="0085764D" w:rsidRDefault="0085764D" w:rsidP="0085764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en-GB"/>
        </w:rPr>
      </w:pPr>
      <w:r w:rsidRPr="0085764D">
        <w:rPr>
          <w:rFonts w:ascii="Arial" w:hAnsi="Arial" w:cs="Arial"/>
          <w:b/>
          <w:lang w:val="en-GB"/>
        </w:rPr>
        <w:t xml:space="preserve">Jonson, R &amp; </w:t>
      </w:r>
      <w:proofErr w:type="spellStart"/>
      <w:r w:rsidRPr="0085764D">
        <w:rPr>
          <w:rFonts w:ascii="Arial" w:hAnsi="Arial" w:cs="Arial"/>
          <w:b/>
          <w:lang w:val="en-GB"/>
        </w:rPr>
        <w:t>Wichern</w:t>
      </w:r>
      <w:proofErr w:type="spellEnd"/>
      <w:r w:rsidRPr="0085764D">
        <w:rPr>
          <w:rFonts w:ascii="Arial" w:hAnsi="Arial" w:cs="Arial"/>
          <w:b/>
          <w:lang w:val="en-GB"/>
        </w:rPr>
        <w:t>, W</w:t>
      </w:r>
      <w:proofErr w:type="gramStart"/>
      <w:r w:rsidRPr="0085764D">
        <w:rPr>
          <w:rFonts w:ascii="Arial" w:hAnsi="Arial" w:cs="Arial"/>
          <w:b/>
          <w:lang w:val="en-GB"/>
        </w:rPr>
        <w:t>.</w:t>
      </w:r>
      <w:r w:rsidRPr="0085764D">
        <w:rPr>
          <w:rFonts w:ascii="Arial" w:hAnsi="Arial" w:cs="Arial"/>
          <w:lang w:val="en-GB"/>
        </w:rPr>
        <w:t>(</w:t>
      </w:r>
      <w:proofErr w:type="gramEnd"/>
      <w:r w:rsidRPr="0085764D">
        <w:rPr>
          <w:rFonts w:ascii="Arial" w:hAnsi="Arial" w:cs="Arial"/>
          <w:lang w:val="en-GB"/>
        </w:rPr>
        <w:t xml:space="preserve">1998). </w:t>
      </w:r>
      <w:r w:rsidRPr="0085764D">
        <w:rPr>
          <w:rFonts w:ascii="Arial" w:hAnsi="Arial" w:cs="Arial"/>
          <w:b/>
          <w:i/>
          <w:lang w:val="en-GB"/>
        </w:rPr>
        <w:t>“Applied Multivariate Statistical Analysis”</w:t>
      </w:r>
      <w:r w:rsidRPr="0085764D">
        <w:rPr>
          <w:rFonts w:ascii="Arial" w:hAnsi="Arial" w:cs="Arial"/>
          <w:lang w:val="en-GB"/>
        </w:rPr>
        <w:t xml:space="preserve">, Prentice Hall, </w:t>
      </w:r>
      <w:smartTag w:uri="urn:schemas-microsoft-com:office:smarttags" w:element="place">
        <w:smartTag w:uri="urn:schemas-microsoft-com:office:smarttags" w:element="PlaceName">
          <w:r w:rsidRPr="0085764D">
            <w:rPr>
              <w:rFonts w:ascii="Arial" w:hAnsi="Arial" w:cs="Arial"/>
              <w:lang w:val="en-GB"/>
            </w:rPr>
            <w:t>Upper</w:t>
          </w:r>
        </w:smartTag>
        <w:r w:rsidRPr="0085764D"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Name">
          <w:r w:rsidRPr="0085764D">
            <w:rPr>
              <w:rFonts w:ascii="Arial" w:hAnsi="Arial" w:cs="Arial"/>
              <w:lang w:val="en-GB"/>
            </w:rPr>
            <w:t>Saddle</w:t>
          </w:r>
        </w:smartTag>
        <w:r w:rsidRPr="0085764D"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Type">
          <w:r w:rsidRPr="0085764D">
            <w:rPr>
              <w:rFonts w:ascii="Arial" w:hAnsi="Arial" w:cs="Arial"/>
              <w:lang w:val="en-GB"/>
            </w:rPr>
            <w:t>River</w:t>
          </w:r>
        </w:smartTag>
      </w:smartTag>
      <w:r w:rsidRPr="0085764D">
        <w:rPr>
          <w:rFonts w:ascii="Arial" w:hAnsi="Arial" w:cs="Arial"/>
          <w:lang w:val="en-GB"/>
        </w:rPr>
        <w:t xml:space="preserve">, New </w:t>
      </w:r>
      <w:proofErr w:type="spellStart"/>
      <w:smartTag w:uri="urn:schemas-microsoft-com:office:smarttags" w:element="place">
        <w:smartTag w:uri="urn:schemas-microsoft-com:office:smarttags" w:element="City">
          <w:r w:rsidRPr="0085764D">
            <w:rPr>
              <w:rFonts w:ascii="Arial" w:hAnsi="Arial" w:cs="Arial"/>
              <w:lang w:val="en-GB"/>
            </w:rPr>
            <w:t>Yersey</w:t>
          </w:r>
        </w:smartTag>
        <w:proofErr w:type="spellEnd"/>
        <w:r w:rsidRPr="0085764D">
          <w:rPr>
            <w:rFonts w:ascii="Arial" w:hAnsi="Arial" w:cs="Arial"/>
            <w:lang w:val="en-GB"/>
          </w:rPr>
          <w:t xml:space="preserve">, </w:t>
        </w:r>
        <w:smartTag w:uri="urn:schemas-microsoft-com:office:smarttags" w:element="country-region">
          <w:r w:rsidRPr="0085764D">
            <w:rPr>
              <w:rFonts w:ascii="Arial" w:hAnsi="Arial" w:cs="Arial"/>
              <w:lang w:val="en-GB"/>
            </w:rPr>
            <w:t>USA</w:t>
          </w:r>
        </w:smartTag>
      </w:smartTag>
      <w:r w:rsidRPr="0085764D">
        <w:rPr>
          <w:rFonts w:ascii="Arial" w:hAnsi="Arial" w:cs="Arial"/>
          <w:lang w:val="en-GB"/>
        </w:rPr>
        <w:t>.</w:t>
      </w:r>
    </w:p>
    <w:p w:rsidR="0085764D" w:rsidRPr="0085764D" w:rsidRDefault="0085764D" w:rsidP="0085764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r w:rsidRPr="0085764D">
        <w:rPr>
          <w:rFonts w:ascii="Arial" w:hAnsi="Arial" w:cs="Arial"/>
          <w:b/>
        </w:rPr>
        <w:t xml:space="preserve">CONGRESO NACIONAL, </w:t>
      </w:r>
      <w:r w:rsidRPr="0085764D">
        <w:rPr>
          <w:rFonts w:ascii="Arial" w:hAnsi="Arial" w:cs="Arial"/>
        </w:rPr>
        <w:t xml:space="preserve">(2001). </w:t>
      </w:r>
      <w:r w:rsidRPr="0085764D">
        <w:rPr>
          <w:rFonts w:ascii="Arial" w:hAnsi="Arial" w:cs="Arial"/>
          <w:b/>
          <w:i/>
        </w:rPr>
        <w:t>“Ley general de Educación”</w:t>
      </w:r>
      <w:r w:rsidRPr="0085764D">
        <w:rPr>
          <w:rFonts w:ascii="Arial" w:hAnsi="Arial" w:cs="Arial"/>
        </w:rPr>
        <w:t xml:space="preserve">, Editorial </w:t>
      </w:r>
      <w:proofErr w:type="spellStart"/>
      <w:r w:rsidRPr="0085764D">
        <w:rPr>
          <w:rFonts w:ascii="Arial" w:hAnsi="Arial" w:cs="Arial"/>
        </w:rPr>
        <w:t>Gab</w:t>
      </w:r>
      <w:proofErr w:type="spellEnd"/>
      <w:r w:rsidRPr="0085764D">
        <w:rPr>
          <w:rFonts w:ascii="Arial" w:hAnsi="Arial" w:cs="Arial"/>
        </w:rPr>
        <w:t>, Quito – Ecuador.</w:t>
      </w:r>
    </w:p>
    <w:p w:rsidR="0085764D" w:rsidRPr="0085764D" w:rsidRDefault="0085764D" w:rsidP="0085764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Mongomery</w:t>
      </w:r>
      <w:proofErr w:type="spellEnd"/>
      <w:r>
        <w:rPr>
          <w:rFonts w:ascii="Arial" w:hAnsi="Arial" w:cs="Arial"/>
          <w:b/>
        </w:rPr>
        <w:t>, D.</w:t>
      </w:r>
      <w:r>
        <w:rPr>
          <w:rFonts w:ascii="Arial" w:hAnsi="Arial" w:cs="Arial"/>
        </w:rPr>
        <w:t xml:space="preserve">(1991). </w:t>
      </w:r>
      <w:r>
        <w:rPr>
          <w:rFonts w:ascii="Arial" w:hAnsi="Arial" w:cs="Arial"/>
          <w:b/>
          <w:i/>
        </w:rPr>
        <w:t>“Diseño y Análisis de Experimento”</w:t>
      </w:r>
      <w:r>
        <w:rPr>
          <w:rFonts w:ascii="Arial" w:hAnsi="Arial" w:cs="Arial"/>
        </w:rPr>
        <w:t xml:space="preserve">, Grupo editorial </w:t>
      </w:r>
      <w:proofErr w:type="spellStart"/>
      <w:r>
        <w:rPr>
          <w:rFonts w:ascii="Arial" w:hAnsi="Arial" w:cs="Arial"/>
        </w:rPr>
        <w:t>Iberoamerica</w:t>
      </w:r>
      <w:proofErr w:type="spellEnd"/>
      <w:r>
        <w:rPr>
          <w:rFonts w:ascii="Arial" w:hAnsi="Arial" w:cs="Arial"/>
        </w:rPr>
        <w:t>.</w:t>
      </w:r>
    </w:p>
    <w:p w:rsidR="00667DC0" w:rsidRPr="00667DC0" w:rsidRDefault="00667DC0" w:rsidP="0085764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Katty</w:t>
      </w:r>
      <w:proofErr w:type="spellEnd"/>
      <w:r>
        <w:rPr>
          <w:rFonts w:ascii="Arial" w:hAnsi="Arial" w:cs="Arial"/>
          <w:b/>
        </w:rPr>
        <w:t>, M.</w:t>
      </w:r>
      <w:r>
        <w:rPr>
          <w:rFonts w:ascii="Arial" w:hAnsi="Arial" w:cs="Arial"/>
        </w:rPr>
        <w:t xml:space="preserve"> (2006) </w:t>
      </w:r>
      <w:r>
        <w:rPr>
          <w:rFonts w:ascii="Arial" w:hAnsi="Arial" w:cs="Arial"/>
          <w:b/>
          <w:i/>
        </w:rPr>
        <w:t>“Análisis Estadístico y Distribución Espacial de los Servicios Relacionados a la Educación Secundaria Fiscal en la Ciudad de Guayaquil”</w:t>
      </w:r>
      <w:r>
        <w:rPr>
          <w:rFonts w:ascii="Arial" w:hAnsi="Arial" w:cs="Arial"/>
        </w:rPr>
        <w:t>, Tesis de grado ESPOL, Guayaquil – Ecuador.</w:t>
      </w:r>
    </w:p>
    <w:p w:rsidR="00667DC0" w:rsidRPr="00667DC0" w:rsidRDefault="00667DC0" w:rsidP="0085764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Maura, c.</w:t>
      </w:r>
      <w:r>
        <w:rPr>
          <w:rFonts w:ascii="Arial" w:hAnsi="Arial" w:cs="Arial"/>
        </w:rPr>
        <w:t xml:space="preserve"> </w:t>
      </w:r>
      <w:r w:rsidRPr="00667DC0">
        <w:rPr>
          <w:rFonts w:ascii="Arial" w:hAnsi="Arial" w:cs="Arial"/>
        </w:rPr>
        <w:t>(</w:t>
      </w:r>
      <w:r>
        <w:rPr>
          <w:rFonts w:ascii="Arial" w:hAnsi="Arial" w:cs="Arial"/>
        </w:rPr>
        <w:t>2003</w:t>
      </w:r>
      <w:r w:rsidRPr="00667DC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i/>
        </w:rPr>
        <w:t>“Estudio Estadístico de la incidencia de Internet en la Educación Secundaria Fiscal Ecuatoriana: Caso Guayas”</w:t>
      </w:r>
      <w:r>
        <w:rPr>
          <w:rFonts w:ascii="Arial" w:hAnsi="Arial" w:cs="Arial"/>
        </w:rPr>
        <w:t>, Tesis de Grado ESPOL, Guayaquil – Ecuador.</w:t>
      </w:r>
    </w:p>
    <w:p w:rsidR="00667DC0" w:rsidRPr="00667DC0" w:rsidRDefault="00667DC0" w:rsidP="0085764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MINISTERIO DE EDUCACION Y CULTURA, </w:t>
      </w:r>
      <w:r>
        <w:rPr>
          <w:rFonts w:ascii="Arial" w:hAnsi="Arial" w:cs="Arial"/>
        </w:rPr>
        <w:t xml:space="preserve">(1999). </w:t>
      </w:r>
      <w:r>
        <w:rPr>
          <w:rFonts w:ascii="Arial" w:hAnsi="Arial" w:cs="Arial"/>
          <w:b/>
          <w:i/>
        </w:rPr>
        <w:t>“Visión a futuro de la Educación”</w:t>
      </w:r>
      <w:r>
        <w:rPr>
          <w:rFonts w:ascii="Arial" w:hAnsi="Arial" w:cs="Arial"/>
        </w:rPr>
        <w:t xml:space="preserve">, Editorial </w:t>
      </w:r>
      <w:proofErr w:type="spellStart"/>
      <w:r>
        <w:rPr>
          <w:rFonts w:ascii="Arial" w:hAnsi="Arial" w:cs="Arial"/>
        </w:rPr>
        <w:t>Quigrafica</w:t>
      </w:r>
      <w:proofErr w:type="spellEnd"/>
      <w:r>
        <w:rPr>
          <w:rFonts w:ascii="Arial" w:hAnsi="Arial" w:cs="Arial"/>
        </w:rPr>
        <w:t>, Quito – Ecuador.</w:t>
      </w:r>
    </w:p>
    <w:p w:rsidR="00667DC0" w:rsidRPr="00667DC0" w:rsidRDefault="00667DC0" w:rsidP="00667DC0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667DC0" w:rsidRPr="00667DC0" w:rsidRDefault="00667DC0" w:rsidP="00667DC0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667DC0" w:rsidRDefault="00667DC0" w:rsidP="00667DC0">
      <w:pPr>
        <w:spacing w:line="480" w:lineRule="auto"/>
        <w:jc w:val="both"/>
        <w:rPr>
          <w:rFonts w:ascii="Arial" w:hAnsi="Arial" w:cs="Arial"/>
          <w:b/>
        </w:rPr>
      </w:pPr>
    </w:p>
    <w:p w:rsidR="00667DC0" w:rsidRPr="00667DC0" w:rsidRDefault="00667DC0" w:rsidP="00667DC0">
      <w:pPr>
        <w:spacing w:line="480" w:lineRule="auto"/>
        <w:jc w:val="both"/>
        <w:rPr>
          <w:rFonts w:ascii="Arial" w:hAnsi="Arial" w:cs="Arial"/>
          <w:b/>
        </w:rPr>
      </w:pPr>
    </w:p>
    <w:p w:rsidR="00667DC0" w:rsidRDefault="00667DC0" w:rsidP="00667DC0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85764D" w:rsidRPr="0085764D" w:rsidRDefault="00667DC0" w:rsidP="00667DC0">
      <w:pPr>
        <w:spacing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85764D" w:rsidRPr="0085764D">
        <w:rPr>
          <w:rFonts w:ascii="Arial" w:hAnsi="Arial" w:cs="Arial"/>
        </w:rPr>
        <w:t xml:space="preserve"> </w:t>
      </w:r>
    </w:p>
    <w:p w:rsidR="0085764D" w:rsidRPr="0085764D" w:rsidRDefault="0085764D" w:rsidP="0085764D">
      <w:pPr>
        <w:spacing w:line="480" w:lineRule="auto"/>
        <w:jc w:val="center"/>
        <w:rPr>
          <w:rFonts w:ascii="Arial" w:hAnsi="Arial" w:cs="Arial"/>
          <w:b/>
        </w:rPr>
      </w:pPr>
    </w:p>
    <w:sectPr w:rsidR="0085764D" w:rsidRPr="0085764D" w:rsidSect="0085764D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5D2F"/>
    <w:multiLevelType w:val="hybridMultilevel"/>
    <w:tmpl w:val="28C6B2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87D13"/>
    <w:rsid w:val="003623A1"/>
    <w:rsid w:val="004549C2"/>
    <w:rsid w:val="0058448C"/>
    <w:rsid w:val="00667DC0"/>
    <w:rsid w:val="00787D13"/>
    <w:rsid w:val="008028FE"/>
    <w:rsid w:val="0085764D"/>
    <w:rsid w:val="00BC5F4E"/>
    <w:rsid w:val="00D8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WINDOWS</dc:creator>
  <cp:keywords/>
  <dc:description/>
  <cp:lastModifiedBy>Ayudante</cp:lastModifiedBy>
  <cp:revision>2</cp:revision>
  <dcterms:created xsi:type="dcterms:W3CDTF">2009-07-06T13:43:00Z</dcterms:created>
  <dcterms:modified xsi:type="dcterms:W3CDTF">2009-07-06T13:43:00Z</dcterms:modified>
</cp:coreProperties>
</file>