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3AAF">
      <w:pPr>
        <w:spacing w:line="480" w:lineRule="auto"/>
        <w:ind w:left="357"/>
        <w:rPr>
          <w:rFonts w:ascii="Arial" w:hAnsi="Arial" w:cs="Arial"/>
        </w:rPr>
      </w:pPr>
    </w:p>
    <w:p w:rsidR="00000000" w:rsidRDefault="00623AAF">
      <w:pPr>
        <w:spacing w:line="480" w:lineRule="auto"/>
        <w:ind w:left="357"/>
        <w:rPr>
          <w:rFonts w:ascii="Arial" w:hAnsi="Arial" w:cs="Arial"/>
        </w:rPr>
      </w:pPr>
    </w:p>
    <w:p w:rsidR="00000000" w:rsidRDefault="00623AAF">
      <w:pPr>
        <w:spacing w:line="480" w:lineRule="auto"/>
        <w:ind w:left="357"/>
        <w:rPr>
          <w:rFonts w:ascii="Arial" w:hAnsi="Arial" w:cs="Arial"/>
        </w:rPr>
      </w:pPr>
    </w:p>
    <w:p w:rsidR="00000000" w:rsidRDefault="00623AAF">
      <w:pPr>
        <w:spacing w:line="480" w:lineRule="auto"/>
        <w:jc w:val="center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CAPITULO 3</w:t>
      </w:r>
    </w:p>
    <w:p w:rsidR="00000000" w:rsidRDefault="00623AAF">
      <w:pPr>
        <w:spacing w:line="480" w:lineRule="auto"/>
        <w:jc w:val="both"/>
        <w:rPr>
          <w:rFonts w:ascii="Arial" w:hAnsi="Arial" w:cs="Arial"/>
          <w:b/>
        </w:rPr>
      </w:pPr>
    </w:p>
    <w:p w:rsidR="00000000" w:rsidRDefault="00623AAF">
      <w:pPr>
        <w:pStyle w:val="Sangradetextonormal"/>
        <w:spacing w:line="480" w:lineRule="auto"/>
        <w:jc w:val="both"/>
        <w:rPr>
          <w:bCs w:val="0"/>
        </w:rPr>
      </w:pPr>
      <w:r>
        <w:rPr>
          <w:bCs w:val="0"/>
        </w:rPr>
        <w:t>3. DELIMITACIÓN Y UBICACIÓN GEOGRÁFICA DE LAS PARROQUIAS URBANAS: AYACUCHO, BOLÍVAR, OLMEDO, PEDRO CARBO, ROCA Y ROCAFUERTE DE LA CIUDAD DE GUAYAQUIL.</w:t>
      </w:r>
    </w:p>
    <w:p w:rsidR="00000000" w:rsidRDefault="00623AAF">
      <w:pPr>
        <w:spacing w:line="480" w:lineRule="auto"/>
        <w:ind w:left="360"/>
        <w:jc w:val="both"/>
        <w:rPr>
          <w:rFonts w:ascii="Arial" w:hAnsi="Arial" w:cs="Arial"/>
        </w:rPr>
      </w:pPr>
    </w:p>
    <w:p w:rsidR="00000000" w:rsidRDefault="00623AAF">
      <w:pPr>
        <w:pStyle w:val="Sangra3detindependiente"/>
      </w:pPr>
      <w:r>
        <w:t>La delimitación geográfica de las parroquias urbanas: Ayacucho, Bolívar, Olmedo, P. Carbo</w:t>
      </w:r>
      <w:r>
        <w:t>, Roca y Rocafuerte de la ciudad de Guayaquil está contenida en la siguiente ordenanza y sus artículos correspondientes.</w:t>
      </w:r>
    </w:p>
    <w:p w:rsidR="00000000" w:rsidRDefault="00623AAF">
      <w:pPr>
        <w:spacing w:line="480" w:lineRule="auto"/>
        <w:ind w:left="360"/>
        <w:jc w:val="both"/>
        <w:rPr>
          <w:rFonts w:ascii="Arial" w:hAnsi="Arial" w:cs="Arial"/>
        </w:rPr>
      </w:pPr>
    </w:p>
    <w:p w:rsidR="00000000" w:rsidRDefault="00623AAF">
      <w:pPr>
        <w:spacing w:line="480" w:lineRule="auto"/>
        <w:ind w:left="72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3.1 </w:t>
      </w:r>
      <w:r>
        <w:rPr>
          <w:rFonts w:ascii="Arial" w:hAnsi="Arial" w:cs="Arial"/>
          <w:b/>
        </w:rPr>
        <w:t>Ordenanza de División de la Ciudad de Guayaquil en catorce Parroquias Urbanas.</w:t>
      </w:r>
    </w:p>
    <w:p w:rsidR="00000000" w:rsidRDefault="00623AAF">
      <w:pPr>
        <w:spacing w:line="480" w:lineRule="auto"/>
        <w:ind w:left="720"/>
        <w:rPr>
          <w:rFonts w:ascii="Arial" w:hAnsi="Arial" w:cs="Arial"/>
          <w:bCs/>
        </w:rPr>
      </w:pPr>
    </w:p>
    <w:p w:rsidR="00000000" w:rsidRDefault="00623AAF">
      <w:pPr>
        <w:pStyle w:val="Sangra2detindependiente"/>
      </w:pPr>
      <w:r>
        <w:t>El M.I Concejo Cantonal de Guayaquil acuerda la or</w:t>
      </w:r>
      <w:r>
        <w:t>denanza de división de la ciudad de Guayaquil en catorce parroquias urbanas y sus correspondientes nombres y linderaciones (ver Anexo 1).</w:t>
      </w:r>
    </w:p>
    <w:p w:rsidR="00000000" w:rsidRDefault="00623AAF">
      <w:pPr>
        <w:pStyle w:val="Sangra2detindependiente"/>
        <w:sectPr w:rsidR="0000000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2268" w:right="1418" w:bottom="2268" w:left="2268" w:header="709" w:footer="709" w:gutter="0"/>
          <w:pgNumType w:start="55"/>
          <w:cols w:space="708"/>
          <w:titlePg/>
          <w:docGrid w:linePitch="360"/>
        </w:sectPr>
      </w:pPr>
    </w:p>
    <w:p w:rsidR="00000000" w:rsidRDefault="00623AAF">
      <w:pPr>
        <w:spacing w:line="480" w:lineRule="auto"/>
        <w:ind w:left="144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3.1.1 Delimitación y Ubicación Geográfica de la parroquia Ayacucho.</w:t>
      </w:r>
    </w:p>
    <w:p w:rsidR="00000000" w:rsidRDefault="00623AAF">
      <w:pPr>
        <w:spacing w:line="480" w:lineRule="auto"/>
        <w:ind w:left="1260"/>
        <w:jc w:val="both"/>
        <w:rPr>
          <w:rFonts w:ascii="Arial" w:hAnsi="Arial" w:cs="Arial"/>
          <w:bCs/>
        </w:rPr>
      </w:pPr>
    </w:p>
    <w:p w:rsidR="00000000" w:rsidRDefault="00623AAF">
      <w:pPr>
        <w:spacing w:line="480" w:lineRule="auto"/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6.- </w:t>
      </w:r>
      <w:r>
        <w:rPr>
          <w:rFonts w:ascii="Arial" w:hAnsi="Arial" w:cs="Arial"/>
        </w:rPr>
        <w:t xml:space="preserve">La parroquia urbana </w:t>
      </w:r>
      <w:r>
        <w:rPr>
          <w:rFonts w:ascii="Arial" w:hAnsi="Arial" w:cs="Arial"/>
          <w:b/>
        </w:rPr>
        <w:t>Ayacucho</w:t>
      </w:r>
      <w:r>
        <w:rPr>
          <w:rFonts w:ascii="Arial" w:hAnsi="Arial" w:cs="Arial"/>
        </w:rPr>
        <w:t xml:space="preserve"> tendrá los</w:t>
      </w:r>
      <w:r>
        <w:rPr>
          <w:rFonts w:ascii="Arial" w:hAnsi="Arial" w:cs="Arial"/>
        </w:rPr>
        <w:t xml:space="preserve"> siguientes linderos: por el </w:t>
      </w:r>
      <w:r>
        <w:rPr>
          <w:rFonts w:ascii="Arial" w:hAnsi="Arial" w:cs="Arial"/>
          <w:b/>
          <w:u w:val="single"/>
        </w:rPr>
        <w:t>Norte</w:t>
      </w:r>
      <w:r>
        <w:rPr>
          <w:rFonts w:ascii="Arial" w:hAnsi="Arial" w:cs="Arial"/>
        </w:rPr>
        <w:t xml:space="preserve">, la calle Carlos Gómez Rendón; por el </w:t>
      </w:r>
      <w:r>
        <w:rPr>
          <w:rFonts w:ascii="Arial" w:hAnsi="Arial" w:cs="Arial"/>
          <w:b/>
          <w:u w:val="single"/>
        </w:rPr>
        <w:t>Sur</w:t>
      </w:r>
      <w:r>
        <w:rPr>
          <w:rFonts w:ascii="Arial" w:hAnsi="Arial" w:cs="Arial"/>
        </w:rPr>
        <w:t xml:space="preserve">, la calle Venezuela; por el </w:t>
      </w:r>
      <w:r>
        <w:rPr>
          <w:rFonts w:ascii="Arial" w:hAnsi="Arial" w:cs="Arial"/>
          <w:b/>
          <w:u w:val="single"/>
        </w:rPr>
        <w:t>Este</w:t>
      </w:r>
      <w:r>
        <w:rPr>
          <w:rFonts w:ascii="Arial" w:hAnsi="Arial" w:cs="Arial"/>
        </w:rPr>
        <w:t xml:space="preserve">, la orilla del río Guayas; y, por el </w:t>
      </w:r>
      <w:r>
        <w:rPr>
          <w:rFonts w:ascii="Arial" w:hAnsi="Arial" w:cs="Arial"/>
          <w:b/>
          <w:u w:val="single"/>
        </w:rPr>
        <w:t>Oeste</w:t>
      </w:r>
      <w:r>
        <w:rPr>
          <w:rFonts w:ascii="Arial" w:hAnsi="Arial" w:cs="Arial"/>
        </w:rPr>
        <w:t>, la Avenida Quito (ver Anexo 2).</w:t>
      </w:r>
    </w:p>
    <w:p w:rsidR="00000000" w:rsidRDefault="00623AAF">
      <w:pPr>
        <w:spacing w:line="480" w:lineRule="auto"/>
        <w:ind w:left="1260"/>
        <w:jc w:val="both"/>
        <w:rPr>
          <w:rFonts w:ascii="Arial" w:hAnsi="Arial" w:cs="Arial"/>
        </w:rPr>
      </w:pPr>
    </w:p>
    <w:p w:rsidR="00000000" w:rsidRDefault="00623AAF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3.1.2 Delimitación y Ubicación Geográfica de la parroquia Bolívar.</w:t>
      </w:r>
    </w:p>
    <w:p w:rsidR="00000000" w:rsidRDefault="00623AAF">
      <w:pPr>
        <w:spacing w:line="480" w:lineRule="auto"/>
        <w:ind w:left="1260"/>
        <w:jc w:val="both"/>
        <w:rPr>
          <w:rFonts w:ascii="Arial" w:hAnsi="Arial" w:cs="Arial"/>
          <w:bCs/>
        </w:rPr>
      </w:pPr>
    </w:p>
    <w:p w:rsidR="00000000" w:rsidRDefault="00623AAF">
      <w:pPr>
        <w:spacing w:line="480" w:lineRule="auto"/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RT. 4.-</w:t>
      </w:r>
      <w:r>
        <w:rPr>
          <w:rFonts w:ascii="Arial" w:hAnsi="Arial" w:cs="Arial"/>
        </w:rPr>
        <w:t xml:space="preserve"> La parroquia urbana </w:t>
      </w:r>
      <w:r>
        <w:rPr>
          <w:rFonts w:ascii="Arial" w:hAnsi="Arial" w:cs="Arial"/>
          <w:b/>
        </w:rPr>
        <w:t>Bolívar</w:t>
      </w:r>
      <w:r>
        <w:rPr>
          <w:rFonts w:ascii="Arial" w:hAnsi="Arial" w:cs="Arial"/>
        </w:rPr>
        <w:t xml:space="preserve"> tendrá los siguientes linderos: por el </w:t>
      </w:r>
      <w:r>
        <w:rPr>
          <w:rFonts w:ascii="Arial" w:hAnsi="Arial" w:cs="Arial"/>
          <w:b/>
          <w:u w:val="single"/>
        </w:rPr>
        <w:t>Norte</w:t>
      </w:r>
      <w:r>
        <w:rPr>
          <w:rFonts w:ascii="Arial" w:hAnsi="Arial" w:cs="Arial"/>
        </w:rPr>
        <w:t xml:space="preserve">, la calle Colón; por el </w:t>
      </w:r>
      <w:r>
        <w:rPr>
          <w:rFonts w:ascii="Arial" w:hAnsi="Arial" w:cs="Arial"/>
          <w:b/>
          <w:u w:val="single"/>
        </w:rPr>
        <w:t>Sur</w:t>
      </w:r>
      <w:r>
        <w:rPr>
          <w:rFonts w:ascii="Arial" w:hAnsi="Arial" w:cs="Arial"/>
        </w:rPr>
        <w:t xml:space="preserve">, la calle Carlos Gómez Rendón; por el </w:t>
      </w:r>
      <w:r>
        <w:rPr>
          <w:rFonts w:ascii="Arial" w:hAnsi="Arial" w:cs="Arial"/>
          <w:b/>
          <w:u w:val="single"/>
        </w:rPr>
        <w:t>Este</w:t>
      </w:r>
      <w:r>
        <w:rPr>
          <w:rFonts w:ascii="Arial" w:hAnsi="Arial" w:cs="Arial"/>
        </w:rPr>
        <w:t xml:space="preserve">, la calle Lorenzo de Garaycoa; y, por el </w:t>
      </w:r>
      <w:r>
        <w:rPr>
          <w:rFonts w:ascii="Arial" w:hAnsi="Arial" w:cs="Arial"/>
          <w:b/>
          <w:u w:val="single"/>
        </w:rPr>
        <w:t>Oeste</w:t>
      </w:r>
      <w:r>
        <w:rPr>
          <w:rFonts w:ascii="Arial" w:hAnsi="Arial" w:cs="Arial"/>
        </w:rPr>
        <w:t>, la Avenida Quito (ver Anexo 3).</w:t>
      </w:r>
    </w:p>
    <w:p w:rsidR="00000000" w:rsidRDefault="00623AAF">
      <w:pPr>
        <w:spacing w:line="480" w:lineRule="auto"/>
        <w:ind w:left="1260"/>
        <w:jc w:val="both"/>
        <w:rPr>
          <w:rFonts w:ascii="Arial" w:hAnsi="Arial" w:cs="Arial"/>
        </w:rPr>
      </w:pPr>
    </w:p>
    <w:p w:rsidR="00000000" w:rsidRDefault="00623AAF">
      <w:pPr>
        <w:pStyle w:val="Ttulo4"/>
        <w:ind w:left="1440" w:hanging="720"/>
        <w:jc w:val="both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99pt;margin-top:402.9pt;width:288.15pt;height:18pt;z-index:251657728" stroked="f">
            <v:textbox>
              <w:txbxContent>
                <w:p w:rsidR="00000000" w:rsidRDefault="00623AA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Fuente: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Instituto nacional de Estadística y Censo – INEC.</w:t>
                  </w:r>
                </w:p>
              </w:txbxContent>
            </v:textbox>
          </v:shape>
        </w:pict>
      </w:r>
      <w:r>
        <w:t>3.1.3 Delimitación y U</w:t>
      </w:r>
      <w:r>
        <w:t>bicación Geográfica de la parroquia Olmedo.</w:t>
      </w:r>
    </w:p>
    <w:p w:rsidR="00000000" w:rsidRDefault="00623AAF">
      <w:pPr>
        <w:spacing w:line="480" w:lineRule="auto"/>
        <w:ind w:left="1260"/>
        <w:jc w:val="both"/>
        <w:rPr>
          <w:rFonts w:ascii="Arial" w:hAnsi="Arial" w:cs="Arial"/>
          <w:bCs/>
        </w:rPr>
      </w:pPr>
    </w:p>
    <w:p w:rsidR="00000000" w:rsidRDefault="00623AAF">
      <w:pPr>
        <w:spacing w:line="480" w:lineRule="auto"/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5.- </w:t>
      </w:r>
      <w:r>
        <w:rPr>
          <w:rFonts w:ascii="Arial" w:hAnsi="Arial" w:cs="Arial"/>
        </w:rPr>
        <w:t xml:space="preserve">La parroquia urbana </w:t>
      </w:r>
      <w:r>
        <w:rPr>
          <w:rFonts w:ascii="Arial" w:hAnsi="Arial" w:cs="Arial"/>
          <w:b/>
        </w:rPr>
        <w:t>Olmedo</w:t>
      </w:r>
      <w:r>
        <w:rPr>
          <w:rFonts w:ascii="Arial" w:hAnsi="Arial" w:cs="Arial"/>
        </w:rPr>
        <w:t xml:space="preserve"> tendrá los siguientes linderos: por el </w:t>
      </w:r>
      <w:r>
        <w:rPr>
          <w:rFonts w:ascii="Arial" w:hAnsi="Arial" w:cs="Arial"/>
          <w:b/>
          <w:u w:val="single"/>
        </w:rPr>
        <w:t>Norte</w:t>
      </w:r>
      <w:r>
        <w:rPr>
          <w:rFonts w:ascii="Arial" w:hAnsi="Arial" w:cs="Arial"/>
        </w:rPr>
        <w:t xml:space="preserve">,  la calle Colón; por el </w:t>
      </w:r>
      <w:r>
        <w:rPr>
          <w:rFonts w:ascii="Arial" w:hAnsi="Arial" w:cs="Arial"/>
          <w:b/>
          <w:u w:val="single"/>
        </w:rPr>
        <w:t>Sur</w:t>
      </w:r>
      <w:r>
        <w:rPr>
          <w:rFonts w:ascii="Arial" w:hAnsi="Arial" w:cs="Arial"/>
        </w:rPr>
        <w:t xml:space="preserve">, la calle Carlos Gómez Rendón; por el </w:t>
      </w:r>
      <w:r>
        <w:rPr>
          <w:rFonts w:ascii="Arial" w:hAnsi="Arial" w:cs="Arial"/>
          <w:b/>
          <w:u w:val="single"/>
        </w:rPr>
        <w:t>Este</w:t>
      </w:r>
      <w:r>
        <w:rPr>
          <w:rFonts w:ascii="Arial" w:hAnsi="Arial" w:cs="Arial"/>
        </w:rPr>
        <w:t xml:space="preserve">, la orilla del río Guayas; y, por el </w:t>
      </w:r>
      <w:r>
        <w:rPr>
          <w:rFonts w:ascii="Arial" w:hAnsi="Arial" w:cs="Arial"/>
          <w:b/>
          <w:u w:val="single"/>
        </w:rPr>
        <w:t>Oeste</w:t>
      </w:r>
      <w:r>
        <w:rPr>
          <w:rFonts w:ascii="Arial" w:hAnsi="Arial" w:cs="Arial"/>
        </w:rPr>
        <w:t>, la calle Loren</w:t>
      </w:r>
      <w:r>
        <w:rPr>
          <w:rFonts w:ascii="Arial" w:hAnsi="Arial" w:cs="Arial"/>
        </w:rPr>
        <w:t>zo de Garaycoa (ver Anexo 4).</w:t>
      </w:r>
    </w:p>
    <w:p w:rsidR="00000000" w:rsidRDefault="00623AAF">
      <w:pPr>
        <w:spacing w:line="480" w:lineRule="auto"/>
        <w:ind w:left="144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3.1.4 Delimitación y Ubicación Geográfica de la parroquia Pedro Carbo.</w:t>
      </w:r>
    </w:p>
    <w:p w:rsidR="00000000" w:rsidRDefault="00623AAF">
      <w:pPr>
        <w:spacing w:line="480" w:lineRule="auto"/>
        <w:ind w:left="1440"/>
        <w:jc w:val="both"/>
        <w:rPr>
          <w:rFonts w:ascii="Arial" w:hAnsi="Arial" w:cs="Arial"/>
          <w:bCs/>
        </w:rPr>
      </w:pPr>
    </w:p>
    <w:p w:rsidR="00000000" w:rsidRDefault="00623AAF">
      <w:pPr>
        <w:spacing w:line="48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2.-</w:t>
      </w:r>
      <w:r>
        <w:rPr>
          <w:rFonts w:ascii="Arial" w:hAnsi="Arial" w:cs="Arial"/>
        </w:rPr>
        <w:t xml:space="preserve"> La parroquia urbana </w:t>
      </w:r>
      <w:r>
        <w:rPr>
          <w:rFonts w:ascii="Arial" w:hAnsi="Arial" w:cs="Arial"/>
          <w:b/>
        </w:rPr>
        <w:t>Carbo</w:t>
      </w:r>
      <w:r>
        <w:rPr>
          <w:rFonts w:ascii="Arial" w:hAnsi="Arial" w:cs="Arial"/>
        </w:rPr>
        <w:t xml:space="preserve"> tendrá los siguientes linderos: por el </w:t>
      </w:r>
      <w:r>
        <w:rPr>
          <w:rFonts w:ascii="Arial" w:hAnsi="Arial" w:cs="Arial"/>
          <w:b/>
          <w:u w:val="single"/>
        </w:rPr>
        <w:t>Norte</w:t>
      </w:r>
      <w:r>
        <w:rPr>
          <w:rFonts w:ascii="Arial" w:hAnsi="Arial" w:cs="Arial"/>
        </w:rPr>
        <w:t>, cumbres de los cerros Santa Ana y el Carmen hasta la orilla del río Guaya</w:t>
      </w:r>
      <w:r>
        <w:rPr>
          <w:rFonts w:ascii="Arial" w:hAnsi="Arial" w:cs="Arial"/>
        </w:rPr>
        <w:t xml:space="preserve">s; por el </w:t>
      </w:r>
      <w:r>
        <w:rPr>
          <w:rFonts w:ascii="Arial" w:hAnsi="Arial" w:cs="Arial"/>
          <w:b/>
          <w:u w:val="single"/>
        </w:rPr>
        <w:t>Sur</w:t>
      </w:r>
      <w:r>
        <w:rPr>
          <w:rFonts w:ascii="Arial" w:hAnsi="Arial" w:cs="Arial"/>
        </w:rPr>
        <w:t xml:space="preserve">, Av. Nueve de Octubre; por el </w:t>
      </w:r>
      <w:r>
        <w:rPr>
          <w:rFonts w:ascii="Arial" w:hAnsi="Arial" w:cs="Arial"/>
          <w:b/>
          <w:u w:val="single"/>
        </w:rPr>
        <w:t>Este</w:t>
      </w:r>
      <w:r>
        <w:rPr>
          <w:rFonts w:ascii="Arial" w:hAnsi="Arial" w:cs="Arial"/>
        </w:rPr>
        <w:t xml:space="preserve">, la orilla del río Guayas; y, por el </w:t>
      </w:r>
      <w:r>
        <w:rPr>
          <w:rFonts w:ascii="Arial" w:hAnsi="Arial" w:cs="Arial"/>
          <w:b/>
          <w:u w:val="single"/>
        </w:rPr>
        <w:t>Oeste</w:t>
      </w:r>
      <w:r>
        <w:rPr>
          <w:rFonts w:ascii="Arial" w:hAnsi="Arial" w:cs="Arial"/>
        </w:rPr>
        <w:t>, la calle Boyacá y su prolongación hacia el norte, por la subida al Sanatorio de LEA y carretera que conduce a la cumbre de los cerros Santa Ana y El Carmen (ver An</w:t>
      </w:r>
      <w:r>
        <w:rPr>
          <w:rFonts w:ascii="Arial" w:hAnsi="Arial" w:cs="Arial"/>
        </w:rPr>
        <w:t>exo 5).</w:t>
      </w:r>
    </w:p>
    <w:p w:rsidR="00000000" w:rsidRDefault="00623AAF">
      <w:pPr>
        <w:pStyle w:val="Ttulo4"/>
        <w:ind w:left="1440"/>
        <w:jc w:val="both"/>
      </w:pPr>
    </w:p>
    <w:p w:rsidR="00000000" w:rsidRDefault="00623AAF">
      <w:pPr>
        <w:spacing w:line="48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3.1.5 Delimitación y Ubicación Geográfica de la parroquia Roca.</w:t>
      </w:r>
    </w:p>
    <w:p w:rsidR="00000000" w:rsidRDefault="00623AAF">
      <w:pPr>
        <w:spacing w:line="480" w:lineRule="auto"/>
        <w:ind w:left="1440"/>
        <w:jc w:val="both"/>
        <w:rPr>
          <w:rFonts w:ascii="Arial" w:hAnsi="Arial" w:cs="Arial"/>
          <w:bCs/>
        </w:rPr>
      </w:pPr>
    </w:p>
    <w:p w:rsidR="00000000" w:rsidRDefault="00623AAF">
      <w:pPr>
        <w:spacing w:line="48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8.-</w:t>
      </w:r>
      <w:r>
        <w:rPr>
          <w:rFonts w:ascii="Arial" w:hAnsi="Arial" w:cs="Arial"/>
        </w:rPr>
        <w:t xml:space="preserve"> La parroquia urbana </w:t>
      </w:r>
      <w:r>
        <w:rPr>
          <w:rFonts w:ascii="Arial" w:hAnsi="Arial" w:cs="Arial"/>
          <w:b/>
        </w:rPr>
        <w:t>Roca</w:t>
      </w:r>
      <w:r>
        <w:rPr>
          <w:rFonts w:ascii="Arial" w:hAnsi="Arial" w:cs="Arial"/>
        </w:rPr>
        <w:t xml:space="preserve"> tendrá los siguientes linderos: por el </w:t>
      </w:r>
      <w:r>
        <w:rPr>
          <w:rFonts w:ascii="Arial" w:hAnsi="Arial" w:cs="Arial"/>
          <w:b/>
          <w:u w:val="single"/>
        </w:rPr>
        <w:t>Norte</w:t>
      </w:r>
      <w:r>
        <w:rPr>
          <w:rFonts w:ascii="Arial" w:hAnsi="Arial" w:cs="Arial"/>
        </w:rPr>
        <w:t>, desde la cumbre del cerro El Carmen, una línea con dirección oeste que desciende hasta la carretera qu</w:t>
      </w:r>
      <w:r>
        <w:rPr>
          <w:rFonts w:ascii="Arial" w:hAnsi="Arial" w:cs="Arial"/>
        </w:rPr>
        <w:t xml:space="preserve">e conduce a la Atarazana y por ésta hasta encontrar la proyección hacia el norte de la calle Machala; por el </w:t>
      </w:r>
      <w:r>
        <w:rPr>
          <w:rFonts w:ascii="Arial" w:hAnsi="Arial" w:cs="Arial"/>
          <w:b/>
          <w:u w:val="single"/>
        </w:rPr>
        <w:t>Sur</w:t>
      </w:r>
      <w:r>
        <w:rPr>
          <w:rFonts w:ascii="Arial" w:hAnsi="Arial" w:cs="Arial"/>
        </w:rPr>
        <w:t xml:space="preserve">, la Av. Nueve de Octubre; por el </w:t>
      </w:r>
      <w:r>
        <w:rPr>
          <w:rFonts w:ascii="Arial" w:hAnsi="Arial" w:cs="Arial"/>
          <w:b/>
          <w:u w:val="single"/>
        </w:rPr>
        <w:t>Este</w:t>
      </w:r>
      <w:r>
        <w:rPr>
          <w:rFonts w:ascii="Arial" w:hAnsi="Arial" w:cs="Arial"/>
        </w:rPr>
        <w:t xml:space="preserve">, la calle Boyacá; y por el </w:t>
      </w:r>
      <w:r>
        <w:rPr>
          <w:rFonts w:ascii="Arial" w:hAnsi="Arial" w:cs="Arial"/>
          <w:b/>
          <w:u w:val="single"/>
        </w:rPr>
        <w:t>Oeste</w:t>
      </w:r>
      <w:r>
        <w:rPr>
          <w:rFonts w:ascii="Arial" w:hAnsi="Arial" w:cs="Arial"/>
        </w:rPr>
        <w:t>, la Av. Quito hasta la calle J. Coronel (ver Anexo 6).</w:t>
      </w:r>
    </w:p>
    <w:p w:rsidR="00000000" w:rsidRDefault="00623AAF">
      <w:pPr>
        <w:spacing w:line="480" w:lineRule="auto"/>
        <w:ind w:left="1440"/>
        <w:jc w:val="both"/>
        <w:rPr>
          <w:rFonts w:ascii="Arial" w:hAnsi="Arial" w:cs="Arial"/>
        </w:rPr>
      </w:pPr>
    </w:p>
    <w:p w:rsidR="00000000" w:rsidRDefault="00623AAF">
      <w:pPr>
        <w:spacing w:line="48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3.1.6 Delimitaci</w:t>
      </w:r>
      <w:r>
        <w:rPr>
          <w:rFonts w:ascii="Arial" w:hAnsi="Arial" w:cs="Arial"/>
          <w:b/>
        </w:rPr>
        <w:t>ón y Ubicación Geográfica de la parroquia Rocafuerte.</w:t>
      </w:r>
    </w:p>
    <w:p w:rsidR="00000000" w:rsidRDefault="00623AAF">
      <w:pPr>
        <w:spacing w:line="480" w:lineRule="auto"/>
        <w:ind w:left="1440"/>
        <w:jc w:val="both"/>
        <w:rPr>
          <w:rFonts w:ascii="Arial" w:hAnsi="Arial" w:cs="Arial"/>
          <w:b/>
        </w:rPr>
      </w:pPr>
    </w:p>
    <w:p w:rsidR="00000000" w:rsidRDefault="00623AAF">
      <w:pPr>
        <w:spacing w:line="48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3.-</w:t>
      </w:r>
      <w:r>
        <w:rPr>
          <w:rFonts w:ascii="Arial" w:hAnsi="Arial" w:cs="Arial"/>
        </w:rPr>
        <w:t xml:space="preserve"> La parroquia urbana </w:t>
      </w:r>
      <w:r>
        <w:rPr>
          <w:rFonts w:ascii="Arial" w:hAnsi="Arial" w:cs="Arial"/>
          <w:b/>
        </w:rPr>
        <w:t>Rocafuerte</w:t>
      </w:r>
      <w:r>
        <w:rPr>
          <w:rFonts w:ascii="Arial" w:hAnsi="Arial" w:cs="Arial"/>
        </w:rPr>
        <w:t xml:space="preserve"> tendrá los siguientes linderos: por el </w:t>
      </w:r>
      <w:r>
        <w:rPr>
          <w:rFonts w:ascii="Arial" w:hAnsi="Arial" w:cs="Arial"/>
          <w:b/>
          <w:u w:val="single"/>
        </w:rPr>
        <w:t>Norte</w:t>
      </w:r>
      <w:r>
        <w:rPr>
          <w:rFonts w:ascii="Arial" w:hAnsi="Arial" w:cs="Arial"/>
        </w:rPr>
        <w:t xml:space="preserve">, la Avenida Nueve de Octubre; por el </w:t>
      </w:r>
      <w:r>
        <w:rPr>
          <w:rFonts w:ascii="Arial" w:hAnsi="Arial" w:cs="Arial"/>
          <w:b/>
          <w:u w:val="single"/>
        </w:rPr>
        <w:t>Sur</w:t>
      </w:r>
      <w:r>
        <w:rPr>
          <w:rFonts w:ascii="Arial" w:hAnsi="Arial" w:cs="Arial"/>
        </w:rPr>
        <w:t xml:space="preserve">, la calle Colón; por el </w:t>
      </w:r>
      <w:r>
        <w:rPr>
          <w:rFonts w:ascii="Arial" w:hAnsi="Arial" w:cs="Arial"/>
          <w:b/>
          <w:u w:val="single"/>
        </w:rPr>
        <w:t>Este</w:t>
      </w:r>
      <w:r>
        <w:rPr>
          <w:rFonts w:ascii="Arial" w:hAnsi="Arial" w:cs="Arial"/>
        </w:rPr>
        <w:t xml:space="preserve">, la orilla del río Guayas; y, por el </w:t>
      </w:r>
      <w:r>
        <w:rPr>
          <w:rFonts w:ascii="Arial" w:hAnsi="Arial" w:cs="Arial"/>
          <w:b/>
          <w:u w:val="single"/>
        </w:rPr>
        <w:t>Oeste</w:t>
      </w:r>
      <w:r>
        <w:rPr>
          <w:rFonts w:ascii="Arial" w:hAnsi="Arial" w:cs="Arial"/>
        </w:rPr>
        <w:t>, la</w:t>
      </w:r>
      <w:r>
        <w:rPr>
          <w:rFonts w:ascii="Arial" w:hAnsi="Arial" w:cs="Arial"/>
        </w:rPr>
        <w:t xml:space="preserve"> Avenida Quito (ver Anexo 7).</w:t>
      </w:r>
    </w:p>
    <w:p w:rsidR="00000000" w:rsidRDefault="00623AAF">
      <w:pPr>
        <w:spacing w:line="480" w:lineRule="auto"/>
        <w:ind w:left="1440"/>
        <w:jc w:val="both"/>
        <w:rPr>
          <w:rFonts w:ascii="Arial" w:hAnsi="Arial" w:cs="Arial"/>
        </w:rPr>
      </w:pPr>
    </w:p>
    <w:p w:rsidR="00000000" w:rsidRDefault="00623AAF">
      <w:pPr>
        <w:spacing w:line="480" w:lineRule="auto"/>
        <w:ind w:left="1440"/>
      </w:pPr>
    </w:p>
    <w:p w:rsidR="00000000" w:rsidRDefault="00623AAF">
      <w:pPr>
        <w:spacing w:line="480" w:lineRule="auto"/>
        <w:ind w:left="1440"/>
      </w:pPr>
    </w:p>
    <w:p w:rsidR="00623AAF" w:rsidRDefault="00623AAF">
      <w:pPr>
        <w:spacing w:line="480" w:lineRule="auto"/>
        <w:ind w:left="1440"/>
      </w:pPr>
    </w:p>
    <w:sectPr w:rsidR="00623AAF">
      <w:headerReference w:type="default" r:id="rId9"/>
      <w:pgSz w:w="11906" w:h="16838" w:code="9"/>
      <w:pgMar w:top="2268" w:right="1418" w:bottom="2268" w:left="2268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AAF" w:rsidRDefault="00623AAF">
      <w:r>
        <w:separator/>
      </w:r>
    </w:p>
  </w:endnote>
  <w:endnote w:type="continuationSeparator" w:id="1">
    <w:p w:rsidR="00623AAF" w:rsidRDefault="00623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AAF" w:rsidRDefault="00623AAF">
      <w:r>
        <w:separator/>
      </w:r>
    </w:p>
  </w:footnote>
  <w:footnote w:type="continuationSeparator" w:id="1">
    <w:p w:rsidR="00623AAF" w:rsidRDefault="00623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3AA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623AAF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3AA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55</w:t>
    </w:r>
    <w:r>
      <w:rPr>
        <w:rStyle w:val="Nmerodepgina"/>
      </w:rPr>
      <w:fldChar w:fldCharType="end"/>
    </w:r>
  </w:p>
  <w:p w:rsidR="00000000" w:rsidRDefault="00623AAF">
    <w:pPr>
      <w:pStyle w:val="Encabezado"/>
      <w:tabs>
        <w:tab w:val="clear" w:pos="8504"/>
        <w:tab w:val="right" w:pos="8100"/>
      </w:tabs>
      <w:ind w:right="360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  <w:p w:rsidR="00000000" w:rsidRDefault="00623AAF">
    <w:pPr>
      <w:pStyle w:val="Encabezado"/>
      <w:tabs>
        <w:tab w:val="clear" w:pos="8504"/>
        <w:tab w:val="right" w:pos="8100"/>
      </w:tabs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3AAF">
    <w:pPr>
      <w:pStyle w:val="Encabezado"/>
      <w:rPr>
        <w:lang w:val="es-MX"/>
      </w:rPr>
    </w:pPr>
  </w:p>
  <w:p w:rsidR="00000000" w:rsidRDefault="00623AAF">
    <w:pPr>
      <w:pStyle w:val="Encabezado"/>
      <w:tabs>
        <w:tab w:val="clear" w:pos="8504"/>
        <w:tab w:val="right" w:pos="8100"/>
      </w:tabs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3AAF">
    <w:pPr>
      <w:pStyle w:val="Encabezado"/>
      <w:tabs>
        <w:tab w:val="clear" w:pos="8504"/>
        <w:tab w:val="right" w:pos="8100"/>
      </w:tabs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</w:r>
  </w:p>
  <w:p w:rsidR="00000000" w:rsidRDefault="00623AAF">
    <w:pPr>
      <w:pStyle w:val="Encabezado"/>
      <w:tabs>
        <w:tab w:val="clear" w:pos="8504"/>
        <w:tab w:val="right" w:pos="8100"/>
      </w:tabs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CB0E81">
      <w:rPr>
        <w:rStyle w:val="Nmerodepgina"/>
        <w:rFonts w:ascii="Arial" w:hAnsi="Arial" w:cs="Arial"/>
        <w:noProof/>
      </w:rPr>
      <w:t>56</w:t>
    </w:r>
    <w:r>
      <w:rPr>
        <w:rStyle w:val="Nmerodepgina"/>
        <w:rFonts w:ascii="Arial" w:hAnsi="Arial" w:cs="Arial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E81"/>
    <w:rsid w:val="00623AAF"/>
    <w:rsid w:val="00CB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1440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ind w:left="720" w:right="-6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540" w:right="459"/>
      <w:jc w:val="center"/>
      <w:outlineLvl w:val="2"/>
    </w:pPr>
    <w:rPr>
      <w:b/>
      <w:bCs/>
      <w:i/>
      <w:iCs/>
      <w:sz w:val="28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ind w:left="72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ind w:left="900"/>
      <w:jc w:val="center"/>
      <w:outlineLvl w:val="4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semiHidden/>
    <w:pPr>
      <w:ind w:left="360" w:hanging="360"/>
    </w:pPr>
    <w:rPr>
      <w:rFonts w:ascii="Arial" w:hAnsi="Arial" w:cs="Arial"/>
      <w:b/>
      <w:bCs/>
      <w:sz w:val="32"/>
    </w:rPr>
  </w:style>
  <w:style w:type="paragraph" w:styleId="Sangra2detindependiente">
    <w:name w:val="Body Text Indent 2"/>
    <w:basedOn w:val="Normal"/>
    <w:semiHidden/>
    <w:pPr>
      <w:spacing w:line="480" w:lineRule="auto"/>
      <w:ind w:left="720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spacing w:line="480" w:lineRule="auto"/>
      <w:ind w:left="360"/>
      <w:jc w:val="both"/>
    </w:pPr>
    <w:rPr>
      <w:rFonts w:ascii="Arial" w:hAnsi="Arial" w:cs="Aria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3</vt:lpstr>
    </vt:vector>
  </TitlesOfParts>
  <Company>ESPOL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3</dc:title>
  <dc:subject/>
  <dc:creator>LABORATORIOS CIB</dc:creator>
  <cp:keywords/>
  <dc:description/>
  <cp:lastModifiedBy>Ayudante</cp:lastModifiedBy>
  <cp:revision>2</cp:revision>
  <dcterms:created xsi:type="dcterms:W3CDTF">2009-07-06T14:20:00Z</dcterms:created>
  <dcterms:modified xsi:type="dcterms:W3CDTF">2009-07-06T14:20:00Z</dcterms:modified>
</cp:coreProperties>
</file>