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3" o:title="waybkgnd" type="frame"/>
    </v:background>
  </w:background>
  <w:body>
    <w:p w:rsidR="00000000" w:rsidRDefault="00385549">
      <w:pPr>
        <w:pStyle w:val="Textoindependiente"/>
        <w:spacing w:line="480" w:lineRule="auto"/>
        <w:ind w:left="600"/>
        <w:jc w:val="center"/>
        <w:rPr>
          <w:rFonts w:ascii="Arial" w:hAnsi="Arial" w:cs="Arial"/>
          <w:b/>
          <w:bCs/>
          <w:caps/>
          <w:color w:val="auto"/>
          <w:sz w:val="48"/>
          <w:szCs w:val="48"/>
          <w:lang w:val="es-EC"/>
        </w:rPr>
      </w:pPr>
    </w:p>
    <w:p w:rsidR="00000000" w:rsidRDefault="00385549">
      <w:pPr>
        <w:pStyle w:val="Textoindependiente"/>
        <w:spacing w:line="480" w:lineRule="auto"/>
        <w:ind w:left="600"/>
        <w:jc w:val="center"/>
        <w:rPr>
          <w:rFonts w:ascii="Arial" w:hAnsi="Arial" w:cs="Arial"/>
          <w:b/>
          <w:bCs/>
          <w:caps/>
          <w:color w:val="auto"/>
          <w:sz w:val="48"/>
          <w:szCs w:val="48"/>
          <w:lang w:val="es-EC"/>
        </w:rPr>
      </w:pPr>
    </w:p>
    <w:p w:rsidR="00000000" w:rsidRDefault="00385549">
      <w:pPr>
        <w:pStyle w:val="Textoindependiente"/>
        <w:spacing w:line="480" w:lineRule="auto"/>
        <w:ind w:left="600"/>
        <w:jc w:val="center"/>
        <w:rPr>
          <w:rFonts w:ascii="Arial" w:hAnsi="Arial" w:cs="Arial"/>
          <w:b/>
          <w:bCs/>
          <w:caps/>
          <w:color w:val="auto"/>
          <w:sz w:val="48"/>
          <w:szCs w:val="48"/>
          <w:lang w:val="es-EC"/>
        </w:rPr>
      </w:pPr>
      <w:r>
        <w:rPr>
          <w:rFonts w:ascii="Arial" w:hAnsi="Arial" w:cs="Arial"/>
          <w:b/>
          <w:bCs/>
          <w:caps/>
          <w:color w:val="auto"/>
          <w:sz w:val="48"/>
          <w:szCs w:val="48"/>
          <w:lang w:val="es-EC"/>
        </w:rPr>
        <w:t>Capitulo 2</w:t>
      </w:r>
    </w:p>
    <w:p w:rsidR="00000000" w:rsidRDefault="00385549">
      <w:pPr>
        <w:pStyle w:val="Ttulo7"/>
        <w:spacing w:line="480" w:lineRule="auto"/>
        <w:rPr>
          <w:rFonts w:ascii="Arial" w:hAnsi="Arial" w:cs="Arial"/>
          <w:b/>
          <w:bCs/>
          <w:color w:val="auto"/>
          <w:sz w:val="24"/>
        </w:rPr>
      </w:pPr>
    </w:p>
    <w:p w:rsidR="00000000" w:rsidRDefault="00385549">
      <w:pPr>
        <w:pStyle w:val="Ttulo7"/>
        <w:spacing w:line="480" w:lineRule="auto"/>
        <w:rPr>
          <w:rFonts w:ascii="Arial" w:hAnsi="Arial" w:cs="Arial"/>
          <w:b/>
          <w:bCs/>
          <w:color w:val="auto"/>
        </w:rPr>
      </w:pPr>
      <w:r>
        <w:rPr>
          <w:rFonts w:ascii="Arial" w:hAnsi="Arial" w:cs="Arial"/>
          <w:b/>
          <w:bCs/>
          <w:color w:val="auto"/>
        </w:rPr>
        <w:t>2. LA CENTRAL TÉRMICA ESMERALDAS</w:t>
      </w:r>
    </w:p>
    <w:p w:rsidR="00000000" w:rsidRDefault="00385549">
      <w:pPr>
        <w:pStyle w:val="Ttulo7"/>
        <w:spacing w:line="480" w:lineRule="auto"/>
        <w:rPr>
          <w:rFonts w:ascii="Arial" w:hAnsi="Arial" w:cs="Arial"/>
          <w:b/>
          <w:bCs/>
          <w:color w:val="auto"/>
          <w:sz w:val="24"/>
        </w:rPr>
      </w:pPr>
    </w:p>
    <w:p w:rsidR="00000000" w:rsidRDefault="00385549">
      <w:pPr>
        <w:pStyle w:val="Ttulo7"/>
        <w:spacing w:line="480" w:lineRule="auto"/>
        <w:rPr>
          <w:rFonts w:ascii="Arial" w:hAnsi="Arial" w:cs="Arial"/>
          <w:b/>
          <w:bCs/>
          <w:color w:val="auto"/>
          <w:sz w:val="24"/>
        </w:rPr>
      </w:pPr>
      <w:r>
        <w:rPr>
          <w:rFonts w:ascii="Arial" w:hAnsi="Arial" w:cs="Arial"/>
          <w:b/>
          <w:bCs/>
          <w:color w:val="auto"/>
          <w:sz w:val="24"/>
        </w:rPr>
        <w:t>2.1. ANTECEDENTES</w:t>
      </w:r>
    </w:p>
    <w:p w:rsidR="00000000" w:rsidRDefault="00385549"/>
    <w:p w:rsidR="00000000" w:rsidRDefault="00385549">
      <w:pPr>
        <w:pStyle w:val="Ttulo7"/>
        <w:spacing w:line="480" w:lineRule="auto"/>
        <w:ind w:left="510"/>
        <w:rPr>
          <w:rFonts w:ascii="Arial" w:hAnsi="Arial" w:cs="Arial"/>
          <w:color w:val="auto"/>
          <w:sz w:val="24"/>
        </w:rPr>
      </w:pPr>
      <w:r>
        <w:rPr>
          <w:rFonts w:ascii="Arial" w:hAnsi="Arial" w:cs="Arial"/>
          <w:color w:val="auto"/>
          <w:sz w:val="24"/>
        </w:rPr>
        <w:t>El 22 de enero de 1978, el Instituto Ecuatoriano de Electrificación (INECEL) convocó a un concurso interno de precios para la puesta en marcha de una central térmica a vapor de 120 MW, incl</w:t>
      </w:r>
      <w:r>
        <w:rPr>
          <w:rFonts w:ascii="Arial" w:hAnsi="Arial" w:cs="Arial"/>
          <w:color w:val="auto"/>
          <w:sz w:val="24"/>
        </w:rPr>
        <w:t>uyendo la respectiva subestación y la línea de transmisión: Santo Domingo – Esmeraldas. La convocatoria, de conformidad con el Acuerdo Ministerial No. 14100 A del 20 de enero de 1978 y publicado en el Registro Oficial No.520 del 3 de febrero del mismo año,</w:t>
      </w:r>
      <w:r>
        <w:rPr>
          <w:rFonts w:ascii="Arial" w:hAnsi="Arial" w:cs="Arial"/>
          <w:color w:val="auto"/>
          <w:sz w:val="24"/>
        </w:rPr>
        <w:t xml:space="preserve"> determinó las necesidades concernientes al diseño detallado, suministros, transporte al sitio, obras civiles, montajes, pruebas, funcionamiento y operación experimental de dicha central, bajo la modalidad “Llave en Mano”.</w:t>
      </w:r>
    </w:p>
    <w:p w:rsidR="00000000" w:rsidRDefault="00385549">
      <w:pPr>
        <w:pStyle w:val="Ttulo7"/>
        <w:spacing w:line="480" w:lineRule="auto"/>
        <w:ind w:left="510"/>
        <w:rPr>
          <w:rFonts w:ascii="Arial" w:hAnsi="Arial" w:cs="Arial"/>
          <w:color w:val="auto"/>
          <w:sz w:val="24"/>
        </w:rPr>
      </w:pPr>
      <w:r>
        <w:rPr>
          <w:rFonts w:ascii="Arial" w:hAnsi="Arial" w:cs="Arial"/>
          <w:color w:val="auto"/>
          <w:sz w:val="24"/>
        </w:rPr>
        <w:t>Luego del análisis de la document</w:t>
      </w:r>
      <w:r>
        <w:rPr>
          <w:rFonts w:ascii="Arial" w:hAnsi="Arial" w:cs="Arial"/>
          <w:color w:val="auto"/>
          <w:sz w:val="24"/>
        </w:rPr>
        <w:t xml:space="preserve">ación presentadas por varias  empresas, INECEL adjudicó el contrato a la firma GRUPPO INDUSTRIE </w:t>
      </w:r>
      <w:r>
        <w:rPr>
          <w:rFonts w:ascii="Arial" w:hAnsi="Arial" w:cs="Arial"/>
          <w:color w:val="auto"/>
          <w:sz w:val="24"/>
        </w:rPr>
        <w:lastRenderedPageBreak/>
        <w:t xml:space="preserve">MECCANICHE PER IMPIANTIALL, Stereo s.p.A,-GIE-, que presentó la oferta más conveniente. La decisión del Directorio de INECEL aprobó el 31 de mayo de 1978. </w:t>
      </w:r>
    </w:p>
    <w:p w:rsidR="00000000" w:rsidRDefault="00385549">
      <w:pPr>
        <w:pStyle w:val="Ttulo7"/>
        <w:spacing w:line="480" w:lineRule="auto"/>
        <w:ind w:left="510"/>
        <w:rPr>
          <w:rFonts w:ascii="Arial" w:hAnsi="Arial" w:cs="Arial"/>
          <w:color w:val="auto"/>
          <w:sz w:val="24"/>
        </w:rPr>
      </w:pPr>
    </w:p>
    <w:p w:rsidR="00000000" w:rsidRDefault="00385549">
      <w:pPr>
        <w:pStyle w:val="Ttulo7"/>
        <w:spacing w:line="480" w:lineRule="auto"/>
        <w:ind w:left="510"/>
        <w:rPr>
          <w:rFonts w:ascii="Arial" w:hAnsi="Arial" w:cs="Arial"/>
          <w:b/>
          <w:bCs/>
          <w:i/>
          <w:iCs/>
          <w:color w:val="auto"/>
          <w:sz w:val="24"/>
        </w:rPr>
      </w:pPr>
      <w:r>
        <w:rPr>
          <w:rFonts w:ascii="Arial" w:hAnsi="Arial" w:cs="Arial"/>
          <w:b/>
          <w:bCs/>
          <w:i/>
          <w:iCs/>
          <w:color w:val="auto"/>
          <w:sz w:val="24"/>
        </w:rPr>
        <w:t>Mis</w:t>
      </w:r>
      <w:r>
        <w:rPr>
          <w:rFonts w:ascii="Arial" w:hAnsi="Arial" w:cs="Arial"/>
          <w:b/>
          <w:bCs/>
          <w:i/>
          <w:iCs/>
          <w:color w:val="auto"/>
          <w:sz w:val="24"/>
        </w:rPr>
        <w:t>ión</w:t>
      </w:r>
    </w:p>
    <w:p w:rsidR="00000000" w:rsidRDefault="00385549">
      <w:pPr>
        <w:pStyle w:val="Ttulo7"/>
        <w:spacing w:line="480" w:lineRule="auto"/>
        <w:ind w:left="510"/>
        <w:rPr>
          <w:rFonts w:ascii="Arial" w:hAnsi="Arial" w:cs="Arial"/>
          <w:color w:val="auto"/>
          <w:sz w:val="24"/>
        </w:rPr>
      </w:pPr>
    </w:p>
    <w:p w:rsidR="00000000" w:rsidRDefault="00385549">
      <w:pPr>
        <w:pStyle w:val="Ttulo7"/>
        <w:spacing w:line="480" w:lineRule="auto"/>
        <w:ind w:left="510"/>
        <w:rPr>
          <w:rFonts w:ascii="Arial" w:hAnsi="Arial" w:cs="Arial"/>
          <w:color w:val="auto"/>
          <w:sz w:val="24"/>
        </w:rPr>
      </w:pPr>
      <w:r>
        <w:rPr>
          <w:rFonts w:ascii="Arial" w:hAnsi="Arial" w:cs="Arial"/>
          <w:color w:val="auto"/>
          <w:sz w:val="24"/>
        </w:rPr>
        <w:t>Generar Bienestar y Desarrollo Nacional, mediante la producción y comercialización de energía eléctrica con eficiencia, eficacia y disminuyendo el impacto ambiental.</w:t>
      </w:r>
    </w:p>
    <w:p w:rsidR="00000000" w:rsidRDefault="00385549">
      <w:pPr>
        <w:spacing w:line="480" w:lineRule="auto"/>
        <w:ind w:left="510"/>
        <w:jc w:val="both"/>
        <w:rPr>
          <w:rFonts w:ascii="Arial" w:hAnsi="Arial" w:cs="Arial"/>
          <w:color w:val="auto"/>
        </w:rPr>
      </w:pPr>
    </w:p>
    <w:p w:rsidR="00000000" w:rsidRDefault="00385549">
      <w:pPr>
        <w:pStyle w:val="Ttulo9"/>
        <w:spacing w:line="480" w:lineRule="auto"/>
        <w:ind w:left="510"/>
        <w:rPr>
          <w:rFonts w:ascii="Arial" w:hAnsi="Arial" w:cs="Arial"/>
          <w:b/>
          <w:bCs/>
          <w:color w:val="auto"/>
        </w:rPr>
      </w:pPr>
      <w:r>
        <w:rPr>
          <w:rFonts w:ascii="Arial" w:hAnsi="Arial" w:cs="Arial"/>
          <w:b/>
          <w:bCs/>
          <w:color w:val="auto"/>
        </w:rPr>
        <w:t xml:space="preserve">Visión </w:t>
      </w:r>
    </w:p>
    <w:p w:rsidR="00000000" w:rsidRDefault="00385549">
      <w:pPr>
        <w:pStyle w:val="Textoindependiente3"/>
        <w:spacing w:line="480" w:lineRule="auto"/>
        <w:ind w:left="510"/>
        <w:rPr>
          <w:rFonts w:ascii="Arial" w:hAnsi="Arial" w:cs="Arial"/>
          <w:color w:val="auto"/>
          <w:sz w:val="24"/>
        </w:rPr>
      </w:pPr>
    </w:p>
    <w:p w:rsidR="00000000" w:rsidRDefault="00385549">
      <w:pPr>
        <w:pStyle w:val="Textoindependiente3"/>
        <w:spacing w:line="480" w:lineRule="auto"/>
        <w:ind w:left="510"/>
        <w:rPr>
          <w:rFonts w:ascii="Arial" w:hAnsi="Arial" w:cs="Arial"/>
          <w:color w:val="auto"/>
          <w:sz w:val="24"/>
        </w:rPr>
      </w:pPr>
      <w:r>
        <w:rPr>
          <w:rFonts w:ascii="Arial" w:hAnsi="Arial" w:cs="Arial"/>
          <w:color w:val="auto"/>
          <w:sz w:val="24"/>
        </w:rPr>
        <w:t>Empresa líder en el sector termoeléctrico por su eficiencia productiva, ser</w:t>
      </w:r>
      <w:r>
        <w:rPr>
          <w:rFonts w:ascii="Arial" w:hAnsi="Arial" w:cs="Arial"/>
          <w:color w:val="auto"/>
          <w:sz w:val="24"/>
        </w:rPr>
        <w:t>vicio al cliente y alta rentabilidad; con personal proactivo y con sistemas de gestión certificados.</w:t>
      </w:r>
    </w:p>
    <w:p w:rsidR="00000000" w:rsidRDefault="00385549">
      <w:pPr>
        <w:spacing w:line="480" w:lineRule="auto"/>
        <w:ind w:left="510"/>
        <w:jc w:val="both"/>
        <w:rPr>
          <w:rFonts w:ascii="Arial" w:hAnsi="Arial" w:cs="Arial"/>
          <w:color w:val="auto"/>
        </w:rPr>
      </w:pPr>
    </w:p>
    <w:p w:rsidR="00000000" w:rsidRDefault="00385549">
      <w:pPr>
        <w:pStyle w:val="Ttulo9"/>
        <w:spacing w:line="480" w:lineRule="auto"/>
        <w:ind w:left="510"/>
        <w:rPr>
          <w:rFonts w:ascii="Arial" w:hAnsi="Arial" w:cs="Arial"/>
          <w:b/>
          <w:bCs/>
          <w:color w:val="auto"/>
        </w:rPr>
      </w:pPr>
      <w:r>
        <w:rPr>
          <w:rFonts w:ascii="Arial" w:hAnsi="Arial" w:cs="Arial"/>
          <w:b/>
          <w:bCs/>
          <w:color w:val="auto"/>
        </w:rPr>
        <w:t>Misión Desagregada</w:t>
      </w:r>
    </w:p>
    <w:p w:rsidR="00000000" w:rsidRDefault="00385549">
      <w:pPr>
        <w:spacing w:line="480" w:lineRule="auto"/>
        <w:ind w:left="510"/>
        <w:jc w:val="both"/>
        <w:rPr>
          <w:rFonts w:ascii="Arial" w:hAnsi="Arial" w:cs="Arial"/>
          <w:color w:val="auto"/>
        </w:rPr>
      </w:pPr>
    </w:p>
    <w:p w:rsidR="00000000" w:rsidRDefault="00385549">
      <w:pPr>
        <w:spacing w:line="480" w:lineRule="auto"/>
        <w:ind w:left="510"/>
        <w:jc w:val="both"/>
        <w:rPr>
          <w:rFonts w:ascii="Arial" w:hAnsi="Arial" w:cs="Arial"/>
          <w:color w:val="auto"/>
        </w:rPr>
      </w:pPr>
      <w:r>
        <w:rPr>
          <w:rFonts w:ascii="Arial" w:hAnsi="Arial" w:cs="Arial"/>
          <w:i/>
          <w:iCs/>
          <w:color w:val="auto"/>
        </w:rPr>
        <w:t>Sistema de gestión Organizacional</w:t>
      </w:r>
      <w:r>
        <w:rPr>
          <w:rFonts w:ascii="Arial" w:hAnsi="Arial" w:cs="Arial"/>
          <w:color w:val="auto"/>
        </w:rPr>
        <w:t>: Lograr el mejoramiento permanente del sistema de gestión.</w:t>
      </w:r>
    </w:p>
    <w:p w:rsidR="00000000" w:rsidRDefault="00385549">
      <w:pPr>
        <w:spacing w:line="480" w:lineRule="auto"/>
        <w:ind w:left="510"/>
        <w:jc w:val="both"/>
        <w:rPr>
          <w:rFonts w:ascii="Arial" w:hAnsi="Arial" w:cs="Arial"/>
          <w:color w:val="auto"/>
        </w:rPr>
      </w:pPr>
      <w:r>
        <w:rPr>
          <w:rFonts w:ascii="Arial" w:hAnsi="Arial" w:cs="Arial"/>
          <w:i/>
          <w:iCs/>
          <w:color w:val="auto"/>
        </w:rPr>
        <w:t>Logística de Entrada</w:t>
      </w:r>
      <w:r>
        <w:rPr>
          <w:rFonts w:ascii="Arial" w:hAnsi="Arial" w:cs="Arial"/>
          <w:color w:val="auto"/>
        </w:rPr>
        <w:t>: Optimizar la provis</w:t>
      </w:r>
      <w:r>
        <w:rPr>
          <w:rFonts w:ascii="Arial" w:hAnsi="Arial" w:cs="Arial"/>
          <w:color w:val="auto"/>
        </w:rPr>
        <w:t>ión de bienes y servicios.</w:t>
      </w:r>
    </w:p>
    <w:p w:rsidR="00000000" w:rsidRDefault="00385549">
      <w:pPr>
        <w:spacing w:line="480" w:lineRule="auto"/>
        <w:ind w:left="510"/>
        <w:jc w:val="both"/>
        <w:rPr>
          <w:rFonts w:ascii="Arial" w:hAnsi="Arial" w:cs="Arial"/>
          <w:color w:val="auto"/>
        </w:rPr>
      </w:pPr>
      <w:r>
        <w:rPr>
          <w:rFonts w:ascii="Arial" w:hAnsi="Arial" w:cs="Arial"/>
          <w:i/>
          <w:iCs/>
          <w:color w:val="auto"/>
        </w:rPr>
        <w:lastRenderedPageBreak/>
        <w:t>Producción</w:t>
      </w:r>
      <w:r>
        <w:rPr>
          <w:rFonts w:ascii="Arial" w:hAnsi="Arial" w:cs="Arial"/>
          <w:color w:val="auto"/>
        </w:rPr>
        <w:t>: Optimizar la producción, la confiabilidad y disponibilidad de equipos y sistemas.</w:t>
      </w:r>
    </w:p>
    <w:p w:rsidR="00000000" w:rsidRDefault="00385549">
      <w:pPr>
        <w:spacing w:line="480" w:lineRule="auto"/>
        <w:ind w:left="510"/>
        <w:jc w:val="both"/>
        <w:rPr>
          <w:rFonts w:ascii="Arial" w:hAnsi="Arial" w:cs="Arial"/>
          <w:color w:val="auto"/>
        </w:rPr>
      </w:pPr>
      <w:r>
        <w:rPr>
          <w:rFonts w:ascii="Arial" w:hAnsi="Arial" w:cs="Arial"/>
          <w:i/>
          <w:iCs/>
          <w:color w:val="auto"/>
        </w:rPr>
        <w:t>Finanzas:</w:t>
      </w:r>
      <w:r>
        <w:rPr>
          <w:rFonts w:ascii="Arial" w:hAnsi="Arial" w:cs="Arial"/>
          <w:color w:val="auto"/>
        </w:rPr>
        <w:t xml:space="preserve"> Optimizar la gestión financiera con el fin de maximizar el valor de la empresa en el mercado.</w:t>
      </w:r>
    </w:p>
    <w:p w:rsidR="00000000" w:rsidRDefault="00385549">
      <w:pPr>
        <w:spacing w:line="480" w:lineRule="auto"/>
        <w:ind w:left="510"/>
        <w:jc w:val="both"/>
        <w:rPr>
          <w:rFonts w:ascii="Arial" w:hAnsi="Arial" w:cs="Arial"/>
          <w:color w:val="auto"/>
        </w:rPr>
      </w:pPr>
      <w:r>
        <w:rPr>
          <w:rFonts w:ascii="Arial" w:hAnsi="Arial" w:cs="Arial"/>
          <w:i/>
          <w:iCs/>
          <w:color w:val="auto"/>
        </w:rPr>
        <w:t>Comercialización:</w:t>
      </w:r>
      <w:r>
        <w:rPr>
          <w:rFonts w:ascii="Arial" w:hAnsi="Arial" w:cs="Arial"/>
          <w:color w:val="auto"/>
        </w:rPr>
        <w:t xml:space="preserve"> Mejorar la ge</w:t>
      </w:r>
      <w:r>
        <w:rPr>
          <w:rFonts w:ascii="Arial" w:hAnsi="Arial" w:cs="Arial"/>
          <w:color w:val="auto"/>
        </w:rPr>
        <w:t>stión comercial con el fin de lograr la satisfacción del cliente.</w:t>
      </w:r>
    </w:p>
    <w:p w:rsidR="00000000" w:rsidRDefault="00385549">
      <w:pPr>
        <w:spacing w:line="480" w:lineRule="auto"/>
        <w:ind w:left="510"/>
        <w:jc w:val="both"/>
        <w:rPr>
          <w:rFonts w:ascii="Arial" w:hAnsi="Arial" w:cs="Arial"/>
          <w:color w:val="auto"/>
        </w:rPr>
      </w:pPr>
      <w:r>
        <w:rPr>
          <w:rFonts w:ascii="Arial" w:hAnsi="Arial" w:cs="Arial"/>
          <w:i/>
          <w:iCs/>
          <w:color w:val="auto"/>
        </w:rPr>
        <w:t>Relaciones Industriales</w:t>
      </w:r>
      <w:r>
        <w:rPr>
          <w:rFonts w:ascii="Arial" w:hAnsi="Arial" w:cs="Arial"/>
          <w:color w:val="auto"/>
        </w:rPr>
        <w:t>: Optimizar el Talento Humano y el ambiente de trabajo con el fin de apoyar a la consecución de los resultados cooperativos.</w:t>
      </w:r>
    </w:p>
    <w:p w:rsidR="00000000" w:rsidRDefault="00385549">
      <w:pPr>
        <w:spacing w:line="480" w:lineRule="auto"/>
        <w:ind w:left="510"/>
        <w:jc w:val="both"/>
        <w:rPr>
          <w:rFonts w:ascii="Arial" w:hAnsi="Arial" w:cs="Arial"/>
          <w:color w:val="auto"/>
        </w:rPr>
      </w:pPr>
      <w:r>
        <w:rPr>
          <w:rFonts w:ascii="Arial" w:hAnsi="Arial" w:cs="Arial"/>
          <w:i/>
          <w:iCs/>
          <w:color w:val="auto"/>
        </w:rPr>
        <w:t>Sistemas de Información</w:t>
      </w:r>
      <w:r>
        <w:rPr>
          <w:rFonts w:ascii="Arial" w:hAnsi="Arial" w:cs="Arial"/>
          <w:color w:val="auto"/>
        </w:rPr>
        <w:t>: Optimizar el mane</w:t>
      </w:r>
      <w:r>
        <w:rPr>
          <w:rFonts w:ascii="Arial" w:hAnsi="Arial" w:cs="Arial"/>
          <w:color w:val="auto"/>
        </w:rPr>
        <w:t>jo de información en función de Hardware y Software.</w:t>
      </w:r>
    </w:p>
    <w:p w:rsidR="00000000" w:rsidRDefault="00385549">
      <w:pPr>
        <w:spacing w:line="480" w:lineRule="auto"/>
        <w:ind w:left="510"/>
        <w:jc w:val="both"/>
        <w:rPr>
          <w:rFonts w:ascii="Arial" w:hAnsi="Arial" w:cs="Arial"/>
          <w:color w:val="auto"/>
        </w:rPr>
      </w:pPr>
    </w:p>
    <w:p w:rsidR="00000000" w:rsidRDefault="00385549">
      <w:pPr>
        <w:spacing w:line="480" w:lineRule="auto"/>
        <w:ind w:left="510"/>
        <w:jc w:val="both"/>
        <w:rPr>
          <w:rFonts w:ascii="Arial" w:hAnsi="Arial" w:cs="Arial"/>
          <w:b/>
          <w:bCs/>
          <w:i/>
          <w:iCs/>
          <w:color w:val="auto"/>
        </w:rPr>
      </w:pPr>
      <w:r>
        <w:rPr>
          <w:rFonts w:ascii="Arial" w:hAnsi="Arial" w:cs="Arial"/>
          <w:b/>
          <w:bCs/>
          <w:i/>
          <w:iCs/>
          <w:color w:val="auto"/>
        </w:rPr>
        <w:t>Objetivos</w:t>
      </w:r>
    </w:p>
    <w:p w:rsidR="00000000" w:rsidRDefault="00385549">
      <w:pPr>
        <w:spacing w:line="480" w:lineRule="auto"/>
        <w:ind w:left="510"/>
        <w:jc w:val="both"/>
        <w:rPr>
          <w:rFonts w:ascii="Arial" w:hAnsi="Arial" w:cs="Arial"/>
          <w:color w:val="auto"/>
        </w:rPr>
      </w:pPr>
    </w:p>
    <w:p w:rsidR="00000000" w:rsidRDefault="00385549">
      <w:pPr>
        <w:spacing w:line="480" w:lineRule="auto"/>
        <w:ind w:left="510"/>
        <w:jc w:val="both"/>
        <w:rPr>
          <w:rFonts w:ascii="Arial" w:hAnsi="Arial" w:cs="Arial"/>
          <w:i/>
          <w:iCs/>
          <w:color w:val="auto"/>
        </w:rPr>
      </w:pPr>
      <w:r>
        <w:rPr>
          <w:rFonts w:ascii="Arial" w:hAnsi="Arial" w:cs="Arial"/>
          <w:i/>
          <w:iCs/>
          <w:color w:val="auto"/>
        </w:rPr>
        <w:t>A largo plazo:</w:t>
      </w:r>
    </w:p>
    <w:p w:rsidR="00000000" w:rsidRDefault="00385549">
      <w:pPr>
        <w:spacing w:line="480" w:lineRule="auto"/>
        <w:ind w:left="510"/>
        <w:jc w:val="both"/>
        <w:rPr>
          <w:rFonts w:ascii="Arial" w:hAnsi="Arial" w:cs="Arial"/>
          <w:color w:val="auto"/>
        </w:rPr>
      </w:pPr>
      <w:r>
        <w:rPr>
          <w:rFonts w:ascii="Arial" w:hAnsi="Arial" w:cs="Arial"/>
          <w:color w:val="auto"/>
        </w:rPr>
        <w:t>Prestar excelentes servicios a los clientes .</w:t>
      </w:r>
    </w:p>
    <w:p w:rsidR="00000000" w:rsidRDefault="00385549">
      <w:pPr>
        <w:spacing w:line="480" w:lineRule="auto"/>
        <w:ind w:left="510"/>
        <w:jc w:val="both"/>
        <w:rPr>
          <w:rFonts w:ascii="Arial" w:hAnsi="Arial" w:cs="Arial"/>
          <w:color w:val="auto"/>
        </w:rPr>
      </w:pPr>
      <w:r>
        <w:rPr>
          <w:rFonts w:ascii="Arial" w:hAnsi="Arial" w:cs="Arial"/>
          <w:color w:val="auto"/>
        </w:rPr>
        <w:t>Adoptar los avances tecnológicos.</w:t>
      </w:r>
    </w:p>
    <w:p w:rsidR="00000000" w:rsidRDefault="00385549">
      <w:pPr>
        <w:spacing w:line="480" w:lineRule="auto"/>
        <w:ind w:left="510"/>
        <w:jc w:val="both"/>
        <w:rPr>
          <w:rFonts w:ascii="Arial" w:hAnsi="Arial" w:cs="Arial"/>
          <w:color w:val="auto"/>
        </w:rPr>
      </w:pPr>
      <w:r>
        <w:rPr>
          <w:rFonts w:ascii="Arial" w:hAnsi="Arial" w:cs="Arial"/>
          <w:color w:val="auto"/>
        </w:rPr>
        <w:t>Alcanzar alto desempeño financiero.</w:t>
      </w:r>
    </w:p>
    <w:p w:rsidR="00000000" w:rsidRDefault="00385549">
      <w:pPr>
        <w:spacing w:line="480" w:lineRule="auto"/>
        <w:ind w:left="510"/>
        <w:jc w:val="both"/>
        <w:rPr>
          <w:rFonts w:ascii="Arial" w:hAnsi="Arial" w:cs="Arial"/>
          <w:color w:val="auto"/>
          <w:vertAlign w:val="superscript"/>
        </w:rPr>
      </w:pPr>
    </w:p>
    <w:p w:rsidR="00000000" w:rsidRDefault="00385549">
      <w:pPr>
        <w:pStyle w:val="Ttulo9"/>
        <w:spacing w:line="480" w:lineRule="auto"/>
        <w:ind w:left="510"/>
        <w:rPr>
          <w:rFonts w:ascii="Arial" w:hAnsi="Arial" w:cs="Arial"/>
          <w:color w:val="auto"/>
        </w:rPr>
      </w:pPr>
      <w:r>
        <w:rPr>
          <w:rFonts w:ascii="Arial" w:hAnsi="Arial" w:cs="Arial"/>
          <w:color w:val="auto"/>
        </w:rPr>
        <w:t>A mediano plazo:</w:t>
      </w:r>
    </w:p>
    <w:p w:rsidR="00000000" w:rsidRDefault="00385549">
      <w:pPr>
        <w:spacing w:line="480" w:lineRule="auto"/>
        <w:ind w:left="510"/>
        <w:jc w:val="both"/>
        <w:rPr>
          <w:rFonts w:ascii="Arial" w:hAnsi="Arial" w:cs="Arial"/>
          <w:color w:val="auto"/>
        </w:rPr>
      </w:pPr>
      <w:r>
        <w:rPr>
          <w:rFonts w:ascii="Arial" w:hAnsi="Arial" w:cs="Arial"/>
          <w:color w:val="auto"/>
        </w:rPr>
        <w:t>Desarrollar el esquema de comercialización</w:t>
      </w:r>
      <w:r>
        <w:rPr>
          <w:rFonts w:ascii="Arial" w:hAnsi="Arial" w:cs="Arial"/>
          <w:color w:val="auto"/>
        </w:rPr>
        <w:t xml:space="preserve"> en un mercado de competencia abierta.</w:t>
      </w:r>
    </w:p>
    <w:p w:rsidR="00000000" w:rsidRDefault="00385549">
      <w:pPr>
        <w:spacing w:line="480" w:lineRule="auto"/>
        <w:ind w:left="510"/>
        <w:jc w:val="both"/>
        <w:rPr>
          <w:rFonts w:ascii="Arial" w:hAnsi="Arial" w:cs="Arial"/>
          <w:color w:val="auto"/>
        </w:rPr>
      </w:pPr>
      <w:r>
        <w:rPr>
          <w:rFonts w:ascii="Arial" w:hAnsi="Arial" w:cs="Arial"/>
          <w:color w:val="auto"/>
        </w:rPr>
        <w:lastRenderedPageBreak/>
        <w:t>Implantar cultura organizacional en base a los valores de la empresa.</w:t>
      </w:r>
    </w:p>
    <w:p w:rsidR="00000000" w:rsidRDefault="00385549">
      <w:pPr>
        <w:spacing w:line="480" w:lineRule="auto"/>
        <w:ind w:left="510"/>
        <w:jc w:val="both"/>
        <w:rPr>
          <w:rFonts w:ascii="Arial" w:hAnsi="Arial" w:cs="Arial"/>
          <w:color w:val="auto"/>
        </w:rPr>
      </w:pPr>
      <w:r>
        <w:rPr>
          <w:rFonts w:ascii="Arial" w:hAnsi="Arial" w:cs="Arial"/>
          <w:color w:val="auto"/>
        </w:rPr>
        <w:t>Propiciar el uso de las tecnologías mas adecuadas para el desarrollo del negocio.</w:t>
      </w:r>
    </w:p>
    <w:p w:rsidR="00000000" w:rsidRDefault="00385549">
      <w:pPr>
        <w:spacing w:line="480" w:lineRule="auto"/>
        <w:ind w:left="510"/>
        <w:jc w:val="both"/>
        <w:rPr>
          <w:rFonts w:ascii="Arial" w:hAnsi="Arial" w:cs="Arial"/>
          <w:color w:val="auto"/>
        </w:rPr>
      </w:pPr>
      <w:r>
        <w:rPr>
          <w:rFonts w:ascii="Arial" w:hAnsi="Arial" w:cs="Arial"/>
          <w:color w:val="auto"/>
        </w:rPr>
        <w:t>Lograr un posicionamiento efectivo y rentable en el mercado.</w:t>
      </w:r>
    </w:p>
    <w:p w:rsidR="00000000" w:rsidRDefault="00385549">
      <w:pPr>
        <w:spacing w:line="480" w:lineRule="auto"/>
        <w:ind w:left="510"/>
        <w:jc w:val="both"/>
        <w:rPr>
          <w:rFonts w:ascii="Arial" w:hAnsi="Arial" w:cs="Arial"/>
          <w:color w:val="auto"/>
        </w:rPr>
      </w:pPr>
      <w:r>
        <w:rPr>
          <w:rFonts w:ascii="Arial" w:hAnsi="Arial" w:cs="Arial"/>
          <w:color w:val="auto"/>
        </w:rPr>
        <w:t>Cert</w:t>
      </w:r>
      <w:r>
        <w:rPr>
          <w:rFonts w:ascii="Arial" w:hAnsi="Arial" w:cs="Arial"/>
          <w:color w:val="auto"/>
        </w:rPr>
        <w:t>ificar Sistemas de Gestión.</w:t>
      </w:r>
    </w:p>
    <w:p w:rsidR="00000000" w:rsidRDefault="00385549">
      <w:pPr>
        <w:spacing w:line="480" w:lineRule="auto"/>
        <w:ind w:left="510"/>
        <w:jc w:val="both"/>
        <w:rPr>
          <w:rFonts w:ascii="Arial" w:hAnsi="Arial" w:cs="Arial"/>
          <w:color w:val="auto"/>
        </w:rPr>
      </w:pPr>
    </w:p>
    <w:p w:rsidR="00000000" w:rsidRDefault="00385549">
      <w:pPr>
        <w:pStyle w:val="Ttulo9"/>
        <w:spacing w:line="480" w:lineRule="auto"/>
        <w:ind w:left="510"/>
        <w:rPr>
          <w:rFonts w:ascii="Arial" w:hAnsi="Arial" w:cs="Arial"/>
          <w:color w:val="auto"/>
        </w:rPr>
      </w:pPr>
      <w:r>
        <w:rPr>
          <w:rFonts w:ascii="Arial" w:hAnsi="Arial" w:cs="Arial"/>
          <w:color w:val="auto"/>
        </w:rPr>
        <w:t>A corto plazo:</w:t>
      </w:r>
    </w:p>
    <w:p w:rsidR="00000000" w:rsidRDefault="00385549">
      <w:pPr>
        <w:pStyle w:val="Textoindependiente3"/>
        <w:spacing w:line="480" w:lineRule="auto"/>
        <w:ind w:left="510"/>
        <w:rPr>
          <w:rFonts w:ascii="Arial" w:hAnsi="Arial" w:cs="Arial"/>
          <w:color w:val="auto"/>
          <w:sz w:val="24"/>
        </w:rPr>
      </w:pPr>
      <w:r>
        <w:rPr>
          <w:rFonts w:ascii="Arial" w:hAnsi="Arial" w:cs="Arial"/>
          <w:color w:val="auto"/>
          <w:sz w:val="24"/>
        </w:rPr>
        <w:t>Maximizar utilidad financiera.</w:t>
      </w:r>
    </w:p>
    <w:p w:rsidR="00000000" w:rsidRDefault="00385549">
      <w:pPr>
        <w:spacing w:line="480" w:lineRule="auto"/>
        <w:ind w:left="510"/>
        <w:jc w:val="both"/>
        <w:rPr>
          <w:rFonts w:ascii="Arial" w:hAnsi="Arial" w:cs="Arial"/>
          <w:color w:val="auto"/>
        </w:rPr>
      </w:pPr>
      <w:r>
        <w:rPr>
          <w:rFonts w:ascii="Arial" w:hAnsi="Arial" w:cs="Arial"/>
          <w:color w:val="auto"/>
        </w:rPr>
        <w:t>Objetivos Plan Operativo.</w:t>
      </w:r>
    </w:p>
    <w:p w:rsidR="00000000" w:rsidRDefault="00385549">
      <w:pPr>
        <w:spacing w:line="480" w:lineRule="auto"/>
        <w:jc w:val="both"/>
        <w:rPr>
          <w:rFonts w:ascii="Arial" w:hAnsi="Arial" w:cs="Arial"/>
          <w:color w:val="auto"/>
        </w:rPr>
      </w:pPr>
    </w:p>
    <w:p w:rsidR="00000000" w:rsidRDefault="00385549">
      <w:pPr>
        <w:pStyle w:val="Ttulo8"/>
        <w:spacing w:line="480" w:lineRule="auto"/>
        <w:rPr>
          <w:rFonts w:ascii="Arial" w:hAnsi="Arial" w:cs="Arial"/>
          <w:color w:val="auto"/>
        </w:rPr>
      </w:pPr>
      <w:r>
        <w:rPr>
          <w:rFonts w:ascii="Arial" w:hAnsi="Arial" w:cs="Arial"/>
          <w:color w:val="auto"/>
        </w:rPr>
        <w:t>2.2   UBICACIÓN DE LA CENTRAL TÉRMICA</w:t>
      </w:r>
    </w:p>
    <w:p w:rsidR="00000000" w:rsidRDefault="00385549">
      <w:pPr>
        <w:pStyle w:val="Ttulo8"/>
        <w:spacing w:line="480" w:lineRule="auto"/>
        <w:rPr>
          <w:rFonts w:ascii="Arial" w:hAnsi="Arial" w:cs="Arial"/>
          <w:color w:val="auto"/>
        </w:rPr>
      </w:pPr>
    </w:p>
    <w:p w:rsidR="00000000" w:rsidRDefault="00385549">
      <w:pPr>
        <w:pStyle w:val="Ttulo8"/>
        <w:spacing w:line="480" w:lineRule="auto"/>
        <w:rPr>
          <w:rFonts w:ascii="Arial" w:hAnsi="Arial" w:cs="Arial"/>
          <w:color w:val="auto"/>
        </w:rPr>
      </w:pPr>
      <w:r>
        <w:rPr>
          <w:rFonts w:ascii="Arial" w:hAnsi="Arial" w:cs="Arial"/>
          <w:color w:val="auto"/>
        </w:rPr>
        <w:t>2.2.1  Ubicación Geográfica</w:t>
      </w:r>
    </w:p>
    <w:p w:rsidR="00000000" w:rsidRDefault="00385549">
      <w:pPr>
        <w:spacing w:line="480" w:lineRule="auto"/>
        <w:jc w:val="both"/>
        <w:rPr>
          <w:rFonts w:ascii="Arial" w:hAnsi="Arial" w:cs="Arial"/>
          <w:color w:val="auto"/>
        </w:rPr>
      </w:pPr>
    </w:p>
    <w:p w:rsidR="00000000" w:rsidRDefault="00385549">
      <w:pPr>
        <w:spacing w:line="480" w:lineRule="auto"/>
        <w:ind w:left="510"/>
        <w:jc w:val="both"/>
        <w:rPr>
          <w:rFonts w:ascii="Arial" w:hAnsi="Arial" w:cs="Arial"/>
          <w:color w:val="auto"/>
        </w:rPr>
      </w:pPr>
      <w:r>
        <w:rPr>
          <w:rFonts w:ascii="Arial" w:hAnsi="Arial" w:cs="Arial"/>
          <w:color w:val="auto"/>
        </w:rPr>
        <w:t xml:space="preserve">La central térmica Esmeraldas, se encuentra ubicada en la provincia del mismo nombre, </w:t>
      </w:r>
      <w:r>
        <w:rPr>
          <w:rFonts w:ascii="Arial" w:hAnsi="Arial" w:cs="Arial"/>
          <w:color w:val="auto"/>
        </w:rPr>
        <w:t>Parroquia “Vuelta Larga”. Su extensión aproximada es de 205.617m</w:t>
      </w:r>
      <w:r>
        <w:rPr>
          <w:rFonts w:ascii="Arial" w:hAnsi="Arial" w:cs="Arial"/>
          <w:color w:val="auto"/>
          <w:vertAlign w:val="superscript"/>
        </w:rPr>
        <w:t>2</w:t>
      </w:r>
      <w:r>
        <w:rPr>
          <w:rFonts w:ascii="Arial" w:hAnsi="Arial" w:cs="Arial"/>
          <w:color w:val="auto"/>
        </w:rPr>
        <w:t>,circunscrito bajo los siguientes linderos:</w:t>
      </w:r>
    </w:p>
    <w:p w:rsidR="00000000" w:rsidRDefault="00385549">
      <w:pPr>
        <w:spacing w:line="480" w:lineRule="auto"/>
        <w:ind w:left="510"/>
        <w:jc w:val="both"/>
        <w:rPr>
          <w:rFonts w:ascii="Arial" w:hAnsi="Arial" w:cs="Arial"/>
          <w:color w:val="auto"/>
        </w:rPr>
      </w:pPr>
    </w:p>
    <w:p w:rsidR="00000000" w:rsidRDefault="00385549">
      <w:pPr>
        <w:spacing w:line="480" w:lineRule="auto"/>
        <w:ind w:left="510"/>
        <w:jc w:val="both"/>
        <w:rPr>
          <w:rFonts w:ascii="Arial" w:hAnsi="Arial" w:cs="Arial"/>
          <w:color w:val="auto"/>
        </w:rPr>
      </w:pPr>
      <w:r>
        <w:rPr>
          <w:rFonts w:ascii="Arial" w:hAnsi="Arial" w:cs="Arial"/>
          <w:color w:val="auto"/>
        </w:rPr>
        <w:t xml:space="preserve">Por el norte: Carretera Esmeraldas – Atacames, Km.7 ½ . </w:t>
      </w:r>
    </w:p>
    <w:p w:rsidR="00000000" w:rsidRDefault="00385549">
      <w:pPr>
        <w:spacing w:line="480" w:lineRule="auto"/>
        <w:ind w:left="510"/>
        <w:jc w:val="both"/>
        <w:rPr>
          <w:rFonts w:ascii="Arial" w:hAnsi="Arial" w:cs="Arial"/>
          <w:color w:val="auto"/>
        </w:rPr>
      </w:pPr>
      <w:r>
        <w:rPr>
          <w:rFonts w:ascii="Arial" w:hAnsi="Arial" w:cs="Arial"/>
          <w:color w:val="auto"/>
        </w:rPr>
        <w:t>Por el sur: Con el río Teaone.</w:t>
      </w:r>
    </w:p>
    <w:p w:rsidR="00000000" w:rsidRDefault="00385549">
      <w:pPr>
        <w:spacing w:line="480" w:lineRule="auto"/>
        <w:ind w:left="510"/>
        <w:jc w:val="both"/>
        <w:rPr>
          <w:rFonts w:ascii="Arial" w:hAnsi="Arial" w:cs="Arial"/>
          <w:color w:val="auto"/>
        </w:rPr>
      </w:pPr>
      <w:r>
        <w:rPr>
          <w:rFonts w:ascii="Arial" w:hAnsi="Arial" w:cs="Arial"/>
          <w:color w:val="auto"/>
        </w:rPr>
        <w:t>Por el este: Con Emelesa, y el canal de descarga de la Ref</w:t>
      </w:r>
      <w:r>
        <w:rPr>
          <w:rFonts w:ascii="Arial" w:hAnsi="Arial" w:cs="Arial"/>
          <w:color w:val="auto"/>
        </w:rPr>
        <w:t>inería Estatal.</w:t>
      </w:r>
    </w:p>
    <w:p w:rsidR="00000000" w:rsidRDefault="00385549">
      <w:pPr>
        <w:spacing w:line="480" w:lineRule="auto"/>
        <w:ind w:left="510"/>
        <w:jc w:val="both"/>
        <w:rPr>
          <w:rFonts w:ascii="Arial" w:hAnsi="Arial" w:cs="Arial"/>
          <w:color w:val="auto"/>
        </w:rPr>
      </w:pPr>
      <w:r>
        <w:rPr>
          <w:rFonts w:ascii="Arial" w:hAnsi="Arial" w:cs="Arial"/>
          <w:color w:val="auto"/>
        </w:rPr>
        <w:t>Por el oeste: Con la fábrica Indega  (Coca - Cola).</w:t>
      </w:r>
    </w:p>
    <w:p w:rsidR="00000000" w:rsidRDefault="00385549">
      <w:pPr>
        <w:pStyle w:val="Ttulo8"/>
        <w:spacing w:line="480" w:lineRule="auto"/>
        <w:rPr>
          <w:rFonts w:ascii="Arial" w:hAnsi="Arial" w:cs="Arial"/>
          <w:color w:val="auto"/>
        </w:rPr>
      </w:pPr>
      <w:r>
        <w:rPr>
          <w:rFonts w:ascii="Arial" w:hAnsi="Arial" w:cs="Arial"/>
          <w:color w:val="auto"/>
        </w:rPr>
        <w:lastRenderedPageBreak/>
        <w:t>2.2.2 Ubicación Eléctrica</w:t>
      </w:r>
    </w:p>
    <w:p w:rsidR="00000000" w:rsidRDefault="00385549">
      <w:pPr>
        <w:spacing w:line="480" w:lineRule="auto"/>
        <w:jc w:val="both"/>
        <w:rPr>
          <w:rFonts w:ascii="Arial" w:hAnsi="Arial" w:cs="Arial"/>
          <w:color w:val="auto"/>
        </w:rPr>
      </w:pPr>
    </w:p>
    <w:p w:rsidR="00000000" w:rsidRDefault="00385549">
      <w:pPr>
        <w:spacing w:line="480" w:lineRule="auto"/>
        <w:ind w:left="510"/>
        <w:jc w:val="both"/>
        <w:rPr>
          <w:rFonts w:ascii="Arial" w:hAnsi="Arial" w:cs="Arial"/>
          <w:color w:val="auto"/>
        </w:rPr>
      </w:pPr>
      <w:r>
        <w:rPr>
          <w:rFonts w:ascii="Arial" w:hAnsi="Arial" w:cs="Arial"/>
          <w:color w:val="auto"/>
        </w:rPr>
        <w:t>La Central Térmica Esmeraldas (CTE) se encuentra conectada al Sistema Nacional Interconectado en los siguientes niveles de voltaje: 138-69-13.8 KV:</w:t>
      </w:r>
    </w:p>
    <w:p w:rsidR="00000000" w:rsidRDefault="00385549">
      <w:pPr>
        <w:spacing w:line="480" w:lineRule="auto"/>
        <w:ind w:left="510"/>
        <w:jc w:val="both"/>
        <w:rPr>
          <w:rFonts w:ascii="Arial" w:hAnsi="Arial" w:cs="Arial"/>
          <w:color w:val="auto"/>
        </w:rPr>
      </w:pPr>
    </w:p>
    <w:p w:rsidR="00000000" w:rsidRDefault="00385549">
      <w:pPr>
        <w:pStyle w:val="Textoindependiente3"/>
        <w:spacing w:line="480" w:lineRule="auto"/>
        <w:ind w:left="510"/>
        <w:rPr>
          <w:rFonts w:ascii="Arial" w:hAnsi="Arial" w:cs="Arial"/>
          <w:color w:val="auto"/>
          <w:sz w:val="24"/>
        </w:rPr>
      </w:pPr>
      <w:r>
        <w:rPr>
          <w:rFonts w:ascii="Arial" w:hAnsi="Arial" w:cs="Arial"/>
          <w:color w:val="auto"/>
          <w:sz w:val="24"/>
        </w:rPr>
        <w:t>NIVEL 138 KV</w:t>
      </w:r>
      <w:r>
        <w:rPr>
          <w:rFonts w:ascii="Arial" w:hAnsi="Arial" w:cs="Arial"/>
          <w:color w:val="auto"/>
          <w:sz w:val="24"/>
        </w:rPr>
        <w:t>:</w:t>
      </w:r>
    </w:p>
    <w:p w:rsidR="00000000" w:rsidRDefault="00385549">
      <w:pPr>
        <w:pStyle w:val="Textoindependiente3"/>
        <w:spacing w:line="480" w:lineRule="auto"/>
        <w:ind w:left="510"/>
        <w:rPr>
          <w:rFonts w:ascii="Arial" w:hAnsi="Arial" w:cs="Arial"/>
          <w:color w:val="auto"/>
          <w:sz w:val="24"/>
        </w:rPr>
      </w:pPr>
      <w:r>
        <w:rPr>
          <w:rFonts w:ascii="Arial" w:hAnsi="Arial" w:cs="Arial"/>
          <w:color w:val="auto"/>
          <w:sz w:val="24"/>
        </w:rPr>
        <w:t>A través de una línea de transmisión radial de 154 Km, doble circuito y de 138 KV, con un límite térmico de 141 MVA por circuito, se interconectan las Subestaciones de Santo Domingo y Esmeraldas.</w:t>
      </w:r>
    </w:p>
    <w:p w:rsidR="00000000" w:rsidRDefault="00385549">
      <w:pPr>
        <w:spacing w:line="480" w:lineRule="auto"/>
        <w:ind w:left="510"/>
        <w:jc w:val="both"/>
        <w:rPr>
          <w:rFonts w:ascii="Arial" w:hAnsi="Arial" w:cs="Arial"/>
          <w:color w:val="auto"/>
        </w:rPr>
      </w:pPr>
    </w:p>
    <w:p w:rsidR="00000000" w:rsidRDefault="00385549">
      <w:pPr>
        <w:spacing w:line="480" w:lineRule="auto"/>
        <w:ind w:left="510"/>
        <w:jc w:val="both"/>
        <w:rPr>
          <w:rFonts w:ascii="Arial" w:hAnsi="Arial" w:cs="Arial"/>
          <w:color w:val="auto"/>
        </w:rPr>
      </w:pPr>
      <w:r>
        <w:rPr>
          <w:rFonts w:ascii="Arial" w:hAnsi="Arial" w:cs="Arial"/>
          <w:color w:val="auto"/>
        </w:rPr>
        <w:t>NIVEL 69 KV:</w:t>
      </w:r>
    </w:p>
    <w:p w:rsidR="00000000" w:rsidRDefault="00385549">
      <w:pPr>
        <w:spacing w:line="480" w:lineRule="auto"/>
        <w:ind w:left="510"/>
        <w:jc w:val="both"/>
        <w:rPr>
          <w:rFonts w:ascii="Arial" w:hAnsi="Arial" w:cs="Arial"/>
          <w:color w:val="auto"/>
        </w:rPr>
      </w:pPr>
      <w:r>
        <w:rPr>
          <w:rFonts w:ascii="Arial" w:hAnsi="Arial" w:cs="Arial"/>
          <w:color w:val="auto"/>
        </w:rPr>
        <w:t>Para  dar servicio a la provincia de Esmeral</w:t>
      </w:r>
      <w:r>
        <w:rPr>
          <w:rFonts w:ascii="Arial" w:hAnsi="Arial" w:cs="Arial"/>
          <w:color w:val="auto"/>
        </w:rPr>
        <w:t>das se dispone de un auto transformador trifásico AA1 con  una capacidad de 75/75/25 MVA y con los voltajes de 138/69/13.8 KV de la subestación Esmeraldas, de donde salen dos alimentadores para servir a EMELESA Y A LA REFINERÍA ESTATAL.</w:t>
      </w:r>
    </w:p>
    <w:p w:rsidR="00000000" w:rsidRDefault="00385549">
      <w:pPr>
        <w:spacing w:line="480" w:lineRule="auto"/>
        <w:ind w:left="510"/>
        <w:jc w:val="both"/>
        <w:rPr>
          <w:rFonts w:ascii="Arial" w:hAnsi="Arial" w:cs="Arial"/>
          <w:color w:val="auto"/>
        </w:rPr>
      </w:pPr>
    </w:p>
    <w:p w:rsidR="00000000" w:rsidRDefault="00385549">
      <w:pPr>
        <w:pStyle w:val="Textoindependiente3"/>
        <w:spacing w:line="480" w:lineRule="auto"/>
        <w:ind w:left="510"/>
        <w:rPr>
          <w:rFonts w:ascii="Arial" w:hAnsi="Arial" w:cs="Arial"/>
          <w:color w:val="auto"/>
          <w:sz w:val="24"/>
        </w:rPr>
      </w:pPr>
      <w:r>
        <w:rPr>
          <w:rFonts w:ascii="Arial" w:hAnsi="Arial" w:cs="Arial"/>
          <w:color w:val="auto"/>
          <w:sz w:val="24"/>
        </w:rPr>
        <w:t>NIVEL 13.8 KV:</w:t>
      </w:r>
    </w:p>
    <w:p w:rsidR="00000000" w:rsidRDefault="00385549">
      <w:pPr>
        <w:spacing w:line="480" w:lineRule="auto"/>
        <w:ind w:left="510"/>
        <w:jc w:val="both"/>
        <w:rPr>
          <w:rFonts w:ascii="Arial" w:hAnsi="Arial" w:cs="Arial"/>
          <w:color w:val="auto"/>
        </w:rPr>
      </w:pPr>
      <w:r>
        <w:rPr>
          <w:rFonts w:ascii="Arial" w:hAnsi="Arial" w:cs="Arial"/>
          <w:color w:val="auto"/>
        </w:rPr>
        <w:t>Sie</w:t>
      </w:r>
      <w:r>
        <w:rPr>
          <w:rFonts w:ascii="Arial" w:hAnsi="Arial" w:cs="Arial"/>
          <w:color w:val="auto"/>
        </w:rPr>
        <w:t>ndo el nivel de generación de 13.8 KV, el generador se conecta al sistema nacional Interconectada en el nivel de 138 KV, a través del transformador MT1 con una capacidadde160 MVA.</w:t>
      </w:r>
    </w:p>
    <w:p w:rsidR="00000000" w:rsidRDefault="00385549">
      <w:pPr>
        <w:spacing w:line="480" w:lineRule="auto"/>
        <w:ind w:left="510"/>
        <w:jc w:val="both"/>
        <w:rPr>
          <w:rFonts w:ascii="Arial" w:hAnsi="Arial" w:cs="Arial"/>
          <w:color w:val="auto"/>
        </w:rPr>
      </w:pPr>
      <w:r>
        <w:rPr>
          <w:rFonts w:ascii="Arial" w:hAnsi="Arial" w:cs="Arial"/>
          <w:color w:val="auto"/>
        </w:rPr>
        <w:lastRenderedPageBreak/>
        <w:t>Para la alimentación a los transformadores de servicios auxiliares UT1 y STO</w:t>
      </w:r>
      <w:r>
        <w:rPr>
          <w:rFonts w:ascii="Arial" w:hAnsi="Arial" w:cs="Arial"/>
          <w:color w:val="auto"/>
        </w:rPr>
        <w:t>, con una capacidad de 12 megavatios y con una relación de voltaje 13, 8/4,16 KV, se toma de:</w:t>
      </w:r>
    </w:p>
    <w:p w:rsidR="00000000" w:rsidRDefault="00385549">
      <w:pPr>
        <w:spacing w:line="480" w:lineRule="auto"/>
        <w:ind w:left="510"/>
        <w:jc w:val="both"/>
        <w:rPr>
          <w:rFonts w:ascii="Arial" w:hAnsi="Arial" w:cs="Arial"/>
          <w:color w:val="auto"/>
        </w:rPr>
      </w:pPr>
      <w:r>
        <w:rPr>
          <w:rFonts w:ascii="Arial" w:hAnsi="Arial" w:cs="Arial"/>
          <w:color w:val="auto"/>
        </w:rPr>
        <w:t>Salida del generador para el UT1; y de la salida del terciario del auto transformador AA1 para el STO.</w:t>
      </w:r>
    </w:p>
    <w:p w:rsidR="00000000" w:rsidRDefault="00385549">
      <w:pPr>
        <w:spacing w:line="480" w:lineRule="auto"/>
        <w:jc w:val="both"/>
        <w:rPr>
          <w:rFonts w:ascii="Arial" w:hAnsi="Arial" w:cs="Arial"/>
          <w:color w:val="auto"/>
        </w:rPr>
      </w:pPr>
    </w:p>
    <w:p w:rsidR="00000000" w:rsidRDefault="00385549">
      <w:pPr>
        <w:spacing w:line="480" w:lineRule="auto"/>
        <w:jc w:val="both"/>
        <w:rPr>
          <w:rFonts w:ascii="Arial" w:hAnsi="Arial" w:cs="Arial"/>
          <w:b/>
          <w:bCs/>
          <w:color w:val="auto"/>
        </w:rPr>
      </w:pPr>
    </w:p>
    <w:p w:rsidR="00000000" w:rsidRDefault="00385549">
      <w:pPr>
        <w:spacing w:line="480" w:lineRule="auto"/>
        <w:jc w:val="both"/>
        <w:rPr>
          <w:rFonts w:ascii="Arial" w:hAnsi="Arial" w:cs="Arial"/>
          <w:b/>
          <w:bCs/>
          <w:color w:val="auto"/>
        </w:rPr>
      </w:pPr>
    </w:p>
    <w:p w:rsidR="00000000" w:rsidRDefault="00385549">
      <w:pPr>
        <w:spacing w:line="480" w:lineRule="auto"/>
        <w:jc w:val="both"/>
        <w:rPr>
          <w:rFonts w:ascii="Arial" w:hAnsi="Arial" w:cs="Arial"/>
          <w:b/>
          <w:bCs/>
          <w:color w:val="auto"/>
        </w:rPr>
      </w:pPr>
    </w:p>
    <w:p w:rsidR="00000000" w:rsidRDefault="00385549">
      <w:pPr>
        <w:spacing w:line="480" w:lineRule="auto"/>
        <w:jc w:val="both"/>
        <w:rPr>
          <w:rFonts w:ascii="Arial" w:hAnsi="Arial" w:cs="Arial"/>
          <w:b/>
          <w:bCs/>
          <w:color w:val="auto"/>
        </w:rPr>
      </w:pPr>
    </w:p>
    <w:p w:rsidR="00000000" w:rsidRDefault="00385549">
      <w:pPr>
        <w:spacing w:line="480" w:lineRule="auto"/>
        <w:jc w:val="both"/>
        <w:rPr>
          <w:rFonts w:ascii="Arial" w:hAnsi="Arial" w:cs="Arial"/>
          <w:b/>
          <w:bCs/>
          <w:color w:val="auto"/>
        </w:rPr>
      </w:pPr>
    </w:p>
    <w:p w:rsidR="00000000" w:rsidRDefault="00385549">
      <w:pPr>
        <w:spacing w:line="480" w:lineRule="auto"/>
        <w:jc w:val="both"/>
        <w:rPr>
          <w:rFonts w:ascii="Arial" w:hAnsi="Arial" w:cs="Arial"/>
          <w:b/>
          <w:bCs/>
          <w:color w:val="auto"/>
        </w:rPr>
      </w:pPr>
    </w:p>
    <w:p w:rsidR="00000000" w:rsidRDefault="00385549">
      <w:pPr>
        <w:spacing w:line="480" w:lineRule="auto"/>
        <w:jc w:val="both"/>
        <w:rPr>
          <w:rFonts w:ascii="Arial" w:hAnsi="Arial" w:cs="Arial"/>
          <w:b/>
          <w:bCs/>
          <w:color w:val="auto"/>
        </w:rPr>
      </w:pPr>
    </w:p>
    <w:p w:rsidR="00000000" w:rsidRDefault="00385549">
      <w:pPr>
        <w:spacing w:line="480" w:lineRule="auto"/>
        <w:jc w:val="both"/>
        <w:rPr>
          <w:rFonts w:ascii="Arial" w:hAnsi="Arial" w:cs="Arial"/>
          <w:b/>
          <w:bCs/>
          <w:color w:val="auto"/>
        </w:rPr>
      </w:pPr>
    </w:p>
    <w:p w:rsidR="00000000" w:rsidRDefault="00385549">
      <w:pPr>
        <w:spacing w:line="480" w:lineRule="auto"/>
        <w:jc w:val="both"/>
        <w:rPr>
          <w:rFonts w:ascii="Arial" w:hAnsi="Arial" w:cs="Arial"/>
          <w:b/>
          <w:bCs/>
          <w:color w:val="auto"/>
        </w:rPr>
      </w:pPr>
    </w:p>
    <w:p w:rsidR="00000000" w:rsidRDefault="00385549">
      <w:pPr>
        <w:spacing w:line="480" w:lineRule="auto"/>
        <w:jc w:val="both"/>
        <w:rPr>
          <w:rFonts w:ascii="Arial" w:hAnsi="Arial" w:cs="Arial"/>
          <w:b/>
          <w:bCs/>
          <w:color w:val="auto"/>
        </w:rPr>
      </w:pPr>
    </w:p>
    <w:p w:rsidR="00000000" w:rsidRDefault="00385549">
      <w:pPr>
        <w:spacing w:line="480" w:lineRule="auto"/>
        <w:jc w:val="both"/>
        <w:rPr>
          <w:rFonts w:ascii="Arial" w:hAnsi="Arial" w:cs="Arial"/>
          <w:b/>
          <w:bCs/>
          <w:color w:val="auto"/>
        </w:rPr>
      </w:pPr>
    </w:p>
    <w:p w:rsidR="00000000" w:rsidRDefault="00385549">
      <w:pPr>
        <w:spacing w:line="480" w:lineRule="auto"/>
        <w:jc w:val="both"/>
        <w:rPr>
          <w:rFonts w:ascii="Arial" w:hAnsi="Arial" w:cs="Arial"/>
          <w:b/>
          <w:bCs/>
          <w:color w:val="auto"/>
        </w:rPr>
      </w:pPr>
    </w:p>
    <w:p w:rsidR="00000000" w:rsidRDefault="00385549">
      <w:pPr>
        <w:spacing w:line="480" w:lineRule="auto"/>
        <w:jc w:val="both"/>
        <w:rPr>
          <w:rFonts w:ascii="Arial" w:hAnsi="Arial" w:cs="Arial"/>
          <w:b/>
          <w:bCs/>
          <w:color w:val="auto"/>
        </w:rPr>
      </w:pPr>
    </w:p>
    <w:p w:rsidR="00000000" w:rsidRDefault="00385549">
      <w:pPr>
        <w:spacing w:line="480" w:lineRule="auto"/>
        <w:jc w:val="both"/>
        <w:rPr>
          <w:rFonts w:ascii="Arial" w:hAnsi="Arial" w:cs="Arial"/>
          <w:b/>
          <w:bCs/>
          <w:color w:val="auto"/>
        </w:rPr>
      </w:pPr>
    </w:p>
    <w:p w:rsidR="00000000" w:rsidRDefault="00385549">
      <w:pPr>
        <w:spacing w:line="480" w:lineRule="auto"/>
        <w:jc w:val="both"/>
        <w:rPr>
          <w:rFonts w:ascii="Arial" w:hAnsi="Arial" w:cs="Arial"/>
          <w:b/>
          <w:bCs/>
          <w:color w:val="auto"/>
        </w:rPr>
      </w:pPr>
    </w:p>
    <w:p w:rsidR="00000000" w:rsidRDefault="00385549">
      <w:pPr>
        <w:spacing w:line="480" w:lineRule="auto"/>
        <w:jc w:val="both"/>
        <w:rPr>
          <w:rFonts w:ascii="Arial" w:hAnsi="Arial" w:cs="Arial"/>
          <w:b/>
          <w:bCs/>
          <w:color w:val="auto"/>
        </w:rPr>
      </w:pPr>
    </w:p>
    <w:p w:rsidR="00000000" w:rsidRDefault="00385549">
      <w:pPr>
        <w:spacing w:line="480" w:lineRule="auto"/>
        <w:jc w:val="both"/>
        <w:rPr>
          <w:rFonts w:ascii="Arial" w:hAnsi="Arial" w:cs="Arial"/>
          <w:b/>
          <w:bCs/>
          <w:color w:val="auto"/>
        </w:rPr>
      </w:pPr>
      <w:r>
        <w:rPr>
          <w:rFonts w:ascii="Arial" w:hAnsi="Arial" w:cs="Arial"/>
          <w:b/>
          <w:bCs/>
          <w:color w:val="auto"/>
        </w:rPr>
        <w:lastRenderedPageBreak/>
        <w:t>2.3. ESTRUCTURA ORGANIZACIONAL POR PROCESO</w:t>
      </w:r>
      <w:r>
        <w:rPr>
          <w:rFonts w:ascii="Arial" w:hAnsi="Arial" w:cs="Arial"/>
          <w:b/>
          <w:bCs/>
          <w:color w:val="auto"/>
        </w:rPr>
        <w:t>S</w:t>
      </w:r>
    </w:p>
    <w:p w:rsidR="00000000" w:rsidRDefault="00385549">
      <w:pPr>
        <w:spacing w:line="480" w:lineRule="auto"/>
        <w:jc w:val="both"/>
        <w:rPr>
          <w:rFonts w:ascii="Arial" w:hAnsi="Arial" w:cs="Arial"/>
          <w:color w:val="auto"/>
        </w:rPr>
      </w:pPr>
      <w:r>
        <w:rPr>
          <w:rFonts w:ascii="Arial" w:hAnsi="Arial" w:cs="Arial"/>
          <w:noProof/>
          <w:color w:val="auto"/>
          <w:sz w:val="20"/>
        </w:rPr>
        <w:pict>
          <v:shapetype id="_x0000_t202" coordsize="21600,21600" o:spt="202" path="m,l,21600r21600,l21600,xe">
            <v:stroke joinstyle="miter"/>
            <v:path gradientshapeok="t" o:connecttype="rect"/>
          </v:shapetype>
          <v:shape id="_x0000_s1106" type="#_x0000_t202" style="position:absolute;left:0;text-align:left;margin-left:2in;margin-top:13.8pt;width:162pt;height:27pt;z-index:251658752" filled="f" strokeweight="4.5pt">
            <v:stroke linestyle="thinThick"/>
            <v:textbox>
              <w:txbxContent>
                <w:p w:rsidR="00000000" w:rsidRDefault="00385549">
                  <w:pPr>
                    <w:rPr>
                      <w:rFonts w:ascii="Bookman Old Style" w:hAnsi="Bookman Old Style"/>
                      <w:color w:val="auto"/>
                      <w:sz w:val="20"/>
                    </w:rPr>
                  </w:pPr>
                  <w:r>
                    <w:rPr>
                      <w:rFonts w:ascii="Bookman Old Style" w:hAnsi="Bookman Old Style"/>
                      <w:color w:val="auto"/>
                      <w:sz w:val="20"/>
                    </w:rPr>
                    <w:t>PRESIDENCIA EJECUTIVA</w:t>
                  </w:r>
                </w:p>
              </w:txbxContent>
            </v:textbox>
          </v:shape>
        </w:pict>
      </w:r>
    </w:p>
    <w:p w:rsidR="00000000" w:rsidRDefault="00385549">
      <w:pPr>
        <w:tabs>
          <w:tab w:val="left" w:pos="2130"/>
        </w:tabs>
        <w:spacing w:line="480" w:lineRule="auto"/>
        <w:jc w:val="both"/>
        <w:rPr>
          <w:rFonts w:ascii="Arial" w:hAnsi="Arial" w:cs="Arial"/>
          <w:color w:val="auto"/>
        </w:rPr>
      </w:pPr>
      <w:r>
        <w:rPr>
          <w:rFonts w:ascii="Arial" w:hAnsi="Arial" w:cs="Arial"/>
          <w:noProof/>
          <w:color w:val="auto"/>
          <w:sz w:val="20"/>
        </w:rPr>
        <w:pict>
          <v:group id="_x0000_s1109" style="position:absolute;left:0;text-align:left;margin-left:27pt;margin-top:11.25pt;width:388.85pt;height:388.95pt;z-index:251657728" coordorigin="2808,3597" coordsize="7777,7779">
            <v:shape id="_x0000_s1031" type="#_x0000_t202" style="position:absolute;left:7370;top:4001;width:2197;height:893" o:regroupid="3" filled="f">
              <v:textbox style="mso-next-textbox:#_x0000_s1031">
                <w:txbxContent>
                  <w:p w:rsidR="00000000" w:rsidRDefault="00385549">
                    <w:pPr>
                      <w:jc w:val="center"/>
                      <w:rPr>
                        <w:rFonts w:ascii="Calisto MT" w:hAnsi="Calisto MT"/>
                        <w:color w:val="auto"/>
                        <w:sz w:val="20"/>
                      </w:rPr>
                    </w:pPr>
                    <w:r>
                      <w:rPr>
                        <w:rFonts w:ascii="Calisto MT" w:hAnsi="Calisto MT"/>
                        <w:color w:val="auto"/>
                        <w:sz w:val="20"/>
                      </w:rPr>
                      <w:t>DIRE</w:t>
                    </w:r>
                    <w:r>
                      <w:rPr>
                        <w:rFonts w:ascii="Calisto MT" w:hAnsi="Calisto MT"/>
                        <w:color w:val="auto"/>
                        <w:sz w:val="20"/>
                      </w:rPr>
                      <w:t>CCIÓN</w:t>
                    </w:r>
                  </w:p>
                  <w:p w:rsidR="00000000" w:rsidRDefault="00385549">
                    <w:pPr>
                      <w:pStyle w:val="Textoindependiente"/>
                      <w:jc w:val="center"/>
                      <w:rPr>
                        <w:color w:val="auto"/>
                        <w:sz w:val="20"/>
                      </w:rPr>
                    </w:pPr>
                    <w:r>
                      <w:rPr>
                        <w:color w:val="auto"/>
                        <w:sz w:val="20"/>
                      </w:rPr>
                      <w:t>SISTEMAS DE INFORMACIÓN</w:t>
                    </w:r>
                  </w:p>
                </w:txbxContent>
              </v:textbox>
            </v:shape>
            <v:shape id="_x0000_s1034" type="#_x0000_t202" style="position:absolute;left:5508;top:5614;width:2376;height:807" o:regroupid="3" filled="f">
              <v:textbox style="mso-next-textbox:#_x0000_s1034">
                <w:txbxContent>
                  <w:p w:rsidR="00000000" w:rsidRDefault="00385549">
                    <w:pPr>
                      <w:pStyle w:val="Textoindependiente"/>
                      <w:jc w:val="center"/>
                      <w:rPr>
                        <w:color w:val="auto"/>
                        <w:sz w:val="20"/>
                      </w:rPr>
                    </w:pPr>
                    <w:r>
                      <w:rPr>
                        <w:color w:val="auto"/>
                        <w:sz w:val="20"/>
                      </w:rPr>
                      <w:t>VICEPRESIDENCIA ADM. FINANCIERA</w:t>
                    </w:r>
                  </w:p>
                </w:txbxContent>
              </v:textbox>
            </v:shape>
            <v:shape id="_x0000_s1035" type="#_x0000_t202" style="position:absolute;left:2808;top:6825;width:2197;height:807" o:regroupid="3" filled="f">
              <v:textbox style="mso-next-textbox:#_x0000_s1035">
                <w:txbxContent>
                  <w:p w:rsidR="00000000" w:rsidRDefault="00385549">
                    <w:pPr>
                      <w:pStyle w:val="Textoindependiente"/>
                      <w:jc w:val="center"/>
                      <w:rPr>
                        <w:color w:val="auto"/>
                        <w:sz w:val="20"/>
                      </w:rPr>
                    </w:pPr>
                    <w:r>
                      <w:rPr>
                        <w:color w:val="auto"/>
                        <w:sz w:val="20"/>
                      </w:rPr>
                      <w:t>DIRECCIÓN DE OPERACIONES</w:t>
                    </w:r>
                  </w:p>
                </w:txbxContent>
              </v:textbox>
            </v:shape>
            <v:shape id="_x0000_s1036" type="#_x0000_t202" style="position:absolute;left:2808;top:8036;width:2197;height:638" o:regroupid="3" filled="f">
              <v:textbox style="mso-next-textbox:#_x0000_s1036">
                <w:txbxContent>
                  <w:p w:rsidR="00000000" w:rsidRDefault="00385549">
                    <w:pPr>
                      <w:pStyle w:val="Textoindependiente"/>
                      <w:jc w:val="center"/>
                      <w:rPr>
                        <w:color w:val="auto"/>
                        <w:sz w:val="20"/>
                      </w:rPr>
                    </w:pPr>
                    <w:r>
                      <w:rPr>
                        <w:color w:val="auto"/>
                        <w:sz w:val="20"/>
                      </w:rPr>
                      <w:t>DIRECCIÓN DE MANTENIMIENTO</w:t>
                    </w:r>
                  </w:p>
                </w:txbxContent>
              </v:textbox>
            </v:shape>
            <v:shape id="_x0000_s1037" type="#_x0000_t202" style="position:absolute;left:2808;top:9246;width:2197;height:870" o:regroupid="3" filled="f">
              <v:textbox style="mso-next-textbox:#_x0000_s1037">
                <w:txbxContent>
                  <w:p w:rsidR="00000000" w:rsidRDefault="00385549">
                    <w:pPr>
                      <w:pStyle w:val="Textoindependiente"/>
                      <w:jc w:val="center"/>
                      <w:rPr>
                        <w:color w:val="auto"/>
                        <w:sz w:val="20"/>
                      </w:rPr>
                    </w:pPr>
                    <w:r>
                      <w:rPr>
                        <w:color w:val="auto"/>
                        <w:sz w:val="20"/>
                      </w:rPr>
                      <w:t>DIRECCIÓN LOGÍSTICA ENTRADA</w:t>
                    </w:r>
                  </w:p>
                </w:txbxContent>
              </v:textbox>
            </v:shape>
            <v:shape id="_x0000_s1038" type="#_x0000_t202" style="position:absolute;left:7668;top:6969;width:2520;height:807" o:regroupid="3" filled="f">
              <v:textbox style="mso-next-textbox:#_x0000_s1038">
                <w:txbxContent>
                  <w:p w:rsidR="00000000" w:rsidRDefault="00385549">
                    <w:pPr>
                      <w:pStyle w:val="Textoindependiente"/>
                      <w:jc w:val="center"/>
                      <w:rPr>
                        <w:color w:val="auto"/>
                        <w:sz w:val="20"/>
                      </w:rPr>
                    </w:pPr>
                    <w:r>
                      <w:rPr>
                        <w:color w:val="auto"/>
                        <w:sz w:val="20"/>
                      </w:rPr>
                      <w:t>DIRECCIÓN DE RELACIONES INDUSTRIALES</w:t>
                    </w:r>
                  </w:p>
                </w:txbxContent>
              </v:textbox>
            </v:shape>
            <v:shape id="_x0000_s1039" type="#_x0000_t202" style="position:absolute;left:5328;top:6825;width:2027;height:949" o:regroupid="3" filled="f">
              <v:textbox style="mso-next-textbox:#_x0000_s1039">
                <w:txbxContent>
                  <w:p w:rsidR="00000000" w:rsidRDefault="00385549">
                    <w:pPr>
                      <w:pStyle w:val="Textoindependiente"/>
                      <w:jc w:val="center"/>
                      <w:rPr>
                        <w:color w:val="auto"/>
                        <w:sz w:val="20"/>
                      </w:rPr>
                    </w:pPr>
                    <w:r>
                      <w:rPr>
                        <w:color w:val="auto"/>
                        <w:sz w:val="20"/>
                      </w:rPr>
                      <w:t>DI</w:t>
                    </w:r>
                    <w:r>
                      <w:rPr>
                        <w:color w:val="auto"/>
                        <w:sz w:val="20"/>
                      </w:rPr>
                      <w:t>RECCIÓN DE FINANZAS Y CONTROL</w:t>
                    </w:r>
                  </w:p>
                </w:txbxContent>
              </v:textbox>
            </v:shape>
            <v:shape id="_x0000_s1040" type="#_x0000_t202" style="position:absolute;left:5688;top:8036;width:1980;height:605" o:regroupid="3" filled="f">
              <v:textbox style="mso-next-textbox:#_x0000_s1040">
                <w:txbxContent>
                  <w:p w:rsidR="00000000" w:rsidRDefault="00385549">
                    <w:pPr>
                      <w:pStyle w:val="Textoindependiente"/>
                      <w:jc w:val="center"/>
                      <w:rPr>
                        <w:color w:val="auto"/>
                        <w:sz w:val="20"/>
                      </w:rPr>
                    </w:pPr>
                    <w:r>
                      <w:rPr>
                        <w:color w:val="auto"/>
                        <w:sz w:val="20"/>
                      </w:rPr>
                      <w:t>CONTABILIDAD</w:t>
                    </w:r>
                  </w:p>
                </w:txbxContent>
              </v:textbox>
            </v:shape>
            <v:shape id="_x0000_s1041" type="#_x0000_t202" style="position:absolute;left:5688;top:9246;width:1980;height:606" o:regroupid="3" filled="f">
              <v:textbox style="mso-next-textbox:#_x0000_s1041">
                <w:txbxContent>
                  <w:p w:rsidR="00000000" w:rsidRDefault="00385549">
                    <w:pPr>
                      <w:pStyle w:val="Textoindependiente"/>
                      <w:jc w:val="center"/>
                      <w:rPr>
                        <w:color w:val="auto"/>
                        <w:sz w:val="20"/>
                      </w:rPr>
                    </w:pPr>
                    <w:r>
                      <w:rPr>
                        <w:color w:val="auto"/>
                        <w:sz w:val="20"/>
                      </w:rPr>
                      <w:t>TESORERÍA</w:t>
                    </w:r>
                  </w:p>
                </w:txbxContent>
              </v:textbox>
            </v:shape>
            <v:shape id="_x0000_s1042" type="#_x0000_t202" style="position:absolute;left:8388;top:8036;width:2197;height:638" o:regroupid="3" filled="f">
              <v:textbox style="mso-next-textbox:#_x0000_s1042">
                <w:txbxContent>
                  <w:p w:rsidR="00000000" w:rsidRDefault="00385549">
                    <w:pPr>
                      <w:pStyle w:val="Textoindependiente"/>
                      <w:jc w:val="center"/>
                      <w:rPr>
                        <w:color w:val="auto"/>
                        <w:sz w:val="20"/>
                      </w:rPr>
                    </w:pPr>
                    <w:r>
                      <w:rPr>
                        <w:color w:val="auto"/>
                        <w:sz w:val="20"/>
                      </w:rPr>
                      <w:t>SERVICIOS GENERALES</w:t>
                    </w:r>
                  </w:p>
                </w:txbxContent>
              </v:textbox>
            </v:shape>
            <v:shape id="_x0000_s1043" type="#_x0000_t202" style="position:absolute;left:8388;top:9329;width:2197;height:605" o:regroupid="3" filled="f">
              <v:textbox style="mso-next-textbox:#_x0000_s1043">
                <w:txbxContent>
                  <w:p w:rsidR="00000000" w:rsidRDefault="00385549">
                    <w:pPr>
                      <w:pStyle w:val="Textoindependiente"/>
                      <w:jc w:val="center"/>
                      <w:rPr>
                        <w:color w:val="auto"/>
                        <w:sz w:val="20"/>
                      </w:rPr>
                    </w:pPr>
                    <w:r>
                      <w:rPr>
                        <w:color w:val="auto"/>
                        <w:sz w:val="20"/>
                      </w:rPr>
                      <w:t>SERVICIO MÉDICO</w:t>
                    </w:r>
                  </w:p>
                </w:txbxContent>
              </v:textbox>
            </v:shape>
            <v:shape id="_x0000_s1044" type="#_x0000_t202" style="position:absolute;left:8388;top:10409;width:2197;height:605" o:regroupid="3" filled="f">
              <v:textbox style="mso-next-textbox:#_x0000_s1044">
                <w:txbxContent>
                  <w:p w:rsidR="00000000" w:rsidRDefault="00385549">
                    <w:pPr>
                      <w:pStyle w:val="Textoindependiente"/>
                      <w:jc w:val="center"/>
                      <w:rPr>
                        <w:color w:val="auto"/>
                        <w:sz w:val="20"/>
                      </w:rPr>
                    </w:pPr>
                    <w:r>
                      <w:rPr>
                        <w:color w:val="auto"/>
                        <w:sz w:val="20"/>
                      </w:rPr>
                      <w:t>SERVICIO SOCIAL</w:t>
                    </w:r>
                  </w:p>
                </w:txbxContent>
              </v:textbox>
            </v:shape>
            <v:line id="_x0000_s1045" style="position:absolute" from="6864,3597" to="6864,5615" o:regroupid="3"/>
            <v:line id="_x0000_s1046" style="position:absolute" from="6864,4404" to="7370,4404" o:regroupid="3"/>
            <v:line id="_x0000_s1047" style="position:absolute" from="3991,5211" to="9567,5211" o:regroupid="3"/>
            <v:line id="_x0000_s1050" style="position:absolute" from="3991,5211" to="3991,5615" o:regroupid="3"/>
            <v:line id="_x0000_s1051" style="position:absolute" from="9567,5211" to="9567,5615" o:regroupid="3"/>
            <v:line id="_x0000_s1057" style="position:absolute" from="8028,7848" to="8028,10548" o:regroupid="3"/>
            <v:line id="_x0000_s1063" style="position:absolute" from="8028,8439" to="8366,8439" o:regroupid="3"/>
            <v:line id="_x0000_s1064" style="position:absolute" from="8028,9574" to="8366,9574" o:regroupid="3"/>
            <v:line id="_x0000_s1076" style="position:absolute" from="8028,10548" to="8366,10548" o:regroupid="3"/>
            <v:line id="_x0000_s1081" style="position:absolute" from="2988,10476" to="2988,10836" o:regroupid="3"/>
            <v:shape id="_x0000_s1082" type="#_x0000_t202" style="position:absolute;left:4428;top:10836;width:1440;height:540" o:regroupid="3" filled="f">
              <v:textbox style="mso-next-textbox:#_x0000_s1082">
                <w:txbxContent>
                  <w:p w:rsidR="00000000" w:rsidRDefault="00385549">
                    <w:pPr>
                      <w:rPr>
                        <w:rFonts w:ascii="Calisto MT" w:hAnsi="Calisto MT"/>
                        <w:color w:val="auto"/>
                        <w:sz w:val="20"/>
                      </w:rPr>
                    </w:pPr>
                    <w:r>
                      <w:rPr>
                        <w:rFonts w:ascii="Calisto MT" w:hAnsi="Calisto MT"/>
                        <w:color w:val="auto"/>
                        <w:sz w:val="20"/>
                      </w:rPr>
                      <w:t>BODEGA</w:t>
                    </w:r>
                  </w:p>
                </w:txbxContent>
              </v:textbox>
            </v:shape>
            <v:line id="_x0000_s1089" style="position:absolute" from="3888,10116" to="3888,10476" o:regroupid="3"/>
            <v:line id="_x0000_s1090" style="position:absolute" from="4968,10476" to="4968,10836" o:regroupid="3"/>
            <v:line id="_x0000_s1091" style="position:absolute" from="2988,10476" to="4968,10476" o:regroupid="3"/>
            <v:line id="_x0000_s1093" style="position:absolute" from="5508,7774" to="5508,9574" o:regroupid="3"/>
            <v:line id="_x0000_s1094" style="position:absolute" from="5508,8314" to="5688,8314" o:regroupid="3"/>
            <v:line id="_x0000_s1095" style="position:absolute" from="5508,9574" to="5688,9574" o:regroupid="3"/>
            <v:line id="_x0000_s1097" style="position:absolute" from="5868,6694" to="5868,6874" o:regroupid="3"/>
            <v:line id="_x0000_s1098" style="position:absolute" from="8928,6694" to="8928,6874" o:regroupid="3"/>
            <v:line id="_x0000_s1099" style="position:absolute" from="5868,6694" to="8928,6694" o:regroupid="3"/>
            <v:line id="_x0000_s1101" style="position:absolute" from="6948,6514" to="6948,6694" o:regroupid="3"/>
          </v:group>
        </w:pict>
      </w:r>
      <w:r>
        <w:rPr>
          <w:rFonts w:ascii="Arial" w:hAnsi="Arial" w:cs="Arial"/>
          <w:color w:val="auto"/>
        </w:rPr>
        <w:t xml:space="preserve">              </w:t>
      </w:r>
    </w:p>
    <w:p w:rsidR="00000000" w:rsidRDefault="00385549">
      <w:pPr>
        <w:spacing w:line="480" w:lineRule="auto"/>
        <w:jc w:val="both"/>
        <w:rPr>
          <w:rFonts w:ascii="Arial" w:hAnsi="Arial" w:cs="Arial"/>
          <w:color w:val="auto"/>
        </w:rPr>
      </w:pPr>
    </w:p>
    <w:p w:rsidR="00000000" w:rsidRDefault="00385549">
      <w:pPr>
        <w:spacing w:line="480" w:lineRule="auto"/>
        <w:jc w:val="both"/>
        <w:rPr>
          <w:rFonts w:ascii="Arial" w:hAnsi="Arial" w:cs="Arial"/>
          <w:color w:val="auto"/>
        </w:rPr>
      </w:pPr>
    </w:p>
    <w:p w:rsidR="00000000" w:rsidRDefault="00385549">
      <w:pPr>
        <w:spacing w:line="480" w:lineRule="auto"/>
        <w:jc w:val="both"/>
        <w:rPr>
          <w:rFonts w:ascii="Arial" w:hAnsi="Arial" w:cs="Arial"/>
          <w:color w:val="auto"/>
        </w:rPr>
      </w:pPr>
    </w:p>
    <w:p w:rsidR="00000000" w:rsidRDefault="00385549">
      <w:pPr>
        <w:spacing w:line="480" w:lineRule="auto"/>
        <w:jc w:val="both"/>
        <w:rPr>
          <w:rFonts w:ascii="Arial" w:hAnsi="Arial" w:cs="Arial"/>
          <w:color w:val="auto"/>
        </w:rPr>
      </w:pPr>
      <w:r>
        <w:rPr>
          <w:rFonts w:ascii="Arial" w:hAnsi="Arial" w:cs="Arial"/>
          <w:noProof/>
          <w:color w:val="auto"/>
          <w:sz w:val="20"/>
        </w:rPr>
        <w:pict>
          <v:group id="_x0000_s1107" style="position:absolute;left:0;text-align:left;margin-left:0;margin-top:.65pt;width:441pt;height:289.2pt;z-index:251656704" coordorigin="2268,8904" coordsize="8820,5784">
            <v:shape id="_x0000_s1032" type="#_x0000_t202" style="position:absolute;left:2268;top:8904;width:2340;height:807" o:regroupid="4" filled="f">
              <v:textbox style="mso-next-textbox:#_x0000_s1032">
                <w:txbxContent>
                  <w:p w:rsidR="00000000" w:rsidRDefault="00385549">
                    <w:pPr>
                      <w:pStyle w:val="Textoindependiente"/>
                      <w:jc w:val="center"/>
                      <w:rPr>
                        <w:color w:val="auto"/>
                        <w:sz w:val="20"/>
                      </w:rPr>
                    </w:pPr>
                    <w:r>
                      <w:rPr>
                        <w:color w:val="auto"/>
                        <w:sz w:val="20"/>
                      </w:rPr>
                      <w:t>VICEPRESIDENCIA TÉCNICA</w:t>
                    </w:r>
                  </w:p>
                </w:txbxContent>
              </v:textbox>
            </v:shape>
            <v:shape id="_x0000_s1033" type="#_x0000_t202" style="position:absolute;left:8568;top:8904;width:2520;height:807" o:regroupid="4" filled="f">
              <v:textbox style="mso-next-textbox:#_x0000_s1033">
                <w:txbxContent>
                  <w:p w:rsidR="00000000" w:rsidRDefault="00385549">
                    <w:pPr>
                      <w:pStyle w:val="Textoindependiente"/>
                      <w:jc w:val="center"/>
                      <w:rPr>
                        <w:color w:val="auto"/>
                        <w:sz w:val="20"/>
                      </w:rPr>
                    </w:pPr>
                    <w:r>
                      <w:rPr>
                        <w:color w:val="auto"/>
                        <w:sz w:val="20"/>
                      </w:rPr>
                      <w:t>VICEPRESIDENCIA PLANIF. Y COMERCIALIZACIÓN</w:t>
                    </w:r>
                  </w:p>
                </w:txbxContent>
              </v:textbox>
            </v:shape>
            <v:line id="_x0000_s1052" style="position:absolute" from="2448,9711" to="2448,12939" o:regroupid="4"/>
            <v:line id="_x0000_s1066" style="position:absolute" from="2448,10518" to="2786,10518" o:regroupid="4"/>
            <v:line id="_x0000_s1067" style="position:absolute" from="2448,11728" to="2786,11728" o:regroupid="4"/>
            <v:line id="_x0000_s1068" style="position:absolute" from="2448,12939" to="2786,12939" o:regroupid="4"/>
            <v:shape id="_x0000_s1080" type="#_x0000_t202" style="position:absolute;left:2268;top:14148;width:1983;height:540" o:regroupid="4" filled="f">
              <v:textbox style="mso-next-textbox:#_x0000_s1080">
                <w:txbxContent>
                  <w:p w:rsidR="00000000" w:rsidRDefault="00385549">
                    <w:pPr>
                      <w:rPr>
                        <w:rFonts w:ascii="Calisto MT" w:hAnsi="Calisto MT"/>
                        <w:color w:val="auto"/>
                        <w:sz w:val="20"/>
                      </w:rPr>
                    </w:pPr>
                    <w:r>
                      <w:rPr>
                        <w:rFonts w:ascii="Calisto MT" w:hAnsi="Calisto MT"/>
                        <w:color w:val="auto"/>
                        <w:sz w:val="20"/>
                      </w:rPr>
                      <w:t>ADQUISICIONES</w:t>
                    </w:r>
                  </w:p>
                </w:txbxContent>
              </v:textbox>
            </v:shape>
          </v:group>
        </w:pict>
      </w:r>
    </w:p>
    <w:p w:rsidR="00000000" w:rsidRDefault="00385549">
      <w:pPr>
        <w:spacing w:line="480" w:lineRule="auto"/>
        <w:jc w:val="both"/>
        <w:rPr>
          <w:rFonts w:ascii="Arial" w:hAnsi="Arial" w:cs="Arial"/>
          <w:color w:val="auto"/>
        </w:rPr>
      </w:pPr>
    </w:p>
    <w:p w:rsidR="00000000" w:rsidRDefault="00385549">
      <w:pPr>
        <w:spacing w:line="480" w:lineRule="auto"/>
        <w:jc w:val="both"/>
        <w:rPr>
          <w:rFonts w:ascii="Arial" w:hAnsi="Arial" w:cs="Arial"/>
          <w:color w:val="auto"/>
        </w:rPr>
      </w:pPr>
    </w:p>
    <w:p w:rsidR="00000000" w:rsidRDefault="00385549">
      <w:pPr>
        <w:spacing w:line="480" w:lineRule="auto"/>
        <w:jc w:val="both"/>
        <w:rPr>
          <w:rFonts w:ascii="Arial" w:hAnsi="Arial" w:cs="Arial"/>
          <w:color w:val="auto"/>
        </w:rPr>
      </w:pPr>
    </w:p>
    <w:p w:rsidR="00000000" w:rsidRDefault="00385549">
      <w:pPr>
        <w:spacing w:line="480" w:lineRule="auto"/>
        <w:jc w:val="both"/>
        <w:rPr>
          <w:rFonts w:ascii="Arial" w:hAnsi="Arial" w:cs="Arial"/>
          <w:color w:val="auto"/>
        </w:rPr>
      </w:pPr>
    </w:p>
    <w:p w:rsidR="00000000" w:rsidRDefault="00385549">
      <w:pPr>
        <w:spacing w:line="480" w:lineRule="auto"/>
        <w:jc w:val="both"/>
        <w:rPr>
          <w:rFonts w:ascii="Arial" w:hAnsi="Arial" w:cs="Arial"/>
          <w:color w:val="auto"/>
        </w:rPr>
      </w:pPr>
    </w:p>
    <w:p w:rsidR="00000000" w:rsidRDefault="00385549">
      <w:pPr>
        <w:spacing w:line="480" w:lineRule="auto"/>
        <w:jc w:val="both"/>
        <w:rPr>
          <w:rFonts w:ascii="Arial" w:hAnsi="Arial" w:cs="Arial"/>
          <w:color w:val="auto"/>
        </w:rPr>
      </w:pPr>
    </w:p>
    <w:p w:rsidR="00000000" w:rsidRDefault="00385549">
      <w:pPr>
        <w:spacing w:line="480" w:lineRule="auto"/>
        <w:jc w:val="both"/>
        <w:rPr>
          <w:rFonts w:ascii="Arial" w:hAnsi="Arial" w:cs="Arial"/>
          <w:color w:val="auto"/>
        </w:rPr>
      </w:pPr>
    </w:p>
    <w:p w:rsidR="00000000" w:rsidRDefault="00385549">
      <w:pPr>
        <w:spacing w:line="480" w:lineRule="auto"/>
        <w:jc w:val="both"/>
        <w:rPr>
          <w:rFonts w:ascii="Arial" w:hAnsi="Arial" w:cs="Arial"/>
          <w:color w:val="auto"/>
        </w:rPr>
      </w:pPr>
    </w:p>
    <w:p w:rsidR="00000000" w:rsidRDefault="00385549">
      <w:pPr>
        <w:spacing w:line="480" w:lineRule="auto"/>
        <w:jc w:val="both"/>
        <w:rPr>
          <w:rFonts w:ascii="Arial" w:hAnsi="Arial" w:cs="Arial"/>
          <w:color w:val="auto"/>
        </w:rPr>
      </w:pPr>
    </w:p>
    <w:p w:rsidR="00000000" w:rsidRDefault="00385549">
      <w:pPr>
        <w:spacing w:line="480" w:lineRule="auto"/>
        <w:jc w:val="both"/>
        <w:rPr>
          <w:rFonts w:ascii="Arial" w:hAnsi="Arial" w:cs="Arial"/>
          <w:color w:val="auto"/>
        </w:rPr>
      </w:pPr>
    </w:p>
    <w:p w:rsidR="00000000" w:rsidRDefault="00385549">
      <w:pPr>
        <w:jc w:val="both"/>
        <w:rPr>
          <w:rFonts w:ascii="Arial" w:hAnsi="Arial" w:cs="Arial"/>
          <w:b/>
          <w:bCs/>
          <w:color w:val="auto"/>
          <w:sz w:val="18"/>
        </w:rPr>
      </w:pPr>
    </w:p>
    <w:p w:rsidR="00000000" w:rsidRDefault="00385549">
      <w:pPr>
        <w:jc w:val="both"/>
        <w:rPr>
          <w:rFonts w:ascii="Arial" w:hAnsi="Arial" w:cs="Arial"/>
          <w:b/>
          <w:bCs/>
          <w:color w:val="auto"/>
          <w:sz w:val="18"/>
        </w:rPr>
      </w:pPr>
      <w:r>
        <w:rPr>
          <w:rFonts w:ascii="Arial" w:hAnsi="Arial" w:cs="Arial"/>
          <w:b/>
          <w:bCs/>
          <w:color w:val="auto"/>
          <w:sz w:val="18"/>
        </w:rPr>
        <w:t xml:space="preserve">Fuente: </w:t>
      </w:r>
      <w:r>
        <w:rPr>
          <w:rFonts w:ascii="Arial" w:hAnsi="Arial" w:cs="Arial"/>
          <w:color w:val="auto"/>
          <w:sz w:val="18"/>
        </w:rPr>
        <w:t>Secretaría de Vicepresidencia Técnica de CTE</w:t>
      </w:r>
    </w:p>
    <w:p w:rsidR="00000000" w:rsidRDefault="00385549">
      <w:pPr>
        <w:jc w:val="both"/>
        <w:rPr>
          <w:rFonts w:ascii="Arial" w:hAnsi="Arial" w:cs="Arial"/>
          <w:color w:val="auto"/>
        </w:rPr>
      </w:pPr>
      <w:r>
        <w:rPr>
          <w:rFonts w:ascii="Arial" w:hAnsi="Arial" w:cs="Arial"/>
          <w:b/>
          <w:bCs/>
          <w:color w:val="auto"/>
          <w:sz w:val="18"/>
        </w:rPr>
        <w:t>Elaboración:</w:t>
      </w:r>
      <w:r>
        <w:rPr>
          <w:rFonts w:ascii="Arial" w:hAnsi="Arial" w:cs="Arial"/>
          <w:color w:val="auto"/>
          <w:sz w:val="18"/>
        </w:rPr>
        <w:t xml:space="preserve"> Katty Delgado Blandón</w:t>
      </w:r>
      <w:r>
        <w:rPr>
          <w:rFonts w:ascii="Arial" w:hAnsi="Arial" w:cs="Arial"/>
          <w:color w:val="auto"/>
        </w:rPr>
        <w:t xml:space="preserve"> </w:t>
      </w:r>
    </w:p>
    <w:p w:rsidR="00000000" w:rsidRDefault="00385549">
      <w:pPr>
        <w:spacing w:line="480" w:lineRule="auto"/>
        <w:jc w:val="both"/>
        <w:rPr>
          <w:rFonts w:ascii="Arial" w:hAnsi="Arial" w:cs="Arial"/>
          <w:color w:val="auto"/>
        </w:rPr>
      </w:pPr>
    </w:p>
    <w:p w:rsidR="00000000" w:rsidRDefault="00385549">
      <w:pPr>
        <w:spacing w:line="480" w:lineRule="auto"/>
        <w:jc w:val="both"/>
        <w:rPr>
          <w:rFonts w:ascii="Arial" w:hAnsi="Arial" w:cs="Arial"/>
          <w:color w:val="auto"/>
        </w:rPr>
      </w:pPr>
    </w:p>
    <w:p w:rsidR="00000000" w:rsidRDefault="00385549">
      <w:pPr>
        <w:spacing w:line="480" w:lineRule="auto"/>
        <w:jc w:val="both"/>
        <w:rPr>
          <w:rFonts w:ascii="Arial" w:hAnsi="Arial" w:cs="Arial"/>
          <w:color w:val="auto"/>
        </w:rPr>
      </w:pPr>
    </w:p>
    <w:p w:rsidR="00000000" w:rsidRDefault="00385549">
      <w:pPr>
        <w:spacing w:line="480" w:lineRule="auto"/>
        <w:jc w:val="both"/>
        <w:rPr>
          <w:rFonts w:ascii="Arial" w:hAnsi="Arial" w:cs="Arial"/>
          <w:color w:val="auto"/>
        </w:rPr>
      </w:pPr>
    </w:p>
    <w:p w:rsidR="00000000" w:rsidRDefault="00385549">
      <w:pPr>
        <w:pStyle w:val="Ttulo8"/>
        <w:spacing w:line="480" w:lineRule="auto"/>
        <w:rPr>
          <w:rFonts w:ascii="Arial" w:hAnsi="Arial" w:cs="Arial"/>
          <w:color w:val="auto"/>
        </w:rPr>
      </w:pPr>
      <w:r>
        <w:rPr>
          <w:rFonts w:ascii="Arial" w:hAnsi="Arial" w:cs="Arial"/>
          <w:color w:val="auto"/>
        </w:rPr>
        <w:lastRenderedPageBreak/>
        <w:t>2.4. DESCRIPCIÓN DE LA CENTRAL TÉRMICA ESMERALDAS</w:t>
      </w:r>
    </w:p>
    <w:p w:rsidR="00000000" w:rsidRDefault="00385549">
      <w:pPr>
        <w:spacing w:line="480" w:lineRule="auto"/>
        <w:jc w:val="both"/>
        <w:rPr>
          <w:rFonts w:ascii="Arial" w:hAnsi="Arial" w:cs="Arial"/>
          <w:color w:val="auto"/>
        </w:rPr>
      </w:pPr>
    </w:p>
    <w:p w:rsidR="00000000" w:rsidRDefault="00385549">
      <w:pPr>
        <w:spacing w:line="480" w:lineRule="auto"/>
        <w:ind w:left="510"/>
        <w:jc w:val="both"/>
        <w:rPr>
          <w:rFonts w:ascii="Arial" w:hAnsi="Arial" w:cs="Arial"/>
          <w:color w:val="auto"/>
        </w:rPr>
      </w:pPr>
      <w:r>
        <w:rPr>
          <w:rFonts w:ascii="Arial" w:hAnsi="Arial" w:cs="Arial"/>
          <w:color w:val="auto"/>
        </w:rPr>
        <w:t xml:space="preserve">La energía eléctrica es el producto final de una cadena de transformaciones </w:t>
      </w:r>
      <w:r>
        <w:rPr>
          <w:rFonts w:ascii="Arial" w:hAnsi="Arial" w:cs="Arial"/>
          <w:color w:val="auto"/>
        </w:rPr>
        <w:t>en la cual el primer nivel vienen definido como fuente de energía primaria, para nuestro caso lo constituye el combustible BUNKER C.</w:t>
      </w:r>
    </w:p>
    <w:p w:rsidR="00000000" w:rsidRDefault="00385549">
      <w:pPr>
        <w:spacing w:line="480" w:lineRule="auto"/>
        <w:ind w:left="510"/>
        <w:jc w:val="both"/>
        <w:rPr>
          <w:rFonts w:ascii="Arial" w:hAnsi="Arial" w:cs="Arial"/>
          <w:color w:val="auto"/>
        </w:rPr>
      </w:pPr>
    </w:p>
    <w:p w:rsidR="00000000" w:rsidRDefault="00385549">
      <w:pPr>
        <w:spacing w:line="480" w:lineRule="auto"/>
        <w:ind w:left="510"/>
        <w:jc w:val="both"/>
        <w:rPr>
          <w:rFonts w:ascii="Arial" w:hAnsi="Arial" w:cs="Arial"/>
          <w:color w:val="auto"/>
        </w:rPr>
      </w:pPr>
      <w:r>
        <w:rPr>
          <w:rFonts w:ascii="Arial" w:hAnsi="Arial" w:cs="Arial"/>
          <w:color w:val="auto"/>
        </w:rPr>
        <w:t>La Central Térmica Esmeraldas S.A. genera energía eléctrica mediante una turbina de vapor, con una capacidad nominal globa</w:t>
      </w:r>
      <w:r>
        <w:rPr>
          <w:rFonts w:ascii="Arial" w:hAnsi="Arial" w:cs="Arial"/>
          <w:color w:val="auto"/>
        </w:rPr>
        <w:t xml:space="preserve">l de generación de 132,5 MW. </w:t>
      </w:r>
    </w:p>
    <w:p w:rsidR="00000000" w:rsidRDefault="00385549">
      <w:pPr>
        <w:spacing w:line="480" w:lineRule="auto"/>
        <w:ind w:left="510"/>
        <w:jc w:val="both"/>
        <w:rPr>
          <w:rFonts w:ascii="Arial" w:hAnsi="Arial" w:cs="Arial"/>
          <w:color w:val="auto"/>
        </w:rPr>
      </w:pPr>
      <w:r>
        <w:rPr>
          <w:rFonts w:ascii="Arial" w:hAnsi="Arial" w:cs="Arial"/>
          <w:color w:val="auto"/>
        </w:rPr>
        <w:t>El vapor es generado por medio de un caldero tipo acuotubular que emplea combustible residual Fuel Oil, el cual es suministrado desde la Refinería Esmeraldas, de Petroecuador, mediante un oleoducto exclusivo que conecta a la r</w:t>
      </w:r>
      <w:r>
        <w:rPr>
          <w:rFonts w:ascii="Arial" w:hAnsi="Arial" w:cs="Arial"/>
          <w:color w:val="auto"/>
        </w:rPr>
        <w:t>efinería con la Central Térmica.</w:t>
      </w:r>
    </w:p>
    <w:p w:rsidR="00000000" w:rsidRDefault="00385549">
      <w:pPr>
        <w:spacing w:line="480" w:lineRule="auto"/>
        <w:ind w:left="510"/>
        <w:jc w:val="both"/>
        <w:rPr>
          <w:rFonts w:ascii="Arial" w:hAnsi="Arial" w:cs="Arial"/>
          <w:color w:val="auto"/>
        </w:rPr>
      </w:pPr>
    </w:p>
    <w:p w:rsidR="00000000" w:rsidRDefault="00385549">
      <w:pPr>
        <w:spacing w:line="480" w:lineRule="auto"/>
        <w:ind w:left="510"/>
        <w:jc w:val="both"/>
        <w:rPr>
          <w:rFonts w:ascii="Arial" w:hAnsi="Arial" w:cs="Arial"/>
          <w:color w:val="auto"/>
        </w:rPr>
      </w:pPr>
      <w:r>
        <w:rPr>
          <w:rFonts w:ascii="Arial" w:hAnsi="Arial" w:cs="Arial"/>
          <w:color w:val="auto"/>
        </w:rPr>
        <w:t>La CTE cuenta además con sistemas de almacenamiento y manipuleo de combustible, sistema de tratamiento de agua de alimentación al caldero, sistema de enfriamiento, patio de transformadores principales y líneas de transmisi</w:t>
      </w:r>
      <w:r>
        <w:rPr>
          <w:rFonts w:ascii="Arial" w:hAnsi="Arial" w:cs="Arial"/>
          <w:color w:val="auto"/>
        </w:rPr>
        <w:t>ón. Otras instalaciones son: oficinas de administración y de operaciones, bodegas, talleres, dispensario médico y comedor.</w:t>
      </w:r>
    </w:p>
    <w:p w:rsidR="00000000" w:rsidRDefault="00385549">
      <w:pPr>
        <w:spacing w:line="480" w:lineRule="auto"/>
        <w:ind w:left="510"/>
        <w:jc w:val="both"/>
        <w:rPr>
          <w:rFonts w:ascii="Arial" w:hAnsi="Arial" w:cs="Arial"/>
          <w:color w:val="auto"/>
        </w:rPr>
      </w:pPr>
    </w:p>
    <w:p w:rsidR="00000000" w:rsidRDefault="00385549">
      <w:pPr>
        <w:spacing w:line="480" w:lineRule="auto"/>
        <w:ind w:left="510"/>
        <w:jc w:val="both"/>
        <w:rPr>
          <w:rFonts w:ascii="Arial" w:hAnsi="Arial" w:cs="Arial"/>
          <w:color w:val="auto"/>
        </w:rPr>
      </w:pPr>
      <w:r>
        <w:rPr>
          <w:rFonts w:ascii="Arial" w:hAnsi="Arial" w:cs="Arial"/>
          <w:color w:val="auto"/>
        </w:rPr>
        <w:lastRenderedPageBreak/>
        <w:t>La Central Térmica Esmeraldas fue diseñada para utilizar el ciclo termodinámico de RANKINE tipo regenerativo, con recalentamiento de</w:t>
      </w:r>
      <w:r>
        <w:rPr>
          <w:rFonts w:ascii="Arial" w:hAnsi="Arial" w:cs="Arial"/>
          <w:color w:val="auto"/>
        </w:rPr>
        <w:t xml:space="preserve"> vapor. Este tipo de centrales está básicamente compuesto por: una </w:t>
      </w:r>
      <w:r>
        <w:rPr>
          <w:rFonts w:ascii="Arial" w:hAnsi="Arial" w:cs="Arial"/>
          <w:i/>
          <w:iCs/>
          <w:color w:val="auto"/>
        </w:rPr>
        <w:t>caldera</w:t>
      </w:r>
      <w:r>
        <w:rPr>
          <w:rFonts w:ascii="Arial" w:hAnsi="Arial" w:cs="Arial"/>
          <w:color w:val="auto"/>
        </w:rPr>
        <w:t xml:space="preserve">, en la que viene  vaporizada una cierta cantidad de agua en función del calor suministrado por el combustible; una </w:t>
      </w:r>
      <w:r>
        <w:rPr>
          <w:rFonts w:ascii="Arial" w:hAnsi="Arial" w:cs="Arial"/>
          <w:i/>
          <w:iCs/>
          <w:color w:val="auto"/>
        </w:rPr>
        <w:t>turbina</w:t>
      </w:r>
      <w:r>
        <w:rPr>
          <w:rFonts w:ascii="Arial" w:hAnsi="Arial" w:cs="Arial"/>
          <w:color w:val="auto"/>
        </w:rPr>
        <w:t xml:space="preserve"> que recibe  el vapor y transforma (la energía) el contenid</w:t>
      </w:r>
      <w:r>
        <w:rPr>
          <w:rFonts w:ascii="Arial" w:hAnsi="Arial" w:cs="Arial"/>
          <w:color w:val="auto"/>
        </w:rPr>
        <w:t xml:space="preserve">o térmico de este vapor en energía mecánica, y un </w:t>
      </w:r>
      <w:r>
        <w:rPr>
          <w:rFonts w:ascii="Arial" w:hAnsi="Arial" w:cs="Arial"/>
          <w:i/>
          <w:iCs/>
          <w:color w:val="auto"/>
        </w:rPr>
        <w:t xml:space="preserve">alternador </w:t>
      </w:r>
      <w:r>
        <w:rPr>
          <w:rFonts w:ascii="Arial" w:hAnsi="Arial" w:cs="Arial"/>
          <w:color w:val="auto"/>
        </w:rPr>
        <w:t>que opera la transformación final, de energía mecánica en energía eléctrica.</w:t>
      </w:r>
    </w:p>
    <w:p w:rsidR="00000000" w:rsidRDefault="00385549">
      <w:pPr>
        <w:spacing w:line="480" w:lineRule="auto"/>
        <w:jc w:val="both"/>
        <w:rPr>
          <w:rFonts w:ascii="Arial" w:hAnsi="Arial" w:cs="Arial"/>
          <w:b/>
          <w:color w:val="auto"/>
        </w:rPr>
      </w:pPr>
    </w:p>
    <w:p w:rsidR="00000000" w:rsidRDefault="00385549">
      <w:pPr>
        <w:pStyle w:val="Ttulo8"/>
        <w:spacing w:line="480" w:lineRule="auto"/>
        <w:rPr>
          <w:rFonts w:ascii="Arial" w:hAnsi="Arial" w:cs="Arial"/>
          <w:color w:val="auto"/>
        </w:rPr>
      </w:pPr>
      <w:r>
        <w:rPr>
          <w:rFonts w:ascii="Arial" w:hAnsi="Arial" w:cs="Arial"/>
          <w:color w:val="auto"/>
        </w:rPr>
        <w:t>2.4.1 Esquema de Generación de Energía</w:t>
      </w:r>
    </w:p>
    <w:p w:rsidR="00000000" w:rsidRDefault="00385549">
      <w:pPr>
        <w:spacing w:line="480" w:lineRule="auto"/>
        <w:jc w:val="both"/>
        <w:rPr>
          <w:rFonts w:ascii="Arial" w:hAnsi="Arial" w:cs="Arial"/>
          <w:color w:val="auto"/>
        </w:rPr>
      </w:pPr>
    </w:p>
    <w:p w:rsidR="00000000" w:rsidRDefault="00385549">
      <w:pPr>
        <w:spacing w:line="480" w:lineRule="auto"/>
        <w:ind w:left="510"/>
        <w:jc w:val="both"/>
        <w:rPr>
          <w:rFonts w:ascii="Arial" w:hAnsi="Arial" w:cs="Arial"/>
          <w:i/>
          <w:iCs/>
          <w:color w:val="auto"/>
        </w:rPr>
      </w:pPr>
      <w:r>
        <w:rPr>
          <w:rFonts w:ascii="Arial" w:hAnsi="Arial" w:cs="Arial"/>
          <w:i/>
          <w:iCs/>
          <w:color w:val="auto"/>
        </w:rPr>
        <w:t>Descripción del proceso para una unidad de generación.</w:t>
      </w:r>
    </w:p>
    <w:p w:rsidR="00000000" w:rsidRDefault="00385549">
      <w:pPr>
        <w:spacing w:line="480" w:lineRule="auto"/>
        <w:ind w:left="510"/>
        <w:jc w:val="both"/>
        <w:rPr>
          <w:rFonts w:ascii="Arial" w:hAnsi="Arial" w:cs="Arial"/>
          <w:color w:val="auto"/>
        </w:rPr>
      </w:pPr>
      <w:r>
        <w:rPr>
          <w:rFonts w:ascii="Arial" w:hAnsi="Arial" w:cs="Arial"/>
          <w:color w:val="auto"/>
        </w:rPr>
        <w:t xml:space="preserve">El caldero utiliza en </w:t>
      </w:r>
      <w:r>
        <w:rPr>
          <w:rFonts w:ascii="Arial" w:hAnsi="Arial" w:cs="Arial"/>
          <w:color w:val="auto"/>
        </w:rPr>
        <w:t>la combustión el combustible y el aire ambiente o de combustión. En la combustión se generan gases calientes, los cuales se emplean para precalentar el aire de combustión mediante un calentador de aire regenerativo. Es de notar que en estos gases de escape</w:t>
      </w:r>
      <w:r>
        <w:rPr>
          <w:rFonts w:ascii="Arial" w:hAnsi="Arial" w:cs="Arial"/>
          <w:color w:val="auto"/>
        </w:rPr>
        <w:t xml:space="preserve"> se emiten algunos contaminantes del aire, como dióxido de azufre, óxido de nitrógeno, óxido de carbono y partículas.</w:t>
      </w:r>
    </w:p>
    <w:p w:rsidR="00000000" w:rsidRDefault="00385549">
      <w:pPr>
        <w:spacing w:line="480" w:lineRule="auto"/>
        <w:ind w:left="510"/>
        <w:jc w:val="both"/>
        <w:rPr>
          <w:rFonts w:ascii="Arial" w:hAnsi="Arial" w:cs="Arial"/>
          <w:color w:val="auto"/>
        </w:rPr>
      </w:pPr>
    </w:p>
    <w:p w:rsidR="00000000" w:rsidRDefault="00385549">
      <w:pPr>
        <w:spacing w:line="480" w:lineRule="auto"/>
        <w:ind w:left="510"/>
        <w:jc w:val="both"/>
        <w:rPr>
          <w:rFonts w:ascii="Arial" w:hAnsi="Arial" w:cs="Arial"/>
          <w:color w:val="auto"/>
        </w:rPr>
      </w:pPr>
      <w:r>
        <w:rPr>
          <w:rFonts w:ascii="Arial" w:hAnsi="Arial" w:cs="Arial"/>
          <w:color w:val="auto"/>
        </w:rPr>
        <w:t>La generación de vapor se produce al interior de los tubos que revisten la caldera.  El calor de combustión produce el cambio de fase del</w:t>
      </w:r>
      <w:r>
        <w:rPr>
          <w:rFonts w:ascii="Arial" w:hAnsi="Arial" w:cs="Arial"/>
          <w:color w:val="auto"/>
        </w:rPr>
        <w:t xml:space="preserve"> agua de líquido a vapor, éste se acumula en el domo superior de la caldera, y </w:t>
      </w:r>
      <w:r>
        <w:rPr>
          <w:rFonts w:ascii="Arial" w:hAnsi="Arial" w:cs="Arial"/>
          <w:color w:val="auto"/>
        </w:rPr>
        <w:lastRenderedPageBreak/>
        <w:t>se le otorga mayor energía al pasar por el supercalentador. El vapor finalmente es suministrado a la turbina, a una presión nominal de 162Kg/cm</w:t>
      </w:r>
      <w:r>
        <w:rPr>
          <w:rFonts w:ascii="Arial" w:hAnsi="Arial" w:cs="Arial"/>
          <w:color w:val="auto"/>
          <w:vertAlign w:val="superscript"/>
        </w:rPr>
        <w:t>2</w:t>
      </w:r>
      <w:r>
        <w:rPr>
          <w:rFonts w:ascii="Arial" w:hAnsi="Arial" w:cs="Arial"/>
          <w:color w:val="auto"/>
        </w:rPr>
        <w:t xml:space="preserve"> (2304 psi) y a un flujo de 429 t</w:t>
      </w:r>
      <w:r>
        <w:rPr>
          <w:rFonts w:ascii="Arial" w:hAnsi="Arial" w:cs="Arial"/>
          <w:color w:val="auto"/>
        </w:rPr>
        <w:t>on/hora (945785 lb/hora).</w:t>
      </w:r>
    </w:p>
    <w:p w:rsidR="00000000" w:rsidRDefault="00385549">
      <w:pPr>
        <w:spacing w:line="480" w:lineRule="auto"/>
        <w:ind w:left="510"/>
        <w:jc w:val="both"/>
        <w:rPr>
          <w:rFonts w:ascii="Arial" w:hAnsi="Arial" w:cs="Arial"/>
          <w:color w:val="auto"/>
        </w:rPr>
      </w:pPr>
    </w:p>
    <w:p w:rsidR="00000000" w:rsidRDefault="00385549">
      <w:pPr>
        <w:spacing w:line="480" w:lineRule="auto"/>
        <w:ind w:left="510"/>
        <w:jc w:val="both"/>
        <w:rPr>
          <w:rFonts w:ascii="Arial" w:hAnsi="Arial" w:cs="Arial"/>
          <w:color w:val="auto"/>
        </w:rPr>
      </w:pPr>
      <w:r>
        <w:rPr>
          <w:rFonts w:ascii="Arial" w:hAnsi="Arial" w:cs="Arial"/>
          <w:color w:val="auto"/>
        </w:rPr>
        <w:t>El vapor ingresa a la turbina, generando energía mecánica en forma de rotación del eje de la misma. La turbina está diseñada para proporcionar hasta seis extracciones de vapor en sus varias etapas. Este vapor se utiliza para cale</w:t>
      </w:r>
      <w:r>
        <w:rPr>
          <w:rFonts w:ascii="Arial" w:hAnsi="Arial" w:cs="Arial"/>
          <w:color w:val="auto"/>
        </w:rPr>
        <w:t>ntamiento de condensado y calentamiento del agua de alimentación del caldero. La potencia de salida de la turbina es 132,5 MW.</w:t>
      </w:r>
    </w:p>
    <w:p w:rsidR="00000000" w:rsidRDefault="00385549">
      <w:pPr>
        <w:spacing w:line="480" w:lineRule="auto"/>
        <w:ind w:left="510"/>
        <w:jc w:val="both"/>
        <w:rPr>
          <w:rFonts w:ascii="Arial" w:hAnsi="Arial" w:cs="Arial"/>
          <w:color w:val="auto"/>
        </w:rPr>
      </w:pPr>
    </w:p>
    <w:p w:rsidR="00000000" w:rsidRDefault="00385549">
      <w:pPr>
        <w:spacing w:line="480" w:lineRule="auto"/>
        <w:ind w:left="510"/>
        <w:jc w:val="both"/>
        <w:rPr>
          <w:rFonts w:ascii="Arial" w:hAnsi="Arial" w:cs="Arial"/>
          <w:color w:val="auto"/>
        </w:rPr>
      </w:pPr>
      <w:r>
        <w:rPr>
          <w:rFonts w:ascii="Arial" w:hAnsi="Arial" w:cs="Arial"/>
          <w:color w:val="auto"/>
        </w:rPr>
        <w:t>La energía mecánica del eje de la turbina acciona el eje generador, produciendo la generación de energía eléctrica. El generador</w:t>
      </w:r>
      <w:r>
        <w:rPr>
          <w:rFonts w:ascii="Arial" w:hAnsi="Arial" w:cs="Arial"/>
          <w:color w:val="auto"/>
        </w:rPr>
        <w:t xml:space="preserve"> está diseñado para una potencia aparente de 155.88 MVA, a 3600 rpm  y factor de potencia de 0.85. Esta se distribuye en última instancia a la red nacional de distribución de energía eléctrica. </w:t>
      </w:r>
    </w:p>
    <w:p w:rsidR="00000000" w:rsidRDefault="00385549">
      <w:pPr>
        <w:pStyle w:val="Textoindependiente3"/>
        <w:spacing w:line="480" w:lineRule="auto"/>
        <w:ind w:left="510"/>
        <w:rPr>
          <w:rFonts w:ascii="Arial" w:hAnsi="Arial" w:cs="Arial"/>
          <w:color w:val="auto"/>
          <w:sz w:val="24"/>
        </w:rPr>
      </w:pPr>
      <w:r>
        <w:rPr>
          <w:rFonts w:ascii="Arial" w:hAnsi="Arial" w:cs="Arial"/>
          <w:color w:val="auto"/>
          <w:sz w:val="24"/>
        </w:rPr>
        <w:t>El vapor a baja presión que escapa de la turbina  es condensa</w:t>
      </w:r>
      <w:r>
        <w:rPr>
          <w:rFonts w:ascii="Arial" w:hAnsi="Arial" w:cs="Arial"/>
          <w:color w:val="auto"/>
          <w:sz w:val="24"/>
        </w:rPr>
        <w:t>do en el condensador. La condensación del vapor se logra mediante el paso del agua de enfriamiento, proveniente del río Teaone. El condensado así recolectado sirve para su posterior alimentación a la caldera, repitiéndose un nuevo ciclo.</w:t>
      </w:r>
    </w:p>
    <w:p w:rsidR="00000000" w:rsidRDefault="00385549">
      <w:pPr>
        <w:spacing w:line="480" w:lineRule="auto"/>
        <w:jc w:val="both"/>
        <w:rPr>
          <w:rFonts w:ascii="Arial" w:hAnsi="Arial" w:cs="Arial"/>
          <w:color w:val="auto"/>
        </w:rPr>
      </w:pPr>
    </w:p>
    <w:p w:rsidR="00000000" w:rsidRDefault="00385549">
      <w:pPr>
        <w:spacing w:line="480" w:lineRule="auto"/>
        <w:jc w:val="both"/>
        <w:rPr>
          <w:rFonts w:ascii="Arial" w:hAnsi="Arial" w:cs="Arial"/>
          <w:b/>
          <w:bCs/>
          <w:color w:val="auto"/>
        </w:rPr>
      </w:pPr>
      <w:r>
        <w:rPr>
          <w:rFonts w:ascii="Arial" w:hAnsi="Arial" w:cs="Arial"/>
          <w:b/>
          <w:bCs/>
          <w:color w:val="auto"/>
        </w:rPr>
        <w:t xml:space="preserve">2.5. DESCRIPCIÓN </w:t>
      </w:r>
      <w:r>
        <w:rPr>
          <w:rFonts w:ascii="Arial" w:hAnsi="Arial" w:cs="Arial"/>
          <w:b/>
          <w:bCs/>
          <w:color w:val="auto"/>
        </w:rPr>
        <w:t>DE LAS INSTALACIONES</w:t>
      </w:r>
    </w:p>
    <w:p w:rsidR="00000000" w:rsidRDefault="00385549">
      <w:pPr>
        <w:tabs>
          <w:tab w:val="left" w:pos="900"/>
        </w:tabs>
        <w:spacing w:line="480" w:lineRule="auto"/>
        <w:jc w:val="both"/>
        <w:rPr>
          <w:rFonts w:ascii="Arial" w:hAnsi="Arial" w:cs="Arial"/>
          <w:b/>
          <w:bCs/>
          <w:color w:val="auto"/>
        </w:rPr>
      </w:pPr>
    </w:p>
    <w:p w:rsidR="00000000" w:rsidRDefault="00385549">
      <w:pPr>
        <w:numPr>
          <w:ilvl w:val="2"/>
          <w:numId w:val="15"/>
        </w:numPr>
        <w:tabs>
          <w:tab w:val="left" w:pos="900"/>
        </w:tabs>
        <w:spacing w:line="480" w:lineRule="auto"/>
        <w:jc w:val="both"/>
        <w:rPr>
          <w:rFonts w:ascii="Arial" w:hAnsi="Arial" w:cs="Arial"/>
          <w:b/>
          <w:bCs/>
          <w:color w:val="auto"/>
        </w:rPr>
      </w:pPr>
      <w:r>
        <w:rPr>
          <w:rFonts w:ascii="Arial" w:hAnsi="Arial" w:cs="Arial"/>
          <w:b/>
          <w:bCs/>
          <w:color w:val="auto"/>
        </w:rPr>
        <w:t>Generación de Vapor</w:t>
      </w:r>
    </w:p>
    <w:p w:rsidR="00000000" w:rsidRDefault="00385549">
      <w:pPr>
        <w:tabs>
          <w:tab w:val="left" w:pos="900"/>
        </w:tabs>
        <w:spacing w:line="480" w:lineRule="auto"/>
        <w:jc w:val="both"/>
        <w:rPr>
          <w:rFonts w:ascii="Arial" w:hAnsi="Arial" w:cs="Arial"/>
          <w:b/>
          <w:bCs/>
          <w:color w:val="auto"/>
        </w:rPr>
      </w:pPr>
    </w:p>
    <w:p w:rsidR="00000000" w:rsidRDefault="00385549">
      <w:pPr>
        <w:pStyle w:val="Textoindependiente3"/>
        <w:tabs>
          <w:tab w:val="left" w:pos="900"/>
        </w:tabs>
        <w:spacing w:line="480" w:lineRule="auto"/>
        <w:ind w:left="510"/>
        <w:rPr>
          <w:rFonts w:ascii="Arial" w:hAnsi="Arial" w:cs="Arial"/>
          <w:color w:val="auto"/>
          <w:sz w:val="24"/>
        </w:rPr>
      </w:pPr>
      <w:r>
        <w:rPr>
          <w:rFonts w:ascii="Arial" w:hAnsi="Arial" w:cs="Arial"/>
          <w:color w:val="auto"/>
          <w:sz w:val="24"/>
        </w:rPr>
        <w:t xml:space="preserve">La CTE cuenta con un caldero acuotubular, o de tubos de agua, que generan vapor para su respectiva turbina de generación. </w:t>
      </w:r>
    </w:p>
    <w:p w:rsidR="00000000" w:rsidRDefault="00385549">
      <w:pPr>
        <w:pStyle w:val="Textoindependiente3"/>
        <w:tabs>
          <w:tab w:val="left" w:pos="900"/>
        </w:tabs>
        <w:spacing w:line="480" w:lineRule="auto"/>
        <w:ind w:left="510"/>
        <w:rPr>
          <w:rFonts w:ascii="Arial" w:hAnsi="Arial" w:cs="Arial"/>
          <w:color w:val="auto"/>
          <w:sz w:val="24"/>
        </w:rPr>
      </w:pPr>
      <w:r>
        <w:rPr>
          <w:rFonts w:ascii="Arial" w:hAnsi="Arial" w:cs="Arial"/>
          <w:color w:val="auto"/>
          <w:sz w:val="24"/>
        </w:rPr>
        <w:t xml:space="preserve">El caldero está diseñado de tal forma que la producción de vapor es de 429 ton/h, trabaja </w:t>
      </w:r>
      <w:r>
        <w:rPr>
          <w:rFonts w:ascii="Arial" w:hAnsi="Arial" w:cs="Arial"/>
          <w:color w:val="auto"/>
          <w:sz w:val="24"/>
        </w:rPr>
        <w:t>a presión de 162kg/cm</w:t>
      </w:r>
      <w:r>
        <w:rPr>
          <w:rFonts w:ascii="Arial" w:hAnsi="Arial" w:cs="Arial"/>
          <w:color w:val="auto"/>
          <w:sz w:val="24"/>
          <w:vertAlign w:val="superscript"/>
        </w:rPr>
        <w:t xml:space="preserve">2 </w:t>
      </w:r>
      <w:r>
        <w:rPr>
          <w:rFonts w:ascii="Arial" w:hAnsi="Arial" w:cs="Arial"/>
          <w:color w:val="auto"/>
          <w:sz w:val="24"/>
        </w:rPr>
        <w:t>y temperatura de 540°C, con vapor supercalentado, en este caso la presión del vapor a la salida del sobrecalentador es de 144kg/cm</w:t>
      </w:r>
      <w:r>
        <w:rPr>
          <w:rFonts w:ascii="Arial" w:hAnsi="Arial" w:cs="Arial"/>
          <w:color w:val="auto"/>
          <w:sz w:val="24"/>
          <w:vertAlign w:val="superscript"/>
        </w:rPr>
        <w:t xml:space="preserve">2 </w:t>
      </w:r>
      <w:r>
        <w:rPr>
          <w:rFonts w:ascii="Arial" w:hAnsi="Arial" w:cs="Arial"/>
          <w:color w:val="auto"/>
          <w:sz w:val="24"/>
        </w:rPr>
        <w:t xml:space="preserve">. </w:t>
      </w:r>
    </w:p>
    <w:p w:rsidR="00000000" w:rsidRDefault="00385549">
      <w:pPr>
        <w:pStyle w:val="Textoindependiente3"/>
        <w:tabs>
          <w:tab w:val="left" w:pos="900"/>
        </w:tabs>
        <w:spacing w:line="480" w:lineRule="auto"/>
        <w:ind w:left="510"/>
        <w:rPr>
          <w:rFonts w:ascii="Arial" w:hAnsi="Arial" w:cs="Arial"/>
          <w:color w:val="auto"/>
          <w:sz w:val="24"/>
        </w:rPr>
      </w:pPr>
      <w:r>
        <w:rPr>
          <w:rFonts w:ascii="Arial" w:hAnsi="Arial" w:cs="Arial"/>
          <w:color w:val="auto"/>
          <w:sz w:val="24"/>
        </w:rPr>
        <w:t>El control de temperatura del vapor generado se efectúa mediante sistema de atemperación y recircu</w:t>
      </w:r>
      <w:r>
        <w:rPr>
          <w:rFonts w:ascii="Arial" w:hAnsi="Arial" w:cs="Arial"/>
          <w:color w:val="auto"/>
          <w:sz w:val="24"/>
        </w:rPr>
        <w:t>lación de los gases de escape hacia el hogar.</w:t>
      </w:r>
    </w:p>
    <w:p w:rsidR="00000000" w:rsidRDefault="00385549">
      <w:pPr>
        <w:pStyle w:val="Textoindependiente3"/>
        <w:tabs>
          <w:tab w:val="left" w:pos="900"/>
        </w:tabs>
        <w:spacing w:line="480" w:lineRule="auto"/>
        <w:ind w:left="510"/>
        <w:rPr>
          <w:rFonts w:ascii="Arial" w:hAnsi="Arial" w:cs="Arial"/>
          <w:color w:val="auto"/>
          <w:sz w:val="24"/>
        </w:rPr>
      </w:pPr>
      <w:r>
        <w:rPr>
          <w:rFonts w:ascii="Arial" w:hAnsi="Arial" w:cs="Arial"/>
          <w:color w:val="auto"/>
          <w:sz w:val="24"/>
        </w:rPr>
        <w:t xml:space="preserve">La combustión se produce mediante ocho quemadores tangenciales alimentados con fuel oil. </w:t>
      </w:r>
    </w:p>
    <w:p w:rsidR="00000000" w:rsidRDefault="00385549">
      <w:pPr>
        <w:pStyle w:val="Textoindependiente3"/>
        <w:tabs>
          <w:tab w:val="left" w:pos="900"/>
        </w:tabs>
        <w:spacing w:line="480" w:lineRule="auto"/>
        <w:ind w:left="510"/>
        <w:rPr>
          <w:rFonts w:ascii="Arial" w:hAnsi="Arial" w:cs="Arial"/>
          <w:color w:val="auto"/>
          <w:sz w:val="24"/>
        </w:rPr>
      </w:pPr>
      <w:r>
        <w:rPr>
          <w:rFonts w:ascii="Arial" w:hAnsi="Arial" w:cs="Arial"/>
          <w:color w:val="auto"/>
          <w:sz w:val="24"/>
        </w:rPr>
        <w:t>El sistema de tiro del caldero es del tipo forzado, esto es, emplea un ventilador para suministro de aire de combustión.</w:t>
      </w:r>
      <w:r>
        <w:rPr>
          <w:rFonts w:ascii="Arial" w:hAnsi="Arial" w:cs="Arial"/>
          <w:color w:val="auto"/>
          <w:sz w:val="24"/>
        </w:rPr>
        <w:t xml:space="preserve"> Este aire es precalentado con un serpentín a vapor, para luego ser calentado adicionalmente en un calentador de aire regenerativo. En este dispositivo, el flujo a alta temperatura de gases de escape transfiere calor sl CAR y éste al aire a menor temperatu</w:t>
      </w:r>
      <w:r>
        <w:rPr>
          <w:rFonts w:ascii="Arial" w:hAnsi="Arial" w:cs="Arial"/>
          <w:color w:val="auto"/>
          <w:sz w:val="24"/>
        </w:rPr>
        <w:t>ra que ingresa al caldero.</w:t>
      </w:r>
    </w:p>
    <w:p w:rsidR="00000000" w:rsidRDefault="00385549">
      <w:pPr>
        <w:pStyle w:val="Textoindependiente3"/>
        <w:tabs>
          <w:tab w:val="left" w:pos="900"/>
        </w:tabs>
        <w:spacing w:line="480" w:lineRule="auto"/>
        <w:ind w:left="510"/>
        <w:rPr>
          <w:rFonts w:ascii="Arial" w:hAnsi="Arial" w:cs="Arial"/>
          <w:color w:val="auto"/>
          <w:sz w:val="24"/>
        </w:rPr>
      </w:pPr>
      <w:r>
        <w:rPr>
          <w:rFonts w:ascii="Arial" w:hAnsi="Arial" w:cs="Arial"/>
          <w:color w:val="auto"/>
          <w:sz w:val="24"/>
        </w:rPr>
        <w:t>El flujo de gases de combustión es desalojado a la atmósfera mediante una chimenea de 60m de altura, con un diámetro exterior de 5,6 m aproximadamente en la cúspide y un diámetro efectivo de 3,4m.</w:t>
      </w:r>
    </w:p>
    <w:p w:rsidR="00000000" w:rsidRDefault="00385549">
      <w:pPr>
        <w:tabs>
          <w:tab w:val="left" w:pos="900"/>
        </w:tabs>
        <w:spacing w:line="480" w:lineRule="auto"/>
        <w:ind w:left="510"/>
        <w:jc w:val="both"/>
        <w:rPr>
          <w:rFonts w:ascii="Arial" w:hAnsi="Arial" w:cs="Arial"/>
          <w:color w:val="auto"/>
        </w:rPr>
      </w:pPr>
      <w:r>
        <w:rPr>
          <w:rFonts w:ascii="Arial" w:hAnsi="Arial" w:cs="Arial"/>
          <w:color w:val="auto"/>
        </w:rPr>
        <w:t>El caldero cuenta con dispositiv</w:t>
      </w:r>
      <w:r>
        <w:rPr>
          <w:rFonts w:ascii="Arial" w:hAnsi="Arial" w:cs="Arial"/>
          <w:color w:val="auto"/>
        </w:rPr>
        <w:t>os de seguridad tales como válvulas de seguridad del supercalentador, localizadas en la línea de suministro principal de vapor.</w:t>
      </w:r>
    </w:p>
    <w:p w:rsidR="00000000" w:rsidRDefault="00385549">
      <w:pPr>
        <w:tabs>
          <w:tab w:val="left" w:pos="900"/>
        </w:tabs>
        <w:spacing w:line="480" w:lineRule="auto"/>
        <w:jc w:val="both"/>
        <w:rPr>
          <w:rFonts w:ascii="Arial" w:hAnsi="Arial" w:cs="Arial"/>
          <w:b/>
          <w:bCs/>
          <w:color w:val="auto"/>
        </w:rPr>
      </w:pPr>
    </w:p>
    <w:p w:rsidR="00000000" w:rsidRDefault="00385549">
      <w:pPr>
        <w:tabs>
          <w:tab w:val="left" w:pos="900"/>
        </w:tabs>
        <w:spacing w:line="480" w:lineRule="auto"/>
        <w:jc w:val="both"/>
        <w:rPr>
          <w:rFonts w:ascii="Arial" w:hAnsi="Arial" w:cs="Arial"/>
          <w:b/>
          <w:bCs/>
          <w:color w:val="auto"/>
        </w:rPr>
      </w:pPr>
      <w:r>
        <w:rPr>
          <w:rFonts w:ascii="Arial" w:hAnsi="Arial" w:cs="Arial"/>
          <w:b/>
          <w:bCs/>
          <w:color w:val="auto"/>
        </w:rPr>
        <w:t>2.5.2 Turbina a Vapor y Generador</w:t>
      </w:r>
    </w:p>
    <w:p w:rsidR="00000000" w:rsidRDefault="00385549">
      <w:pPr>
        <w:tabs>
          <w:tab w:val="left" w:pos="900"/>
        </w:tabs>
        <w:spacing w:line="480" w:lineRule="auto"/>
        <w:jc w:val="both"/>
        <w:rPr>
          <w:rFonts w:ascii="Arial" w:hAnsi="Arial" w:cs="Arial"/>
          <w:b/>
          <w:bCs/>
          <w:color w:val="auto"/>
        </w:rPr>
      </w:pPr>
    </w:p>
    <w:p w:rsidR="00000000" w:rsidRDefault="00385549">
      <w:pPr>
        <w:tabs>
          <w:tab w:val="left" w:pos="900"/>
        </w:tabs>
        <w:spacing w:line="480" w:lineRule="auto"/>
        <w:ind w:left="510"/>
        <w:jc w:val="both"/>
        <w:rPr>
          <w:rFonts w:ascii="Arial" w:hAnsi="Arial" w:cs="Arial"/>
          <w:color w:val="auto"/>
        </w:rPr>
      </w:pPr>
      <w:r>
        <w:rPr>
          <w:rFonts w:ascii="Arial" w:hAnsi="Arial" w:cs="Arial"/>
          <w:color w:val="auto"/>
        </w:rPr>
        <w:t xml:space="preserve">La turbina a vapor, es del tipo impulso y reacción, de 3 etapas, y permiten una potencia de </w:t>
      </w:r>
      <w:r>
        <w:rPr>
          <w:rFonts w:ascii="Arial" w:hAnsi="Arial" w:cs="Arial"/>
          <w:color w:val="auto"/>
        </w:rPr>
        <w:t xml:space="preserve">salida de 132,5 MW a una velocidad de 3600 RPM. Esta turbina cuenta con seis extracciones de vapor, las cuales se emplean en el calentamiento de fluidos de sistemas auxiliares de la caldera. Las condiciones nominales del vapor de entrada para cada turbina </w:t>
      </w:r>
      <w:r>
        <w:rPr>
          <w:rFonts w:ascii="Arial" w:hAnsi="Arial" w:cs="Arial"/>
          <w:color w:val="auto"/>
        </w:rPr>
        <w:t>son de 140 kg/cm</w:t>
      </w:r>
      <w:r>
        <w:rPr>
          <w:rFonts w:ascii="Arial" w:hAnsi="Arial" w:cs="Arial"/>
          <w:color w:val="auto"/>
          <w:vertAlign w:val="superscript"/>
        </w:rPr>
        <w:t xml:space="preserve">2 </w:t>
      </w:r>
      <w:r>
        <w:rPr>
          <w:rFonts w:ascii="Arial" w:hAnsi="Arial" w:cs="Arial"/>
          <w:color w:val="auto"/>
        </w:rPr>
        <w:t xml:space="preserve"> y 538°C. </w:t>
      </w:r>
    </w:p>
    <w:p w:rsidR="00000000" w:rsidRDefault="00385549">
      <w:pPr>
        <w:tabs>
          <w:tab w:val="left" w:pos="900"/>
        </w:tabs>
        <w:spacing w:line="480" w:lineRule="auto"/>
        <w:ind w:left="510"/>
        <w:jc w:val="both"/>
        <w:rPr>
          <w:rFonts w:ascii="Arial" w:hAnsi="Arial" w:cs="Arial"/>
          <w:color w:val="auto"/>
        </w:rPr>
      </w:pPr>
      <w:r>
        <w:rPr>
          <w:rFonts w:ascii="Arial" w:hAnsi="Arial" w:cs="Arial"/>
          <w:color w:val="auto"/>
        </w:rPr>
        <w:t>La generación de energía eléctrica se efectúa ene el generador, diseñado para operar con 13,8 kV. El generador posee una potencia aparente nominal de 155882 kVA, a 60 Hz, 3600 RPM. El enfriamiento del generador es con hidrógeno</w:t>
      </w:r>
      <w:r>
        <w:rPr>
          <w:rFonts w:ascii="Arial" w:hAnsi="Arial" w:cs="Arial"/>
          <w:color w:val="auto"/>
        </w:rPr>
        <w:t>, a presión de 2,1 kg/cm</w:t>
      </w:r>
      <w:r>
        <w:rPr>
          <w:rFonts w:ascii="Arial" w:hAnsi="Arial" w:cs="Arial"/>
          <w:color w:val="auto"/>
          <w:vertAlign w:val="superscript"/>
        </w:rPr>
        <w:t xml:space="preserve">2 </w:t>
      </w:r>
      <w:r>
        <w:rPr>
          <w:rFonts w:ascii="Arial" w:hAnsi="Arial" w:cs="Arial"/>
          <w:color w:val="auto"/>
        </w:rPr>
        <w:t>.</w:t>
      </w:r>
    </w:p>
    <w:p w:rsidR="00000000" w:rsidRDefault="00385549">
      <w:pPr>
        <w:tabs>
          <w:tab w:val="left" w:pos="900"/>
        </w:tabs>
        <w:spacing w:line="480" w:lineRule="auto"/>
        <w:ind w:left="510"/>
        <w:jc w:val="both"/>
        <w:rPr>
          <w:rFonts w:ascii="Arial" w:hAnsi="Arial" w:cs="Arial"/>
          <w:b/>
          <w:bCs/>
          <w:color w:val="auto"/>
        </w:rPr>
      </w:pPr>
    </w:p>
    <w:p w:rsidR="00000000" w:rsidRDefault="00385549">
      <w:pPr>
        <w:tabs>
          <w:tab w:val="left" w:pos="900"/>
        </w:tabs>
        <w:spacing w:line="480" w:lineRule="auto"/>
        <w:jc w:val="both"/>
        <w:rPr>
          <w:rFonts w:ascii="Arial" w:hAnsi="Arial" w:cs="Arial"/>
          <w:b/>
          <w:bCs/>
          <w:color w:val="auto"/>
        </w:rPr>
      </w:pPr>
    </w:p>
    <w:p w:rsidR="00000000" w:rsidRDefault="00385549">
      <w:pPr>
        <w:tabs>
          <w:tab w:val="left" w:pos="900"/>
        </w:tabs>
        <w:spacing w:line="480" w:lineRule="auto"/>
        <w:jc w:val="both"/>
        <w:rPr>
          <w:rFonts w:ascii="Arial" w:hAnsi="Arial" w:cs="Arial"/>
          <w:b/>
          <w:bCs/>
          <w:color w:val="auto"/>
        </w:rPr>
      </w:pPr>
    </w:p>
    <w:p w:rsidR="00000000" w:rsidRDefault="00385549">
      <w:pPr>
        <w:tabs>
          <w:tab w:val="left" w:pos="900"/>
        </w:tabs>
        <w:spacing w:line="480" w:lineRule="auto"/>
        <w:jc w:val="both"/>
        <w:rPr>
          <w:rFonts w:ascii="Arial" w:hAnsi="Arial" w:cs="Arial"/>
          <w:b/>
          <w:bCs/>
          <w:color w:val="auto"/>
        </w:rPr>
      </w:pPr>
      <w:r>
        <w:rPr>
          <w:rFonts w:ascii="Arial" w:hAnsi="Arial" w:cs="Arial"/>
          <w:b/>
          <w:bCs/>
          <w:color w:val="auto"/>
        </w:rPr>
        <w:t>2.5.3. Condensador y Agua de Enfriamiento</w:t>
      </w:r>
    </w:p>
    <w:p w:rsidR="00000000" w:rsidRDefault="00385549">
      <w:pPr>
        <w:tabs>
          <w:tab w:val="left" w:pos="900"/>
        </w:tabs>
        <w:spacing w:line="480" w:lineRule="auto"/>
        <w:jc w:val="both"/>
        <w:rPr>
          <w:rFonts w:ascii="Arial" w:hAnsi="Arial" w:cs="Arial"/>
          <w:b/>
          <w:bCs/>
          <w:color w:val="auto"/>
        </w:rPr>
      </w:pPr>
    </w:p>
    <w:p w:rsidR="00000000" w:rsidRDefault="00385549">
      <w:pPr>
        <w:tabs>
          <w:tab w:val="left" w:pos="900"/>
        </w:tabs>
        <w:spacing w:line="480" w:lineRule="auto"/>
        <w:ind w:left="510"/>
        <w:jc w:val="both"/>
        <w:rPr>
          <w:rFonts w:ascii="Arial" w:hAnsi="Arial" w:cs="Arial"/>
          <w:color w:val="auto"/>
        </w:rPr>
      </w:pPr>
      <w:r>
        <w:rPr>
          <w:rFonts w:ascii="Arial" w:hAnsi="Arial" w:cs="Arial"/>
          <w:color w:val="auto"/>
        </w:rPr>
        <w:t>El condensador permite la recuperación del vapor a baja presión que sale de la turbina, transformándolo en agua de alimentación para la caldera. El condensador de la caldera es del t</w:t>
      </w:r>
      <w:r>
        <w:rPr>
          <w:rFonts w:ascii="Arial" w:hAnsi="Arial" w:cs="Arial"/>
          <w:color w:val="auto"/>
        </w:rPr>
        <w:t>ipo de superficie horizontal, a dos pasos, y posee un área activa de transferencia de calor de 7920 m</w:t>
      </w:r>
      <w:r>
        <w:rPr>
          <w:rFonts w:ascii="Arial" w:hAnsi="Arial" w:cs="Arial"/>
          <w:color w:val="auto"/>
          <w:vertAlign w:val="superscript"/>
        </w:rPr>
        <w:t xml:space="preserve">2 </w:t>
      </w:r>
      <w:r>
        <w:rPr>
          <w:rFonts w:ascii="Arial" w:hAnsi="Arial" w:cs="Arial"/>
          <w:color w:val="auto"/>
        </w:rPr>
        <w:t xml:space="preserve"> El fluido de enfriamiento es agua dulce, captada del río Teaone y previamente tratada mediante procesos físicos y químicos, con un caudal estimado de 30</w:t>
      </w:r>
      <w:r>
        <w:rPr>
          <w:rFonts w:ascii="Arial" w:hAnsi="Arial" w:cs="Arial"/>
          <w:color w:val="auto"/>
        </w:rPr>
        <w:t>2 m</w:t>
      </w:r>
      <w:r>
        <w:rPr>
          <w:rFonts w:ascii="Arial" w:hAnsi="Arial" w:cs="Arial"/>
          <w:color w:val="auto"/>
          <w:vertAlign w:val="superscript"/>
        </w:rPr>
        <w:t xml:space="preserve">3 </w:t>
      </w:r>
      <w:r>
        <w:rPr>
          <w:rFonts w:ascii="Arial" w:hAnsi="Arial" w:cs="Arial"/>
          <w:color w:val="auto"/>
        </w:rPr>
        <w:t>7Min. La cantidad de vapor condensado es de 277,4 ton/h.</w:t>
      </w:r>
    </w:p>
    <w:p w:rsidR="00000000" w:rsidRDefault="00385549">
      <w:pPr>
        <w:tabs>
          <w:tab w:val="left" w:pos="900"/>
        </w:tabs>
        <w:spacing w:line="480" w:lineRule="auto"/>
        <w:ind w:left="510"/>
        <w:jc w:val="both"/>
        <w:rPr>
          <w:rFonts w:ascii="Arial" w:hAnsi="Arial" w:cs="Arial"/>
          <w:color w:val="auto"/>
        </w:rPr>
      </w:pPr>
      <w:r>
        <w:rPr>
          <w:rFonts w:ascii="Arial" w:hAnsi="Arial" w:cs="Arial"/>
          <w:color w:val="auto"/>
        </w:rPr>
        <w:t>El agua proveniente del condensador es reciclada hacia la torre de enfriamiento para ser reutilizada en el proceso. De la torre se descarga agua proveniente de la purga, que se encuentra a una t</w:t>
      </w:r>
      <w:r>
        <w:rPr>
          <w:rFonts w:ascii="Arial" w:hAnsi="Arial" w:cs="Arial"/>
          <w:color w:val="auto"/>
        </w:rPr>
        <w:t>emperatura de 35°C. La temperatura del agua de enfriamiento disminuye a medida que transcurre por la tubería de descarga final, que conecta al río Teaone, encontrándose a 31,6°C.</w:t>
      </w:r>
    </w:p>
    <w:p w:rsidR="00000000" w:rsidRDefault="00385549">
      <w:pPr>
        <w:tabs>
          <w:tab w:val="left" w:pos="900"/>
        </w:tabs>
        <w:spacing w:line="480" w:lineRule="auto"/>
        <w:ind w:left="510"/>
        <w:jc w:val="both"/>
        <w:rPr>
          <w:rFonts w:ascii="Arial" w:hAnsi="Arial" w:cs="Arial"/>
          <w:b/>
          <w:bCs/>
          <w:color w:val="auto"/>
        </w:rPr>
      </w:pPr>
    </w:p>
    <w:p w:rsidR="00000000" w:rsidRDefault="00385549">
      <w:pPr>
        <w:numPr>
          <w:ilvl w:val="2"/>
          <w:numId w:val="16"/>
        </w:numPr>
        <w:tabs>
          <w:tab w:val="left" w:pos="900"/>
        </w:tabs>
        <w:spacing w:line="480" w:lineRule="auto"/>
        <w:jc w:val="both"/>
        <w:rPr>
          <w:rFonts w:ascii="Arial" w:hAnsi="Arial" w:cs="Arial"/>
          <w:b/>
          <w:bCs/>
          <w:color w:val="auto"/>
        </w:rPr>
      </w:pPr>
      <w:r>
        <w:rPr>
          <w:rFonts w:ascii="Arial" w:hAnsi="Arial" w:cs="Arial"/>
          <w:b/>
          <w:bCs/>
          <w:color w:val="auto"/>
        </w:rPr>
        <w:t>Transformadores Principales</w:t>
      </w:r>
    </w:p>
    <w:p w:rsidR="00000000" w:rsidRDefault="00385549">
      <w:pPr>
        <w:tabs>
          <w:tab w:val="left" w:pos="900"/>
        </w:tabs>
        <w:spacing w:line="480" w:lineRule="auto"/>
        <w:jc w:val="both"/>
        <w:rPr>
          <w:rFonts w:ascii="Arial" w:hAnsi="Arial" w:cs="Arial"/>
          <w:b/>
          <w:bCs/>
          <w:color w:val="auto"/>
        </w:rPr>
      </w:pPr>
    </w:p>
    <w:p w:rsidR="00000000" w:rsidRDefault="00385549">
      <w:pPr>
        <w:pStyle w:val="Textoindependiente3"/>
        <w:tabs>
          <w:tab w:val="left" w:pos="900"/>
        </w:tabs>
        <w:spacing w:line="480" w:lineRule="auto"/>
        <w:ind w:left="510"/>
        <w:rPr>
          <w:rFonts w:ascii="Arial" w:hAnsi="Arial" w:cs="Arial"/>
          <w:color w:val="auto"/>
          <w:sz w:val="24"/>
        </w:rPr>
      </w:pPr>
      <w:r>
        <w:rPr>
          <w:rFonts w:ascii="Arial" w:hAnsi="Arial" w:cs="Arial"/>
          <w:color w:val="auto"/>
          <w:sz w:val="24"/>
        </w:rPr>
        <w:t>A la salida del generador se cuentan con un tra</w:t>
      </w:r>
      <w:r>
        <w:rPr>
          <w:rFonts w:ascii="Arial" w:hAnsi="Arial" w:cs="Arial"/>
          <w:color w:val="auto"/>
          <w:sz w:val="24"/>
        </w:rPr>
        <w:t>nsformador principal de marca ITALTRAFRO. El MT1 que está conectado a la subestación del sistema nacional es de una capacidad nominal de 90/120/160 MVA y una tensión nominal 13,8/69/13,8/ kV. Hay dos transformadores auxiliares que sirven para alimentar los</w:t>
      </w:r>
      <w:r>
        <w:rPr>
          <w:rFonts w:ascii="Arial" w:hAnsi="Arial" w:cs="Arial"/>
          <w:color w:val="auto"/>
          <w:sz w:val="24"/>
        </w:rPr>
        <w:t xml:space="preserve"> equipos de la Central. También existe un transformador AA1 que sirve a la provincia de Esmeraldas y está situado en la subestación.</w:t>
      </w:r>
    </w:p>
    <w:p w:rsidR="00000000" w:rsidRDefault="00385549">
      <w:pPr>
        <w:tabs>
          <w:tab w:val="left" w:pos="900"/>
        </w:tabs>
        <w:spacing w:line="480" w:lineRule="auto"/>
        <w:jc w:val="both"/>
        <w:rPr>
          <w:rFonts w:ascii="Arial" w:hAnsi="Arial" w:cs="Arial"/>
          <w:b/>
          <w:bCs/>
          <w:color w:val="auto"/>
        </w:rPr>
      </w:pPr>
    </w:p>
    <w:p w:rsidR="00000000" w:rsidRDefault="00385549">
      <w:pPr>
        <w:numPr>
          <w:ilvl w:val="2"/>
          <w:numId w:val="16"/>
        </w:numPr>
        <w:tabs>
          <w:tab w:val="left" w:pos="900"/>
        </w:tabs>
        <w:spacing w:line="480" w:lineRule="auto"/>
        <w:jc w:val="both"/>
        <w:rPr>
          <w:rFonts w:ascii="Arial" w:hAnsi="Arial" w:cs="Arial"/>
          <w:b/>
          <w:bCs/>
          <w:color w:val="auto"/>
        </w:rPr>
      </w:pPr>
      <w:r>
        <w:rPr>
          <w:rFonts w:ascii="Arial" w:hAnsi="Arial" w:cs="Arial"/>
          <w:b/>
          <w:bCs/>
          <w:color w:val="auto"/>
        </w:rPr>
        <w:t>Sistema de Almacenamiento y Manejo de Combustibles</w:t>
      </w:r>
    </w:p>
    <w:p w:rsidR="00000000" w:rsidRDefault="00385549">
      <w:pPr>
        <w:tabs>
          <w:tab w:val="left" w:pos="900"/>
        </w:tabs>
        <w:spacing w:line="480" w:lineRule="auto"/>
        <w:jc w:val="both"/>
        <w:rPr>
          <w:rFonts w:ascii="Arial" w:hAnsi="Arial" w:cs="Arial"/>
          <w:b/>
          <w:bCs/>
          <w:color w:val="auto"/>
        </w:rPr>
      </w:pPr>
    </w:p>
    <w:p w:rsidR="00000000" w:rsidRDefault="00385549">
      <w:pPr>
        <w:tabs>
          <w:tab w:val="left" w:pos="900"/>
        </w:tabs>
        <w:spacing w:line="480" w:lineRule="auto"/>
        <w:ind w:left="510"/>
        <w:jc w:val="both"/>
        <w:rPr>
          <w:rFonts w:ascii="Arial" w:hAnsi="Arial" w:cs="Arial"/>
          <w:color w:val="auto"/>
        </w:rPr>
      </w:pPr>
      <w:r>
        <w:rPr>
          <w:rFonts w:ascii="Arial" w:hAnsi="Arial" w:cs="Arial"/>
          <w:color w:val="auto"/>
        </w:rPr>
        <w:t xml:space="preserve">La caldera utiliza Fuel Oil para la combustión. </w:t>
      </w:r>
    </w:p>
    <w:p w:rsidR="00000000" w:rsidRDefault="00385549">
      <w:pPr>
        <w:tabs>
          <w:tab w:val="left" w:pos="900"/>
        </w:tabs>
        <w:spacing w:line="480" w:lineRule="auto"/>
        <w:ind w:left="510"/>
        <w:jc w:val="both"/>
        <w:rPr>
          <w:rFonts w:ascii="Arial" w:hAnsi="Arial" w:cs="Arial"/>
          <w:color w:val="auto"/>
        </w:rPr>
      </w:pPr>
      <w:r>
        <w:rPr>
          <w:rFonts w:ascii="Arial" w:hAnsi="Arial" w:cs="Arial"/>
          <w:color w:val="auto"/>
        </w:rPr>
        <w:t>El combustible es tra</w:t>
      </w:r>
      <w:r>
        <w:rPr>
          <w:rFonts w:ascii="Arial" w:hAnsi="Arial" w:cs="Arial"/>
          <w:color w:val="auto"/>
        </w:rPr>
        <w:t>nsportado hacia la central desde la Refinería Estatal de Esmeraldas a través de un oleoducto de 12” diámetro recubierto con material aislante.</w:t>
      </w:r>
    </w:p>
    <w:p w:rsidR="00000000" w:rsidRDefault="00385549">
      <w:pPr>
        <w:tabs>
          <w:tab w:val="left" w:pos="900"/>
        </w:tabs>
        <w:spacing w:line="480" w:lineRule="auto"/>
        <w:ind w:left="510"/>
        <w:jc w:val="both"/>
        <w:rPr>
          <w:rFonts w:ascii="Arial" w:hAnsi="Arial" w:cs="Arial"/>
          <w:color w:val="auto"/>
        </w:rPr>
      </w:pPr>
      <w:r>
        <w:rPr>
          <w:rFonts w:ascii="Arial" w:hAnsi="Arial" w:cs="Arial"/>
          <w:color w:val="auto"/>
        </w:rPr>
        <w:t>El fuel oil se almacena en un tanque principal de 10000 m</w:t>
      </w:r>
      <w:r>
        <w:rPr>
          <w:rFonts w:ascii="Arial" w:hAnsi="Arial" w:cs="Arial"/>
          <w:color w:val="auto"/>
          <w:vertAlign w:val="superscript"/>
        </w:rPr>
        <w:t xml:space="preserve">3  </w:t>
      </w:r>
      <w:r>
        <w:rPr>
          <w:rFonts w:ascii="Arial" w:hAnsi="Arial" w:cs="Arial"/>
          <w:color w:val="auto"/>
        </w:rPr>
        <w:t xml:space="preserve">de capacidad y luego se distribuye desde el tanque a </w:t>
      </w:r>
      <w:r>
        <w:rPr>
          <w:rFonts w:ascii="Arial" w:hAnsi="Arial" w:cs="Arial"/>
          <w:color w:val="auto"/>
        </w:rPr>
        <w:t>dos tanques secundarios mediante tubería. El tanque se encuentra localizado dentro de un cubeto de hormigón armado y posee un diámetro de 36 m y una altura de 12 m.</w:t>
      </w:r>
    </w:p>
    <w:p w:rsidR="00000000" w:rsidRDefault="00385549">
      <w:pPr>
        <w:tabs>
          <w:tab w:val="left" w:pos="900"/>
        </w:tabs>
        <w:spacing w:line="480" w:lineRule="auto"/>
        <w:ind w:left="510"/>
        <w:jc w:val="both"/>
        <w:rPr>
          <w:rFonts w:ascii="Arial" w:hAnsi="Arial" w:cs="Arial"/>
          <w:color w:val="auto"/>
        </w:rPr>
      </w:pPr>
      <w:r>
        <w:rPr>
          <w:rFonts w:ascii="Arial" w:hAnsi="Arial" w:cs="Arial"/>
          <w:color w:val="auto"/>
        </w:rPr>
        <w:t xml:space="preserve">Previo el bombeo, el combustible es precalentado con vapor de agua proveniente del caldero </w:t>
      </w:r>
      <w:r>
        <w:rPr>
          <w:rFonts w:ascii="Arial" w:hAnsi="Arial" w:cs="Arial"/>
          <w:color w:val="auto"/>
        </w:rPr>
        <w:t>de la central mediante un intercambiador de calor, a una temperatura aproximada de 100°C, previo a ser inyectado en los quemadores del caldero.</w:t>
      </w:r>
    </w:p>
    <w:p w:rsidR="00000000" w:rsidRDefault="00385549">
      <w:pPr>
        <w:tabs>
          <w:tab w:val="left" w:pos="900"/>
        </w:tabs>
        <w:spacing w:line="480" w:lineRule="auto"/>
        <w:ind w:left="510"/>
        <w:jc w:val="both"/>
        <w:rPr>
          <w:rFonts w:ascii="Arial" w:hAnsi="Arial" w:cs="Arial"/>
          <w:color w:val="auto"/>
        </w:rPr>
      </w:pPr>
      <w:r>
        <w:rPr>
          <w:rFonts w:ascii="Arial" w:hAnsi="Arial" w:cs="Arial"/>
          <w:color w:val="auto"/>
        </w:rPr>
        <w:t>El volumen total de combustible fuel oil consumido el año 2001 fue de 139318,1m</w:t>
      </w:r>
      <w:r>
        <w:rPr>
          <w:rFonts w:ascii="Arial" w:hAnsi="Arial" w:cs="Arial"/>
          <w:color w:val="auto"/>
          <w:vertAlign w:val="superscript"/>
        </w:rPr>
        <w:t xml:space="preserve">3 </w:t>
      </w:r>
      <w:r>
        <w:rPr>
          <w:rFonts w:ascii="Arial" w:hAnsi="Arial" w:cs="Arial"/>
          <w:color w:val="auto"/>
        </w:rPr>
        <w:t>.</w:t>
      </w:r>
    </w:p>
    <w:p w:rsidR="00000000" w:rsidRDefault="00385549">
      <w:pPr>
        <w:tabs>
          <w:tab w:val="left" w:pos="900"/>
        </w:tabs>
        <w:spacing w:line="480" w:lineRule="auto"/>
        <w:ind w:left="510"/>
        <w:jc w:val="both"/>
        <w:rPr>
          <w:rFonts w:ascii="Arial" w:hAnsi="Arial" w:cs="Arial"/>
          <w:color w:val="auto"/>
        </w:rPr>
      </w:pPr>
      <w:r>
        <w:rPr>
          <w:rFonts w:ascii="Arial" w:hAnsi="Arial" w:cs="Arial"/>
          <w:color w:val="auto"/>
        </w:rPr>
        <w:t xml:space="preserve">En la Central además de Fuel </w:t>
      </w:r>
      <w:r>
        <w:rPr>
          <w:rFonts w:ascii="Arial" w:hAnsi="Arial" w:cs="Arial"/>
          <w:color w:val="auto"/>
        </w:rPr>
        <w:t>Oil, se utiliza Diesel 2 para el arranque del caldero. Se cuenta también con un tanque de almacenamiento de diesel, 45 m</w:t>
      </w:r>
      <w:r>
        <w:rPr>
          <w:rFonts w:ascii="Arial" w:hAnsi="Arial" w:cs="Arial"/>
          <w:color w:val="auto"/>
          <w:vertAlign w:val="superscript"/>
        </w:rPr>
        <w:t xml:space="preserve">3 </w:t>
      </w:r>
      <w:r>
        <w:rPr>
          <w:rFonts w:ascii="Arial" w:hAnsi="Arial" w:cs="Arial"/>
          <w:color w:val="auto"/>
        </w:rPr>
        <w:t>. El diesel llega a la Central mediante carros cisternas de 4000 galones de capacidad, y con frecuencia de recepción de 6 a 8 semanas,</w:t>
      </w:r>
      <w:r>
        <w:rPr>
          <w:rFonts w:ascii="Arial" w:hAnsi="Arial" w:cs="Arial"/>
          <w:color w:val="auto"/>
        </w:rPr>
        <w:t xml:space="preserve"> para esta operación se cuenta con una isla de descarga.</w:t>
      </w:r>
    </w:p>
    <w:p w:rsidR="00000000" w:rsidRDefault="00385549">
      <w:pPr>
        <w:tabs>
          <w:tab w:val="left" w:pos="900"/>
        </w:tabs>
        <w:spacing w:line="480" w:lineRule="auto"/>
        <w:ind w:left="510"/>
        <w:jc w:val="both"/>
        <w:rPr>
          <w:rFonts w:ascii="Arial" w:hAnsi="Arial" w:cs="Arial"/>
          <w:color w:val="auto"/>
        </w:rPr>
      </w:pPr>
      <w:r>
        <w:rPr>
          <w:rFonts w:ascii="Arial" w:hAnsi="Arial" w:cs="Arial"/>
          <w:color w:val="auto"/>
        </w:rPr>
        <w:t>Tanto los tanques de fuel oil como el de almacenamiento de diesel se ubican al interior de un cubeto de hormigón armado.</w:t>
      </w:r>
    </w:p>
    <w:p w:rsidR="00000000" w:rsidRDefault="00385549">
      <w:pPr>
        <w:tabs>
          <w:tab w:val="left" w:pos="900"/>
        </w:tabs>
        <w:spacing w:line="480" w:lineRule="auto"/>
        <w:jc w:val="both"/>
        <w:rPr>
          <w:rFonts w:ascii="Arial" w:hAnsi="Arial" w:cs="Arial"/>
          <w:color w:val="auto"/>
        </w:rPr>
      </w:pPr>
    </w:p>
    <w:p w:rsidR="00000000" w:rsidRDefault="00385549">
      <w:pPr>
        <w:numPr>
          <w:ilvl w:val="2"/>
          <w:numId w:val="16"/>
        </w:numPr>
        <w:tabs>
          <w:tab w:val="left" w:pos="900"/>
        </w:tabs>
        <w:spacing w:line="480" w:lineRule="auto"/>
        <w:jc w:val="both"/>
        <w:rPr>
          <w:rFonts w:ascii="Arial" w:hAnsi="Arial" w:cs="Arial"/>
          <w:b/>
          <w:bCs/>
          <w:color w:val="auto"/>
        </w:rPr>
      </w:pPr>
      <w:r>
        <w:rPr>
          <w:rFonts w:ascii="Arial" w:hAnsi="Arial" w:cs="Arial"/>
          <w:b/>
          <w:bCs/>
          <w:color w:val="auto"/>
        </w:rPr>
        <w:t>Sistema de Tratamiento Aplicados al Agua</w:t>
      </w:r>
    </w:p>
    <w:p w:rsidR="00000000" w:rsidRDefault="00385549">
      <w:pPr>
        <w:tabs>
          <w:tab w:val="left" w:pos="900"/>
        </w:tabs>
        <w:spacing w:line="480" w:lineRule="auto"/>
        <w:jc w:val="both"/>
        <w:rPr>
          <w:rFonts w:ascii="Arial" w:hAnsi="Arial" w:cs="Arial"/>
          <w:b/>
          <w:bCs/>
          <w:color w:val="auto"/>
        </w:rPr>
      </w:pPr>
    </w:p>
    <w:p w:rsidR="00000000" w:rsidRDefault="00385549">
      <w:pPr>
        <w:tabs>
          <w:tab w:val="left" w:pos="900"/>
        </w:tabs>
        <w:spacing w:line="480" w:lineRule="auto"/>
        <w:ind w:left="510"/>
        <w:jc w:val="both"/>
        <w:rPr>
          <w:rFonts w:ascii="Arial" w:hAnsi="Arial" w:cs="Arial"/>
          <w:color w:val="auto"/>
        </w:rPr>
      </w:pPr>
      <w:r>
        <w:rPr>
          <w:rFonts w:ascii="Arial" w:hAnsi="Arial" w:cs="Arial"/>
          <w:color w:val="auto"/>
        </w:rPr>
        <w:t>La CTE se abastece de agua provenie</w:t>
      </w:r>
      <w:r>
        <w:rPr>
          <w:rFonts w:ascii="Arial" w:hAnsi="Arial" w:cs="Arial"/>
          <w:color w:val="auto"/>
        </w:rPr>
        <w:t>nte del Río Teaone y el Sistema de Red Pública de agua potable.</w:t>
      </w:r>
    </w:p>
    <w:p w:rsidR="00000000" w:rsidRDefault="00385549">
      <w:pPr>
        <w:tabs>
          <w:tab w:val="left" w:pos="900"/>
        </w:tabs>
        <w:spacing w:line="480" w:lineRule="auto"/>
        <w:ind w:left="510"/>
        <w:jc w:val="both"/>
        <w:rPr>
          <w:rFonts w:ascii="Arial" w:hAnsi="Arial" w:cs="Arial"/>
          <w:color w:val="auto"/>
        </w:rPr>
      </w:pPr>
      <w:r>
        <w:rPr>
          <w:rFonts w:ascii="Arial" w:hAnsi="Arial" w:cs="Arial"/>
          <w:color w:val="auto"/>
        </w:rPr>
        <w:t>El agua potable es utilizada en actividades domésticas y en el proceso de desmineralización (DEMI), mientras que el agua del río Teaone es empleada en el proceso de clarificación. Para abastec</w:t>
      </w:r>
      <w:r>
        <w:rPr>
          <w:rFonts w:ascii="Arial" w:hAnsi="Arial" w:cs="Arial"/>
          <w:color w:val="auto"/>
        </w:rPr>
        <w:t>erse de agua de río, la empresa utiliza dos bombas alternativas, de eje vertical, que levanta 400 m</w:t>
      </w:r>
      <w:r>
        <w:rPr>
          <w:rFonts w:ascii="Arial" w:hAnsi="Arial" w:cs="Arial"/>
          <w:color w:val="auto"/>
          <w:vertAlign w:val="superscript"/>
        </w:rPr>
        <w:t xml:space="preserve">3 </w:t>
      </w:r>
      <w:r>
        <w:rPr>
          <w:rFonts w:ascii="Arial" w:hAnsi="Arial" w:cs="Arial"/>
          <w:color w:val="auto"/>
        </w:rPr>
        <w:t>/h de agua. El agua de río antes se ser utilizada en las actividades operacionales de la planta es previamente tratada, recibiendo los siguientes tratamien</w:t>
      </w:r>
      <w:r>
        <w:rPr>
          <w:rFonts w:ascii="Arial" w:hAnsi="Arial" w:cs="Arial"/>
          <w:color w:val="auto"/>
        </w:rPr>
        <w:t>tos: clarificación, sistema de enfriamiento, sistema de filtración y sistema de desmineralización.</w:t>
      </w:r>
    </w:p>
    <w:p w:rsidR="00000000" w:rsidRDefault="00385549">
      <w:pPr>
        <w:tabs>
          <w:tab w:val="left" w:pos="900"/>
        </w:tabs>
        <w:spacing w:line="480" w:lineRule="auto"/>
        <w:jc w:val="both"/>
        <w:rPr>
          <w:rFonts w:ascii="Arial" w:hAnsi="Arial" w:cs="Arial"/>
          <w:b/>
          <w:bCs/>
          <w:color w:val="auto"/>
        </w:rPr>
      </w:pPr>
    </w:p>
    <w:p w:rsidR="00000000" w:rsidRDefault="00385549">
      <w:pPr>
        <w:tabs>
          <w:tab w:val="left" w:pos="900"/>
        </w:tabs>
        <w:spacing w:line="480" w:lineRule="auto"/>
        <w:jc w:val="both"/>
        <w:rPr>
          <w:rFonts w:ascii="Arial" w:hAnsi="Arial" w:cs="Arial"/>
          <w:b/>
          <w:bCs/>
          <w:color w:val="auto"/>
        </w:rPr>
      </w:pPr>
    </w:p>
    <w:p w:rsidR="00000000" w:rsidRDefault="00385549">
      <w:pPr>
        <w:numPr>
          <w:ilvl w:val="2"/>
          <w:numId w:val="16"/>
        </w:numPr>
        <w:tabs>
          <w:tab w:val="left" w:pos="900"/>
        </w:tabs>
        <w:spacing w:line="480" w:lineRule="auto"/>
        <w:jc w:val="both"/>
        <w:rPr>
          <w:rFonts w:ascii="Arial" w:hAnsi="Arial" w:cs="Arial"/>
          <w:b/>
          <w:bCs/>
          <w:color w:val="auto"/>
        </w:rPr>
      </w:pPr>
      <w:r>
        <w:rPr>
          <w:rFonts w:ascii="Arial" w:hAnsi="Arial" w:cs="Arial"/>
          <w:b/>
          <w:bCs/>
          <w:color w:val="auto"/>
        </w:rPr>
        <w:t>Piscina de Neutralización</w:t>
      </w:r>
    </w:p>
    <w:p w:rsidR="00000000" w:rsidRDefault="00385549">
      <w:pPr>
        <w:tabs>
          <w:tab w:val="left" w:pos="900"/>
        </w:tabs>
        <w:spacing w:line="480" w:lineRule="auto"/>
        <w:jc w:val="both"/>
        <w:rPr>
          <w:rFonts w:ascii="Arial" w:hAnsi="Arial" w:cs="Arial"/>
          <w:b/>
          <w:bCs/>
          <w:color w:val="auto"/>
        </w:rPr>
      </w:pPr>
    </w:p>
    <w:p w:rsidR="00000000" w:rsidRDefault="00385549">
      <w:pPr>
        <w:tabs>
          <w:tab w:val="left" w:pos="900"/>
        </w:tabs>
        <w:spacing w:line="480" w:lineRule="auto"/>
        <w:ind w:left="510"/>
        <w:jc w:val="both"/>
        <w:rPr>
          <w:rFonts w:ascii="Arial" w:hAnsi="Arial" w:cs="Arial"/>
          <w:color w:val="auto"/>
        </w:rPr>
      </w:pPr>
      <w:r>
        <w:rPr>
          <w:rFonts w:ascii="Arial" w:hAnsi="Arial" w:cs="Arial"/>
          <w:color w:val="auto"/>
        </w:rPr>
        <w:t>Es una piscina destinada a recibir las aguas provenientes de la regeneración de resinas de la planta de desmineralización, a fin</w:t>
      </w:r>
      <w:r>
        <w:rPr>
          <w:rFonts w:ascii="Arial" w:hAnsi="Arial" w:cs="Arial"/>
          <w:color w:val="auto"/>
        </w:rPr>
        <w:t xml:space="preserve"> de neutralizar el carácter ácido y alcalino de los flujos de lavado. La piscina de neutralización posee una capacidad aproximada de 200 m</w:t>
      </w:r>
      <w:r>
        <w:rPr>
          <w:rFonts w:ascii="Arial" w:hAnsi="Arial" w:cs="Arial"/>
          <w:color w:val="auto"/>
          <w:vertAlign w:val="superscript"/>
        </w:rPr>
        <w:t xml:space="preserve">3 </w:t>
      </w:r>
      <w:r>
        <w:rPr>
          <w:rFonts w:ascii="Arial" w:hAnsi="Arial" w:cs="Arial"/>
          <w:color w:val="auto"/>
        </w:rPr>
        <w:t>. También recibe las descargas de la limpieza de calderos, limpieza del calentador de aire regenerativo (CAR), y las</w:t>
      </w:r>
      <w:r>
        <w:rPr>
          <w:rFonts w:ascii="Arial" w:hAnsi="Arial" w:cs="Arial"/>
          <w:color w:val="auto"/>
        </w:rPr>
        <w:t xml:space="preserve"> descargas del agua almacenada en la caldera durante períodos de para. La descarga del agua una vez neutralizada se efectúa por el respectivo de canal de descarga que desemboca en río Teaone.</w:t>
      </w:r>
    </w:p>
    <w:p w:rsidR="00000000" w:rsidRDefault="00385549">
      <w:pPr>
        <w:tabs>
          <w:tab w:val="left" w:pos="900"/>
        </w:tabs>
        <w:spacing w:line="480" w:lineRule="auto"/>
        <w:jc w:val="both"/>
        <w:rPr>
          <w:rFonts w:ascii="Arial" w:hAnsi="Arial" w:cs="Arial"/>
          <w:b/>
          <w:bCs/>
          <w:color w:val="auto"/>
        </w:rPr>
      </w:pPr>
    </w:p>
    <w:p w:rsidR="00000000" w:rsidRDefault="00385549">
      <w:pPr>
        <w:numPr>
          <w:ilvl w:val="2"/>
          <w:numId w:val="16"/>
        </w:numPr>
        <w:tabs>
          <w:tab w:val="left" w:pos="900"/>
        </w:tabs>
        <w:spacing w:line="480" w:lineRule="auto"/>
        <w:jc w:val="both"/>
        <w:rPr>
          <w:rFonts w:ascii="Arial" w:hAnsi="Arial" w:cs="Arial"/>
          <w:b/>
          <w:bCs/>
          <w:color w:val="auto"/>
        </w:rPr>
      </w:pPr>
      <w:r>
        <w:rPr>
          <w:rFonts w:ascii="Arial" w:hAnsi="Arial" w:cs="Arial"/>
          <w:b/>
          <w:bCs/>
          <w:color w:val="auto"/>
        </w:rPr>
        <w:t>Planta de Hidrógeno</w:t>
      </w:r>
    </w:p>
    <w:p w:rsidR="00000000" w:rsidRDefault="00385549">
      <w:pPr>
        <w:tabs>
          <w:tab w:val="left" w:pos="900"/>
        </w:tabs>
        <w:spacing w:line="480" w:lineRule="auto"/>
        <w:ind w:left="510"/>
        <w:jc w:val="both"/>
        <w:rPr>
          <w:rFonts w:ascii="Arial" w:hAnsi="Arial" w:cs="Arial"/>
          <w:color w:val="auto"/>
        </w:rPr>
      </w:pPr>
    </w:p>
    <w:p w:rsidR="00000000" w:rsidRDefault="00385549">
      <w:pPr>
        <w:tabs>
          <w:tab w:val="left" w:pos="900"/>
        </w:tabs>
        <w:spacing w:line="480" w:lineRule="auto"/>
        <w:ind w:left="510"/>
        <w:jc w:val="both"/>
        <w:rPr>
          <w:rFonts w:ascii="Arial" w:hAnsi="Arial" w:cs="Arial"/>
          <w:color w:val="auto"/>
        </w:rPr>
      </w:pPr>
      <w:r>
        <w:rPr>
          <w:rFonts w:ascii="Arial" w:hAnsi="Arial" w:cs="Arial"/>
          <w:color w:val="auto"/>
        </w:rPr>
        <w:t>En la planta de hidrógeno mediante el proc</w:t>
      </w:r>
      <w:r>
        <w:rPr>
          <w:rFonts w:ascii="Arial" w:hAnsi="Arial" w:cs="Arial"/>
          <w:color w:val="auto"/>
        </w:rPr>
        <w:t>eso de electrólisis se produce hidrógeno puro que es utilizado en las actividades productivas de la Central Térmica.</w:t>
      </w:r>
    </w:p>
    <w:p w:rsidR="00000000" w:rsidRDefault="00385549">
      <w:pPr>
        <w:tabs>
          <w:tab w:val="left" w:pos="900"/>
        </w:tabs>
        <w:spacing w:line="480" w:lineRule="auto"/>
        <w:ind w:left="510"/>
        <w:jc w:val="both"/>
        <w:rPr>
          <w:rFonts w:ascii="Arial" w:hAnsi="Arial" w:cs="Arial"/>
          <w:color w:val="auto"/>
        </w:rPr>
      </w:pPr>
      <w:r>
        <w:rPr>
          <w:rFonts w:ascii="Arial" w:hAnsi="Arial" w:cs="Arial"/>
          <w:color w:val="auto"/>
        </w:rPr>
        <w:t>En las instalaciones de la planta de hidrógeno existe un área para almacenamiento de los cilindros de H2 comprimido de alta presión (200 Ba</w:t>
      </w:r>
      <w:r>
        <w:rPr>
          <w:rFonts w:ascii="Arial" w:hAnsi="Arial" w:cs="Arial"/>
          <w:color w:val="auto"/>
        </w:rPr>
        <w:t>r). Cada uno de estos cilindros de almacenamiento tiene una capacidad de 42 m</w:t>
      </w:r>
      <w:r>
        <w:rPr>
          <w:rFonts w:ascii="Arial" w:hAnsi="Arial" w:cs="Arial"/>
          <w:color w:val="auto"/>
          <w:vertAlign w:val="superscript"/>
        </w:rPr>
        <w:t xml:space="preserve">3 </w:t>
      </w:r>
      <w:r>
        <w:rPr>
          <w:rFonts w:ascii="Arial" w:hAnsi="Arial" w:cs="Arial"/>
          <w:color w:val="auto"/>
        </w:rPr>
        <w:t>.</w:t>
      </w:r>
    </w:p>
    <w:p w:rsidR="00000000" w:rsidRDefault="00385549">
      <w:pPr>
        <w:tabs>
          <w:tab w:val="left" w:pos="900"/>
        </w:tabs>
        <w:spacing w:line="480" w:lineRule="auto"/>
        <w:ind w:left="510"/>
        <w:jc w:val="both"/>
        <w:rPr>
          <w:rFonts w:ascii="Arial" w:hAnsi="Arial" w:cs="Arial"/>
          <w:color w:val="auto"/>
        </w:rPr>
      </w:pPr>
      <w:r>
        <w:rPr>
          <w:rFonts w:ascii="Arial" w:hAnsi="Arial" w:cs="Arial"/>
          <w:color w:val="auto"/>
        </w:rPr>
        <w:t xml:space="preserve">Durante el proceso de elaboración de hidrógeno se genera oxígeno, el mismo que se pierde en el ambiente. Existe en las inmediaciones de la planta un aparato lavaojos para ser </w:t>
      </w:r>
      <w:r>
        <w:rPr>
          <w:rFonts w:ascii="Arial" w:hAnsi="Arial" w:cs="Arial"/>
          <w:color w:val="auto"/>
        </w:rPr>
        <w:t>utilizados en caso de accidentes.</w:t>
      </w:r>
    </w:p>
    <w:p w:rsidR="00000000" w:rsidRDefault="00385549">
      <w:pPr>
        <w:tabs>
          <w:tab w:val="left" w:pos="900"/>
        </w:tabs>
        <w:spacing w:line="480" w:lineRule="auto"/>
        <w:jc w:val="both"/>
        <w:rPr>
          <w:rFonts w:ascii="Arial" w:hAnsi="Arial" w:cs="Arial"/>
          <w:b/>
          <w:bCs/>
          <w:color w:val="auto"/>
        </w:rPr>
      </w:pPr>
    </w:p>
    <w:p w:rsidR="00000000" w:rsidRDefault="00385549">
      <w:pPr>
        <w:tabs>
          <w:tab w:val="left" w:pos="900"/>
        </w:tabs>
        <w:spacing w:line="480" w:lineRule="auto"/>
        <w:jc w:val="both"/>
        <w:rPr>
          <w:rFonts w:ascii="Arial" w:hAnsi="Arial" w:cs="Arial"/>
          <w:b/>
          <w:bCs/>
          <w:color w:val="auto"/>
        </w:rPr>
      </w:pPr>
    </w:p>
    <w:p w:rsidR="00000000" w:rsidRDefault="00385549">
      <w:pPr>
        <w:numPr>
          <w:ilvl w:val="2"/>
          <w:numId w:val="16"/>
        </w:numPr>
        <w:tabs>
          <w:tab w:val="left" w:pos="900"/>
        </w:tabs>
        <w:spacing w:line="480" w:lineRule="auto"/>
        <w:jc w:val="both"/>
        <w:rPr>
          <w:rFonts w:ascii="Arial" w:hAnsi="Arial" w:cs="Arial"/>
          <w:b/>
          <w:bCs/>
          <w:color w:val="auto"/>
        </w:rPr>
      </w:pPr>
      <w:r>
        <w:rPr>
          <w:rFonts w:ascii="Arial" w:hAnsi="Arial" w:cs="Arial"/>
          <w:b/>
          <w:bCs/>
          <w:color w:val="auto"/>
        </w:rPr>
        <w:t>Sistema de Manejo de Químicos</w:t>
      </w:r>
    </w:p>
    <w:p w:rsidR="00000000" w:rsidRDefault="00385549">
      <w:pPr>
        <w:tabs>
          <w:tab w:val="left" w:pos="900"/>
        </w:tabs>
        <w:spacing w:line="480" w:lineRule="auto"/>
        <w:jc w:val="both"/>
        <w:rPr>
          <w:rFonts w:ascii="Arial" w:hAnsi="Arial" w:cs="Arial"/>
          <w:b/>
          <w:bCs/>
          <w:color w:val="auto"/>
        </w:rPr>
      </w:pPr>
    </w:p>
    <w:p w:rsidR="00000000" w:rsidRDefault="00385549">
      <w:pPr>
        <w:tabs>
          <w:tab w:val="left" w:pos="900"/>
        </w:tabs>
        <w:spacing w:line="480" w:lineRule="auto"/>
        <w:ind w:left="510"/>
        <w:jc w:val="both"/>
        <w:rPr>
          <w:rFonts w:ascii="Arial" w:hAnsi="Arial" w:cs="Arial"/>
          <w:color w:val="auto"/>
        </w:rPr>
      </w:pPr>
      <w:r>
        <w:rPr>
          <w:rFonts w:ascii="Arial" w:hAnsi="Arial" w:cs="Arial"/>
          <w:color w:val="auto"/>
        </w:rPr>
        <w:t>En la CTE se cuenta con dos tanques principales de almacenamiento de Soda cáustica y Ácido Sulfúrico de 20 m3 , de capacidad. Existen además dos tanques de almacenamiento de menor capacidad</w:t>
      </w:r>
      <w:r>
        <w:rPr>
          <w:rFonts w:ascii="Arial" w:hAnsi="Arial" w:cs="Arial"/>
          <w:color w:val="auto"/>
        </w:rPr>
        <w:t xml:space="preserve"> para almacenamiento de ácido sulfúrico de 4 y 2 m3 , y otro de Soda cáustica de 15m3 de capacidad. Cuenta también con una planta de producción de hidrógeno para el sistema de enfriamiento del generador.</w:t>
      </w:r>
    </w:p>
    <w:p w:rsidR="00000000" w:rsidRDefault="00385549">
      <w:pPr>
        <w:tabs>
          <w:tab w:val="left" w:pos="900"/>
        </w:tabs>
        <w:spacing w:line="480" w:lineRule="auto"/>
        <w:jc w:val="both"/>
        <w:rPr>
          <w:rFonts w:ascii="Arial" w:hAnsi="Arial" w:cs="Arial"/>
          <w:b/>
          <w:bCs/>
          <w:color w:val="auto"/>
        </w:rPr>
      </w:pPr>
    </w:p>
    <w:p w:rsidR="00000000" w:rsidRDefault="00385549">
      <w:pPr>
        <w:tabs>
          <w:tab w:val="left" w:pos="900"/>
        </w:tabs>
        <w:spacing w:line="480" w:lineRule="auto"/>
        <w:jc w:val="both"/>
        <w:rPr>
          <w:rFonts w:ascii="Arial" w:hAnsi="Arial" w:cs="Arial"/>
          <w:b/>
          <w:bCs/>
          <w:color w:val="auto"/>
        </w:rPr>
      </w:pPr>
    </w:p>
    <w:p w:rsidR="00000000" w:rsidRDefault="00385549">
      <w:pPr>
        <w:numPr>
          <w:ilvl w:val="2"/>
          <w:numId w:val="16"/>
        </w:numPr>
        <w:spacing w:line="480" w:lineRule="auto"/>
        <w:jc w:val="both"/>
        <w:rPr>
          <w:rFonts w:ascii="Arial" w:hAnsi="Arial" w:cs="Arial"/>
          <w:b/>
          <w:bCs/>
          <w:color w:val="auto"/>
        </w:rPr>
      </w:pPr>
      <w:r>
        <w:rPr>
          <w:rFonts w:ascii="Arial" w:hAnsi="Arial" w:cs="Arial"/>
          <w:b/>
          <w:bCs/>
          <w:color w:val="auto"/>
        </w:rPr>
        <w:t>Equipos de Control de Emisiones de Aire</w:t>
      </w:r>
    </w:p>
    <w:p w:rsidR="00000000" w:rsidRDefault="00385549">
      <w:pPr>
        <w:tabs>
          <w:tab w:val="left" w:pos="900"/>
        </w:tabs>
        <w:spacing w:line="480" w:lineRule="auto"/>
        <w:jc w:val="both"/>
        <w:rPr>
          <w:rFonts w:ascii="Arial" w:hAnsi="Arial" w:cs="Arial"/>
          <w:b/>
          <w:bCs/>
          <w:color w:val="auto"/>
        </w:rPr>
      </w:pPr>
    </w:p>
    <w:p w:rsidR="00000000" w:rsidRDefault="00385549">
      <w:pPr>
        <w:tabs>
          <w:tab w:val="left" w:pos="900"/>
        </w:tabs>
        <w:spacing w:line="480" w:lineRule="auto"/>
        <w:ind w:left="510"/>
        <w:jc w:val="both"/>
        <w:rPr>
          <w:rFonts w:ascii="Arial" w:hAnsi="Arial" w:cs="Arial"/>
          <w:color w:val="auto"/>
        </w:rPr>
      </w:pPr>
      <w:r>
        <w:rPr>
          <w:rFonts w:ascii="Arial" w:hAnsi="Arial" w:cs="Arial"/>
          <w:color w:val="auto"/>
        </w:rPr>
        <w:t>La CTE no</w:t>
      </w:r>
      <w:r>
        <w:rPr>
          <w:rFonts w:ascii="Arial" w:hAnsi="Arial" w:cs="Arial"/>
          <w:color w:val="auto"/>
        </w:rPr>
        <w:t xml:space="preserve"> cuenta con equipos de tratamiento de sus emisiones gaseosas, tales como precipitadores electrostáticos, filtros, lavadores de gases o similares.</w:t>
      </w:r>
    </w:p>
    <w:p w:rsidR="00000000" w:rsidRDefault="00385549">
      <w:pPr>
        <w:tabs>
          <w:tab w:val="left" w:pos="900"/>
        </w:tabs>
        <w:spacing w:line="480" w:lineRule="auto"/>
        <w:jc w:val="both"/>
        <w:rPr>
          <w:rFonts w:ascii="Arial" w:hAnsi="Arial" w:cs="Arial"/>
          <w:b/>
          <w:bCs/>
          <w:color w:val="auto"/>
        </w:rPr>
      </w:pPr>
    </w:p>
    <w:p w:rsidR="00000000" w:rsidRDefault="00385549">
      <w:pPr>
        <w:tabs>
          <w:tab w:val="left" w:pos="900"/>
        </w:tabs>
        <w:spacing w:line="480" w:lineRule="auto"/>
        <w:jc w:val="both"/>
        <w:rPr>
          <w:rFonts w:ascii="Arial" w:hAnsi="Arial" w:cs="Arial"/>
          <w:b/>
          <w:bCs/>
          <w:color w:val="auto"/>
        </w:rPr>
      </w:pPr>
    </w:p>
    <w:p w:rsidR="00000000" w:rsidRDefault="00385549">
      <w:pPr>
        <w:numPr>
          <w:ilvl w:val="2"/>
          <w:numId w:val="16"/>
        </w:numPr>
        <w:spacing w:line="480" w:lineRule="auto"/>
        <w:jc w:val="both"/>
        <w:rPr>
          <w:rFonts w:ascii="Arial" w:hAnsi="Arial" w:cs="Arial"/>
          <w:b/>
          <w:bCs/>
          <w:color w:val="auto"/>
        </w:rPr>
      </w:pPr>
      <w:r>
        <w:rPr>
          <w:rFonts w:ascii="Arial" w:hAnsi="Arial" w:cs="Arial"/>
          <w:b/>
          <w:bCs/>
          <w:color w:val="auto"/>
        </w:rPr>
        <w:t>Sistemas de Aguas Lluvias, Servidas e Industriales</w:t>
      </w:r>
    </w:p>
    <w:p w:rsidR="00000000" w:rsidRDefault="00385549">
      <w:pPr>
        <w:tabs>
          <w:tab w:val="left" w:pos="900"/>
        </w:tabs>
        <w:spacing w:line="480" w:lineRule="auto"/>
        <w:jc w:val="both"/>
        <w:rPr>
          <w:rFonts w:ascii="Arial" w:hAnsi="Arial" w:cs="Arial"/>
          <w:b/>
          <w:bCs/>
          <w:color w:val="auto"/>
        </w:rPr>
      </w:pPr>
    </w:p>
    <w:p w:rsidR="00000000" w:rsidRDefault="00385549">
      <w:pPr>
        <w:tabs>
          <w:tab w:val="left" w:pos="900"/>
        </w:tabs>
        <w:spacing w:line="480" w:lineRule="auto"/>
        <w:ind w:left="510"/>
        <w:jc w:val="both"/>
        <w:rPr>
          <w:rFonts w:ascii="Arial" w:hAnsi="Arial" w:cs="Arial"/>
          <w:color w:val="auto"/>
        </w:rPr>
      </w:pPr>
      <w:r>
        <w:rPr>
          <w:rFonts w:ascii="Arial" w:hAnsi="Arial" w:cs="Arial"/>
          <w:color w:val="auto"/>
        </w:rPr>
        <w:t>Las aguas de escorrentía que se generen la CTE son colec</w:t>
      </w:r>
      <w:r>
        <w:rPr>
          <w:rFonts w:ascii="Arial" w:hAnsi="Arial" w:cs="Arial"/>
          <w:color w:val="auto"/>
        </w:rPr>
        <w:t>tadas a través de canales abiertos. El sistema pluvial se conecta finalmente a la tubería principal de descarga de los afluentes, que evacua los mismos hacia el río Teaone.</w:t>
      </w:r>
    </w:p>
    <w:p w:rsidR="00000000" w:rsidRDefault="00385549">
      <w:pPr>
        <w:tabs>
          <w:tab w:val="left" w:pos="900"/>
        </w:tabs>
        <w:spacing w:line="480" w:lineRule="auto"/>
        <w:ind w:left="510"/>
        <w:jc w:val="both"/>
        <w:rPr>
          <w:rFonts w:ascii="Arial" w:hAnsi="Arial" w:cs="Arial"/>
          <w:color w:val="auto"/>
        </w:rPr>
      </w:pPr>
      <w:r>
        <w:rPr>
          <w:rFonts w:ascii="Arial" w:hAnsi="Arial" w:cs="Arial"/>
          <w:color w:val="auto"/>
        </w:rPr>
        <w:t xml:space="preserve">El sistema de alcantarillado pluvial de la empresa es sometido a mantenimiento una </w:t>
      </w:r>
      <w:r>
        <w:rPr>
          <w:rFonts w:ascii="Arial" w:hAnsi="Arial" w:cs="Arial"/>
          <w:color w:val="auto"/>
        </w:rPr>
        <w:t>vez al año.</w:t>
      </w:r>
    </w:p>
    <w:p w:rsidR="00000000" w:rsidRDefault="00385549">
      <w:pPr>
        <w:tabs>
          <w:tab w:val="left" w:pos="900"/>
        </w:tabs>
        <w:spacing w:line="480" w:lineRule="auto"/>
        <w:ind w:left="510"/>
        <w:jc w:val="both"/>
        <w:rPr>
          <w:rFonts w:ascii="Arial" w:hAnsi="Arial" w:cs="Arial"/>
          <w:color w:val="auto"/>
        </w:rPr>
      </w:pPr>
      <w:r>
        <w:rPr>
          <w:rFonts w:ascii="Arial" w:hAnsi="Arial" w:cs="Arial"/>
          <w:color w:val="auto"/>
        </w:rPr>
        <w:t>La CTE no cuenta con planos actualizados de los sistemas de alcantarillado sanitario y de drenaje de aguas lluvias.</w:t>
      </w:r>
    </w:p>
    <w:p w:rsidR="00000000" w:rsidRDefault="00385549">
      <w:pPr>
        <w:tabs>
          <w:tab w:val="left" w:pos="900"/>
        </w:tabs>
        <w:spacing w:line="480" w:lineRule="auto"/>
        <w:ind w:left="510"/>
        <w:jc w:val="both"/>
        <w:rPr>
          <w:rFonts w:ascii="Arial" w:hAnsi="Arial" w:cs="Arial"/>
          <w:color w:val="auto"/>
        </w:rPr>
      </w:pPr>
      <w:r>
        <w:rPr>
          <w:rFonts w:ascii="Arial" w:hAnsi="Arial" w:cs="Arial"/>
          <w:color w:val="auto"/>
        </w:rPr>
        <w:t>El sector donde funciona la planta, carece de servicio de redes de alcantarillado sanitario, por tal motivo, las aguas residuale</w:t>
      </w:r>
      <w:r>
        <w:rPr>
          <w:rFonts w:ascii="Arial" w:hAnsi="Arial" w:cs="Arial"/>
          <w:color w:val="auto"/>
        </w:rPr>
        <w:t>s domésticas, de la empresa son tratadas en cinco pozos sépticos, que mediante tubería de hormigón se conectan a un campo de infiltración con dimensiones de 10 x 20 m.</w:t>
      </w:r>
    </w:p>
    <w:p w:rsidR="00000000" w:rsidRDefault="00385549">
      <w:pPr>
        <w:tabs>
          <w:tab w:val="left" w:pos="900"/>
        </w:tabs>
        <w:spacing w:line="480" w:lineRule="auto"/>
        <w:ind w:left="510"/>
        <w:jc w:val="both"/>
        <w:rPr>
          <w:rFonts w:ascii="Arial" w:hAnsi="Arial" w:cs="Arial"/>
          <w:color w:val="auto"/>
        </w:rPr>
      </w:pPr>
      <w:r>
        <w:rPr>
          <w:rFonts w:ascii="Arial" w:hAnsi="Arial" w:cs="Arial"/>
          <w:color w:val="auto"/>
        </w:rPr>
        <w:t>La CTE posee un sistema independiente de conducción y transporte de los efluentes indust</w:t>
      </w:r>
      <w:r>
        <w:rPr>
          <w:rFonts w:ascii="Arial" w:hAnsi="Arial" w:cs="Arial"/>
          <w:color w:val="auto"/>
        </w:rPr>
        <w:t>riales generados. Sin embargo los efluentes industriales se descargan en conjunto con la aguas pluviales, a través de la única tubería de descarga hacia el río que posee la empresa.</w:t>
      </w:r>
    </w:p>
    <w:p w:rsidR="00000000" w:rsidRDefault="00385549">
      <w:pPr>
        <w:tabs>
          <w:tab w:val="left" w:pos="900"/>
        </w:tabs>
        <w:spacing w:line="480" w:lineRule="auto"/>
        <w:ind w:left="510"/>
        <w:jc w:val="both"/>
        <w:rPr>
          <w:rFonts w:ascii="Arial" w:hAnsi="Arial" w:cs="Arial"/>
          <w:color w:val="auto"/>
        </w:rPr>
      </w:pPr>
      <w:r>
        <w:rPr>
          <w:rFonts w:ascii="Arial" w:hAnsi="Arial" w:cs="Arial"/>
          <w:color w:val="auto"/>
        </w:rPr>
        <w:t>El sistema recoge los efluentes provenientes de la piscina de neutralizaci</w:t>
      </w:r>
      <w:r>
        <w:rPr>
          <w:rFonts w:ascii="Arial" w:hAnsi="Arial" w:cs="Arial"/>
          <w:color w:val="auto"/>
        </w:rPr>
        <w:t>ón, torre de enfriamiento, clarificador, purga y mantenimiento programado del caldero. Las descargas mencionadas confluyen en una descarga principal hacia el río Teaone.</w:t>
      </w:r>
    </w:p>
    <w:p w:rsidR="00000000" w:rsidRDefault="00385549">
      <w:pPr>
        <w:tabs>
          <w:tab w:val="left" w:pos="900"/>
        </w:tabs>
        <w:spacing w:line="480" w:lineRule="auto"/>
        <w:ind w:left="510"/>
        <w:jc w:val="both"/>
        <w:rPr>
          <w:rFonts w:ascii="Arial" w:hAnsi="Arial" w:cs="Arial"/>
          <w:color w:val="auto"/>
        </w:rPr>
      </w:pPr>
      <w:r>
        <w:rPr>
          <w:rFonts w:ascii="Arial" w:hAnsi="Arial" w:cs="Arial"/>
          <w:color w:val="auto"/>
        </w:rPr>
        <w:t>Los efluentes evacuados de las actividades de regeneración de las resinas reciben trat</w:t>
      </w:r>
      <w:r>
        <w:rPr>
          <w:rFonts w:ascii="Arial" w:hAnsi="Arial" w:cs="Arial"/>
          <w:color w:val="auto"/>
        </w:rPr>
        <w:t>amiento de neutralización de pH, previo a su descarga final.</w:t>
      </w:r>
    </w:p>
    <w:p w:rsidR="00000000" w:rsidRDefault="00385549">
      <w:pPr>
        <w:tabs>
          <w:tab w:val="left" w:pos="720"/>
        </w:tabs>
        <w:spacing w:line="480" w:lineRule="auto"/>
        <w:jc w:val="both"/>
        <w:rPr>
          <w:rFonts w:ascii="Arial" w:hAnsi="Arial" w:cs="Arial"/>
          <w:b/>
          <w:bCs/>
          <w:color w:val="auto"/>
        </w:rPr>
      </w:pPr>
    </w:p>
    <w:p w:rsidR="00000000" w:rsidRDefault="00385549">
      <w:pPr>
        <w:spacing w:line="480" w:lineRule="auto"/>
        <w:jc w:val="both"/>
        <w:rPr>
          <w:rFonts w:ascii="Arial" w:hAnsi="Arial" w:cs="Arial"/>
          <w:b/>
          <w:bCs/>
          <w:color w:val="auto"/>
        </w:rPr>
      </w:pPr>
      <w:r>
        <w:rPr>
          <w:rFonts w:ascii="Arial" w:hAnsi="Arial" w:cs="Arial"/>
          <w:b/>
          <w:bCs/>
          <w:color w:val="auto"/>
        </w:rPr>
        <w:t>2.6.  ACTIVIDADES DE OPERACIÓN Y MANTENIMIENTO.</w:t>
      </w:r>
    </w:p>
    <w:p w:rsidR="00000000" w:rsidRDefault="00385549">
      <w:pPr>
        <w:spacing w:line="480" w:lineRule="auto"/>
        <w:jc w:val="both"/>
        <w:rPr>
          <w:rFonts w:ascii="Arial" w:hAnsi="Arial" w:cs="Arial"/>
          <w:b/>
          <w:bCs/>
          <w:color w:val="auto"/>
        </w:rPr>
      </w:pPr>
    </w:p>
    <w:p w:rsidR="00000000" w:rsidRDefault="00385549">
      <w:pPr>
        <w:tabs>
          <w:tab w:val="left" w:pos="900"/>
        </w:tabs>
        <w:spacing w:line="480" w:lineRule="auto"/>
        <w:ind w:left="510"/>
        <w:jc w:val="both"/>
        <w:rPr>
          <w:rFonts w:ascii="Arial" w:hAnsi="Arial" w:cs="Arial"/>
          <w:color w:val="auto"/>
        </w:rPr>
      </w:pPr>
      <w:r>
        <w:rPr>
          <w:rFonts w:ascii="Arial" w:hAnsi="Arial" w:cs="Arial"/>
          <w:color w:val="auto"/>
        </w:rPr>
        <w:t>Los datos históricos de la empresa establecen que la generación de energía eléctrica en los últimos cuatro años ha sido superior a 400.000 MWh an</w:t>
      </w:r>
      <w:r>
        <w:rPr>
          <w:rFonts w:ascii="Arial" w:hAnsi="Arial" w:cs="Arial"/>
          <w:color w:val="auto"/>
        </w:rPr>
        <w:t>uales.</w:t>
      </w:r>
    </w:p>
    <w:p w:rsidR="00000000" w:rsidRDefault="00385549">
      <w:pPr>
        <w:spacing w:line="480" w:lineRule="auto"/>
        <w:jc w:val="both"/>
        <w:rPr>
          <w:rFonts w:ascii="Arial" w:hAnsi="Arial" w:cs="Arial"/>
          <w:color w:val="auto"/>
        </w:rPr>
      </w:pPr>
    </w:p>
    <w:p w:rsidR="00000000" w:rsidRDefault="00385549">
      <w:pPr>
        <w:tabs>
          <w:tab w:val="left" w:pos="900"/>
        </w:tabs>
        <w:spacing w:line="480" w:lineRule="auto"/>
        <w:ind w:left="510"/>
        <w:jc w:val="both"/>
        <w:rPr>
          <w:rFonts w:ascii="Arial" w:hAnsi="Arial" w:cs="Arial"/>
          <w:color w:val="auto"/>
        </w:rPr>
      </w:pPr>
      <w:r>
        <w:rPr>
          <w:rFonts w:ascii="Arial" w:hAnsi="Arial" w:cs="Arial"/>
          <w:color w:val="auto"/>
        </w:rPr>
        <w:t>La operación de la Central involucra cuatro aspectos importantes:</w:t>
      </w:r>
    </w:p>
    <w:p w:rsidR="00000000" w:rsidRDefault="009C6101">
      <w:pPr>
        <w:tabs>
          <w:tab w:val="left" w:pos="900"/>
          <w:tab w:val="num" w:pos="1230"/>
        </w:tabs>
        <w:spacing w:line="480" w:lineRule="auto"/>
        <w:ind w:left="870"/>
        <w:jc w:val="both"/>
        <w:rPr>
          <w:rFonts w:ascii="Arial" w:hAnsi="Arial" w:cs="Arial"/>
          <w:color w:val="auto"/>
        </w:rPr>
      </w:pPr>
      <w:r>
        <w:rPr>
          <w:rFonts w:ascii="Arial" w:hAnsi="Arial" w:cs="Arial"/>
          <w:noProof/>
          <w:color w:val="auto"/>
        </w:rPr>
        <w:drawing>
          <wp:inline distT="0" distB="0" distL="0" distR="0">
            <wp:extent cx="114300" cy="114300"/>
            <wp:effectExtent l="0" t="0" r="0" b="0"/>
            <wp:docPr id="1" name="Imagen 1" descr="C:\Archivos de programa\Archivos comunes\Microsoft Shared\Themes\highway\awaybu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chivos de programa\Archivos comunes\Microsoft Shared\Themes\highway\awaybul2.gif"/>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385549">
        <w:rPr>
          <w:rFonts w:ascii="Arial" w:hAnsi="Arial" w:cs="Arial"/>
          <w:color w:val="auto"/>
        </w:rPr>
        <w:tab/>
        <w:t>Conversión de la energía química del combustible en calor para la generación de vapor.</w:t>
      </w:r>
    </w:p>
    <w:p w:rsidR="00000000" w:rsidRDefault="009C6101">
      <w:pPr>
        <w:tabs>
          <w:tab w:val="left" w:pos="900"/>
          <w:tab w:val="num" w:pos="1230"/>
        </w:tabs>
        <w:spacing w:line="480" w:lineRule="auto"/>
        <w:ind w:left="870"/>
        <w:jc w:val="both"/>
        <w:rPr>
          <w:rFonts w:ascii="Arial" w:hAnsi="Arial" w:cs="Arial"/>
          <w:color w:val="auto"/>
        </w:rPr>
      </w:pPr>
      <w:r>
        <w:rPr>
          <w:rFonts w:ascii="Arial" w:hAnsi="Arial" w:cs="Arial"/>
          <w:noProof/>
          <w:color w:val="auto"/>
        </w:rPr>
        <w:drawing>
          <wp:inline distT="0" distB="0" distL="0" distR="0">
            <wp:extent cx="114300" cy="114300"/>
            <wp:effectExtent l="0" t="0" r="0" b="0"/>
            <wp:docPr id="2" name="Imagen 2" descr="C:\Archivos de programa\Archivos comunes\Microsoft Shared\Themes\highway\awaybu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chivos de programa\Archivos comunes\Microsoft Shared\Themes\highway\awaybul2.gif"/>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385549">
        <w:rPr>
          <w:rFonts w:ascii="Arial" w:hAnsi="Arial" w:cs="Arial"/>
          <w:color w:val="auto"/>
        </w:rPr>
        <w:tab/>
        <w:t>Transformación de la energía del vapor en energía mecánica al accionar la turbina.</w:t>
      </w:r>
    </w:p>
    <w:p w:rsidR="00000000" w:rsidRDefault="009C6101">
      <w:pPr>
        <w:pStyle w:val="Sangra2detindependiente"/>
      </w:pPr>
      <w:r>
        <w:rPr>
          <w:noProof/>
        </w:rPr>
        <w:drawing>
          <wp:inline distT="0" distB="0" distL="0" distR="0">
            <wp:extent cx="114300" cy="114300"/>
            <wp:effectExtent l="0" t="0" r="0" b="0"/>
            <wp:docPr id="3" name="Imagen 3" descr="C:\Archivos de programa\Archivos comunes\Microsoft Shared\Themes\highway\awaybu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chivos de programa\Archivos comunes\Microsoft Shared\Themes\highway\awaybul2.gif"/>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385549">
        <w:tab/>
        <w:t>Conver</w:t>
      </w:r>
      <w:r w:rsidR="00385549">
        <w:t>sión de energía mecánica a energía eléctrica en el generador.</w:t>
      </w:r>
    </w:p>
    <w:p w:rsidR="00385549" w:rsidRDefault="009C6101">
      <w:pPr>
        <w:tabs>
          <w:tab w:val="left" w:pos="900"/>
          <w:tab w:val="num" w:pos="1230"/>
        </w:tabs>
        <w:spacing w:line="480" w:lineRule="auto"/>
        <w:ind w:left="870"/>
        <w:jc w:val="both"/>
        <w:rPr>
          <w:rFonts w:ascii="Arial" w:hAnsi="Arial" w:cs="Arial"/>
          <w:color w:val="auto"/>
        </w:rPr>
      </w:pPr>
      <w:r>
        <w:rPr>
          <w:rFonts w:ascii="Arial" w:hAnsi="Arial" w:cs="Arial"/>
          <w:noProof/>
          <w:color w:val="auto"/>
        </w:rPr>
        <w:drawing>
          <wp:inline distT="0" distB="0" distL="0" distR="0">
            <wp:extent cx="114300" cy="114300"/>
            <wp:effectExtent l="0" t="0" r="0" b="0"/>
            <wp:docPr id="4" name="Imagen 4" descr="C:\Archivos de programa\Archivos comunes\Microsoft Shared\Themes\highway\awaybu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hivos de programa\Archivos comunes\Microsoft Shared\Themes\highway\awaybul2.gif"/>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385549">
        <w:rPr>
          <w:rFonts w:ascii="Arial" w:hAnsi="Arial" w:cs="Arial"/>
          <w:color w:val="auto"/>
        </w:rPr>
        <w:tab/>
        <w:t>Condensación del vapor a baja presión que escapa de la turbina. En este proceso se requiere de importantes cantidades de agua de enfriamiento.</w:t>
      </w:r>
    </w:p>
    <w:sectPr w:rsidR="00385549">
      <w:headerReference w:type="even" r:id="rId9"/>
      <w:headerReference w:type="default" r:id="rId10"/>
      <w:footerReference w:type="even" r:id="rId11"/>
      <w:footerReference w:type="default" r:id="rId12"/>
      <w:pgSz w:w="11906" w:h="16838" w:code="9"/>
      <w:pgMar w:top="2268" w:right="1361" w:bottom="2268" w:left="2268" w:header="709" w:footer="709" w:gutter="0"/>
      <w:pgNumType w:start="4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549" w:rsidRDefault="00385549">
      <w:r>
        <w:separator/>
      </w:r>
    </w:p>
  </w:endnote>
  <w:endnote w:type="continuationSeparator" w:id="1">
    <w:p w:rsidR="00385549" w:rsidRDefault="00385549">
      <w:r>
        <w:continuationSeparator/>
      </w:r>
    </w:p>
  </w:endnote>
</w:endnotes>
</file>

<file path=word/fontTable.xml><?xml version="1.0" encoding="utf-8"?>
<w:fonts xmlns:r="http://schemas.openxmlformats.org/officeDocument/2006/relationships" xmlns:w="http://schemas.openxmlformats.org/wordprocessingml/2006/main">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85549">
    <w:pPr>
      <w:pStyle w:val="Piedepgina"/>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63</w:t>
    </w:r>
    <w:r>
      <w:rPr>
        <w:rStyle w:val="Nmerodepgina"/>
      </w:rPr>
      <w:fldChar w:fldCharType="end"/>
    </w:r>
  </w:p>
  <w:p w:rsidR="00000000" w:rsidRDefault="00385549">
    <w:pPr>
      <w:pStyle w:val="Piedepgina"/>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85549">
    <w:pPr>
      <w:pStyle w:val="Encabezado"/>
      <w:ind w:firstLine="360"/>
      <w:jc w:val="right"/>
      <w:rPr>
        <w:rFonts w:ascii="Century" w:hAnsi="Century"/>
        <w:color w:val="auto"/>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549" w:rsidRDefault="00385549">
      <w:r>
        <w:separator/>
      </w:r>
    </w:p>
  </w:footnote>
  <w:footnote w:type="continuationSeparator" w:id="1">
    <w:p w:rsidR="00385549" w:rsidRDefault="003855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8554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63</w:t>
    </w:r>
    <w:r>
      <w:rPr>
        <w:rStyle w:val="Nmerodepgina"/>
      </w:rPr>
      <w:fldChar w:fldCharType="end"/>
    </w:r>
  </w:p>
  <w:p w:rsidR="00000000" w:rsidRDefault="00385549">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85549">
    <w:pPr>
      <w:pStyle w:val="Encabezado"/>
      <w:framePr w:wrap="around" w:vAnchor="text" w:hAnchor="margin" w:xAlign="right" w:y="1"/>
      <w:rPr>
        <w:rStyle w:val="Nmerodepgina"/>
        <w:rFonts w:ascii="Arial" w:hAnsi="Arial" w:cs="Arial"/>
        <w:color w:val="auto"/>
        <w:sz w:val="22"/>
      </w:rPr>
    </w:pPr>
    <w:r>
      <w:rPr>
        <w:rStyle w:val="Nmerodepgina"/>
        <w:rFonts w:ascii="Arial" w:hAnsi="Arial" w:cs="Arial"/>
        <w:color w:val="auto"/>
        <w:sz w:val="22"/>
      </w:rPr>
      <w:fldChar w:fldCharType="begin"/>
    </w:r>
    <w:r>
      <w:rPr>
        <w:rStyle w:val="Nmerodepgina"/>
        <w:rFonts w:ascii="Arial" w:hAnsi="Arial" w:cs="Arial"/>
        <w:color w:val="auto"/>
        <w:sz w:val="22"/>
      </w:rPr>
      <w:instrText xml:space="preserve">PAGE  </w:instrText>
    </w:r>
    <w:r>
      <w:rPr>
        <w:rStyle w:val="Nmerodepgina"/>
        <w:rFonts w:ascii="Arial" w:hAnsi="Arial" w:cs="Arial"/>
        <w:color w:val="auto"/>
        <w:sz w:val="22"/>
      </w:rPr>
      <w:fldChar w:fldCharType="separate"/>
    </w:r>
    <w:r w:rsidR="009C6101">
      <w:rPr>
        <w:rStyle w:val="Nmerodepgina"/>
        <w:rFonts w:ascii="Arial" w:hAnsi="Arial" w:cs="Arial"/>
        <w:noProof/>
        <w:color w:val="auto"/>
        <w:sz w:val="22"/>
      </w:rPr>
      <w:t>45</w:t>
    </w:r>
    <w:r>
      <w:rPr>
        <w:rStyle w:val="Nmerodepgina"/>
        <w:rFonts w:ascii="Arial" w:hAnsi="Arial" w:cs="Arial"/>
        <w:color w:val="auto"/>
        <w:sz w:val="22"/>
      </w:rPr>
      <w:fldChar w:fldCharType="end"/>
    </w:r>
  </w:p>
  <w:p w:rsidR="00000000" w:rsidRDefault="00385549">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342B"/>
    <w:multiLevelType w:val="hybridMultilevel"/>
    <w:tmpl w:val="3A647CA8"/>
    <w:lvl w:ilvl="0" w:tplc="6F7A0624">
      <w:start w:val="1"/>
      <w:numFmt w:val="bullet"/>
      <w:lvlText w:val="►"/>
      <w:lvlJc w:val="left"/>
      <w:pPr>
        <w:tabs>
          <w:tab w:val="num" w:pos="3030"/>
        </w:tabs>
        <w:ind w:left="3030" w:hanging="510"/>
      </w:pPr>
      <w:rPr>
        <w:rFonts w:ascii="Lucida Console" w:hAnsi="Lucida Console" w:hint="default"/>
        <w:b/>
        <w:i/>
        <w:color w:val="000080"/>
        <w:sz w:val="20"/>
      </w:rPr>
    </w:lvl>
    <w:lvl w:ilvl="1" w:tplc="0C0A0003">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
    <w:nsid w:val="054F517E"/>
    <w:multiLevelType w:val="multilevel"/>
    <w:tmpl w:val="3CEC836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9C1AB5"/>
    <w:multiLevelType w:val="singleLevel"/>
    <w:tmpl w:val="AD6EDC9A"/>
    <w:lvl w:ilvl="0">
      <w:start w:val="3"/>
      <w:numFmt w:val="bullet"/>
      <w:lvlText w:val="-"/>
      <w:lvlJc w:val="left"/>
      <w:pPr>
        <w:tabs>
          <w:tab w:val="num" w:pos="1440"/>
        </w:tabs>
        <w:ind w:left="1440" w:hanging="720"/>
      </w:pPr>
      <w:rPr>
        <w:rFonts w:ascii="Times New Roman" w:hAnsi="Times New Roman" w:hint="default"/>
      </w:rPr>
    </w:lvl>
  </w:abstractNum>
  <w:abstractNum w:abstractNumId="3">
    <w:nsid w:val="13F852BD"/>
    <w:multiLevelType w:val="multilevel"/>
    <w:tmpl w:val="B72A7C1A"/>
    <w:lvl w:ilvl="0">
      <w:start w:val="2"/>
      <w:numFmt w:val="decimal"/>
      <w:lvlText w:val="%1"/>
      <w:lvlJc w:val="left"/>
      <w:pPr>
        <w:tabs>
          <w:tab w:val="num" w:pos="525"/>
        </w:tabs>
        <w:ind w:left="525" w:hanging="525"/>
      </w:pPr>
      <w:rPr>
        <w:rFonts w:hint="default"/>
      </w:rPr>
    </w:lvl>
    <w:lvl w:ilvl="1">
      <w:start w:val="5"/>
      <w:numFmt w:val="decimal"/>
      <w:lvlText w:val="%1.%2"/>
      <w:lvlJc w:val="left"/>
      <w:pPr>
        <w:tabs>
          <w:tab w:val="num" w:pos="525"/>
        </w:tabs>
        <w:ind w:left="525" w:hanging="52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6E7DAD"/>
    <w:multiLevelType w:val="hybridMultilevel"/>
    <w:tmpl w:val="7720AA8C"/>
    <w:lvl w:ilvl="0" w:tplc="6F7A0624">
      <w:start w:val="1"/>
      <w:numFmt w:val="bullet"/>
      <w:lvlText w:val="►"/>
      <w:lvlJc w:val="left"/>
      <w:pPr>
        <w:tabs>
          <w:tab w:val="num" w:pos="2310"/>
        </w:tabs>
        <w:ind w:left="2310" w:hanging="510"/>
      </w:pPr>
      <w:rPr>
        <w:rFonts w:ascii="Lucida Console" w:hAnsi="Lucida Console" w:hint="default"/>
        <w:b/>
        <w:i/>
        <w:color w:val="000080"/>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36C242D"/>
    <w:multiLevelType w:val="hybridMultilevel"/>
    <w:tmpl w:val="33824D96"/>
    <w:lvl w:ilvl="0" w:tplc="6F7A0624">
      <w:start w:val="1"/>
      <w:numFmt w:val="bullet"/>
      <w:lvlText w:val="►"/>
      <w:lvlJc w:val="left"/>
      <w:pPr>
        <w:tabs>
          <w:tab w:val="num" w:pos="2310"/>
        </w:tabs>
        <w:ind w:left="2310" w:hanging="510"/>
      </w:pPr>
      <w:rPr>
        <w:rFonts w:ascii="Lucida Console" w:hAnsi="Lucida Console" w:hint="default"/>
        <w:b/>
        <w:i/>
        <w:color w:val="000080"/>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0DB0562"/>
    <w:multiLevelType w:val="hybridMultilevel"/>
    <w:tmpl w:val="7E5CF1A6"/>
    <w:lvl w:ilvl="0" w:tplc="6F7A0624">
      <w:start w:val="1"/>
      <w:numFmt w:val="bullet"/>
      <w:lvlText w:val="►"/>
      <w:lvlJc w:val="left"/>
      <w:pPr>
        <w:tabs>
          <w:tab w:val="num" w:pos="2310"/>
        </w:tabs>
        <w:ind w:left="2310" w:hanging="510"/>
      </w:pPr>
      <w:rPr>
        <w:rFonts w:ascii="Lucida Console" w:hAnsi="Lucida Console" w:hint="default"/>
        <w:b/>
        <w:i/>
        <w:color w:val="000080"/>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E337E8D"/>
    <w:multiLevelType w:val="hybridMultilevel"/>
    <w:tmpl w:val="81981FFE"/>
    <w:lvl w:ilvl="0" w:tplc="B95EF0DA">
      <w:start w:val="1"/>
      <w:numFmt w:val="bullet"/>
      <w:lvlText w:val=""/>
      <w:lvlJc w:val="left"/>
      <w:pPr>
        <w:tabs>
          <w:tab w:val="num" w:pos="794"/>
        </w:tabs>
        <w:ind w:left="794" w:hanging="454"/>
      </w:pPr>
      <w:rPr>
        <w:rFonts w:ascii="Webdings" w:hAnsi="Webdings" w:hint="default"/>
        <w:b w:val="0"/>
        <w:i w:val="0"/>
        <w:color w:val="333399"/>
        <w:sz w:val="22"/>
        <w:u w:val="no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0873C49"/>
    <w:multiLevelType w:val="multilevel"/>
    <w:tmpl w:val="0A56E216"/>
    <w:lvl w:ilvl="0">
      <w:start w:val="2"/>
      <w:numFmt w:val="decimal"/>
      <w:lvlText w:val="%1"/>
      <w:lvlJc w:val="left"/>
      <w:pPr>
        <w:tabs>
          <w:tab w:val="num" w:pos="525"/>
        </w:tabs>
        <w:ind w:left="525" w:hanging="525"/>
      </w:pPr>
      <w:rPr>
        <w:rFonts w:hint="default"/>
      </w:rPr>
    </w:lvl>
    <w:lvl w:ilvl="1">
      <w:start w:val="5"/>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B160CC"/>
    <w:multiLevelType w:val="singleLevel"/>
    <w:tmpl w:val="9D08B2E2"/>
    <w:lvl w:ilvl="0">
      <w:start w:val="4"/>
      <w:numFmt w:val="upperRoman"/>
      <w:lvlText w:val="%1."/>
      <w:lvlJc w:val="left"/>
      <w:pPr>
        <w:tabs>
          <w:tab w:val="num" w:pos="720"/>
        </w:tabs>
        <w:ind w:left="720" w:hanging="720"/>
      </w:pPr>
      <w:rPr>
        <w:rFonts w:hint="default"/>
      </w:rPr>
    </w:lvl>
  </w:abstractNum>
  <w:abstractNum w:abstractNumId="10">
    <w:nsid w:val="4A090DC9"/>
    <w:multiLevelType w:val="hybridMultilevel"/>
    <w:tmpl w:val="F04C4A4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AAE2B31"/>
    <w:multiLevelType w:val="hybridMultilevel"/>
    <w:tmpl w:val="6A301AAE"/>
    <w:lvl w:ilvl="0" w:tplc="6F7A0624">
      <w:start w:val="1"/>
      <w:numFmt w:val="bullet"/>
      <w:lvlText w:val="►"/>
      <w:lvlJc w:val="left"/>
      <w:pPr>
        <w:tabs>
          <w:tab w:val="num" w:pos="2310"/>
        </w:tabs>
        <w:ind w:left="2310" w:hanging="510"/>
      </w:pPr>
      <w:rPr>
        <w:rFonts w:ascii="Lucida Console" w:hAnsi="Lucida Console" w:hint="default"/>
        <w:b/>
        <w:i/>
        <w:color w:val="000080"/>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00E342E"/>
    <w:multiLevelType w:val="multilevel"/>
    <w:tmpl w:val="190AEC7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18F0394"/>
    <w:multiLevelType w:val="hybridMultilevel"/>
    <w:tmpl w:val="F0C691EE"/>
    <w:lvl w:ilvl="0" w:tplc="6F7A0624">
      <w:start w:val="1"/>
      <w:numFmt w:val="bullet"/>
      <w:lvlText w:val="►"/>
      <w:lvlJc w:val="left"/>
      <w:pPr>
        <w:tabs>
          <w:tab w:val="num" w:pos="2310"/>
        </w:tabs>
        <w:ind w:left="2310" w:hanging="510"/>
      </w:pPr>
      <w:rPr>
        <w:rFonts w:ascii="Lucida Console" w:hAnsi="Lucida Console" w:hint="default"/>
        <w:b/>
        <w:i/>
        <w:color w:val="000080"/>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A394ABC"/>
    <w:multiLevelType w:val="hybridMultilevel"/>
    <w:tmpl w:val="A058F3B0"/>
    <w:lvl w:ilvl="0" w:tplc="6F7A0624">
      <w:start w:val="1"/>
      <w:numFmt w:val="bullet"/>
      <w:lvlText w:val="►"/>
      <w:lvlJc w:val="left"/>
      <w:pPr>
        <w:tabs>
          <w:tab w:val="num" w:pos="2310"/>
        </w:tabs>
        <w:ind w:left="2310" w:hanging="510"/>
      </w:pPr>
      <w:rPr>
        <w:rFonts w:ascii="Lucida Console" w:hAnsi="Lucida Console" w:hint="default"/>
        <w:b/>
        <w:i/>
        <w:color w:val="000080"/>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EB72B81"/>
    <w:multiLevelType w:val="multilevel"/>
    <w:tmpl w:val="5EA8E292"/>
    <w:lvl w:ilvl="0">
      <w:start w:val="2"/>
      <w:numFmt w:val="decimal"/>
      <w:lvlText w:val="%1"/>
      <w:lvlJc w:val="left"/>
      <w:pPr>
        <w:tabs>
          <w:tab w:val="num" w:pos="525"/>
        </w:tabs>
        <w:ind w:left="525" w:hanging="525"/>
      </w:pPr>
      <w:rPr>
        <w:rFonts w:hint="default"/>
      </w:rPr>
    </w:lvl>
    <w:lvl w:ilvl="1">
      <w:start w:val="5"/>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36406DE"/>
    <w:multiLevelType w:val="hybridMultilevel"/>
    <w:tmpl w:val="2E327AA8"/>
    <w:lvl w:ilvl="0" w:tplc="6F7A0624">
      <w:start w:val="1"/>
      <w:numFmt w:val="bullet"/>
      <w:lvlText w:val="►"/>
      <w:lvlJc w:val="left"/>
      <w:pPr>
        <w:tabs>
          <w:tab w:val="num" w:pos="2310"/>
        </w:tabs>
        <w:ind w:left="2310" w:hanging="510"/>
      </w:pPr>
      <w:rPr>
        <w:rFonts w:ascii="Lucida Console" w:hAnsi="Lucida Console" w:hint="default"/>
        <w:b/>
        <w:i/>
        <w:color w:val="000080"/>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6"/>
  </w:num>
  <w:num w:numId="4">
    <w:abstractNumId w:val="0"/>
  </w:num>
  <w:num w:numId="5">
    <w:abstractNumId w:val="11"/>
  </w:num>
  <w:num w:numId="6">
    <w:abstractNumId w:val="14"/>
  </w:num>
  <w:num w:numId="7">
    <w:abstractNumId w:val="6"/>
  </w:num>
  <w:num w:numId="8">
    <w:abstractNumId w:val="4"/>
  </w:num>
  <w:num w:numId="9">
    <w:abstractNumId w:val="5"/>
  </w:num>
  <w:num w:numId="10">
    <w:abstractNumId w:val="13"/>
  </w:num>
  <w:num w:numId="11">
    <w:abstractNumId w:val="7"/>
  </w:num>
  <w:num w:numId="12">
    <w:abstractNumId w:val="10"/>
  </w:num>
  <w:num w:numId="13">
    <w:abstractNumId w:val="1"/>
  </w:num>
  <w:num w:numId="14">
    <w:abstractNumId w:val="12"/>
  </w:num>
  <w:num w:numId="15">
    <w:abstractNumId w:val="15"/>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10"/>
  <w:hyphenationZone w:val="425"/>
  <w:noPunctuationKerning/>
  <w:characterSpacingControl w:val="doNotCompress"/>
  <w:hdrShapeDefaults>
    <o:shapedefaults v:ext="edit" spidmax="3074"/>
  </w:hdrShapeDefaults>
  <w:footnotePr>
    <w:footnote w:id="0"/>
    <w:footnote w:id="1"/>
  </w:footnotePr>
  <w:endnotePr>
    <w:endnote w:id="0"/>
    <w:endnote w:id="1"/>
  </w:endnotePr>
  <w:compat/>
  <w:rsids>
    <w:rsidRoot w:val="009C6101"/>
    <w:rsid w:val="00385549"/>
    <w:rsid w:val="009C610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olor w:val="FFFFFF"/>
      <w:sz w:val="24"/>
      <w:szCs w:val="24"/>
    </w:rPr>
  </w:style>
  <w:style w:type="paragraph" w:styleId="Ttulo1">
    <w:name w:val="heading 1"/>
    <w:basedOn w:val="Normal"/>
    <w:next w:val="Normal"/>
    <w:qFormat/>
    <w:pPr>
      <w:keepNext/>
      <w:spacing w:before="240" w:after="60"/>
      <w:outlineLvl w:val="0"/>
    </w:pPr>
    <w:rPr>
      <w:rFonts w:cs="Arial"/>
      <w:bCs/>
      <w:kern w:val="32"/>
      <w:sz w:val="48"/>
      <w:szCs w:val="48"/>
    </w:rPr>
  </w:style>
  <w:style w:type="paragraph" w:styleId="Ttulo2">
    <w:name w:val="heading 2"/>
    <w:basedOn w:val="Normal"/>
    <w:next w:val="Normal"/>
    <w:qFormat/>
    <w:pPr>
      <w:keepNext/>
      <w:spacing w:before="240" w:after="60"/>
      <w:outlineLvl w:val="1"/>
    </w:pPr>
    <w:rPr>
      <w:rFonts w:cs="Arial"/>
      <w:bCs/>
      <w:iCs/>
      <w:sz w:val="36"/>
      <w:szCs w:val="36"/>
    </w:rPr>
  </w:style>
  <w:style w:type="paragraph" w:styleId="Ttulo3">
    <w:name w:val="heading 3"/>
    <w:basedOn w:val="Normal"/>
    <w:next w:val="Normal"/>
    <w:qFormat/>
    <w:pPr>
      <w:keepNext/>
      <w:spacing w:before="240" w:after="60"/>
      <w:outlineLvl w:val="2"/>
    </w:pPr>
    <w:rPr>
      <w:rFonts w:cs="Arial"/>
      <w:bCs/>
      <w:sz w:val="28"/>
      <w:szCs w:val="28"/>
    </w:rPr>
  </w:style>
  <w:style w:type="paragraph" w:styleId="Ttulo4">
    <w:name w:val="heading 4"/>
    <w:basedOn w:val="Normal"/>
    <w:next w:val="Normal"/>
    <w:qFormat/>
    <w:pPr>
      <w:keepNext/>
      <w:spacing w:before="240" w:after="60"/>
      <w:outlineLvl w:val="3"/>
    </w:pPr>
    <w:rPr>
      <w:bCs/>
    </w:rPr>
  </w:style>
  <w:style w:type="paragraph" w:styleId="Ttulo5">
    <w:name w:val="heading 5"/>
    <w:basedOn w:val="Normal"/>
    <w:next w:val="Normal"/>
    <w:qFormat/>
    <w:pPr>
      <w:spacing w:before="240" w:after="60"/>
      <w:outlineLvl w:val="4"/>
    </w:pPr>
    <w:rPr>
      <w:bCs/>
      <w:iCs/>
      <w:sz w:val="20"/>
      <w:szCs w:val="20"/>
    </w:rPr>
  </w:style>
  <w:style w:type="paragraph" w:styleId="Ttulo6">
    <w:name w:val="heading 6"/>
    <w:basedOn w:val="Normal"/>
    <w:next w:val="Normal"/>
    <w:qFormat/>
    <w:pPr>
      <w:spacing w:before="240" w:after="60"/>
      <w:outlineLvl w:val="5"/>
    </w:pPr>
    <w:rPr>
      <w:bCs/>
      <w:sz w:val="16"/>
      <w:szCs w:val="16"/>
    </w:rPr>
  </w:style>
  <w:style w:type="paragraph" w:styleId="Ttulo7">
    <w:name w:val="heading 7"/>
    <w:basedOn w:val="Normal"/>
    <w:next w:val="Normal"/>
    <w:qFormat/>
    <w:pPr>
      <w:keepNext/>
      <w:jc w:val="both"/>
      <w:outlineLvl w:val="6"/>
    </w:pPr>
    <w:rPr>
      <w:rFonts w:ascii="Calisto MT" w:hAnsi="Calisto MT"/>
      <w:color w:val="000080"/>
      <w:sz w:val="28"/>
    </w:rPr>
  </w:style>
  <w:style w:type="paragraph" w:styleId="Ttulo8">
    <w:name w:val="heading 8"/>
    <w:basedOn w:val="Normal"/>
    <w:next w:val="Normal"/>
    <w:qFormat/>
    <w:pPr>
      <w:keepNext/>
      <w:jc w:val="both"/>
      <w:outlineLvl w:val="7"/>
    </w:pPr>
    <w:rPr>
      <w:rFonts w:ascii="Century" w:hAnsi="Century"/>
      <w:b/>
      <w:bCs/>
      <w:color w:val="000080"/>
    </w:rPr>
  </w:style>
  <w:style w:type="paragraph" w:styleId="Ttulo9">
    <w:name w:val="heading 9"/>
    <w:basedOn w:val="Normal"/>
    <w:next w:val="Normal"/>
    <w:qFormat/>
    <w:pPr>
      <w:keepNext/>
      <w:jc w:val="both"/>
      <w:outlineLvl w:val="8"/>
    </w:pPr>
    <w:rPr>
      <w:rFonts w:ascii="Century" w:hAnsi="Century"/>
      <w:i/>
      <w:iCs/>
      <w:color w:val="000080"/>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rPr>
      <w:color w:val="FFCC00"/>
      <w:u w:val="single"/>
    </w:rPr>
  </w:style>
  <w:style w:type="character" w:styleId="Hipervnculovisitado">
    <w:name w:val="FollowedHyperlink"/>
    <w:basedOn w:val="Fuentedeprrafopredeter"/>
    <w:semiHidden/>
    <w:rPr>
      <w:color w:val="00CC00"/>
      <w:u w:val="single"/>
    </w:rPr>
  </w:style>
  <w:style w:type="paragraph" w:styleId="Textoindependiente">
    <w:name w:val="Body Text"/>
    <w:basedOn w:val="Normal"/>
    <w:semiHidden/>
    <w:rPr>
      <w:rFonts w:ascii="Calisto MT" w:hAnsi="Calisto MT"/>
      <w:color w:val="000080"/>
    </w:rPr>
  </w:style>
  <w:style w:type="paragraph" w:styleId="Sangradetextonormal">
    <w:name w:val="Body Text Indent"/>
    <w:basedOn w:val="Normal"/>
    <w:semiHidden/>
    <w:pPr>
      <w:ind w:left="720"/>
      <w:jc w:val="both"/>
    </w:pPr>
    <w:rPr>
      <w:rFonts w:ascii="Century" w:hAnsi="Century"/>
      <w:color w:val="000080"/>
      <w:lang w:val="es-ES_tradnl"/>
    </w:rPr>
  </w:style>
  <w:style w:type="paragraph" w:styleId="Textoindependiente2">
    <w:name w:val="Body Text 2"/>
    <w:basedOn w:val="Normal"/>
    <w:semiHidden/>
    <w:pPr>
      <w:jc w:val="both"/>
    </w:pPr>
    <w:rPr>
      <w:rFonts w:ascii="Century" w:hAnsi="Century"/>
      <w:color w:val="000080"/>
      <w:lang w:val="es-ES_tradnl"/>
    </w:rPr>
  </w:style>
  <w:style w:type="paragraph" w:styleId="NormalWeb">
    <w:name w:val="Normal (Web)"/>
    <w:basedOn w:val="Normal"/>
    <w:semiHidden/>
    <w:pPr>
      <w:spacing w:before="100" w:beforeAutospacing="1" w:after="100" w:afterAutospacing="1"/>
    </w:pPr>
    <w:rPr>
      <w:rFonts w:ascii="Times New Roman" w:hAnsi="Times New Roman"/>
      <w:color w:val="auto"/>
    </w:rPr>
  </w:style>
  <w:style w:type="paragraph" w:styleId="Textoindependiente3">
    <w:name w:val="Body Text 3"/>
    <w:basedOn w:val="Normal"/>
    <w:semiHidden/>
    <w:pPr>
      <w:jc w:val="both"/>
    </w:pPr>
    <w:rPr>
      <w:rFonts w:ascii="Century" w:hAnsi="Century"/>
      <w:color w:val="000080"/>
      <w:sz w:val="22"/>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Sangra2detindependiente">
    <w:name w:val="Body Text Indent 2"/>
    <w:basedOn w:val="Normal"/>
    <w:semiHidden/>
    <w:pPr>
      <w:tabs>
        <w:tab w:val="left" w:pos="900"/>
        <w:tab w:val="num" w:pos="1230"/>
      </w:tabs>
      <w:spacing w:line="480" w:lineRule="auto"/>
      <w:ind w:left="870"/>
      <w:jc w:val="both"/>
    </w:pPr>
    <w:rPr>
      <w:rFonts w:ascii="Arial" w:hAnsi="Arial" w:cs="Arial"/>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2670</Words>
  <Characters>14689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ANTECEDENTES</vt:lpstr>
    </vt:vector>
  </TitlesOfParts>
  <Company>HOME</Company>
  <LinksUpToDate>false</LinksUpToDate>
  <CharactersWithSpaces>17325</CharactersWithSpaces>
  <SharedDoc>false</SharedDoc>
  <HLinks>
    <vt:vector size="30" baseType="variant">
      <vt:variant>
        <vt:i4>4456476</vt:i4>
      </vt:variant>
      <vt:variant>
        <vt:i4>17994</vt:i4>
      </vt:variant>
      <vt:variant>
        <vt:i4>1025</vt:i4>
      </vt:variant>
      <vt:variant>
        <vt:i4>1</vt:i4>
      </vt:variant>
      <vt:variant>
        <vt:lpwstr>C:\Archivos de programa\Archivos comunes\Microsoft Shared\Themes\highway\awaybul2.gif</vt:lpwstr>
      </vt:variant>
      <vt:variant>
        <vt:lpwstr/>
      </vt:variant>
      <vt:variant>
        <vt:i4>4456476</vt:i4>
      </vt:variant>
      <vt:variant>
        <vt:i4>18083</vt:i4>
      </vt:variant>
      <vt:variant>
        <vt:i4>1026</vt:i4>
      </vt:variant>
      <vt:variant>
        <vt:i4>1</vt:i4>
      </vt:variant>
      <vt:variant>
        <vt:lpwstr>C:\Archivos de programa\Archivos comunes\Microsoft Shared\Themes\highway\awaybul2.gif</vt:lpwstr>
      </vt:variant>
      <vt:variant>
        <vt:lpwstr/>
      </vt:variant>
      <vt:variant>
        <vt:i4>4456476</vt:i4>
      </vt:variant>
      <vt:variant>
        <vt:i4>18168</vt:i4>
      </vt:variant>
      <vt:variant>
        <vt:i4>1027</vt:i4>
      </vt:variant>
      <vt:variant>
        <vt:i4>1</vt:i4>
      </vt:variant>
      <vt:variant>
        <vt:lpwstr>C:\Archivos de programa\Archivos comunes\Microsoft Shared\Themes\highway\awaybul2.gif</vt:lpwstr>
      </vt:variant>
      <vt:variant>
        <vt:lpwstr/>
      </vt:variant>
      <vt:variant>
        <vt:i4>4456476</vt:i4>
      </vt:variant>
      <vt:variant>
        <vt:i4>18238</vt:i4>
      </vt:variant>
      <vt:variant>
        <vt:i4>1028</vt:i4>
      </vt:variant>
      <vt:variant>
        <vt:i4>1</vt:i4>
      </vt:variant>
      <vt:variant>
        <vt:lpwstr>C:\Archivos de programa\Archivos comunes\Microsoft Shared\Themes\highway\awaybul2.gif</vt:lpwstr>
      </vt:variant>
      <vt:variant>
        <vt:lpwstr/>
      </vt:variant>
      <vt:variant>
        <vt:i4>4259925</vt:i4>
      </vt:variant>
      <vt:variant>
        <vt:i4>-1</vt:i4>
      </vt:variant>
      <vt:variant>
        <vt:i4>1025</vt:i4>
      </vt:variant>
      <vt:variant>
        <vt:i4>0</vt:i4>
      </vt:variant>
      <vt:variant>
        <vt:lpwstr>C:\Archivos de programa\Archivos comunes\Microsoft Shared\Themes\highway\waybkgnd.gif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ANTECEDENTES</dc:title>
  <dc:subject/>
  <dc:creator>KATTY HELEN DELGADO</dc:creator>
  <cp:keywords/>
  <dc:description/>
  <cp:lastModifiedBy>Ayudante</cp:lastModifiedBy>
  <cp:revision>2</cp:revision>
  <cp:lastPrinted>2000-02-27T00:17:00Z</cp:lastPrinted>
  <dcterms:created xsi:type="dcterms:W3CDTF">2009-07-06T14:32:00Z</dcterms:created>
  <dcterms:modified xsi:type="dcterms:W3CDTF">2009-07-06T14:32:00Z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highway 011</vt:lpwstr>
  </property>
</Properties>
</file>