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77F" w:rsidRDefault="0093377F" w:rsidP="0093377F">
      <w:pPr>
        <w:pStyle w:val="Ttulo4"/>
        <w:jc w:val="center"/>
        <w:rPr>
          <w:rFonts w:ascii="Tahoma" w:hAnsi="Tahoma" w:cs="Tahoma"/>
          <w:emboss/>
          <w:color w:val="0000FF"/>
          <w:sz w:val="24"/>
          <w:szCs w:val="24"/>
          <w:lang w:val="es-EC"/>
        </w:rPr>
      </w:pPr>
      <w:r>
        <w:rPr>
          <w:rFonts w:ascii="Tahoma" w:hAnsi="Tahoma" w:cs="Tahoma"/>
          <w:outline/>
          <w:shadow/>
          <w:emboss/>
          <w:color w:val="0000FF"/>
          <w:sz w:val="24"/>
          <w:szCs w:val="24"/>
          <w:lang w:val="es-EC"/>
        </w:rPr>
        <w:t>ING. GASTON PROAÑO CADENA</w:t>
      </w:r>
    </w:p>
    <w:p w:rsidR="0093377F" w:rsidRDefault="0093377F" w:rsidP="0093377F">
      <w:pPr>
        <w:jc w:val="center"/>
        <w:rPr>
          <w:rFonts w:ascii="Tahoma" w:hAnsi="Tahoma" w:cs="Tahoma"/>
          <w:emboss/>
          <w:color w:val="0000FF"/>
          <w:sz w:val="24"/>
          <w:szCs w:val="24"/>
          <w:lang w:val="es-EC"/>
        </w:rPr>
      </w:pPr>
    </w:p>
    <w:p w:rsidR="0093377F" w:rsidRDefault="00ED308A" w:rsidP="0093377F">
      <w:pPr>
        <w:pStyle w:val="Ttulo5"/>
        <w:rPr>
          <w:rFonts w:ascii="Tahoma" w:hAnsi="Tahoma" w:cs="Tahoma"/>
          <w:szCs w:val="24"/>
          <w:lang w:val="es-EC"/>
        </w:rPr>
      </w:pPr>
      <w:r w:rsidRPr="00ED308A">
        <w:rPr>
          <w:rFonts w:ascii="Tahoma" w:hAnsi="Tahoma" w:cs="Tahoma"/>
          <w:szCs w:val="24"/>
        </w:rPr>
        <w:t xml:space="preserve">Estudio </w:t>
      </w:r>
      <w:r>
        <w:rPr>
          <w:rFonts w:ascii="Tahoma" w:hAnsi="Tahoma" w:cs="Tahoma"/>
          <w:szCs w:val="24"/>
        </w:rPr>
        <w:t>G</w:t>
      </w:r>
      <w:r w:rsidRPr="00ED308A">
        <w:rPr>
          <w:rFonts w:ascii="Tahoma" w:hAnsi="Tahoma" w:cs="Tahoma"/>
          <w:szCs w:val="24"/>
        </w:rPr>
        <w:t>eológico</w:t>
      </w:r>
      <w:r>
        <w:rPr>
          <w:rFonts w:ascii="Tahoma" w:hAnsi="Tahoma" w:cs="Tahoma"/>
          <w:szCs w:val="24"/>
        </w:rPr>
        <w:t xml:space="preserve"> y Análisis de la M</w:t>
      </w:r>
      <w:r w:rsidRPr="00ED308A">
        <w:rPr>
          <w:rFonts w:ascii="Tahoma" w:hAnsi="Tahoma" w:cs="Tahoma"/>
          <w:szCs w:val="24"/>
        </w:rPr>
        <w:t>icrocuenca</w:t>
      </w:r>
      <w:r>
        <w:rPr>
          <w:rFonts w:ascii="Tahoma" w:hAnsi="Tahoma" w:cs="Tahoma"/>
          <w:szCs w:val="24"/>
          <w:lang w:val="es-EC"/>
        </w:rPr>
        <w:t xml:space="preserve"> </w:t>
      </w:r>
    </w:p>
    <w:p w:rsidR="0093377F" w:rsidRDefault="0093377F" w:rsidP="0093377F">
      <w:pPr>
        <w:jc w:val="center"/>
        <w:rPr>
          <w:rFonts w:ascii="Tahoma" w:hAnsi="Tahoma" w:cs="Tahoma"/>
          <w:b/>
          <w:sz w:val="24"/>
          <w:szCs w:val="24"/>
          <w:lang w:val="es-EC"/>
        </w:rPr>
      </w:pPr>
    </w:p>
    <w:p w:rsidR="0093377F" w:rsidRDefault="0093377F" w:rsidP="0093377F">
      <w:pPr>
        <w:pStyle w:val="Ttulo5"/>
        <w:rPr>
          <w:rFonts w:ascii="Tahoma" w:hAnsi="Tahoma" w:cs="Tahoma"/>
          <w:szCs w:val="24"/>
          <w:lang w:val="es-EC"/>
        </w:rPr>
      </w:pPr>
      <w:r>
        <w:rPr>
          <w:rFonts w:ascii="Tahoma" w:hAnsi="Tahoma" w:cs="Tahoma"/>
          <w:szCs w:val="24"/>
          <w:lang w:val="es-EC"/>
        </w:rPr>
        <w:t>MASTER EN TECNOLOGIAS GEOLOGICAS</w:t>
      </w:r>
    </w:p>
    <w:p w:rsidR="0093377F" w:rsidRDefault="0093377F" w:rsidP="0093377F">
      <w:pPr>
        <w:jc w:val="center"/>
        <w:rPr>
          <w:rFonts w:ascii="Tahoma" w:hAnsi="Tahoma" w:cs="Tahoma"/>
          <w:sz w:val="24"/>
          <w:szCs w:val="24"/>
          <w:lang w:val="es-EC"/>
        </w:rPr>
      </w:pPr>
      <w:r>
        <w:pict>
          <v:line id="_x0000_s1066" style="position:absolute;left:0;text-align:left;z-index:251664896" from="-56.15pt,9.6pt" to="491.05pt,9.6pt" o:allowincell="f"/>
        </w:pict>
      </w:r>
    </w:p>
    <w:p w:rsidR="0093377F" w:rsidRDefault="0093377F" w:rsidP="0093377F">
      <w:pPr>
        <w:jc w:val="center"/>
        <w:rPr>
          <w:rFonts w:ascii="Tahoma" w:hAnsi="Tahoma" w:cs="Tahoma"/>
          <w:sz w:val="24"/>
          <w:szCs w:val="24"/>
        </w:rPr>
      </w:pPr>
    </w:p>
    <w:p w:rsidR="0093377F" w:rsidRDefault="0093377F" w:rsidP="0093377F">
      <w:pPr>
        <w:jc w:val="center"/>
        <w:rPr>
          <w:rFonts w:ascii="Tahoma" w:hAnsi="Tahoma" w:cs="Tahoma"/>
          <w:sz w:val="24"/>
          <w:szCs w:val="24"/>
        </w:rPr>
      </w:pPr>
    </w:p>
    <w:p w:rsidR="0093377F" w:rsidRDefault="0093377F" w:rsidP="0093377F">
      <w:pPr>
        <w:jc w:val="center"/>
        <w:rPr>
          <w:rFonts w:ascii="Tahoma" w:hAnsi="Tahoma" w:cs="Tahoma"/>
          <w:sz w:val="24"/>
          <w:szCs w:val="24"/>
        </w:rPr>
      </w:pPr>
    </w:p>
    <w:p w:rsidR="0093377F" w:rsidRDefault="0093377F" w:rsidP="0093377F">
      <w:pPr>
        <w:jc w:val="center"/>
        <w:rPr>
          <w:rFonts w:ascii="Tahoma" w:hAnsi="Tahoma" w:cs="Tahoma"/>
          <w:sz w:val="24"/>
          <w:szCs w:val="24"/>
        </w:rPr>
      </w:pPr>
    </w:p>
    <w:p w:rsidR="0093377F" w:rsidRDefault="0093377F" w:rsidP="0093377F">
      <w:pPr>
        <w:jc w:val="center"/>
        <w:rPr>
          <w:rFonts w:ascii="Tahoma" w:hAnsi="Tahoma" w:cs="Tahoma"/>
          <w:sz w:val="24"/>
          <w:szCs w:val="24"/>
        </w:rPr>
      </w:pPr>
    </w:p>
    <w:p w:rsidR="0093377F" w:rsidRDefault="0093377F" w:rsidP="0093377F">
      <w:pPr>
        <w:jc w:val="center"/>
        <w:rPr>
          <w:rFonts w:ascii="Tahoma" w:hAnsi="Tahoma" w:cs="Tahoma"/>
          <w:sz w:val="24"/>
          <w:szCs w:val="24"/>
        </w:rPr>
      </w:pPr>
    </w:p>
    <w:p w:rsidR="0093377F" w:rsidRDefault="0093377F" w:rsidP="0093377F">
      <w:pPr>
        <w:jc w:val="center"/>
        <w:rPr>
          <w:rFonts w:ascii="Tahoma" w:hAnsi="Tahoma" w:cs="Tahoma"/>
          <w:sz w:val="24"/>
          <w:szCs w:val="24"/>
        </w:rPr>
      </w:pPr>
    </w:p>
    <w:p w:rsidR="0093377F" w:rsidRPr="00ED308A" w:rsidRDefault="00ED308A" w:rsidP="0093377F">
      <w:pPr>
        <w:jc w:val="center"/>
        <w:rPr>
          <w:rFonts w:ascii="Verdana" w:hAnsi="Verdana" w:cs="Tahoma"/>
          <w:b/>
          <w:caps/>
          <w:shadow/>
          <w:imprint/>
          <w:color w:val="0000FF"/>
          <w:sz w:val="28"/>
          <w:szCs w:val="28"/>
        </w:rPr>
      </w:pPr>
      <w:r w:rsidRPr="00ED308A">
        <w:rPr>
          <w:rFonts w:ascii="Verdana" w:hAnsi="Verdana" w:cs="Arial"/>
          <w:b/>
          <w:caps/>
          <w:imprint/>
          <w:color w:val="0000FF"/>
          <w:sz w:val="28"/>
          <w:szCs w:val="28"/>
        </w:rPr>
        <w:t>Análisis cuantitativo de los sistemas de LA CUENCA DE DRENAJE DEL RÍO TATALÁ</w:t>
      </w:r>
    </w:p>
    <w:p w:rsidR="0093377F" w:rsidRDefault="0093377F" w:rsidP="0093377F">
      <w:pPr>
        <w:jc w:val="center"/>
        <w:rPr>
          <w:rFonts w:ascii="Tahoma" w:hAnsi="Tahoma" w:cs="Tahoma"/>
          <w:shadow/>
          <w:color w:val="FF0000"/>
          <w:sz w:val="24"/>
          <w:szCs w:val="24"/>
        </w:rPr>
      </w:pPr>
    </w:p>
    <w:p w:rsidR="0093377F" w:rsidRDefault="0093377F" w:rsidP="0093377F">
      <w:pPr>
        <w:jc w:val="center"/>
        <w:rPr>
          <w:rFonts w:ascii="Tahoma" w:hAnsi="Tahoma" w:cs="Tahoma"/>
          <w:shadow/>
          <w:color w:val="FF0000"/>
          <w:sz w:val="24"/>
          <w:szCs w:val="24"/>
        </w:rPr>
      </w:pPr>
    </w:p>
    <w:p w:rsidR="0093377F" w:rsidRDefault="0093377F" w:rsidP="0093377F">
      <w:pPr>
        <w:jc w:val="center"/>
        <w:rPr>
          <w:rFonts w:ascii="Tahoma" w:hAnsi="Tahoma" w:cs="Tahoma"/>
          <w:shadow/>
          <w:color w:val="FF0000"/>
          <w:sz w:val="24"/>
          <w:szCs w:val="24"/>
        </w:rPr>
      </w:pPr>
    </w:p>
    <w:p w:rsidR="0093377F" w:rsidRDefault="0093377F" w:rsidP="0093377F">
      <w:pPr>
        <w:pStyle w:val="Ttulo6"/>
        <w:rPr>
          <w:rFonts w:ascii="Tahoma" w:hAnsi="Tahoma" w:cs="Tahoma"/>
          <w:b/>
          <w:sz w:val="24"/>
          <w:szCs w:val="24"/>
          <w:lang w:val="es-EC"/>
        </w:rPr>
      </w:pPr>
      <w:r>
        <w:rPr>
          <w:rFonts w:ascii="Tahoma" w:hAnsi="Tahoma" w:cs="Tahoma"/>
          <w:b/>
          <w:sz w:val="24"/>
          <w:szCs w:val="24"/>
          <w:lang w:val="es-EC"/>
        </w:rPr>
        <w:t>SOLICITADO POR:</w:t>
      </w:r>
    </w:p>
    <w:p w:rsidR="0093377F" w:rsidRDefault="0093377F" w:rsidP="0093377F">
      <w:pPr>
        <w:pStyle w:val="Ttulo6"/>
        <w:rPr>
          <w:rFonts w:ascii="Tahoma" w:hAnsi="Tahoma" w:cs="Tahoma"/>
          <w:lang w:val="es-EC"/>
        </w:rPr>
      </w:pPr>
      <w:r>
        <w:rPr>
          <w:rFonts w:ascii="Tahoma" w:hAnsi="Tahoma" w:cs="Tahoma"/>
          <w:lang w:val="es-EC"/>
        </w:rPr>
        <w:t>ING. NELLY CHALACAN.</w:t>
      </w:r>
    </w:p>
    <w:p w:rsidR="0093377F" w:rsidRDefault="0093377F" w:rsidP="0093377F">
      <w:pPr>
        <w:jc w:val="center"/>
        <w:rPr>
          <w:rFonts w:ascii="Tahoma" w:hAnsi="Tahoma" w:cs="Tahoma"/>
          <w:b/>
          <w:sz w:val="24"/>
          <w:szCs w:val="24"/>
          <w:lang w:val="es-EC"/>
        </w:rPr>
      </w:pPr>
    </w:p>
    <w:p w:rsidR="0093377F" w:rsidRDefault="0093377F" w:rsidP="0093377F">
      <w:pPr>
        <w:jc w:val="center"/>
        <w:rPr>
          <w:rFonts w:ascii="Tahoma" w:hAnsi="Tahoma" w:cs="Tahoma"/>
          <w:b/>
          <w:sz w:val="24"/>
          <w:szCs w:val="24"/>
        </w:rPr>
      </w:pPr>
    </w:p>
    <w:p w:rsidR="0093377F" w:rsidRDefault="0093377F" w:rsidP="0093377F">
      <w:pPr>
        <w:jc w:val="center"/>
        <w:rPr>
          <w:rFonts w:ascii="Tahoma" w:hAnsi="Tahoma" w:cs="Tahoma"/>
          <w:b/>
          <w:sz w:val="24"/>
          <w:szCs w:val="24"/>
        </w:rPr>
      </w:pPr>
    </w:p>
    <w:p w:rsidR="0093377F" w:rsidRDefault="0093377F" w:rsidP="0093377F">
      <w:pPr>
        <w:jc w:val="center"/>
        <w:rPr>
          <w:rFonts w:ascii="Tahoma" w:hAnsi="Tahoma" w:cs="Tahoma"/>
          <w:b/>
          <w:i/>
          <w:sz w:val="24"/>
          <w:szCs w:val="24"/>
        </w:rPr>
      </w:pPr>
    </w:p>
    <w:p w:rsidR="0093377F" w:rsidRDefault="0093377F" w:rsidP="0093377F">
      <w:pPr>
        <w:jc w:val="center"/>
        <w:rPr>
          <w:rFonts w:ascii="Tahoma" w:hAnsi="Tahoma" w:cs="Tahoma"/>
          <w:b/>
          <w:i/>
          <w:color w:val="000000"/>
          <w:sz w:val="24"/>
          <w:szCs w:val="24"/>
        </w:rPr>
      </w:pPr>
    </w:p>
    <w:p w:rsidR="0093377F" w:rsidRDefault="0093377F" w:rsidP="0093377F">
      <w:pPr>
        <w:jc w:val="center"/>
        <w:rPr>
          <w:rFonts w:ascii="Tahoma" w:hAnsi="Tahoma" w:cs="Tahoma"/>
          <w:b/>
          <w:i/>
          <w:emboss/>
          <w:color w:val="000000"/>
          <w:sz w:val="24"/>
          <w:szCs w:val="24"/>
        </w:rPr>
      </w:pPr>
      <w:r>
        <w:rPr>
          <w:rFonts w:ascii="Tahoma" w:hAnsi="Tahoma" w:cs="Tahoma"/>
          <w:b/>
          <w:i/>
          <w:emboss/>
          <w:color w:val="000000"/>
          <w:sz w:val="24"/>
          <w:szCs w:val="24"/>
        </w:rPr>
        <w:t>GUAYAQUIL – ECUADOR</w:t>
      </w:r>
    </w:p>
    <w:p w:rsidR="0093377F" w:rsidRDefault="0093377F" w:rsidP="0093377F">
      <w:pPr>
        <w:jc w:val="center"/>
        <w:rPr>
          <w:rFonts w:ascii="Tahoma" w:hAnsi="Tahoma" w:cs="Tahoma"/>
          <w:b/>
          <w:i/>
          <w:emboss/>
          <w:color w:val="000000"/>
          <w:sz w:val="24"/>
          <w:szCs w:val="24"/>
        </w:rPr>
      </w:pPr>
    </w:p>
    <w:p w:rsidR="0093377F" w:rsidRDefault="0093377F" w:rsidP="0093377F">
      <w:pPr>
        <w:jc w:val="center"/>
        <w:rPr>
          <w:rFonts w:ascii="Tahoma" w:hAnsi="Tahoma" w:cs="Tahoma"/>
          <w:b/>
          <w:i/>
          <w:emboss/>
          <w:color w:val="000000"/>
          <w:sz w:val="24"/>
          <w:szCs w:val="24"/>
        </w:rPr>
      </w:pPr>
    </w:p>
    <w:p w:rsidR="0093377F" w:rsidRDefault="0093377F" w:rsidP="0093377F">
      <w:pPr>
        <w:jc w:val="center"/>
        <w:rPr>
          <w:rFonts w:ascii="Tahoma" w:hAnsi="Tahoma" w:cs="Tahoma"/>
          <w:b/>
          <w:i/>
          <w:emboss/>
          <w:color w:val="000000"/>
          <w:sz w:val="24"/>
          <w:szCs w:val="24"/>
        </w:rPr>
      </w:pPr>
    </w:p>
    <w:p w:rsidR="0093377F" w:rsidRDefault="0093377F" w:rsidP="0093377F">
      <w:pPr>
        <w:jc w:val="center"/>
        <w:rPr>
          <w:rFonts w:ascii="Tahoma" w:hAnsi="Tahoma" w:cs="Tahoma"/>
          <w:b/>
          <w:i/>
          <w:emboss/>
          <w:color w:val="000000"/>
          <w:sz w:val="24"/>
          <w:szCs w:val="24"/>
        </w:rPr>
      </w:pPr>
    </w:p>
    <w:p w:rsidR="0093377F" w:rsidRDefault="0093377F" w:rsidP="0093377F">
      <w:pPr>
        <w:jc w:val="center"/>
        <w:rPr>
          <w:rFonts w:ascii="Tahoma" w:hAnsi="Tahoma" w:cs="Tahoma"/>
          <w:b/>
          <w:i/>
          <w:emboss/>
          <w:color w:val="000000"/>
          <w:sz w:val="24"/>
          <w:szCs w:val="24"/>
        </w:rPr>
      </w:pPr>
    </w:p>
    <w:p w:rsidR="0093377F" w:rsidRDefault="0093377F" w:rsidP="0093377F">
      <w:pPr>
        <w:pStyle w:val="Ttulo7"/>
        <w:rPr>
          <w:rFonts w:ascii="Tahoma" w:hAnsi="Tahoma" w:cs="Tahoma"/>
          <w:color w:val="000000"/>
          <w:sz w:val="24"/>
          <w:szCs w:val="24"/>
          <w:lang w:val="es-EC"/>
        </w:rPr>
      </w:pPr>
      <w:r>
        <w:rPr>
          <w:rFonts w:ascii="Tahoma" w:hAnsi="Tahoma" w:cs="Tahoma"/>
          <w:color w:val="000000"/>
          <w:sz w:val="24"/>
          <w:szCs w:val="24"/>
          <w:lang w:val="es-EC"/>
        </w:rPr>
        <w:t>AGOSTO - 2007</w:t>
      </w:r>
    </w:p>
    <w:p w:rsidR="0093377F" w:rsidRDefault="0093377F" w:rsidP="0093377F">
      <w:pPr>
        <w:jc w:val="center"/>
        <w:rPr>
          <w:rFonts w:ascii="Tahoma" w:hAnsi="Tahoma" w:cs="Tahoma"/>
          <w:emboss/>
          <w:color w:val="000000"/>
          <w:sz w:val="24"/>
          <w:szCs w:val="24"/>
          <w:lang w:val="es-EC"/>
        </w:rPr>
      </w:pPr>
    </w:p>
    <w:p w:rsidR="0093377F" w:rsidRDefault="0093377F" w:rsidP="0093377F">
      <w:pPr>
        <w:jc w:val="center"/>
        <w:rPr>
          <w:emboss/>
          <w:color w:val="FFFFFF"/>
          <w:sz w:val="24"/>
          <w:szCs w:val="24"/>
        </w:rPr>
      </w:pPr>
    </w:p>
    <w:p w:rsidR="0093377F" w:rsidRDefault="0093377F" w:rsidP="0093377F">
      <w:pPr>
        <w:jc w:val="center"/>
        <w:rPr>
          <w:emboss/>
          <w:color w:val="FFFFFF"/>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0;margin-top:25.9pt;width:100.2pt;height:8.65pt;z-index:251665920;mso-position-horizontal:center">
            <v:imagedata r:id="rId7" o:title=""/>
            <w10:wrap type="topAndBottom"/>
          </v:shape>
          <o:OLEObject Type="Embed" ProgID="MS_ClipArt_Gallery" ShapeID="_x0000_s1067" DrawAspect="Content" ObjectID="_1308545097" r:id="rId8"/>
        </w:pict>
      </w:r>
    </w:p>
    <w:p w:rsidR="0093377F" w:rsidRDefault="0093377F" w:rsidP="0093377F">
      <w:pPr>
        <w:jc w:val="center"/>
        <w:rPr>
          <w:emboss/>
          <w:color w:val="FFFFFF"/>
          <w:sz w:val="24"/>
          <w:szCs w:val="24"/>
        </w:rPr>
      </w:pPr>
    </w:p>
    <w:p w:rsidR="0093377F" w:rsidRDefault="0093377F" w:rsidP="0093377F">
      <w:pPr>
        <w:jc w:val="both"/>
        <w:rPr>
          <w:emboss/>
          <w:color w:val="FFFFFF"/>
          <w:sz w:val="24"/>
          <w:szCs w:val="24"/>
        </w:rPr>
      </w:pPr>
    </w:p>
    <w:p w:rsidR="0093377F" w:rsidRDefault="0093377F" w:rsidP="0093377F">
      <w:pPr>
        <w:pStyle w:val="Textoindependiente3"/>
        <w:rPr>
          <w:szCs w:val="24"/>
          <w:lang w:val="es-EC"/>
        </w:rPr>
      </w:pPr>
    </w:p>
    <w:p w:rsidR="0093377F" w:rsidRDefault="0093377F" w:rsidP="0093377F">
      <w:pPr>
        <w:pStyle w:val="Textoindependiente3"/>
        <w:rPr>
          <w:szCs w:val="24"/>
          <w:lang w:val="es-EC"/>
        </w:rPr>
      </w:pPr>
    </w:p>
    <w:p w:rsidR="0093377F" w:rsidRDefault="0093377F" w:rsidP="0093377F">
      <w:pPr>
        <w:pStyle w:val="Textoindependiente3"/>
        <w:rPr>
          <w:color w:val="0000FF"/>
          <w:szCs w:val="24"/>
          <w:lang w:val="es-EC"/>
        </w:rPr>
      </w:pPr>
    </w:p>
    <w:p w:rsidR="0093377F" w:rsidRDefault="0093377F" w:rsidP="0093377F">
      <w:pPr>
        <w:pStyle w:val="Textoindependiente3"/>
        <w:rPr>
          <w:color w:val="0000FF"/>
          <w:szCs w:val="24"/>
          <w:lang w:val="es-EC"/>
        </w:rPr>
      </w:pPr>
    </w:p>
    <w:p w:rsidR="0093377F" w:rsidRDefault="0093377F" w:rsidP="0093377F">
      <w:pPr>
        <w:pStyle w:val="Textoindependiente3"/>
        <w:rPr>
          <w:color w:val="0000FF"/>
          <w:szCs w:val="24"/>
          <w:lang w:val="es-EC"/>
        </w:rPr>
      </w:pPr>
    </w:p>
    <w:p w:rsidR="0093377F" w:rsidRDefault="0093377F" w:rsidP="0093377F">
      <w:pPr>
        <w:pStyle w:val="Textoindependiente3"/>
        <w:rPr>
          <w:color w:val="0000FF"/>
          <w:szCs w:val="24"/>
          <w:lang w:val="es-EC"/>
        </w:rPr>
      </w:pPr>
    </w:p>
    <w:p w:rsidR="0093377F" w:rsidRDefault="0093377F" w:rsidP="0093377F">
      <w:pPr>
        <w:pStyle w:val="Textoindependiente3"/>
        <w:rPr>
          <w:color w:val="0000FF"/>
          <w:szCs w:val="24"/>
          <w:lang w:val="es-EC"/>
        </w:rPr>
      </w:pPr>
    </w:p>
    <w:p w:rsidR="0093377F" w:rsidRDefault="0093377F" w:rsidP="0093377F">
      <w:pPr>
        <w:ind w:left="720" w:hanging="720"/>
        <w:jc w:val="center"/>
        <w:rPr>
          <w:rFonts w:ascii="Tahoma" w:hAnsi="Tahoma" w:cs="Tahoma"/>
          <w:b/>
          <w:color w:val="3366FF"/>
          <w:sz w:val="24"/>
          <w:szCs w:val="24"/>
          <w:lang w:val="es-EC"/>
        </w:rPr>
      </w:pPr>
      <w:r>
        <w:rPr>
          <w:rFonts w:ascii="Tahoma" w:hAnsi="Tahoma" w:cs="Tahoma"/>
          <w:b/>
          <w:color w:val="3366FF"/>
          <w:sz w:val="24"/>
          <w:szCs w:val="24"/>
        </w:rPr>
        <w:t>DATOS GENERALES.</w:t>
      </w:r>
    </w:p>
    <w:p w:rsidR="0093377F" w:rsidRDefault="0093377F" w:rsidP="0093377F">
      <w:pPr>
        <w:ind w:left="720" w:hanging="720"/>
        <w:jc w:val="center"/>
        <w:rPr>
          <w:rFonts w:ascii="Tahoma" w:hAnsi="Tahoma" w:cs="Tahoma"/>
          <w:b/>
          <w:sz w:val="24"/>
          <w:szCs w:val="24"/>
        </w:rPr>
      </w:pPr>
    </w:p>
    <w:p w:rsidR="0093377F" w:rsidRDefault="0093377F" w:rsidP="0093377F">
      <w:pPr>
        <w:ind w:left="720" w:hanging="720"/>
        <w:jc w:val="center"/>
        <w:rPr>
          <w:rFonts w:ascii="Tahoma" w:hAnsi="Tahoma" w:cs="Tahoma"/>
          <w:b/>
          <w:sz w:val="24"/>
          <w:szCs w:val="24"/>
        </w:rPr>
      </w:pPr>
    </w:p>
    <w:p w:rsidR="0093377F" w:rsidRDefault="0093377F" w:rsidP="0093377F">
      <w:pPr>
        <w:ind w:left="720" w:hanging="720"/>
        <w:jc w:val="center"/>
        <w:rPr>
          <w:rFonts w:ascii="Tahoma" w:hAnsi="Tahoma" w:cs="Tahoma"/>
          <w:b/>
          <w:emboss/>
          <w:color w:val="999999"/>
          <w:sz w:val="24"/>
          <w:szCs w:val="24"/>
        </w:rPr>
      </w:pPr>
      <w:r>
        <w:rPr>
          <w:rFonts w:ascii="Tahoma" w:hAnsi="Tahoma" w:cs="Tahoma"/>
          <w:b/>
          <w:emboss/>
          <w:color w:val="999999"/>
          <w:sz w:val="24"/>
          <w:szCs w:val="24"/>
        </w:rPr>
        <w:t>PROYECTO.</w:t>
      </w:r>
    </w:p>
    <w:p w:rsidR="0093377F" w:rsidRPr="004C0A7A" w:rsidRDefault="004C0A7A" w:rsidP="0093377F">
      <w:pPr>
        <w:ind w:left="720" w:hanging="720"/>
        <w:jc w:val="center"/>
        <w:rPr>
          <w:rFonts w:ascii="Tahoma" w:hAnsi="Tahoma" w:cs="Tahoma"/>
          <w:b/>
          <w:emboss/>
          <w:color w:val="999999"/>
          <w:sz w:val="24"/>
          <w:szCs w:val="24"/>
          <w:lang w:val="pt-BR"/>
        </w:rPr>
      </w:pPr>
      <w:r w:rsidRPr="004C0A7A">
        <w:rPr>
          <w:rFonts w:ascii="Tahoma" w:hAnsi="Tahoma" w:cs="Tahoma"/>
          <w:b/>
          <w:emboss/>
          <w:color w:val="999999"/>
          <w:sz w:val="24"/>
          <w:szCs w:val="24"/>
          <w:lang w:val="pt-BR"/>
        </w:rPr>
        <w:t>MICRO</w:t>
      </w:r>
      <w:r w:rsidR="00ED308A" w:rsidRPr="004C0A7A">
        <w:rPr>
          <w:rFonts w:ascii="Tahoma" w:hAnsi="Tahoma" w:cs="Tahoma"/>
          <w:b/>
          <w:emboss/>
          <w:color w:val="999999"/>
          <w:sz w:val="24"/>
          <w:szCs w:val="24"/>
          <w:lang w:val="pt-BR"/>
        </w:rPr>
        <w:t>CUENCA RÍO TATALÁ</w:t>
      </w:r>
    </w:p>
    <w:p w:rsidR="0093377F" w:rsidRPr="004C0A7A" w:rsidRDefault="0093377F" w:rsidP="0093377F">
      <w:pPr>
        <w:ind w:left="720" w:hanging="720"/>
        <w:jc w:val="center"/>
        <w:rPr>
          <w:rFonts w:ascii="Tahoma" w:hAnsi="Tahoma" w:cs="Tahoma"/>
          <w:b/>
          <w:color w:val="999999"/>
          <w:sz w:val="24"/>
          <w:szCs w:val="24"/>
          <w:lang w:val="pt-BR"/>
        </w:rPr>
      </w:pPr>
      <w:r w:rsidRPr="004C0A7A">
        <w:rPr>
          <w:rFonts w:ascii="Tahoma" w:hAnsi="Tahoma" w:cs="Tahoma"/>
          <w:b/>
          <w:color w:val="999999"/>
          <w:sz w:val="24"/>
          <w:szCs w:val="24"/>
          <w:lang w:val="pt-BR"/>
        </w:rPr>
        <w:t>(</w:t>
      </w:r>
      <w:r w:rsidR="00ED308A" w:rsidRPr="004C0A7A">
        <w:rPr>
          <w:rFonts w:ascii="Tahoma" w:hAnsi="Tahoma" w:cs="Tahoma"/>
          <w:b/>
          <w:color w:val="999999"/>
          <w:sz w:val="24"/>
          <w:szCs w:val="24"/>
          <w:lang w:val="pt-BR"/>
        </w:rPr>
        <w:t>PEDRO VICENTE MALDONADO</w:t>
      </w:r>
      <w:r w:rsidRPr="004C0A7A">
        <w:rPr>
          <w:rFonts w:ascii="Tahoma" w:hAnsi="Tahoma" w:cs="Tahoma"/>
          <w:b/>
          <w:color w:val="999999"/>
          <w:sz w:val="24"/>
          <w:szCs w:val="24"/>
          <w:lang w:val="pt-BR"/>
        </w:rPr>
        <w:t>)</w:t>
      </w:r>
    </w:p>
    <w:p w:rsidR="0093377F" w:rsidRPr="004C0A7A" w:rsidRDefault="0093377F" w:rsidP="0093377F">
      <w:pPr>
        <w:ind w:left="720" w:hanging="720"/>
        <w:jc w:val="center"/>
        <w:rPr>
          <w:rFonts w:ascii="Tahoma" w:hAnsi="Tahoma" w:cs="Tahoma"/>
          <w:b/>
          <w:sz w:val="24"/>
          <w:szCs w:val="24"/>
          <w:lang w:val="pt-BR"/>
        </w:rPr>
      </w:pPr>
    </w:p>
    <w:tbl>
      <w:tblPr>
        <w:tblStyle w:val="Tablaconcuadrcula"/>
        <w:tblW w:w="0" w:type="auto"/>
        <w:tblLook w:val="01E0"/>
      </w:tblPr>
      <w:tblGrid>
        <w:gridCol w:w="2181"/>
        <w:gridCol w:w="2171"/>
        <w:gridCol w:w="4368"/>
      </w:tblGrid>
      <w:tr w:rsidR="0093377F">
        <w:trPr>
          <w:trHeight w:val="1070"/>
        </w:trPr>
        <w:tc>
          <w:tcPr>
            <w:tcW w:w="8720" w:type="dxa"/>
            <w:gridSpan w:val="3"/>
            <w:tcBorders>
              <w:top w:val="single" w:sz="4" w:space="0" w:color="auto"/>
              <w:left w:val="single" w:sz="4" w:space="0" w:color="auto"/>
              <w:bottom w:val="single" w:sz="4" w:space="0" w:color="auto"/>
              <w:right w:val="single" w:sz="4" w:space="0" w:color="auto"/>
            </w:tcBorders>
            <w:shd w:val="clear" w:color="auto" w:fill="auto"/>
          </w:tcPr>
          <w:p w:rsidR="0093377F" w:rsidRPr="004C0A7A" w:rsidRDefault="0093377F">
            <w:pPr>
              <w:jc w:val="center"/>
              <w:rPr>
                <w:rFonts w:ascii="Tahoma" w:hAnsi="Tahoma" w:cs="Tahoma"/>
                <w:b/>
                <w:caps/>
                <w:sz w:val="24"/>
                <w:szCs w:val="24"/>
                <w:lang w:val="pt-BR"/>
              </w:rPr>
            </w:pPr>
          </w:p>
          <w:p w:rsidR="0093377F" w:rsidRDefault="0093377F">
            <w:pPr>
              <w:ind w:left="708" w:hanging="708"/>
              <w:jc w:val="center"/>
              <w:rPr>
                <w:rFonts w:ascii="Tahoma" w:hAnsi="Tahoma" w:cs="Tahoma"/>
                <w:b/>
                <w:caps/>
                <w:emboss/>
                <w:color w:val="999999"/>
                <w:sz w:val="24"/>
                <w:szCs w:val="24"/>
              </w:rPr>
            </w:pPr>
            <w:r>
              <w:rPr>
                <w:rFonts w:ascii="Tahoma" w:hAnsi="Tahoma" w:cs="Tahoma"/>
                <w:b/>
                <w:caps/>
                <w:emboss/>
                <w:color w:val="999999"/>
                <w:sz w:val="24"/>
                <w:szCs w:val="24"/>
              </w:rPr>
              <w:t>Ubicación</w:t>
            </w:r>
          </w:p>
        </w:tc>
      </w:tr>
      <w:tr w:rsidR="004C0A7A">
        <w:tc>
          <w:tcPr>
            <w:tcW w:w="2181" w:type="dxa"/>
            <w:tcBorders>
              <w:top w:val="single" w:sz="4" w:space="0" w:color="auto"/>
              <w:left w:val="single" w:sz="4" w:space="0" w:color="auto"/>
              <w:bottom w:val="single" w:sz="4" w:space="0" w:color="auto"/>
              <w:right w:val="single" w:sz="4" w:space="0" w:color="auto"/>
            </w:tcBorders>
            <w:shd w:val="clear" w:color="auto" w:fill="auto"/>
          </w:tcPr>
          <w:p w:rsidR="004C0A7A" w:rsidRDefault="004C0A7A">
            <w:pPr>
              <w:jc w:val="center"/>
              <w:rPr>
                <w:rFonts w:ascii="Tahoma" w:hAnsi="Tahoma" w:cs="Tahoma"/>
                <w:b/>
                <w:sz w:val="24"/>
                <w:szCs w:val="24"/>
              </w:rPr>
            </w:pPr>
            <w:r>
              <w:rPr>
                <w:rFonts w:ascii="Tahoma" w:hAnsi="Tahoma" w:cs="Tahoma"/>
                <w:b/>
                <w:sz w:val="24"/>
                <w:szCs w:val="24"/>
              </w:rPr>
              <w:t>PROVINCIA</w:t>
            </w:r>
          </w:p>
          <w:p w:rsidR="004C0A7A" w:rsidRDefault="004C0A7A">
            <w:pPr>
              <w:jc w:val="center"/>
              <w:rPr>
                <w:rFonts w:ascii="Tahoma" w:hAnsi="Tahoma" w:cs="Tahoma"/>
                <w:sz w:val="24"/>
                <w:szCs w:val="24"/>
              </w:rPr>
            </w:pPr>
            <w:r>
              <w:rPr>
                <w:rFonts w:ascii="Tahoma" w:hAnsi="Tahoma" w:cs="Tahoma"/>
                <w:sz w:val="24"/>
                <w:szCs w:val="24"/>
              </w:rPr>
              <w:t>Pichincha.</w:t>
            </w:r>
          </w:p>
        </w:tc>
        <w:tc>
          <w:tcPr>
            <w:tcW w:w="2171" w:type="dxa"/>
            <w:tcBorders>
              <w:top w:val="single" w:sz="4" w:space="0" w:color="auto"/>
              <w:left w:val="single" w:sz="4" w:space="0" w:color="auto"/>
              <w:bottom w:val="nil"/>
              <w:right w:val="single" w:sz="4" w:space="0" w:color="auto"/>
            </w:tcBorders>
            <w:shd w:val="clear" w:color="auto" w:fill="auto"/>
          </w:tcPr>
          <w:p w:rsidR="004C0A7A" w:rsidRDefault="004C0A7A">
            <w:pPr>
              <w:jc w:val="center"/>
              <w:rPr>
                <w:rFonts w:ascii="Tahoma" w:hAnsi="Tahoma" w:cs="Tahoma"/>
                <w:b/>
                <w:caps/>
                <w:sz w:val="24"/>
                <w:szCs w:val="24"/>
              </w:rPr>
            </w:pPr>
            <w:r>
              <w:rPr>
                <w:rFonts w:ascii="Tahoma" w:hAnsi="Tahoma" w:cs="Tahoma"/>
                <w:b/>
                <w:caps/>
                <w:sz w:val="24"/>
                <w:szCs w:val="24"/>
              </w:rPr>
              <w:t>Cantón</w:t>
            </w:r>
          </w:p>
          <w:p w:rsidR="004C0A7A" w:rsidRDefault="004C0A7A">
            <w:pPr>
              <w:jc w:val="center"/>
              <w:rPr>
                <w:rFonts w:ascii="Tahoma" w:hAnsi="Tahoma" w:cs="Tahoma"/>
                <w:sz w:val="24"/>
                <w:szCs w:val="24"/>
              </w:rPr>
            </w:pPr>
            <w:r>
              <w:rPr>
                <w:rFonts w:ascii="Tahoma" w:hAnsi="Tahoma" w:cs="Tahoma"/>
                <w:sz w:val="24"/>
                <w:szCs w:val="24"/>
              </w:rPr>
              <w:t>San Miguel de los Bancos</w:t>
            </w:r>
          </w:p>
        </w:tc>
        <w:tc>
          <w:tcPr>
            <w:tcW w:w="4368" w:type="dxa"/>
            <w:tcBorders>
              <w:top w:val="single" w:sz="4" w:space="0" w:color="auto"/>
              <w:left w:val="single" w:sz="4" w:space="0" w:color="auto"/>
              <w:bottom w:val="nil"/>
              <w:right w:val="single" w:sz="4" w:space="0" w:color="auto"/>
            </w:tcBorders>
            <w:shd w:val="clear" w:color="auto" w:fill="auto"/>
          </w:tcPr>
          <w:p w:rsidR="004C0A7A" w:rsidRDefault="004C0A7A">
            <w:pPr>
              <w:jc w:val="center"/>
              <w:rPr>
                <w:rFonts w:ascii="Tahoma" w:hAnsi="Tahoma" w:cs="Tahoma"/>
                <w:b/>
                <w:sz w:val="24"/>
                <w:szCs w:val="24"/>
              </w:rPr>
            </w:pPr>
            <w:r>
              <w:rPr>
                <w:rFonts w:ascii="Tahoma" w:hAnsi="Tahoma" w:cs="Tahoma"/>
                <w:b/>
                <w:sz w:val="24"/>
                <w:szCs w:val="24"/>
              </w:rPr>
              <w:t>RECINTO</w:t>
            </w:r>
          </w:p>
          <w:p w:rsidR="004C0A7A" w:rsidRPr="000E7379" w:rsidRDefault="004C0A7A">
            <w:pPr>
              <w:jc w:val="center"/>
              <w:rPr>
                <w:rFonts w:ascii="Tahoma" w:hAnsi="Tahoma" w:cs="Tahoma"/>
                <w:sz w:val="24"/>
                <w:szCs w:val="24"/>
              </w:rPr>
            </w:pPr>
            <w:r w:rsidRPr="000E7379">
              <w:rPr>
                <w:rFonts w:ascii="Tahoma" w:hAnsi="Tahoma" w:cs="Tahoma"/>
                <w:sz w:val="24"/>
                <w:szCs w:val="24"/>
              </w:rPr>
              <w:t>San Juan de Puerto Quito</w:t>
            </w:r>
          </w:p>
        </w:tc>
      </w:tr>
      <w:tr w:rsidR="0093377F">
        <w:tc>
          <w:tcPr>
            <w:tcW w:w="8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3377F" w:rsidRDefault="0093377F">
            <w:pPr>
              <w:autoSpaceDE w:val="0"/>
              <w:autoSpaceDN w:val="0"/>
              <w:adjustRightInd w:val="0"/>
              <w:jc w:val="center"/>
              <w:rPr>
                <w:rFonts w:ascii="Tahoma" w:hAnsi="Tahoma" w:cs="Tahoma"/>
                <w:b/>
                <w:sz w:val="24"/>
                <w:szCs w:val="24"/>
              </w:rPr>
            </w:pPr>
          </w:p>
          <w:p w:rsidR="005D5F69" w:rsidRDefault="0093377F" w:rsidP="005D5F69">
            <w:pPr>
              <w:jc w:val="both"/>
              <w:rPr>
                <w:rFonts w:ascii="Arial Narrow" w:hAnsi="Arial Narrow"/>
                <w:lang w:val="es-EC"/>
              </w:rPr>
            </w:pPr>
            <w:r>
              <w:rPr>
                <w:rFonts w:ascii="Tahoma" w:hAnsi="Tahoma" w:cs="Tahoma"/>
                <w:b/>
                <w:sz w:val="24"/>
                <w:szCs w:val="24"/>
              </w:rPr>
              <w:t>Dirección:</w:t>
            </w:r>
            <w:r w:rsidR="004C0A7A">
              <w:rPr>
                <w:rFonts w:ascii="Arial Narrow" w:hAnsi="Arial Narrow"/>
              </w:rPr>
              <w:t xml:space="preserve"> La M</w:t>
            </w:r>
            <w:r w:rsidR="005D5F69">
              <w:rPr>
                <w:rFonts w:ascii="Arial Narrow" w:hAnsi="Arial Narrow"/>
              </w:rPr>
              <w:t>icrocuenca se encuentra a 13 Km. al este de la ciudad de Pedro Vicente Maldonado y se extiende entre los 750 y 1.000 m de altitud y entre</w:t>
            </w:r>
            <w:r w:rsidR="005D5F69">
              <w:rPr>
                <w:rFonts w:ascii="Arial Narrow" w:hAnsi="Arial Narrow"/>
                <w:lang w:val="es-EC"/>
              </w:rPr>
              <w:t xml:space="preserve"> 300 y 1.800 m sobre el nivel del mar.</w:t>
            </w:r>
          </w:p>
          <w:p w:rsidR="0093377F" w:rsidRPr="005D5F69" w:rsidRDefault="0093377F">
            <w:pPr>
              <w:autoSpaceDE w:val="0"/>
              <w:autoSpaceDN w:val="0"/>
              <w:adjustRightInd w:val="0"/>
              <w:jc w:val="center"/>
              <w:rPr>
                <w:rFonts w:ascii="Arial" w:hAnsi="Arial" w:cs="Arial"/>
                <w:lang w:val="es-EC"/>
              </w:rPr>
            </w:pPr>
          </w:p>
          <w:p w:rsidR="0093377F" w:rsidRDefault="0093377F">
            <w:pPr>
              <w:jc w:val="center"/>
              <w:rPr>
                <w:rFonts w:ascii="Tahoma" w:hAnsi="Tahoma" w:cs="Tahoma"/>
                <w:b/>
                <w:sz w:val="24"/>
                <w:szCs w:val="24"/>
              </w:rPr>
            </w:pPr>
          </w:p>
        </w:tc>
      </w:tr>
      <w:tr w:rsidR="0093377F">
        <w:trPr>
          <w:trHeight w:val="1138"/>
        </w:trPr>
        <w:tc>
          <w:tcPr>
            <w:tcW w:w="8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3377F" w:rsidRDefault="0093377F" w:rsidP="000E7379">
            <w:pPr>
              <w:jc w:val="center"/>
              <w:rPr>
                <w:rFonts w:ascii="Tahoma" w:hAnsi="Tahoma" w:cs="Tahoma"/>
                <w:b/>
                <w:sz w:val="24"/>
                <w:szCs w:val="24"/>
              </w:rPr>
            </w:pPr>
          </w:p>
          <w:p w:rsidR="0093377F" w:rsidRDefault="0093377F" w:rsidP="000E7379">
            <w:pPr>
              <w:jc w:val="center"/>
              <w:rPr>
                <w:rFonts w:ascii="Tahoma" w:hAnsi="Tahoma" w:cs="Tahoma"/>
                <w:b/>
                <w:emboss/>
                <w:color w:val="999999"/>
                <w:sz w:val="24"/>
                <w:szCs w:val="24"/>
              </w:rPr>
            </w:pPr>
            <w:r>
              <w:rPr>
                <w:rFonts w:ascii="Tahoma" w:hAnsi="Tahoma" w:cs="Tahoma"/>
                <w:b/>
                <w:emboss/>
                <w:color w:val="999999"/>
                <w:sz w:val="24"/>
                <w:szCs w:val="24"/>
              </w:rPr>
              <w:t>COORDENADAS UTM</w:t>
            </w:r>
          </w:p>
        </w:tc>
      </w:tr>
      <w:tr w:rsidR="0093377F">
        <w:trPr>
          <w:trHeight w:val="350"/>
        </w:trPr>
        <w:tc>
          <w:tcPr>
            <w:tcW w:w="8720" w:type="dxa"/>
            <w:gridSpan w:val="3"/>
            <w:tcBorders>
              <w:top w:val="single" w:sz="4" w:space="0" w:color="auto"/>
              <w:left w:val="single" w:sz="4" w:space="0" w:color="auto"/>
              <w:bottom w:val="single" w:sz="4" w:space="0" w:color="auto"/>
              <w:right w:val="single" w:sz="4" w:space="0" w:color="auto"/>
            </w:tcBorders>
            <w:shd w:val="clear" w:color="auto" w:fill="auto"/>
          </w:tcPr>
          <w:p w:rsidR="0093377F" w:rsidRDefault="0093377F">
            <w:pPr>
              <w:jc w:val="center"/>
              <w:rPr>
                <w:rFonts w:ascii="Tahoma" w:hAnsi="Tahoma" w:cs="Tahoma"/>
                <w:b/>
                <w:sz w:val="24"/>
                <w:szCs w:val="24"/>
              </w:rPr>
            </w:pPr>
            <w:r>
              <w:rPr>
                <w:rFonts w:ascii="Tahoma" w:hAnsi="Tahoma" w:cs="Tahoma"/>
                <w:b/>
                <w:sz w:val="24"/>
                <w:szCs w:val="24"/>
              </w:rPr>
              <w:t>COORDENADAS</w:t>
            </w:r>
          </w:p>
        </w:tc>
      </w:tr>
      <w:tr w:rsidR="0093377F">
        <w:tc>
          <w:tcPr>
            <w:tcW w:w="4352" w:type="dxa"/>
            <w:gridSpan w:val="2"/>
            <w:tcBorders>
              <w:top w:val="single" w:sz="4" w:space="0" w:color="auto"/>
              <w:left w:val="single" w:sz="4" w:space="0" w:color="auto"/>
              <w:bottom w:val="single" w:sz="4" w:space="0" w:color="auto"/>
              <w:right w:val="single" w:sz="4" w:space="0" w:color="auto"/>
            </w:tcBorders>
            <w:shd w:val="clear" w:color="auto" w:fill="auto"/>
          </w:tcPr>
          <w:p w:rsidR="0093377F" w:rsidRDefault="0093377F">
            <w:pPr>
              <w:jc w:val="center"/>
              <w:rPr>
                <w:rFonts w:ascii="Tahoma" w:hAnsi="Tahoma" w:cs="Tahoma"/>
                <w:b/>
                <w:sz w:val="24"/>
                <w:szCs w:val="24"/>
              </w:rPr>
            </w:pPr>
            <w:r>
              <w:rPr>
                <w:rFonts w:ascii="Tahoma" w:hAnsi="Tahoma" w:cs="Tahoma"/>
                <w:b/>
                <w:sz w:val="24"/>
                <w:szCs w:val="24"/>
              </w:rPr>
              <w:t>E</w:t>
            </w:r>
          </w:p>
        </w:tc>
        <w:tc>
          <w:tcPr>
            <w:tcW w:w="4368" w:type="dxa"/>
            <w:tcBorders>
              <w:top w:val="single" w:sz="4" w:space="0" w:color="auto"/>
              <w:left w:val="single" w:sz="4" w:space="0" w:color="auto"/>
              <w:bottom w:val="single" w:sz="4" w:space="0" w:color="auto"/>
              <w:right w:val="single" w:sz="4" w:space="0" w:color="auto"/>
            </w:tcBorders>
            <w:shd w:val="clear" w:color="auto" w:fill="auto"/>
          </w:tcPr>
          <w:p w:rsidR="0093377F" w:rsidRDefault="0093377F">
            <w:pPr>
              <w:jc w:val="center"/>
              <w:rPr>
                <w:rFonts w:ascii="Tahoma" w:hAnsi="Tahoma" w:cs="Tahoma"/>
                <w:b/>
                <w:sz w:val="24"/>
                <w:szCs w:val="24"/>
              </w:rPr>
            </w:pPr>
            <w:r>
              <w:rPr>
                <w:rFonts w:ascii="Tahoma" w:hAnsi="Tahoma" w:cs="Tahoma"/>
                <w:b/>
                <w:sz w:val="24"/>
                <w:szCs w:val="24"/>
              </w:rPr>
              <w:t>N</w:t>
            </w:r>
          </w:p>
        </w:tc>
      </w:tr>
      <w:tr w:rsidR="0093377F">
        <w:tc>
          <w:tcPr>
            <w:tcW w:w="4352" w:type="dxa"/>
            <w:gridSpan w:val="2"/>
            <w:tcBorders>
              <w:top w:val="single" w:sz="4" w:space="0" w:color="auto"/>
              <w:left w:val="single" w:sz="4" w:space="0" w:color="auto"/>
              <w:bottom w:val="single" w:sz="4" w:space="0" w:color="auto"/>
              <w:right w:val="single" w:sz="4" w:space="0" w:color="auto"/>
            </w:tcBorders>
            <w:shd w:val="clear" w:color="auto" w:fill="auto"/>
          </w:tcPr>
          <w:p w:rsidR="0093377F" w:rsidRDefault="000E7379">
            <w:pPr>
              <w:jc w:val="center"/>
              <w:rPr>
                <w:rFonts w:ascii="Tahoma" w:hAnsi="Tahoma" w:cs="Tahoma"/>
                <w:sz w:val="24"/>
                <w:szCs w:val="24"/>
              </w:rPr>
            </w:pPr>
            <w:r w:rsidRPr="00F945B2">
              <w:rPr>
                <w:rFonts w:ascii="Verdana" w:hAnsi="Verdana"/>
                <w:color w:val="000000"/>
                <w:sz w:val="22"/>
                <w:szCs w:val="22"/>
              </w:rPr>
              <w:t>729.000</w:t>
            </w:r>
            <w:r>
              <w:rPr>
                <w:rFonts w:ascii="Verdana" w:hAnsi="Verdana"/>
                <w:color w:val="000000"/>
                <w:sz w:val="22"/>
                <w:szCs w:val="22"/>
              </w:rPr>
              <w:t xml:space="preserve"> </w:t>
            </w:r>
            <w:r w:rsidR="0093377F">
              <w:rPr>
                <w:rFonts w:ascii="Tahoma" w:hAnsi="Tahoma" w:cs="Tahoma"/>
                <w:sz w:val="24"/>
                <w:szCs w:val="24"/>
              </w:rPr>
              <w:t>m</w:t>
            </w:r>
          </w:p>
        </w:tc>
        <w:tc>
          <w:tcPr>
            <w:tcW w:w="4368" w:type="dxa"/>
            <w:tcBorders>
              <w:top w:val="single" w:sz="4" w:space="0" w:color="auto"/>
              <w:left w:val="single" w:sz="4" w:space="0" w:color="auto"/>
              <w:bottom w:val="single" w:sz="4" w:space="0" w:color="auto"/>
              <w:right w:val="single" w:sz="4" w:space="0" w:color="auto"/>
            </w:tcBorders>
            <w:shd w:val="clear" w:color="auto" w:fill="auto"/>
          </w:tcPr>
          <w:p w:rsidR="0093377F" w:rsidRDefault="000E7379">
            <w:pPr>
              <w:jc w:val="center"/>
              <w:rPr>
                <w:rFonts w:ascii="Tahoma" w:hAnsi="Tahoma" w:cs="Tahoma"/>
                <w:sz w:val="24"/>
                <w:szCs w:val="24"/>
              </w:rPr>
            </w:pPr>
            <w:r w:rsidRPr="00F945B2">
              <w:rPr>
                <w:rFonts w:ascii="Verdana" w:hAnsi="Verdana"/>
                <w:color w:val="000000"/>
                <w:sz w:val="22"/>
                <w:szCs w:val="22"/>
              </w:rPr>
              <w:t>10´012.000</w:t>
            </w:r>
            <w:r>
              <w:rPr>
                <w:rFonts w:ascii="Tahoma" w:hAnsi="Tahoma" w:cs="Tahoma"/>
                <w:sz w:val="24"/>
                <w:szCs w:val="24"/>
              </w:rPr>
              <w:t xml:space="preserve"> </w:t>
            </w:r>
            <w:r w:rsidR="0093377F">
              <w:rPr>
                <w:rFonts w:ascii="Tahoma" w:hAnsi="Tahoma" w:cs="Tahoma"/>
                <w:sz w:val="24"/>
                <w:szCs w:val="24"/>
              </w:rPr>
              <w:t>m</w:t>
            </w:r>
          </w:p>
        </w:tc>
      </w:tr>
    </w:tbl>
    <w:p w:rsidR="0093377F" w:rsidRDefault="0093377F" w:rsidP="0093377F">
      <w:pPr>
        <w:ind w:left="720" w:hanging="720"/>
        <w:jc w:val="center"/>
        <w:rPr>
          <w:rFonts w:ascii="Tahoma" w:hAnsi="Tahoma" w:cs="Tahoma"/>
          <w:b/>
          <w:sz w:val="24"/>
          <w:szCs w:val="24"/>
        </w:rPr>
      </w:pPr>
    </w:p>
    <w:p w:rsidR="0093377F" w:rsidRDefault="0093377F" w:rsidP="0093377F">
      <w:pPr>
        <w:ind w:left="720" w:hanging="720"/>
        <w:jc w:val="center"/>
        <w:rPr>
          <w:rFonts w:ascii="Tahoma" w:hAnsi="Tahoma" w:cs="Tahoma"/>
          <w:b/>
          <w:sz w:val="24"/>
          <w:szCs w:val="24"/>
        </w:rPr>
      </w:pPr>
    </w:p>
    <w:p w:rsidR="0093377F" w:rsidRDefault="0093377F" w:rsidP="0093377F">
      <w:pPr>
        <w:pStyle w:val="Textoindependiente3"/>
        <w:rPr>
          <w:rFonts w:ascii="Tahoma" w:hAnsi="Tahoma" w:cs="Tahoma"/>
          <w:b/>
          <w:color w:val="0000FF"/>
          <w:szCs w:val="24"/>
          <w:lang w:val="es-EC"/>
        </w:rPr>
      </w:pPr>
    </w:p>
    <w:p w:rsidR="0093377F" w:rsidRDefault="0093377F" w:rsidP="00E47720">
      <w:pPr>
        <w:pStyle w:val="Textoindependiente"/>
        <w:spacing w:line="360" w:lineRule="auto"/>
        <w:jc w:val="center"/>
        <w:rPr>
          <w:rFonts w:ascii="Verdana" w:hAnsi="Verdana"/>
          <w:b/>
          <w:bCs/>
          <w:color w:val="000000"/>
          <w:sz w:val="28"/>
          <w:szCs w:val="28"/>
        </w:rPr>
        <w:sectPr w:rsidR="0093377F" w:rsidSect="00202E02">
          <w:headerReference w:type="even" r:id="rId9"/>
          <w:headerReference w:type="default" r:id="rId10"/>
          <w:footerReference w:type="even" r:id="rId11"/>
          <w:footerReference w:type="default" r:id="rId12"/>
          <w:pgSz w:w="11906" w:h="16838" w:code="9"/>
          <w:pgMar w:top="1701" w:right="1134" w:bottom="1134" w:left="1701" w:header="0" w:footer="0" w:gutter="0"/>
          <w:pgNumType w:start="5"/>
          <w:cols w:space="720"/>
          <w:titlePg/>
        </w:sectPr>
      </w:pPr>
    </w:p>
    <w:p w:rsidR="00673588" w:rsidRDefault="00A17BE0" w:rsidP="00E47720">
      <w:pPr>
        <w:pStyle w:val="Textoindependiente"/>
        <w:spacing w:line="360" w:lineRule="auto"/>
        <w:jc w:val="center"/>
        <w:rPr>
          <w:rFonts w:ascii="Verdana" w:hAnsi="Verdana"/>
          <w:b/>
          <w:bCs/>
          <w:color w:val="000000"/>
          <w:sz w:val="28"/>
          <w:szCs w:val="28"/>
        </w:rPr>
      </w:pPr>
      <w:r>
        <w:rPr>
          <w:rFonts w:ascii="Verdana" w:hAnsi="Verdana"/>
          <w:b/>
          <w:bCs/>
          <w:color w:val="000000"/>
          <w:sz w:val="28"/>
          <w:szCs w:val="28"/>
        </w:rPr>
        <w:lastRenderedPageBreak/>
        <w:t>Índice</w:t>
      </w:r>
    </w:p>
    <w:p w:rsidR="00673588" w:rsidRDefault="00673588" w:rsidP="00E47720">
      <w:pPr>
        <w:pStyle w:val="Textoindependiente"/>
        <w:spacing w:line="360" w:lineRule="auto"/>
        <w:jc w:val="center"/>
        <w:rPr>
          <w:rFonts w:ascii="Verdana" w:hAnsi="Verdana"/>
          <w:b/>
          <w:bCs/>
          <w:color w:val="000000"/>
          <w:sz w:val="28"/>
          <w:szCs w:val="28"/>
        </w:rPr>
      </w:pPr>
    </w:p>
    <w:tbl>
      <w:tblPr>
        <w:tblStyle w:val="Tablaconcuadrcula"/>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046"/>
        <w:gridCol w:w="1082"/>
      </w:tblGrid>
      <w:tr w:rsidR="00673588" w:rsidRPr="00C92F57">
        <w:trPr>
          <w:trHeight w:val="229"/>
        </w:trPr>
        <w:tc>
          <w:tcPr>
            <w:tcW w:w="8046" w:type="dxa"/>
          </w:tcPr>
          <w:p w:rsidR="00673588" w:rsidRPr="00C92F57" w:rsidRDefault="00673588" w:rsidP="00673588">
            <w:pPr>
              <w:pStyle w:val="Textoindependiente"/>
              <w:spacing w:line="240" w:lineRule="auto"/>
              <w:rPr>
                <w:rFonts w:ascii="Verdana" w:hAnsi="Verdana"/>
                <w:bCs/>
                <w:color w:val="000000"/>
                <w:sz w:val="22"/>
                <w:szCs w:val="22"/>
              </w:rPr>
            </w:pPr>
            <w:r w:rsidRPr="00C92F57">
              <w:rPr>
                <w:rFonts w:ascii="Verdana" w:hAnsi="Verdana"/>
                <w:bCs/>
                <w:color w:val="000000"/>
                <w:sz w:val="22"/>
                <w:szCs w:val="22"/>
              </w:rPr>
              <w:t>1. Introducción</w:t>
            </w:r>
          </w:p>
        </w:tc>
        <w:tc>
          <w:tcPr>
            <w:tcW w:w="1082" w:type="dxa"/>
          </w:tcPr>
          <w:p w:rsidR="00673588" w:rsidRPr="00C92F57" w:rsidRDefault="008114FA"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1</w:t>
            </w:r>
          </w:p>
        </w:tc>
      </w:tr>
      <w:tr w:rsidR="00B643B6" w:rsidRPr="00C92F57">
        <w:trPr>
          <w:trHeight w:val="229"/>
        </w:trPr>
        <w:tc>
          <w:tcPr>
            <w:tcW w:w="8046" w:type="dxa"/>
          </w:tcPr>
          <w:p w:rsidR="00B643B6" w:rsidRPr="00C92F57" w:rsidRDefault="00B643B6" w:rsidP="00673588">
            <w:pPr>
              <w:pStyle w:val="Textoindependiente"/>
              <w:spacing w:line="240" w:lineRule="auto"/>
              <w:rPr>
                <w:rFonts w:ascii="Verdana" w:hAnsi="Verdana"/>
                <w:bCs/>
                <w:color w:val="000000"/>
                <w:sz w:val="22"/>
                <w:szCs w:val="22"/>
              </w:rPr>
            </w:pPr>
            <w:r w:rsidRPr="00C92F57">
              <w:rPr>
                <w:rFonts w:ascii="Verdana" w:hAnsi="Verdana"/>
                <w:bCs/>
                <w:color w:val="000000"/>
                <w:sz w:val="22"/>
                <w:szCs w:val="22"/>
              </w:rPr>
              <w:t>2. Objetivos</w:t>
            </w:r>
          </w:p>
        </w:tc>
        <w:tc>
          <w:tcPr>
            <w:tcW w:w="1082" w:type="dxa"/>
          </w:tcPr>
          <w:p w:rsidR="00B643B6" w:rsidRPr="00C92F57" w:rsidRDefault="008114FA"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w:t>
            </w:r>
          </w:p>
        </w:tc>
      </w:tr>
      <w:tr w:rsidR="00673588" w:rsidRPr="00C92F57">
        <w:trPr>
          <w:trHeight w:val="229"/>
        </w:trPr>
        <w:tc>
          <w:tcPr>
            <w:tcW w:w="8046" w:type="dxa"/>
          </w:tcPr>
          <w:p w:rsidR="00673588" w:rsidRPr="00C92F57" w:rsidRDefault="00B643B6" w:rsidP="00673588">
            <w:pPr>
              <w:pStyle w:val="Textoindependiente"/>
              <w:spacing w:line="240" w:lineRule="auto"/>
              <w:rPr>
                <w:rFonts w:ascii="Verdana" w:hAnsi="Verdana"/>
                <w:bCs/>
                <w:color w:val="000000"/>
                <w:sz w:val="22"/>
                <w:szCs w:val="22"/>
              </w:rPr>
            </w:pPr>
            <w:r w:rsidRPr="00C92F57">
              <w:rPr>
                <w:rFonts w:ascii="Verdana" w:hAnsi="Verdana"/>
                <w:bCs/>
                <w:color w:val="000000"/>
                <w:sz w:val="22"/>
                <w:szCs w:val="22"/>
              </w:rPr>
              <w:t>3</w:t>
            </w:r>
            <w:r w:rsidR="00673588" w:rsidRPr="00C92F57">
              <w:rPr>
                <w:rFonts w:ascii="Verdana" w:hAnsi="Verdana"/>
                <w:bCs/>
                <w:color w:val="000000"/>
                <w:sz w:val="22"/>
                <w:szCs w:val="22"/>
              </w:rPr>
              <w:t>. Ubicación geográfica y política</w:t>
            </w:r>
          </w:p>
        </w:tc>
        <w:tc>
          <w:tcPr>
            <w:tcW w:w="1082" w:type="dxa"/>
          </w:tcPr>
          <w:p w:rsidR="00673588" w:rsidRPr="00C92F57" w:rsidRDefault="008114FA"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w:t>
            </w:r>
          </w:p>
        </w:tc>
      </w:tr>
      <w:tr w:rsidR="00673588" w:rsidRPr="00C92F57">
        <w:trPr>
          <w:trHeight w:val="229"/>
        </w:trPr>
        <w:tc>
          <w:tcPr>
            <w:tcW w:w="8046" w:type="dxa"/>
          </w:tcPr>
          <w:p w:rsidR="00673588" w:rsidRPr="00C92F57" w:rsidRDefault="00B643B6" w:rsidP="00673588">
            <w:pPr>
              <w:pStyle w:val="Textoindependiente"/>
              <w:spacing w:line="240" w:lineRule="auto"/>
              <w:rPr>
                <w:rFonts w:ascii="Verdana" w:hAnsi="Verdana"/>
                <w:bCs/>
                <w:color w:val="000000"/>
                <w:sz w:val="22"/>
                <w:szCs w:val="22"/>
              </w:rPr>
            </w:pPr>
            <w:r w:rsidRPr="00C92F57">
              <w:rPr>
                <w:rFonts w:ascii="Verdana" w:hAnsi="Verdana"/>
                <w:bCs/>
                <w:color w:val="000000"/>
                <w:sz w:val="22"/>
                <w:szCs w:val="22"/>
              </w:rPr>
              <w:t>4</w:t>
            </w:r>
            <w:r w:rsidR="00A17BE0" w:rsidRPr="00C92F57">
              <w:rPr>
                <w:rFonts w:ascii="Verdana" w:hAnsi="Verdana"/>
                <w:bCs/>
                <w:color w:val="000000"/>
                <w:sz w:val="22"/>
                <w:szCs w:val="22"/>
              </w:rPr>
              <w:t>.</w:t>
            </w:r>
            <w:r w:rsidR="00202E02" w:rsidRPr="00C92F57">
              <w:rPr>
                <w:rFonts w:ascii="Verdana" w:hAnsi="Verdana"/>
                <w:bCs/>
                <w:color w:val="000000"/>
                <w:sz w:val="22"/>
                <w:szCs w:val="22"/>
              </w:rPr>
              <w:t xml:space="preserve"> Clima</w:t>
            </w:r>
          </w:p>
        </w:tc>
        <w:tc>
          <w:tcPr>
            <w:tcW w:w="1082" w:type="dxa"/>
          </w:tcPr>
          <w:p w:rsidR="00673588" w:rsidRPr="00C92F57" w:rsidRDefault="008114FA"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3</w:t>
            </w:r>
          </w:p>
        </w:tc>
      </w:tr>
      <w:tr w:rsidR="00673588" w:rsidRPr="00C92F57">
        <w:trPr>
          <w:trHeight w:val="229"/>
        </w:trPr>
        <w:tc>
          <w:tcPr>
            <w:tcW w:w="8046" w:type="dxa"/>
          </w:tcPr>
          <w:p w:rsidR="00673588" w:rsidRPr="00C92F57" w:rsidRDefault="00B643B6" w:rsidP="00F92EC7">
            <w:pPr>
              <w:pStyle w:val="Textoindependiente"/>
              <w:spacing w:line="240" w:lineRule="auto"/>
              <w:ind w:left="708"/>
              <w:rPr>
                <w:rFonts w:ascii="Verdana" w:hAnsi="Verdana"/>
                <w:bCs/>
                <w:color w:val="000000"/>
                <w:sz w:val="22"/>
                <w:szCs w:val="22"/>
              </w:rPr>
            </w:pPr>
            <w:r w:rsidRPr="00C92F57">
              <w:rPr>
                <w:rFonts w:ascii="Verdana" w:hAnsi="Verdana"/>
                <w:bCs/>
                <w:color w:val="000000"/>
                <w:sz w:val="22"/>
                <w:szCs w:val="22"/>
              </w:rPr>
              <w:t>4</w:t>
            </w:r>
            <w:r w:rsidR="00202E02" w:rsidRPr="00C92F57">
              <w:rPr>
                <w:rFonts w:ascii="Verdana" w:hAnsi="Verdana"/>
                <w:bCs/>
                <w:color w:val="000000"/>
                <w:sz w:val="22"/>
                <w:szCs w:val="22"/>
              </w:rPr>
              <w:t>.1 Zonas de vida</w:t>
            </w:r>
          </w:p>
        </w:tc>
        <w:tc>
          <w:tcPr>
            <w:tcW w:w="1082" w:type="dxa"/>
          </w:tcPr>
          <w:p w:rsidR="00673588" w:rsidRPr="00C92F57" w:rsidRDefault="008114FA"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3</w:t>
            </w:r>
          </w:p>
        </w:tc>
      </w:tr>
      <w:tr w:rsidR="009A3298" w:rsidRPr="00C92F57">
        <w:trPr>
          <w:trHeight w:val="229"/>
        </w:trPr>
        <w:tc>
          <w:tcPr>
            <w:tcW w:w="8046" w:type="dxa"/>
          </w:tcPr>
          <w:p w:rsidR="009A3298" w:rsidRPr="00C92F57" w:rsidRDefault="00B643B6" w:rsidP="009A3298">
            <w:pPr>
              <w:pStyle w:val="Textoindependiente"/>
              <w:spacing w:line="240" w:lineRule="auto"/>
              <w:rPr>
                <w:rFonts w:ascii="Verdana" w:hAnsi="Verdana"/>
                <w:bCs/>
                <w:color w:val="000000"/>
                <w:sz w:val="22"/>
                <w:szCs w:val="22"/>
              </w:rPr>
            </w:pPr>
            <w:r w:rsidRPr="00C92F57">
              <w:rPr>
                <w:rFonts w:ascii="Verdana" w:hAnsi="Verdana"/>
                <w:bCs/>
                <w:color w:val="000000"/>
                <w:sz w:val="22"/>
                <w:szCs w:val="22"/>
              </w:rPr>
              <w:t>5</w:t>
            </w:r>
            <w:r w:rsidR="009A3298" w:rsidRPr="00C92F57">
              <w:rPr>
                <w:rFonts w:ascii="Verdana" w:hAnsi="Verdana"/>
                <w:bCs/>
                <w:color w:val="000000"/>
                <w:sz w:val="22"/>
                <w:szCs w:val="22"/>
              </w:rPr>
              <w:t>. Geología general</w:t>
            </w:r>
          </w:p>
        </w:tc>
        <w:tc>
          <w:tcPr>
            <w:tcW w:w="1082" w:type="dxa"/>
          </w:tcPr>
          <w:p w:rsidR="009A3298" w:rsidRPr="00C92F57" w:rsidRDefault="008114FA"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4</w:t>
            </w:r>
          </w:p>
        </w:tc>
      </w:tr>
      <w:tr w:rsidR="009A3298" w:rsidRPr="00C92F57">
        <w:trPr>
          <w:trHeight w:val="229"/>
        </w:trPr>
        <w:tc>
          <w:tcPr>
            <w:tcW w:w="8046" w:type="dxa"/>
          </w:tcPr>
          <w:p w:rsidR="009A3298" w:rsidRPr="00C92F57" w:rsidRDefault="00B643B6" w:rsidP="009A3298">
            <w:pPr>
              <w:pStyle w:val="Textoindependiente"/>
              <w:spacing w:line="240" w:lineRule="auto"/>
              <w:ind w:left="708"/>
              <w:rPr>
                <w:rFonts w:ascii="Verdana" w:hAnsi="Verdana"/>
                <w:bCs/>
                <w:color w:val="000000"/>
                <w:sz w:val="22"/>
                <w:szCs w:val="22"/>
              </w:rPr>
            </w:pPr>
            <w:r w:rsidRPr="00C92F57">
              <w:rPr>
                <w:rFonts w:ascii="Verdana" w:hAnsi="Verdana"/>
                <w:bCs/>
                <w:color w:val="000000"/>
                <w:sz w:val="22"/>
                <w:szCs w:val="22"/>
              </w:rPr>
              <w:t>5</w:t>
            </w:r>
            <w:r w:rsidR="009A3298" w:rsidRPr="00C92F57">
              <w:rPr>
                <w:rFonts w:ascii="Verdana" w:hAnsi="Verdana"/>
                <w:bCs/>
                <w:color w:val="000000"/>
                <w:sz w:val="22"/>
                <w:szCs w:val="22"/>
              </w:rPr>
              <w:t>.1 Geomorfología</w:t>
            </w:r>
          </w:p>
        </w:tc>
        <w:tc>
          <w:tcPr>
            <w:tcW w:w="1082" w:type="dxa"/>
          </w:tcPr>
          <w:p w:rsidR="009A3298" w:rsidRPr="00C92F57" w:rsidRDefault="009E1293"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4</w:t>
            </w:r>
          </w:p>
        </w:tc>
      </w:tr>
      <w:tr w:rsidR="009A3298" w:rsidRPr="00C92F57">
        <w:trPr>
          <w:trHeight w:val="229"/>
        </w:trPr>
        <w:tc>
          <w:tcPr>
            <w:tcW w:w="8046" w:type="dxa"/>
          </w:tcPr>
          <w:p w:rsidR="009A3298" w:rsidRPr="00C92F57" w:rsidRDefault="00B643B6" w:rsidP="009A3298">
            <w:pPr>
              <w:pStyle w:val="Textoindependiente"/>
              <w:spacing w:line="240" w:lineRule="auto"/>
              <w:ind w:left="708"/>
              <w:rPr>
                <w:rFonts w:ascii="Verdana" w:hAnsi="Verdana"/>
                <w:bCs/>
                <w:color w:val="000000"/>
                <w:sz w:val="22"/>
                <w:szCs w:val="22"/>
              </w:rPr>
            </w:pPr>
            <w:r w:rsidRPr="00C92F57">
              <w:rPr>
                <w:rFonts w:ascii="Verdana" w:hAnsi="Verdana"/>
                <w:bCs/>
                <w:color w:val="000000"/>
                <w:sz w:val="22"/>
                <w:szCs w:val="22"/>
              </w:rPr>
              <w:t>5</w:t>
            </w:r>
            <w:r w:rsidR="009A3298" w:rsidRPr="00C92F57">
              <w:rPr>
                <w:rFonts w:ascii="Verdana" w:hAnsi="Verdana"/>
                <w:bCs/>
                <w:color w:val="000000"/>
                <w:sz w:val="22"/>
                <w:szCs w:val="22"/>
              </w:rPr>
              <w:t>.2 características de los suelos</w:t>
            </w:r>
          </w:p>
        </w:tc>
        <w:tc>
          <w:tcPr>
            <w:tcW w:w="1082" w:type="dxa"/>
          </w:tcPr>
          <w:p w:rsidR="009A3298" w:rsidRPr="00C92F57" w:rsidRDefault="009E1293" w:rsidP="009E1293">
            <w:pPr>
              <w:pStyle w:val="Ttulo1"/>
              <w:jc w:val="right"/>
            </w:pPr>
            <w:r>
              <w:t>4</w:t>
            </w:r>
          </w:p>
        </w:tc>
      </w:tr>
      <w:tr w:rsidR="009A3298" w:rsidRPr="00C92F57">
        <w:trPr>
          <w:trHeight w:val="229"/>
        </w:trPr>
        <w:tc>
          <w:tcPr>
            <w:tcW w:w="8046" w:type="dxa"/>
          </w:tcPr>
          <w:p w:rsidR="009A3298" w:rsidRPr="00C92F57" w:rsidRDefault="00B643B6" w:rsidP="009A3298">
            <w:pPr>
              <w:pStyle w:val="Textoindependiente"/>
              <w:spacing w:line="240" w:lineRule="auto"/>
              <w:rPr>
                <w:rFonts w:ascii="Verdana" w:hAnsi="Verdana"/>
                <w:bCs/>
                <w:color w:val="000000"/>
                <w:sz w:val="22"/>
                <w:szCs w:val="22"/>
              </w:rPr>
            </w:pPr>
            <w:r w:rsidRPr="00C92F57">
              <w:rPr>
                <w:rFonts w:ascii="Verdana" w:hAnsi="Verdana"/>
                <w:bCs/>
                <w:color w:val="000000"/>
                <w:sz w:val="22"/>
                <w:szCs w:val="22"/>
              </w:rPr>
              <w:t>6</w:t>
            </w:r>
            <w:r w:rsidR="00E0394C" w:rsidRPr="00C92F57">
              <w:rPr>
                <w:rFonts w:ascii="Verdana" w:hAnsi="Verdana"/>
                <w:bCs/>
                <w:color w:val="000000"/>
                <w:sz w:val="22"/>
                <w:szCs w:val="22"/>
              </w:rPr>
              <w:t xml:space="preserve">. </w:t>
            </w:r>
            <w:r w:rsidR="0001278C" w:rsidRPr="00C92F57">
              <w:rPr>
                <w:rFonts w:ascii="Verdana" w:hAnsi="Verdana"/>
                <w:bCs/>
                <w:color w:val="000000"/>
                <w:sz w:val="22"/>
                <w:szCs w:val="22"/>
              </w:rPr>
              <w:t>Clasificación geomorfológica de los cauces existentes en la cuenca</w:t>
            </w:r>
          </w:p>
        </w:tc>
        <w:tc>
          <w:tcPr>
            <w:tcW w:w="1082" w:type="dxa"/>
          </w:tcPr>
          <w:p w:rsidR="009A3298" w:rsidRPr="00C92F57" w:rsidRDefault="009E1293"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5</w:t>
            </w:r>
          </w:p>
        </w:tc>
      </w:tr>
      <w:tr w:rsidR="0001278C" w:rsidRPr="00C92F57">
        <w:trPr>
          <w:trHeight w:val="229"/>
        </w:trPr>
        <w:tc>
          <w:tcPr>
            <w:tcW w:w="8046" w:type="dxa"/>
          </w:tcPr>
          <w:p w:rsidR="0001278C" w:rsidRPr="00C92F57" w:rsidRDefault="00B643B6" w:rsidP="009A3298">
            <w:pPr>
              <w:pStyle w:val="Textoindependiente"/>
              <w:spacing w:line="240" w:lineRule="auto"/>
              <w:rPr>
                <w:rFonts w:ascii="Verdana" w:hAnsi="Verdana"/>
                <w:bCs/>
                <w:color w:val="000000"/>
                <w:sz w:val="22"/>
                <w:szCs w:val="22"/>
              </w:rPr>
            </w:pPr>
            <w:r w:rsidRPr="00C92F57">
              <w:rPr>
                <w:rFonts w:ascii="Verdana" w:hAnsi="Verdana"/>
                <w:bCs/>
                <w:color w:val="000000"/>
                <w:sz w:val="22"/>
                <w:szCs w:val="22"/>
              </w:rPr>
              <w:t>7</w:t>
            </w:r>
            <w:r w:rsidR="000A219A" w:rsidRPr="00C92F57">
              <w:rPr>
                <w:rFonts w:ascii="Verdana" w:hAnsi="Verdana"/>
                <w:bCs/>
                <w:color w:val="000000"/>
                <w:sz w:val="22"/>
                <w:szCs w:val="22"/>
              </w:rPr>
              <w:t>. Metodología empleada</w:t>
            </w:r>
          </w:p>
        </w:tc>
        <w:tc>
          <w:tcPr>
            <w:tcW w:w="1082" w:type="dxa"/>
          </w:tcPr>
          <w:p w:rsidR="0001278C" w:rsidRPr="00C92F57" w:rsidRDefault="009E77A0"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7</w:t>
            </w:r>
          </w:p>
        </w:tc>
      </w:tr>
      <w:tr w:rsidR="000A219A" w:rsidRPr="00C92F57">
        <w:trPr>
          <w:trHeight w:val="229"/>
        </w:trPr>
        <w:tc>
          <w:tcPr>
            <w:tcW w:w="8046" w:type="dxa"/>
          </w:tcPr>
          <w:p w:rsidR="000A219A" w:rsidRPr="00C92F57" w:rsidRDefault="00B643B6" w:rsidP="009A3298">
            <w:pPr>
              <w:pStyle w:val="Textoindependiente"/>
              <w:spacing w:line="240" w:lineRule="auto"/>
              <w:rPr>
                <w:rFonts w:ascii="Verdana" w:hAnsi="Verdana"/>
                <w:bCs/>
                <w:color w:val="000000"/>
                <w:sz w:val="22"/>
                <w:szCs w:val="22"/>
              </w:rPr>
            </w:pPr>
            <w:r w:rsidRPr="00C92F57">
              <w:rPr>
                <w:rFonts w:ascii="Verdana" w:hAnsi="Verdana"/>
                <w:bCs/>
                <w:color w:val="000000"/>
                <w:sz w:val="22"/>
                <w:szCs w:val="22"/>
              </w:rPr>
              <w:t>8</w:t>
            </w:r>
            <w:r w:rsidR="000A219A" w:rsidRPr="00C92F57">
              <w:rPr>
                <w:rFonts w:ascii="Verdana" w:hAnsi="Verdana"/>
                <w:bCs/>
                <w:color w:val="000000"/>
                <w:sz w:val="22"/>
                <w:szCs w:val="22"/>
              </w:rPr>
              <w:t>. Análisis cuantitativo de los sistemas de drenaje</w:t>
            </w:r>
          </w:p>
        </w:tc>
        <w:tc>
          <w:tcPr>
            <w:tcW w:w="1082" w:type="dxa"/>
          </w:tcPr>
          <w:p w:rsidR="000A219A" w:rsidRPr="00C92F57" w:rsidRDefault="009E77A0"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8</w:t>
            </w:r>
          </w:p>
        </w:tc>
      </w:tr>
      <w:tr w:rsidR="000A219A" w:rsidRPr="00C92F57">
        <w:trPr>
          <w:trHeight w:val="229"/>
        </w:trPr>
        <w:tc>
          <w:tcPr>
            <w:tcW w:w="8046" w:type="dxa"/>
          </w:tcPr>
          <w:p w:rsidR="000A219A" w:rsidRPr="00C92F57" w:rsidRDefault="00C92F57" w:rsidP="00847D2B">
            <w:pPr>
              <w:pStyle w:val="Textoindependiente"/>
              <w:spacing w:line="240" w:lineRule="auto"/>
              <w:ind w:left="708"/>
              <w:rPr>
                <w:rFonts w:ascii="Verdana" w:hAnsi="Verdana"/>
                <w:bCs/>
                <w:color w:val="000000"/>
                <w:sz w:val="22"/>
                <w:szCs w:val="22"/>
              </w:rPr>
            </w:pPr>
            <w:r w:rsidRPr="00C92F57">
              <w:rPr>
                <w:rFonts w:ascii="Verdana" w:hAnsi="Verdana"/>
                <w:bCs/>
                <w:color w:val="000000"/>
                <w:sz w:val="22"/>
                <w:szCs w:val="22"/>
              </w:rPr>
              <w:t>8</w:t>
            </w:r>
            <w:r w:rsidR="00847D2B" w:rsidRPr="00C92F57">
              <w:rPr>
                <w:rFonts w:ascii="Verdana" w:hAnsi="Verdana"/>
                <w:bCs/>
                <w:color w:val="000000"/>
                <w:sz w:val="22"/>
                <w:szCs w:val="22"/>
              </w:rPr>
              <w:t>.1 Sistemas de erosión fluvial</w:t>
            </w:r>
          </w:p>
        </w:tc>
        <w:tc>
          <w:tcPr>
            <w:tcW w:w="1082" w:type="dxa"/>
          </w:tcPr>
          <w:p w:rsidR="000A219A" w:rsidRPr="00C92F57" w:rsidRDefault="009E77A0"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9</w:t>
            </w:r>
          </w:p>
        </w:tc>
      </w:tr>
      <w:tr w:rsidR="00847D2B" w:rsidRPr="00C92F57">
        <w:trPr>
          <w:trHeight w:val="229"/>
        </w:trPr>
        <w:tc>
          <w:tcPr>
            <w:tcW w:w="8046" w:type="dxa"/>
          </w:tcPr>
          <w:p w:rsidR="00847D2B" w:rsidRPr="00C92F57" w:rsidRDefault="00C92F57" w:rsidP="00847D2B">
            <w:pPr>
              <w:pStyle w:val="Textoindependiente"/>
              <w:spacing w:line="240" w:lineRule="auto"/>
              <w:ind w:left="708"/>
              <w:rPr>
                <w:rFonts w:ascii="Verdana" w:hAnsi="Verdana"/>
                <w:bCs/>
                <w:color w:val="000000"/>
                <w:sz w:val="22"/>
                <w:szCs w:val="22"/>
              </w:rPr>
            </w:pPr>
            <w:r w:rsidRPr="00C92F57">
              <w:rPr>
                <w:rFonts w:ascii="Verdana" w:hAnsi="Verdana"/>
                <w:bCs/>
                <w:color w:val="000000"/>
                <w:sz w:val="22"/>
                <w:szCs w:val="22"/>
              </w:rPr>
              <w:t>8</w:t>
            </w:r>
            <w:r w:rsidR="00847D2B" w:rsidRPr="00C92F57">
              <w:rPr>
                <w:rFonts w:ascii="Verdana" w:hAnsi="Verdana"/>
                <w:bCs/>
                <w:color w:val="000000"/>
                <w:sz w:val="22"/>
                <w:szCs w:val="22"/>
              </w:rPr>
              <w:t>.2 Elementos de morfología fluvial</w:t>
            </w:r>
          </w:p>
        </w:tc>
        <w:tc>
          <w:tcPr>
            <w:tcW w:w="1082" w:type="dxa"/>
          </w:tcPr>
          <w:p w:rsidR="00847D2B" w:rsidRPr="00C92F57" w:rsidRDefault="009E77A0"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10</w:t>
            </w:r>
          </w:p>
        </w:tc>
      </w:tr>
      <w:tr w:rsidR="00847D2B" w:rsidRPr="00C92F57">
        <w:trPr>
          <w:trHeight w:val="229"/>
        </w:trPr>
        <w:tc>
          <w:tcPr>
            <w:tcW w:w="8046" w:type="dxa"/>
          </w:tcPr>
          <w:p w:rsidR="00847D2B" w:rsidRPr="00C92F57" w:rsidRDefault="00C92F57" w:rsidP="00847D2B">
            <w:pPr>
              <w:pStyle w:val="Textoindependiente"/>
              <w:spacing w:line="240" w:lineRule="auto"/>
              <w:ind w:left="708"/>
              <w:rPr>
                <w:rFonts w:ascii="Verdana" w:hAnsi="Verdana"/>
                <w:bCs/>
                <w:color w:val="000000"/>
                <w:sz w:val="22"/>
                <w:szCs w:val="22"/>
              </w:rPr>
            </w:pPr>
            <w:r w:rsidRPr="00C92F57">
              <w:rPr>
                <w:rFonts w:ascii="Verdana" w:hAnsi="Verdana"/>
                <w:bCs/>
                <w:color w:val="000000"/>
                <w:sz w:val="22"/>
                <w:szCs w:val="22"/>
              </w:rPr>
              <w:t>8</w:t>
            </w:r>
            <w:r w:rsidR="0080404C" w:rsidRPr="00C92F57">
              <w:rPr>
                <w:rFonts w:ascii="Verdana" w:hAnsi="Verdana"/>
                <w:bCs/>
                <w:color w:val="000000"/>
                <w:sz w:val="22"/>
                <w:szCs w:val="22"/>
              </w:rPr>
              <w:t>.3 Definición de la cuenca de drenaje</w:t>
            </w:r>
          </w:p>
        </w:tc>
        <w:tc>
          <w:tcPr>
            <w:tcW w:w="1082" w:type="dxa"/>
          </w:tcPr>
          <w:p w:rsidR="00847D2B" w:rsidRPr="00C92F57" w:rsidRDefault="009E77A0"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12</w:t>
            </w:r>
          </w:p>
        </w:tc>
      </w:tr>
      <w:tr w:rsidR="0080404C" w:rsidRPr="00C92F57">
        <w:trPr>
          <w:trHeight w:val="229"/>
        </w:trPr>
        <w:tc>
          <w:tcPr>
            <w:tcW w:w="8046" w:type="dxa"/>
          </w:tcPr>
          <w:p w:rsidR="0080404C" w:rsidRPr="00C92F57" w:rsidRDefault="00C92F57" w:rsidP="0080404C">
            <w:pPr>
              <w:pStyle w:val="Textoindependiente"/>
              <w:spacing w:line="240" w:lineRule="auto"/>
              <w:ind w:left="1416"/>
              <w:rPr>
                <w:rFonts w:ascii="Verdana" w:hAnsi="Verdana"/>
                <w:bCs/>
                <w:color w:val="000000"/>
                <w:sz w:val="22"/>
                <w:szCs w:val="22"/>
              </w:rPr>
            </w:pPr>
            <w:r w:rsidRPr="00C92F57">
              <w:rPr>
                <w:rFonts w:ascii="Verdana" w:hAnsi="Verdana"/>
                <w:bCs/>
                <w:color w:val="000000"/>
                <w:sz w:val="22"/>
                <w:szCs w:val="22"/>
              </w:rPr>
              <w:t>8</w:t>
            </w:r>
            <w:r w:rsidR="006220BE" w:rsidRPr="00C92F57">
              <w:rPr>
                <w:rFonts w:ascii="Verdana" w:hAnsi="Verdana"/>
                <w:bCs/>
                <w:color w:val="000000"/>
                <w:sz w:val="22"/>
                <w:szCs w:val="22"/>
              </w:rPr>
              <w:t>.3.1</w:t>
            </w:r>
            <w:r w:rsidR="00897B8C" w:rsidRPr="00C92F57">
              <w:rPr>
                <w:rFonts w:ascii="Verdana" w:hAnsi="Verdana"/>
                <w:bCs/>
                <w:color w:val="000000"/>
                <w:sz w:val="22"/>
                <w:szCs w:val="22"/>
              </w:rPr>
              <w:t xml:space="preserve"> </w:t>
            </w:r>
            <w:r w:rsidR="00EA3480" w:rsidRPr="00C92F57">
              <w:rPr>
                <w:rFonts w:ascii="Verdana" w:hAnsi="Verdana"/>
                <w:bCs/>
                <w:color w:val="000000"/>
                <w:sz w:val="22"/>
                <w:szCs w:val="22"/>
              </w:rPr>
              <w:t>Delimitación  de la cuenca</w:t>
            </w:r>
          </w:p>
        </w:tc>
        <w:tc>
          <w:tcPr>
            <w:tcW w:w="1082" w:type="dxa"/>
          </w:tcPr>
          <w:p w:rsidR="0080404C" w:rsidRPr="00C92F57" w:rsidRDefault="009E77A0"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12</w:t>
            </w:r>
          </w:p>
        </w:tc>
      </w:tr>
      <w:tr w:rsidR="00EA3480" w:rsidRPr="00C92F57">
        <w:trPr>
          <w:trHeight w:val="229"/>
        </w:trPr>
        <w:tc>
          <w:tcPr>
            <w:tcW w:w="8046" w:type="dxa"/>
          </w:tcPr>
          <w:p w:rsidR="00EA3480" w:rsidRPr="00C92F57" w:rsidRDefault="00C92F57" w:rsidP="0080404C">
            <w:pPr>
              <w:pStyle w:val="Textoindependiente"/>
              <w:spacing w:line="240" w:lineRule="auto"/>
              <w:ind w:left="1416"/>
              <w:rPr>
                <w:rFonts w:ascii="Verdana" w:hAnsi="Verdana"/>
                <w:bCs/>
                <w:color w:val="000000"/>
                <w:sz w:val="22"/>
                <w:szCs w:val="22"/>
              </w:rPr>
            </w:pPr>
            <w:r w:rsidRPr="00C92F57">
              <w:rPr>
                <w:rFonts w:ascii="Verdana" w:hAnsi="Verdana"/>
                <w:bCs/>
                <w:color w:val="000000"/>
                <w:sz w:val="22"/>
                <w:szCs w:val="22"/>
              </w:rPr>
              <w:t>8</w:t>
            </w:r>
            <w:r w:rsidR="00EA3480" w:rsidRPr="00C92F57">
              <w:rPr>
                <w:rFonts w:ascii="Verdana" w:hAnsi="Verdana"/>
                <w:bCs/>
                <w:color w:val="000000"/>
                <w:sz w:val="22"/>
                <w:szCs w:val="22"/>
              </w:rPr>
              <w:t>.3.2</w:t>
            </w:r>
            <w:r>
              <w:rPr>
                <w:rFonts w:ascii="Verdana" w:hAnsi="Verdana"/>
                <w:bCs/>
                <w:color w:val="000000"/>
                <w:sz w:val="22"/>
                <w:szCs w:val="22"/>
              </w:rPr>
              <w:t xml:space="preserve"> </w:t>
            </w:r>
            <w:r w:rsidR="0029047C">
              <w:rPr>
                <w:rFonts w:ascii="Verdana" w:hAnsi="Verdana"/>
                <w:bCs/>
                <w:color w:val="000000"/>
                <w:sz w:val="22"/>
                <w:szCs w:val="22"/>
              </w:rPr>
              <w:t>Trazado de divisoria topográfica</w:t>
            </w:r>
          </w:p>
        </w:tc>
        <w:tc>
          <w:tcPr>
            <w:tcW w:w="1082" w:type="dxa"/>
          </w:tcPr>
          <w:p w:rsidR="00EA3480" w:rsidRPr="00C92F57" w:rsidRDefault="009E77A0"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12</w:t>
            </w:r>
          </w:p>
        </w:tc>
      </w:tr>
      <w:tr w:rsidR="0029047C" w:rsidRPr="00C92F57">
        <w:trPr>
          <w:trHeight w:val="229"/>
        </w:trPr>
        <w:tc>
          <w:tcPr>
            <w:tcW w:w="8046" w:type="dxa"/>
          </w:tcPr>
          <w:p w:rsidR="0029047C" w:rsidRPr="00C92F57" w:rsidRDefault="0029047C" w:rsidP="0029047C">
            <w:pPr>
              <w:pStyle w:val="Textoindependiente"/>
              <w:spacing w:line="240" w:lineRule="auto"/>
              <w:ind w:left="708"/>
              <w:rPr>
                <w:rFonts w:ascii="Verdana" w:hAnsi="Verdana"/>
                <w:bCs/>
                <w:color w:val="000000"/>
                <w:sz w:val="22"/>
                <w:szCs w:val="22"/>
              </w:rPr>
            </w:pPr>
            <w:r>
              <w:rPr>
                <w:rFonts w:ascii="Verdana" w:hAnsi="Verdana"/>
                <w:bCs/>
                <w:color w:val="000000"/>
                <w:sz w:val="22"/>
                <w:szCs w:val="22"/>
              </w:rPr>
              <w:t>8.4 Orden de la cuenca</w:t>
            </w:r>
          </w:p>
        </w:tc>
        <w:tc>
          <w:tcPr>
            <w:tcW w:w="1082" w:type="dxa"/>
          </w:tcPr>
          <w:p w:rsidR="0029047C" w:rsidRPr="00C92F57" w:rsidRDefault="009E77A0"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13</w:t>
            </w:r>
          </w:p>
        </w:tc>
      </w:tr>
      <w:tr w:rsidR="0029047C" w:rsidRPr="00C92F57">
        <w:trPr>
          <w:trHeight w:val="229"/>
        </w:trPr>
        <w:tc>
          <w:tcPr>
            <w:tcW w:w="8046" w:type="dxa"/>
          </w:tcPr>
          <w:p w:rsidR="0029047C" w:rsidRDefault="0029047C" w:rsidP="0029047C">
            <w:pPr>
              <w:pStyle w:val="Textoindependiente"/>
              <w:spacing w:line="240" w:lineRule="auto"/>
              <w:ind w:left="1416"/>
              <w:rPr>
                <w:rFonts w:ascii="Verdana" w:hAnsi="Verdana"/>
                <w:bCs/>
                <w:color w:val="000000"/>
                <w:sz w:val="22"/>
                <w:szCs w:val="22"/>
              </w:rPr>
            </w:pPr>
            <w:r>
              <w:rPr>
                <w:rFonts w:ascii="Verdana" w:hAnsi="Verdana"/>
                <w:bCs/>
                <w:color w:val="000000"/>
                <w:sz w:val="22"/>
                <w:szCs w:val="22"/>
              </w:rPr>
              <w:t>8.4.1 Relación de bifurcación</w:t>
            </w:r>
          </w:p>
        </w:tc>
        <w:tc>
          <w:tcPr>
            <w:tcW w:w="1082" w:type="dxa"/>
          </w:tcPr>
          <w:p w:rsidR="0029047C" w:rsidRPr="00C92F57" w:rsidRDefault="009E77A0"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14</w:t>
            </w:r>
          </w:p>
        </w:tc>
      </w:tr>
      <w:tr w:rsidR="0029047C" w:rsidRPr="00C92F57">
        <w:trPr>
          <w:trHeight w:val="229"/>
        </w:trPr>
        <w:tc>
          <w:tcPr>
            <w:tcW w:w="8046" w:type="dxa"/>
          </w:tcPr>
          <w:p w:rsidR="0029047C" w:rsidRDefault="00410481" w:rsidP="0029047C">
            <w:pPr>
              <w:pStyle w:val="Textoindependiente"/>
              <w:spacing w:line="240" w:lineRule="auto"/>
              <w:ind w:left="1416"/>
              <w:rPr>
                <w:rFonts w:ascii="Verdana" w:hAnsi="Verdana"/>
                <w:bCs/>
                <w:color w:val="000000"/>
                <w:sz w:val="22"/>
                <w:szCs w:val="22"/>
              </w:rPr>
            </w:pPr>
            <w:r>
              <w:rPr>
                <w:rFonts w:ascii="Verdana" w:hAnsi="Verdana"/>
                <w:bCs/>
                <w:color w:val="000000"/>
                <w:sz w:val="22"/>
                <w:szCs w:val="22"/>
              </w:rPr>
              <w:t>8.4.2 Longitud de los cauces</w:t>
            </w:r>
          </w:p>
        </w:tc>
        <w:tc>
          <w:tcPr>
            <w:tcW w:w="1082" w:type="dxa"/>
          </w:tcPr>
          <w:p w:rsidR="0029047C" w:rsidRPr="00C92F57" w:rsidRDefault="009E77A0"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16</w:t>
            </w:r>
          </w:p>
        </w:tc>
      </w:tr>
      <w:tr w:rsidR="00410481" w:rsidRPr="00C92F57">
        <w:trPr>
          <w:trHeight w:val="229"/>
        </w:trPr>
        <w:tc>
          <w:tcPr>
            <w:tcW w:w="8046" w:type="dxa"/>
          </w:tcPr>
          <w:p w:rsidR="00410481" w:rsidRDefault="00410481" w:rsidP="0029047C">
            <w:pPr>
              <w:pStyle w:val="Textoindependiente"/>
              <w:spacing w:line="240" w:lineRule="auto"/>
              <w:ind w:left="1416"/>
              <w:rPr>
                <w:rFonts w:ascii="Verdana" w:hAnsi="Verdana"/>
                <w:bCs/>
                <w:color w:val="000000"/>
                <w:sz w:val="22"/>
                <w:szCs w:val="22"/>
              </w:rPr>
            </w:pPr>
            <w:r>
              <w:rPr>
                <w:rFonts w:ascii="Verdana" w:hAnsi="Verdana"/>
                <w:bCs/>
                <w:color w:val="000000"/>
                <w:sz w:val="22"/>
                <w:szCs w:val="22"/>
              </w:rPr>
              <w:t>8.4.3 Relaci</w:t>
            </w:r>
            <w:r w:rsidR="00A649CB">
              <w:rPr>
                <w:rFonts w:ascii="Verdana" w:hAnsi="Verdana"/>
                <w:bCs/>
                <w:color w:val="000000"/>
                <w:sz w:val="22"/>
                <w:szCs w:val="22"/>
              </w:rPr>
              <w:t>ón área</w:t>
            </w:r>
            <w:r>
              <w:rPr>
                <w:rFonts w:ascii="Verdana" w:hAnsi="Verdana"/>
                <w:bCs/>
                <w:color w:val="000000"/>
                <w:sz w:val="22"/>
                <w:szCs w:val="22"/>
              </w:rPr>
              <w:t xml:space="preserve"> - </w:t>
            </w:r>
            <w:r w:rsidR="00A649CB">
              <w:rPr>
                <w:rFonts w:ascii="Verdana" w:hAnsi="Verdana"/>
                <w:bCs/>
                <w:color w:val="000000"/>
                <w:sz w:val="22"/>
                <w:szCs w:val="22"/>
              </w:rPr>
              <w:t>orden</w:t>
            </w:r>
            <w:r>
              <w:rPr>
                <w:rFonts w:ascii="Verdana" w:hAnsi="Verdana"/>
                <w:bCs/>
                <w:color w:val="000000"/>
                <w:sz w:val="22"/>
                <w:szCs w:val="22"/>
              </w:rPr>
              <w:t xml:space="preserve"> de </w:t>
            </w:r>
            <w:r w:rsidR="00A649CB">
              <w:rPr>
                <w:rFonts w:ascii="Verdana" w:hAnsi="Verdana"/>
                <w:bCs/>
                <w:color w:val="000000"/>
                <w:sz w:val="22"/>
                <w:szCs w:val="22"/>
              </w:rPr>
              <w:t>cuenca</w:t>
            </w:r>
          </w:p>
        </w:tc>
        <w:tc>
          <w:tcPr>
            <w:tcW w:w="1082" w:type="dxa"/>
          </w:tcPr>
          <w:p w:rsidR="00410481" w:rsidRPr="00C92F57" w:rsidRDefault="005775B3"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18</w:t>
            </w:r>
          </w:p>
        </w:tc>
      </w:tr>
      <w:tr w:rsidR="00A649CB" w:rsidRPr="00C92F57">
        <w:trPr>
          <w:trHeight w:val="229"/>
        </w:trPr>
        <w:tc>
          <w:tcPr>
            <w:tcW w:w="8046" w:type="dxa"/>
          </w:tcPr>
          <w:p w:rsidR="00A649CB" w:rsidRDefault="00A649CB" w:rsidP="0029047C">
            <w:pPr>
              <w:pStyle w:val="Textoindependiente"/>
              <w:spacing w:line="240" w:lineRule="auto"/>
              <w:ind w:left="1416"/>
              <w:rPr>
                <w:rFonts w:ascii="Verdana" w:hAnsi="Verdana"/>
                <w:bCs/>
                <w:color w:val="000000"/>
                <w:sz w:val="22"/>
                <w:szCs w:val="22"/>
              </w:rPr>
            </w:pPr>
            <w:r>
              <w:rPr>
                <w:rFonts w:ascii="Verdana" w:hAnsi="Verdana"/>
                <w:bCs/>
                <w:color w:val="000000"/>
                <w:sz w:val="22"/>
                <w:szCs w:val="22"/>
              </w:rPr>
              <w:t>8.4.4 Densidad de drenajes</w:t>
            </w:r>
          </w:p>
        </w:tc>
        <w:tc>
          <w:tcPr>
            <w:tcW w:w="1082" w:type="dxa"/>
          </w:tcPr>
          <w:p w:rsidR="00A649CB" w:rsidRPr="00C92F57" w:rsidRDefault="005775B3"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21</w:t>
            </w:r>
          </w:p>
        </w:tc>
      </w:tr>
      <w:tr w:rsidR="00DE5022" w:rsidRPr="00C92F57">
        <w:trPr>
          <w:trHeight w:val="229"/>
        </w:trPr>
        <w:tc>
          <w:tcPr>
            <w:tcW w:w="8046" w:type="dxa"/>
          </w:tcPr>
          <w:p w:rsidR="00DE5022" w:rsidRDefault="00DE5022" w:rsidP="0029047C">
            <w:pPr>
              <w:pStyle w:val="Textoindependiente"/>
              <w:spacing w:line="240" w:lineRule="auto"/>
              <w:ind w:left="1416"/>
              <w:rPr>
                <w:rFonts w:ascii="Verdana" w:hAnsi="Verdana"/>
                <w:bCs/>
                <w:color w:val="000000"/>
                <w:sz w:val="22"/>
                <w:szCs w:val="22"/>
              </w:rPr>
            </w:pPr>
            <w:r>
              <w:rPr>
                <w:rFonts w:ascii="Verdana" w:hAnsi="Verdana"/>
                <w:bCs/>
                <w:color w:val="000000"/>
                <w:sz w:val="22"/>
                <w:szCs w:val="22"/>
              </w:rPr>
              <w:t>8.4.5 Pendiente de los ríos</w:t>
            </w:r>
          </w:p>
        </w:tc>
        <w:tc>
          <w:tcPr>
            <w:tcW w:w="1082" w:type="dxa"/>
          </w:tcPr>
          <w:p w:rsidR="00DE5022" w:rsidRPr="00C92F57" w:rsidRDefault="005775B3"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23</w:t>
            </w:r>
          </w:p>
        </w:tc>
      </w:tr>
      <w:tr w:rsidR="00DE5022" w:rsidRPr="00C92F57">
        <w:trPr>
          <w:trHeight w:val="229"/>
        </w:trPr>
        <w:tc>
          <w:tcPr>
            <w:tcW w:w="8046" w:type="dxa"/>
          </w:tcPr>
          <w:p w:rsidR="00DE5022" w:rsidRDefault="00DE5022" w:rsidP="0029047C">
            <w:pPr>
              <w:pStyle w:val="Textoindependiente"/>
              <w:spacing w:line="240" w:lineRule="auto"/>
              <w:ind w:left="1416"/>
              <w:rPr>
                <w:rFonts w:ascii="Verdana" w:hAnsi="Verdana"/>
                <w:bCs/>
                <w:color w:val="000000"/>
                <w:sz w:val="22"/>
                <w:szCs w:val="22"/>
              </w:rPr>
            </w:pPr>
            <w:r>
              <w:rPr>
                <w:rFonts w:ascii="Verdana" w:hAnsi="Verdana"/>
                <w:bCs/>
                <w:color w:val="000000"/>
                <w:sz w:val="22"/>
                <w:szCs w:val="22"/>
              </w:rPr>
              <w:t>8.4.6 Tamaño de los cauces</w:t>
            </w:r>
          </w:p>
        </w:tc>
        <w:tc>
          <w:tcPr>
            <w:tcW w:w="1082" w:type="dxa"/>
          </w:tcPr>
          <w:p w:rsidR="00DE5022" w:rsidRPr="00C92F57" w:rsidRDefault="00CB2C41"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25</w:t>
            </w:r>
          </w:p>
        </w:tc>
      </w:tr>
      <w:tr w:rsidR="00DE5022" w:rsidRPr="00C92F57">
        <w:trPr>
          <w:trHeight w:val="229"/>
        </w:trPr>
        <w:tc>
          <w:tcPr>
            <w:tcW w:w="8046" w:type="dxa"/>
          </w:tcPr>
          <w:p w:rsidR="00DE5022" w:rsidRDefault="00C47BE8" w:rsidP="0029047C">
            <w:pPr>
              <w:pStyle w:val="Textoindependiente"/>
              <w:spacing w:line="240" w:lineRule="auto"/>
              <w:ind w:left="1416"/>
              <w:rPr>
                <w:rFonts w:ascii="Verdana" w:hAnsi="Verdana"/>
                <w:bCs/>
                <w:color w:val="000000"/>
                <w:sz w:val="22"/>
                <w:szCs w:val="22"/>
              </w:rPr>
            </w:pPr>
            <w:r>
              <w:rPr>
                <w:rFonts w:ascii="Verdana" w:hAnsi="Verdana"/>
                <w:bCs/>
                <w:color w:val="000000"/>
                <w:sz w:val="22"/>
                <w:szCs w:val="22"/>
              </w:rPr>
              <w:t xml:space="preserve">8.4.7 </w:t>
            </w:r>
            <w:r w:rsidR="00996DFF">
              <w:rPr>
                <w:rFonts w:ascii="Verdana" w:hAnsi="Verdana"/>
                <w:bCs/>
                <w:color w:val="000000"/>
                <w:sz w:val="22"/>
                <w:szCs w:val="22"/>
              </w:rPr>
              <w:t xml:space="preserve">Tipo de flujo </w:t>
            </w:r>
          </w:p>
        </w:tc>
        <w:tc>
          <w:tcPr>
            <w:tcW w:w="1082" w:type="dxa"/>
          </w:tcPr>
          <w:p w:rsidR="00DE5022" w:rsidRPr="00C92F57" w:rsidRDefault="00CB2C41"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25</w:t>
            </w:r>
          </w:p>
        </w:tc>
      </w:tr>
      <w:tr w:rsidR="00C47BE8" w:rsidRPr="00C92F57">
        <w:trPr>
          <w:trHeight w:val="229"/>
        </w:trPr>
        <w:tc>
          <w:tcPr>
            <w:tcW w:w="8046" w:type="dxa"/>
          </w:tcPr>
          <w:p w:rsidR="00C47BE8" w:rsidRDefault="00C47BE8" w:rsidP="0029047C">
            <w:pPr>
              <w:pStyle w:val="Textoindependiente"/>
              <w:spacing w:line="240" w:lineRule="auto"/>
              <w:ind w:left="1416"/>
              <w:rPr>
                <w:rFonts w:ascii="Verdana" w:hAnsi="Verdana"/>
                <w:bCs/>
                <w:color w:val="000000"/>
                <w:sz w:val="22"/>
                <w:szCs w:val="22"/>
              </w:rPr>
            </w:pPr>
            <w:r>
              <w:rPr>
                <w:rFonts w:ascii="Verdana" w:hAnsi="Verdana"/>
                <w:bCs/>
                <w:color w:val="000000"/>
                <w:sz w:val="22"/>
                <w:szCs w:val="22"/>
              </w:rPr>
              <w:t xml:space="preserve">8.4.8 </w:t>
            </w:r>
            <w:r w:rsidR="00996DFF">
              <w:rPr>
                <w:rFonts w:ascii="Verdana" w:hAnsi="Verdana"/>
                <w:bCs/>
                <w:color w:val="000000"/>
                <w:sz w:val="22"/>
                <w:szCs w:val="22"/>
              </w:rPr>
              <w:t xml:space="preserve">Material del lecho </w:t>
            </w:r>
          </w:p>
        </w:tc>
        <w:tc>
          <w:tcPr>
            <w:tcW w:w="1082" w:type="dxa"/>
          </w:tcPr>
          <w:p w:rsidR="00C47BE8" w:rsidRPr="00C92F57" w:rsidRDefault="000248BA"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26</w:t>
            </w:r>
          </w:p>
        </w:tc>
      </w:tr>
      <w:tr w:rsidR="00C47BE8" w:rsidRPr="00C92F57">
        <w:trPr>
          <w:trHeight w:val="229"/>
        </w:trPr>
        <w:tc>
          <w:tcPr>
            <w:tcW w:w="8046" w:type="dxa"/>
          </w:tcPr>
          <w:p w:rsidR="00C47BE8" w:rsidRDefault="00996DFF" w:rsidP="0029047C">
            <w:pPr>
              <w:pStyle w:val="Textoindependiente"/>
              <w:spacing w:line="240" w:lineRule="auto"/>
              <w:ind w:left="1416"/>
              <w:rPr>
                <w:rFonts w:ascii="Verdana" w:hAnsi="Verdana"/>
                <w:bCs/>
                <w:color w:val="000000"/>
                <w:sz w:val="22"/>
                <w:szCs w:val="22"/>
              </w:rPr>
            </w:pPr>
            <w:r>
              <w:rPr>
                <w:rFonts w:ascii="Verdana" w:hAnsi="Verdana"/>
                <w:bCs/>
                <w:color w:val="000000"/>
                <w:sz w:val="22"/>
                <w:szCs w:val="22"/>
              </w:rPr>
              <w:t>8.4.9 Límite del cauce y vegetación</w:t>
            </w:r>
          </w:p>
        </w:tc>
        <w:tc>
          <w:tcPr>
            <w:tcW w:w="1082" w:type="dxa"/>
          </w:tcPr>
          <w:p w:rsidR="00C47BE8" w:rsidRPr="00C92F57" w:rsidRDefault="000248BA"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26</w:t>
            </w:r>
          </w:p>
        </w:tc>
      </w:tr>
      <w:tr w:rsidR="00FE57B8" w:rsidRPr="00C92F57">
        <w:trPr>
          <w:trHeight w:val="229"/>
        </w:trPr>
        <w:tc>
          <w:tcPr>
            <w:tcW w:w="8046" w:type="dxa"/>
          </w:tcPr>
          <w:p w:rsidR="00FE57B8" w:rsidRDefault="00FE57B8" w:rsidP="00FE57B8">
            <w:pPr>
              <w:pStyle w:val="Textoindependiente"/>
              <w:spacing w:line="240" w:lineRule="auto"/>
              <w:rPr>
                <w:rFonts w:ascii="Verdana" w:hAnsi="Verdana"/>
                <w:bCs/>
                <w:color w:val="000000"/>
                <w:sz w:val="22"/>
                <w:szCs w:val="22"/>
              </w:rPr>
            </w:pPr>
            <w:r>
              <w:rPr>
                <w:rFonts w:ascii="Verdana" w:hAnsi="Verdana"/>
                <w:bCs/>
                <w:color w:val="000000"/>
                <w:sz w:val="22"/>
                <w:szCs w:val="22"/>
              </w:rPr>
              <w:t xml:space="preserve">9. Conclusiones </w:t>
            </w:r>
          </w:p>
        </w:tc>
        <w:tc>
          <w:tcPr>
            <w:tcW w:w="1082" w:type="dxa"/>
          </w:tcPr>
          <w:p w:rsidR="00FE57B8" w:rsidRPr="00C92F57" w:rsidRDefault="000248BA"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29</w:t>
            </w:r>
          </w:p>
        </w:tc>
      </w:tr>
      <w:tr w:rsidR="00FE57B8" w:rsidRPr="00C92F57">
        <w:trPr>
          <w:trHeight w:val="229"/>
        </w:trPr>
        <w:tc>
          <w:tcPr>
            <w:tcW w:w="8046" w:type="dxa"/>
          </w:tcPr>
          <w:p w:rsidR="00FE57B8" w:rsidRDefault="00FE57B8" w:rsidP="00FE57B8">
            <w:pPr>
              <w:pStyle w:val="Textoindependiente"/>
              <w:spacing w:line="240" w:lineRule="auto"/>
              <w:rPr>
                <w:rFonts w:ascii="Verdana" w:hAnsi="Verdana"/>
                <w:bCs/>
                <w:color w:val="000000"/>
                <w:sz w:val="22"/>
                <w:szCs w:val="22"/>
              </w:rPr>
            </w:pPr>
            <w:r>
              <w:rPr>
                <w:rFonts w:ascii="Verdana" w:hAnsi="Verdana"/>
                <w:bCs/>
                <w:color w:val="000000"/>
                <w:sz w:val="22"/>
                <w:szCs w:val="22"/>
              </w:rPr>
              <w:t>10. Recomendaciones</w:t>
            </w:r>
          </w:p>
        </w:tc>
        <w:tc>
          <w:tcPr>
            <w:tcW w:w="1082" w:type="dxa"/>
          </w:tcPr>
          <w:p w:rsidR="00FE57B8" w:rsidRPr="00C92F57" w:rsidRDefault="000248BA" w:rsidP="008114FA">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29</w:t>
            </w:r>
          </w:p>
        </w:tc>
      </w:tr>
      <w:tr w:rsidR="00752C90" w:rsidRPr="00C92F57">
        <w:trPr>
          <w:trHeight w:val="229"/>
        </w:trPr>
        <w:tc>
          <w:tcPr>
            <w:tcW w:w="8046" w:type="dxa"/>
          </w:tcPr>
          <w:p w:rsidR="00752C90" w:rsidRDefault="00752C90" w:rsidP="00FE57B8">
            <w:pPr>
              <w:pStyle w:val="Textoindependiente"/>
              <w:spacing w:line="240" w:lineRule="auto"/>
              <w:rPr>
                <w:rFonts w:ascii="Verdana" w:hAnsi="Verdana"/>
                <w:bCs/>
                <w:color w:val="000000"/>
                <w:sz w:val="22"/>
                <w:szCs w:val="22"/>
              </w:rPr>
            </w:pPr>
            <w:r>
              <w:rPr>
                <w:rFonts w:ascii="Verdana" w:hAnsi="Verdana"/>
                <w:bCs/>
                <w:color w:val="000000"/>
                <w:sz w:val="22"/>
                <w:szCs w:val="22"/>
              </w:rPr>
              <w:t>Anexos</w:t>
            </w:r>
          </w:p>
        </w:tc>
        <w:tc>
          <w:tcPr>
            <w:tcW w:w="1082" w:type="dxa"/>
          </w:tcPr>
          <w:p w:rsidR="00752C90" w:rsidRDefault="00752C90" w:rsidP="008114FA">
            <w:pPr>
              <w:pStyle w:val="Textoindependiente"/>
              <w:spacing w:line="360" w:lineRule="auto"/>
              <w:jc w:val="right"/>
              <w:rPr>
                <w:rFonts w:ascii="Verdana" w:hAnsi="Verdana"/>
                <w:bCs/>
                <w:color w:val="000000"/>
                <w:sz w:val="22"/>
                <w:szCs w:val="22"/>
              </w:rPr>
            </w:pPr>
          </w:p>
        </w:tc>
      </w:tr>
    </w:tbl>
    <w:p w:rsidR="00673588" w:rsidRPr="00673588" w:rsidRDefault="00673588" w:rsidP="00673588">
      <w:pPr>
        <w:pStyle w:val="Textoindependiente"/>
        <w:spacing w:line="360" w:lineRule="auto"/>
        <w:rPr>
          <w:rFonts w:ascii="Verdana" w:hAnsi="Verdana"/>
          <w:bCs/>
          <w:color w:val="000000"/>
          <w:sz w:val="28"/>
          <w:szCs w:val="28"/>
        </w:rPr>
        <w:sectPr w:rsidR="00673588" w:rsidRPr="00673588" w:rsidSect="00202E02">
          <w:pgSz w:w="11906" w:h="16838" w:code="9"/>
          <w:pgMar w:top="1701" w:right="1134" w:bottom="1134" w:left="1701" w:header="0" w:footer="0" w:gutter="0"/>
          <w:pgNumType w:start="5"/>
          <w:cols w:space="720"/>
          <w:titlePg/>
        </w:sectPr>
      </w:pPr>
    </w:p>
    <w:p w:rsidR="00B64B0C" w:rsidRPr="00E47720" w:rsidRDefault="00E47720" w:rsidP="00E47720">
      <w:pPr>
        <w:pStyle w:val="Textoindependiente"/>
        <w:spacing w:line="360" w:lineRule="auto"/>
        <w:jc w:val="center"/>
        <w:rPr>
          <w:rFonts w:ascii="Verdana" w:hAnsi="Verdana"/>
          <w:b/>
          <w:bCs/>
          <w:color w:val="000000"/>
          <w:sz w:val="28"/>
          <w:szCs w:val="28"/>
        </w:rPr>
      </w:pPr>
      <w:r w:rsidRPr="00E47720">
        <w:rPr>
          <w:rFonts w:ascii="Verdana" w:hAnsi="Verdana"/>
          <w:b/>
          <w:bCs/>
          <w:color w:val="000000"/>
          <w:sz w:val="28"/>
          <w:szCs w:val="28"/>
        </w:rPr>
        <w:lastRenderedPageBreak/>
        <w:t>ESTUDIO</w:t>
      </w:r>
      <w:r w:rsidR="00F33EFD">
        <w:rPr>
          <w:rFonts w:ascii="Verdana" w:hAnsi="Verdana"/>
          <w:b/>
          <w:bCs/>
          <w:color w:val="000000"/>
          <w:sz w:val="28"/>
          <w:szCs w:val="28"/>
        </w:rPr>
        <w:t xml:space="preserve"> MORFOMÉT</w:t>
      </w:r>
      <w:r w:rsidR="00610C84">
        <w:rPr>
          <w:rFonts w:ascii="Verdana" w:hAnsi="Verdana"/>
          <w:b/>
          <w:bCs/>
          <w:color w:val="000000"/>
          <w:sz w:val="28"/>
          <w:szCs w:val="28"/>
        </w:rPr>
        <w:t>R</w:t>
      </w:r>
      <w:r w:rsidR="00F33EFD">
        <w:rPr>
          <w:rFonts w:ascii="Verdana" w:hAnsi="Verdana"/>
          <w:b/>
          <w:bCs/>
          <w:color w:val="000000"/>
          <w:sz w:val="28"/>
          <w:szCs w:val="28"/>
        </w:rPr>
        <w:t>ICO</w:t>
      </w:r>
      <w:r w:rsidRPr="00E47720">
        <w:rPr>
          <w:rFonts w:ascii="Verdana" w:hAnsi="Verdana"/>
          <w:b/>
          <w:bCs/>
          <w:color w:val="000000"/>
          <w:sz w:val="28"/>
          <w:szCs w:val="28"/>
        </w:rPr>
        <w:t xml:space="preserve"> DE LA</w:t>
      </w:r>
      <w:r w:rsidR="00A3517D">
        <w:rPr>
          <w:rFonts w:ascii="Verdana" w:hAnsi="Verdana"/>
          <w:b/>
          <w:bCs/>
          <w:color w:val="000000"/>
          <w:sz w:val="28"/>
          <w:szCs w:val="28"/>
        </w:rPr>
        <w:t xml:space="preserve"> </w:t>
      </w:r>
      <w:r w:rsidR="000B2026" w:rsidRPr="00E47720">
        <w:rPr>
          <w:rFonts w:ascii="Verdana" w:hAnsi="Verdana"/>
          <w:b/>
          <w:bCs/>
          <w:color w:val="000000"/>
          <w:sz w:val="28"/>
          <w:szCs w:val="28"/>
        </w:rPr>
        <w:t>CUENCA</w:t>
      </w:r>
      <w:r w:rsidR="00A3517D">
        <w:rPr>
          <w:rFonts w:ascii="Verdana" w:hAnsi="Verdana"/>
          <w:b/>
          <w:bCs/>
          <w:color w:val="000000"/>
          <w:sz w:val="28"/>
          <w:szCs w:val="28"/>
        </w:rPr>
        <w:t xml:space="preserve"> </w:t>
      </w:r>
      <w:r w:rsidR="000B2026" w:rsidRPr="00E47720">
        <w:rPr>
          <w:rFonts w:ascii="Verdana" w:hAnsi="Verdana"/>
          <w:b/>
          <w:bCs/>
          <w:color w:val="000000"/>
          <w:sz w:val="28"/>
          <w:szCs w:val="28"/>
        </w:rPr>
        <w:t xml:space="preserve"> DEL RÍO </w:t>
      </w:r>
      <w:r w:rsidRPr="00E47720">
        <w:rPr>
          <w:rFonts w:ascii="Verdana" w:hAnsi="Verdana"/>
          <w:b/>
          <w:bCs/>
          <w:color w:val="000000"/>
          <w:sz w:val="28"/>
          <w:szCs w:val="28"/>
        </w:rPr>
        <w:t>TATALÁ</w:t>
      </w:r>
      <w:r w:rsidR="00B1693A">
        <w:rPr>
          <w:rFonts w:ascii="Verdana" w:hAnsi="Verdana"/>
          <w:b/>
          <w:bCs/>
          <w:color w:val="000000"/>
          <w:sz w:val="28"/>
          <w:szCs w:val="28"/>
        </w:rPr>
        <w:tab/>
      </w:r>
    </w:p>
    <w:p w:rsidR="00796663" w:rsidRPr="00F945B2" w:rsidRDefault="00796663" w:rsidP="00F945B2">
      <w:pPr>
        <w:spacing w:line="360" w:lineRule="auto"/>
        <w:jc w:val="both"/>
        <w:rPr>
          <w:rFonts w:ascii="Verdana" w:hAnsi="Verdana" w:cs="Arial"/>
          <w:color w:val="000000"/>
          <w:sz w:val="22"/>
          <w:szCs w:val="22"/>
        </w:rPr>
      </w:pPr>
    </w:p>
    <w:p w:rsidR="00796663" w:rsidRPr="00F945B2" w:rsidRDefault="004B35DC" w:rsidP="00C37A7F">
      <w:pPr>
        <w:spacing w:line="360" w:lineRule="auto"/>
        <w:jc w:val="both"/>
        <w:rPr>
          <w:rFonts w:ascii="Verdana" w:hAnsi="Verdana" w:cs="Arial"/>
          <w:color w:val="000000"/>
          <w:sz w:val="22"/>
          <w:szCs w:val="22"/>
        </w:rPr>
      </w:pPr>
      <w:r>
        <w:rPr>
          <w:rFonts w:ascii="Verdana" w:hAnsi="Verdana" w:cs="Arial"/>
          <w:color w:val="000000"/>
          <w:sz w:val="22"/>
          <w:szCs w:val="22"/>
        </w:rPr>
        <w:t>Una</w:t>
      </w:r>
      <w:r w:rsidR="00796663" w:rsidRPr="00F945B2">
        <w:rPr>
          <w:rFonts w:ascii="Verdana" w:hAnsi="Verdana" w:cs="Arial"/>
          <w:color w:val="000000"/>
          <w:sz w:val="22"/>
          <w:szCs w:val="22"/>
        </w:rPr>
        <w:t xml:space="preserve"> cuenca hidrográfica se consid</w:t>
      </w:r>
      <w:r w:rsidR="007A08A7">
        <w:rPr>
          <w:rFonts w:ascii="Verdana" w:hAnsi="Verdana" w:cs="Arial"/>
          <w:color w:val="000000"/>
          <w:sz w:val="22"/>
          <w:szCs w:val="22"/>
        </w:rPr>
        <w:t xml:space="preserve">era como una unidad geográfica que por su sensibilidad </w:t>
      </w:r>
      <w:r w:rsidR="000965E4">
        <w:rPr>
          <w:rFonts w:ascii="Verdana" w:hAnsi="Verdana" w:cs="Arial"/>
          <w:color w:val="000000"/>
          <w:sz w:val="22"/>
          <w:szCs w:val="22"/>
        </w:rPr>
        <w:t>Ambiental requiere</w:t>
      </w:r>
      <w:r w:rsidR="007A08A7">
        <w:rPr>
          <w:rFonts w:ascii="Verdana" w:hAnsi="Verdana" w:cs="Arial"/>
          <w:color w:val="000000"/>
          <w:sz w:val="22"/>
          <w:szCs w:val="22"/>
        </w:rPr>
        <w:t xml:space="preserve"> </w:t>
      </w:r>
      <w:r w:rsidR="00796663" w:rsidRPr="00F945B2">
        <w:rPr>
          <w:rFonts w:ascii="Verdana" w:hAnsi="Verdana" w:cs="Arial"/>
          <w:color w:val="000000"/>
          <w:sz w:val="22"/>
          <w:szCs w:val="22"/>
        </w:rPr>
        <w:t xml:space="preserve"> de manejo</w:t>
      </w:r>
      <w:r w:rsidR="000965E4">
        <w:rPr>
          <w:rFonts w:ascii="Verdana" w:hAnsi="Verdana" w:cs="Arial"/>
          <w:color w:val="000000"/>
          <w:sz w:val="22"/>
          <w:szCs w:val="22"/>
        </w:rPr>
        <w:t xml:space="preserve"> especial donde </w:t>
      </w:r>
      <w:r w:rsidR="00796663" w:rsidRPr="00F945B2">
        <w:rPr>
          <w:rFonts w:ascii="Verdana" w:hAnsi="Verdana" w:cs="Arial"/>
          <w:color w:val="000000"/>
          <w:sz w:val="22"/>
          <w:szCs w:val="22"/>
        </w:rPr>
        <w:t xml:space="preserve"> adquiere su identidad y estructura funcional a través del</w:t>
      </w:r>
      <w:r w:rsidR="000965E4">
        <w:rPr>
          <w:rFonts w:ascii="Verdana" w:hAnsi="Verdana" w:cs="Arial"/>
          <w:color w:val="000000"/>
          <w:sz w:val="22"/>
          <w:szCs w:val="22"/>
        </w:rPr>
        <w:t xml:space="preserve"> análisis del</w:t>
      </w:r>
      <w:r w:rsidR="00796663" w:rsidRPr="00F945B2">
        <w:rPr>
          <w:rFonts w:ascii="Verdana" w:hAnsi="Verdana" w:cs="Arial"/>
          <w:color w:val="000000"/>
          <w:sz w:val="22"/>
          <w:szCs w:val="22"/>
        </w:rPr>
        <w:t xml:space="preserve"> ciclo hidrológico y el estudio de su funcionamiento</w:t>
      </w:r>
      <w:r w:rsidR="000965E4">
        <w:rPr>
          <w:rFonts w:ascii="Verdana" w:hAnsi="Verdana" w:cs="Arial"/>
          <w:color w:val="000000"/>
          <w:sz w:val="22"/>
          <w:szCs w:val="22"/>
        </w:rPr>
        <w:t xml:space="preserve"> morfométrico que</w:t>
      </w:r>
      <w:r w:rsidR="00796663" w:rsidRPr="00F945B2">
        <w:rPr>
          <w:rFonts w:ascii="Verdana" w:hAnsi="Verdana" w:cs="Arial"/>
          <w:color w:val="000000"/>
          <w:sz w:val="22"/>
          <w:szCs w:val="22"/>
        </w:rPr>
        <w:t xml:space="preserve"> constituye una tarea a enfrentar con la colaboración de</w:t>
      </w:r>
      <w:r w:rsidR="000965E4">
        <w:rPr>
          <w:rFonts w:ascii="Verdana" w:hAnsi="Verdana" w:cs="Arial"/>
          <w:color w:val="000000"/>
          <w:sz w:val="22"/>
          <w:szCs w:val="22"/>
        </w:rPr>
        <w:t xml:space="preserve"> las </w:t>
      </w:r>
      <w:r w:rsidR="00796663" w:rsidRPr="00F945B2">
        <w:rPr>
          <w:rFonts w:ascii="Verdana" w:hAnsi="Verdana" w:cs="Arial"/>
          <w:color w:val="000000"/>
          <w:sz w:val="22"/>
          <w:szCs w:val="22"/>
        </w:rPr>
        <w:t>diversas disciplinas.</w:t>
      </w:r>
    </w:p>
    <w:p w:rsidR="00796663" w:rsidRPr="00F945B2" w:rsidRDefault="00796663" w:rsidP="00C37A7F">
      <w:pPr>
        <w:spacing w:line="360" w:lineRule="auto"/>
        <w:jc w:val="both"/>
        <w:rPr>
          <w:rFonts w:ascii="Verdana" w:hAnsi="Verdana" w:cs="Arial"/>
          <w:color w:val="000000"/>
          <w:sz w:val="22"/>
          <w:szCs w:val="22"/>
        </w:rPr>
      </w:pPr>
    </w:p>
    <w:p w:rsidR="00796663" w:rsidRPr="00F945B2" w:rsidRDefault="00A3517D" w:rsidP="00C37A7F">
      <w:pPr>
        <w:spacing w:line="360" w:lineRule="auto"/>
        <w:jc w:val="both"/>
        <w:rPr>
          <w:rFonts w:ascii="Verdana" w:hAnsi="Verdana" w:cs="Arial"/>
          <w:color w:val="000000"/>
          <w:sz w:val="22"/>
          <w:szCs w:val="22"/>
        </w:rPr>
      </w:pPr>
      <w:r>
        <w:rPr>
          <w:rFonts w:ascii="Verdana" w:hAnsi="Verdana" w:cs="Arial"/>
          <w:color w:val="000000"/>
          <w:sz w:val="22"/>
          <w:szCs w:val="22"/>
        </w:rPr>
        <w:t>Este Proyecto</w:t>
      </w:r>
      <w:r w:rsidR="00B1693A">
        <w:rPr>
          <w:rFonts w:ascii="Verdana" w:hAnsi="Verdana" w:cs="Arial"/>
          <w:color w:val="000000"/>
          <w:sz w:val="22"/>
          <w:szCs w:val="22"/>
        </w:rPr>
        <w:t xml:space="preserve"> Ambiental</w:t>
      </w:r>
      <w:r w:rsidR="00796663" w:rsidRPr="00F945B2">
        <w:rPr>
          <w:rFonts w:ascii="Verdana" w:hAnsi="Verdana" w:cs="Arial"/>
          <w:color w:val="000000"/>
          <w:sz w:val="22"/>
          <w:szCs w:val="22"/>
        </w:rPr>
        <w:t xml:space="preserve"> </w:t>
      </w:r>
      <w:r>
        <w:rPr>
          <w:rFonts w:ascii="Verdana" w:hAnsi="Verdana" w:cs="Arial"/>
          <w:color w:val="000000"/>
          <w:sz w:val="22"/>
          <w:szCs w:val="22"/>
        </w:rPr>
        <w:t xml:space="preserve">comprende el estudio de los </w:t>
      </w:r>
      <w:r w:rsidR="00B1693A">
        <w:rPr>
          <w:rFonts w:ascii="Verdana" w:hAnsi="Verdana" w:cs="Arial"/>
          <w:color w:val="000000"/>
          <w:sz w:val="22"/>
          <w:szCs w:val="22"/>
        </w:rPr>
        <w:t>parámetros</w:t>
      </w:r>
      <w:r>
        <w:rPr>
          <w:rFonts w:ascii="Verdana" w:hAnsi="Verdana" w:cs="Arial"/>
          <w:color w:val="000000"/>
          <w:sz w:val="22"/>
          <w:szCs w:val="22"/>
        </w:rPr>
        <w:t xml:space="preserve"> morfométricos que ca</w:t>
      </w:r>
      <w:r w:rsidR="00B1693A">
        <w:rPr>
          <w:rFonts w:ascii="Verdana" w:hAnsi="Verdana" w:cs="Arial"/>
          <w:color w:val="000000"/>
          <w:sz w:val="22"/>
          <w:szCs w:val="22"/>
        </w:rPr>
        <w:t>r</w:t>
      </w:r>
      <w:r>
        <w:rPr>
          <w:rFonts w:ascii="Verdana" w:hAnsi="Verdana" w:cs="Arial"/>
          <w:color w:val="000000"/>
          <w:sz w:val="22"/>
          <w:szCs w:val="22"/>
        </w:rPr>
        <w:t xml:space="preserve">acterizan a la cuenca del río Tatalá para lo cuál se hace uso de la información </w:t>
      </w:r>
      <w:r w:rsidR="00B1693A">
        <w:rPr>
          <w:rFonts w:ascii="Verdana" w:hAnsi="Verdana" w:cs="Arial"/>
          <w:color w:val="000000"/>
          <w:sz w:val="22"/>
          <w:szCs w:val="22"/>
        </w:rPr>
        <w:t>existente</w:t>
      </w:r>
      <w:r>
        <w:rPr>
          <w:rFonts w:ascii="Verdana" w:hAnsi="Verdana" w:cs="Arial"/>
          <w:color w:val="000000"/>
          <w:sz w:val="22"/>
          <w:szCs w:val="22"/>
        </w:rPr>
        <w:t xml:space="preserve"> del sector como</w:t>
      </w:r>
      <w:r w:rsidR="00796663" w:rsidRPr="00F945B2">
        <w:rPr>
          <w:rFonts w:ascii="Verdana" w:hAnsi="Verdana" w:cs="Arial"/>
          <w:color w:val="000000"/>
          <w:sz w:val="22"/>
          <w:szCs w:val="22"/>
        </w:rPr>
        <w:t xml:space="preserve"> mapas </w:t>
      </w:r>
      <w:r w:rsidR="00A77243" w:rsidRPr="00F945B2">
        <w:rPr>
          <w:rFonts w:ascii="Verdana" w:hAnsi="Verdana" w:cs="Arial"/>
          <w:color w:val="000000"/>
          <w:sz w:val="22"/>
          <w:szCs w:val="22"/>
        </w:rPr>
        <w:t>topográficos</w:t>
      </w:r>
      <w:r>
        <w:rPr>
          <w:rFonts w:ascii="Verdana" w:hAnsi="Verdana" w:cs="Arial"/>
          <w:color w:val="000000"/>
          <w:sz w:val="22"/>
          <w:szCs w:val="22"/>
        </w:rPr>
        <w:t>, fotos aéreas y visitas al sitio,</w:t>
      </w:r>
      <w:r w:rsidR="00796663" w:rsidRPr="00F945B2">
        <w:rPr>
          <w:rFonts w:ascii="Verdana" w:hAnsi="Verdana" w:cs="Arial"/>
          <w:color w:val="000000"/>
          <w:sz w:val="22"/>
          <w:szCs w:val="22"/>
        </w:rPr>
        <w:t xml:space="preserve"> que permita posteriormente procesar una cartografía digital que conlleva ahorro de tiempo respecto a otras tecnologías, con el objeto de elaborar mapas que reflejen las variaciones ocurridas en los elementos analizados, localizaciones de los procesos más activos, así como las modificaciones del paisaje c</w:t>
      </w:r>
      <w:r w:rsidR="00B1693A">
        <w:rPr>
          <w:rFonts w:ascii="Verdana" w:hAnsi="Verdana" w:cs="Arial"/>
          <w:color w:val="000000"/>
          <w:sz w:val="22"/>
          <w:szCs w:val="22"/>
        </w:rPr>
        <w:t>omo consecuencia del uso indebido de los recursos forestales que dominan la zona.</w:t>
      </w:r>
    </w:p>
    <w:p w:rsidR="00A77243" w:rsidRPr="00F945B2" w:rsidRDefault="00A77243" w:rsidP="00C37A7F">
      <w:pPr>
        <w:pStyle w:val="Ttulo1"/>
        <w:spacing w:line="360" w:lineRule="auto"/>
        <w:rPr>
          <w:rFonts w:ascii="Verdana" w:hAnsi="Verdana"/>
          <w:sz w:val="22"/>
          <w:szCs w:val="22"/>
        </w:rPr>
      </w:pPr>
      <w:bookmarkStart w:id="0" w:name="_Toc108763695"/>
      <w:bookmarkStart w:id="1" w:name="_Toc108764288"/>
      <w:bookmarkStart w:id="2" w:name="intro"/>
    </w:p>
    <w:p w:rsidR="00903315" w:rsidRPr="00F945B2" w:rsidRDefault="005F2AAD" w:rsidP="00C37A7F">
      <w:pPr>
        <w:pStyle w:val="Ttulo1"/>
        <w:spacing w:line="360" w:lineRule="auto"/>
        <w:rPr>
          <w:rFonts w:ascii="Verdana" w:hAnsi="Verdana"/>
          <w:sz w:val="22"/>
          <w:szCs w:val="22"/>
        </w:rPr>
      </w:pPr>
      <w:r>
        <w:rPr>
          <w:rFonts w:ascii="Verdana" w:hAnsi="Verdana"/>
          <w:sz w:val="22"/>
          <w:szCs w:val="22"/>
        </w:rPr>
        <w:t xml:space="preserve">1. </w:t>
      </w:r>
      <w:r w:rsidR="00903315" w:rsidRPr="00F945B2">
        <w:rPr>
          <w:rFonts w:ascii="Verdana" w:hAnsi="Verdana"/>
          <w:sz w:val="22"/>
          <w:szCs w:val="22"/>
        </w:rPr>
        <w:t>Introducción</w:t>
      </w:r>
      <w:bookmarkEnd w:id="0"/>
      <w:bookmarkEnd w:id="1"/>
    </w:p>
    <w:bookmarkEnd w:id="2"/>
    <w:p w:rsidR="00A77243" w:rsidRPr="00F945B2" w:rsidRDefault="00A77243" w:rsidP="00C37A7F">
      <w:pPr>
        <w:spacing w:line="360" w:lineRule="auto"/>
        <w:jc w:val="both"/>
        <w:rPr>
          <w:rFonts w:ascii="Verdana" w:hAnsi="Verdana" w:cs="Arial"/>
          <w:color w:val="000000"/>
          <w:sz w:val="22"/>
          <w:szCs w:val="22"/>
        </w:rPr>
      </w:pPr>
    </w:p>
    <w:p w:rsidR="00CE6F0C" w:rsidRDefault="00903315" w:rsidP="00C37A7F">
      <w:pPr>
        <w:spacing w:line="360" w:lineRule="auto"/>
        <w:jc w:val="both"/>
        <w:rPr>
          <w:rFonts w:ascii="Verdana" w:hAnsi="Verdana" w:cs="Arial"/>
          <w:color w:val="000000"/>
          <w:sz w:val="22"/>
          <w:szCs w:val="22"/>
        </w:rPr>
      </w:pPr>
      <w:r w:rsidRPr="00F945B2">
        <w:rPr>
          <w:rFonts w:ascii="Verdana" w:hAnsi="Verdana" w:cs="Arial"/>
          <w:color w:val="000000"/>
          <w:sz w:val="22"/>
          <w:szCs w:val="22"/>
        </w:rPr>
        <w:t>El espacio geográfico</w:t>
      </w:r>
      <w:r w:rsidR="00E114A7">
        <w:rPr>
          <w:rFonts w:ascii="Verdana" w:hAnsi="Verdana" w:cs="Arial"/>
          <w:color w:val="000000"/>
          <w:sz w:val="22"/>
          <w:szCs w:val="22"/>
        </w:rPr>
        <w:t xml:space="preserve"> de la cuenca Tatalá</w:t>
      </w:r>
      <w:r w:rsidRPr="00F945B2">
        <w:rPr>
          <w:rFonts w:ascii="Verdana" w:hAnsi="Verdana" w:cs="Arial"/>
          <w:color w:val="000000"/>
          <w:sz w:val="22"/>
          <w:szCs w:val="22"/>
        </w:rPr>
        <w:t xml:space="preserve"> es sometido constantemente a transformaciones </w:t>
      </w:r>
      <w:r w:rsidR="00E114A7">
        <w:rPr>
          <w:rFonts w:ascii="Verdana" w:hAnsi="Verdana" w:cs="Arial"/>
          <w:color w:val="000000"/>
          <w:sz w:val="22"/>
          <w:szCs w:val="22"/>
        </w:rPr>
        <w:t>debido a la expl</w:t>
      </w:r>
      <w:r w:rsidR="00F86A2D">
        <w:rPr>
          <w:rFonts w:ascii="Verdana" w:hAnsi="Verdana" w:cs="Arial"/>
          <w:color w:val="000000"/>
          <w:sz w:val="22"/>
          <w:szCs w:val="22"/>
        </w:rPr>
        <w:t>o</w:t>
      </w:r>
      <w:r w:rsidR="00E114A7">
        <w:rPr>
          <w:rFonts w:ascii="Verdana" w:hAnsi="Verdana" w:cs="Arial"/>
          <w:color w:val="000000"/>
          <w:sz w:val="22"/>
          <w:szCs w:val="22"/>
        </w:rPr>
        <w:t xml:space="preserve">tación no controlada del bosque nativo, </w:t>
      </w:r>
      <w:r w:rsidRPr="00F945B2">
        <w:rPr>
          <w:rFonts w:ascii="Verdana" w:hAnsi="Verdana" w:cs="Arial"/>
          <w:color w:val="000000"/>
          <w:sz w:val="22"/>
          <w:szCs w:val="22"/>
        </w:rPr>
        <w:t xml:space="preserve">que muchas veces han provocado la ruptura del equilibrio </w:t>
      </w:r>
      <w:r w:rsidR="00F86A2D">
        <w:rPr>
          <w:rFonts w:ascii="Verdana" w:hAnsi="Verdana" w:cs="Arial"/>
          <w:color w:val="000000"/>
          <w:sz w:val="22"/>
          <w:szCs w:val="22"/>
        </w:rPr>
        <w:t>natural existente</w:t>
      </w:r>
      <w:r w:rsidRPr="00F945B2">
        <w:rPr>
          <w:rFonts w:ascii="Verdana" w:hAnsi="Verdana" w:cs="Arial"/>
          <w:color w:val="000000"/>
          <w:sz w:val="22"/>
          <w:szCs w:val="22"/>
        </w:rPr>
        <w:t xml:space="preserve"> entre los diferentes componentes de un paisaje específico </w:t>
      </w:r>
      <w:r w:rsidR="00E114A7">
        <w:rPr>
          <w:rFonts w:ascii="Verdana" w:hAnsi="Verdana" w:cs="Arial"/>
          <w:color w:val="000000"/>
          <w:sz w:val="22"/>
          <w:szCs w:val="22"/>
        </w:rPr>
        <w:t xml:space="preserve">arbóreo, </w:t>
      </w:r>
      <w:r w:rsidRPr="00F945B2">
        <w:rPr>
          <w:rFonts w:ascii="Verdana" w:hAnsi="Verdana" w:cs="Arial"/>
          <w:color w:val="000000"/>
          <w:sz w:val="22"/>
          <w:szCs w:val="22"/>
        </w:rPr>
        <w:t>trayendo consigo una desproporción con empobrecimiento de elementos positivos</w:t>
      </w:r>
      <w:r w:rsidR="00F86A2D">
        <w:rPr>
          <w:rFonts w:ascii="Verdana" w:hAnsi="Verdana" w:cs="Arial"/>
          <w:color w:val="000000"/>
          <w:sz w:val="22"/>
          <w:szCs w:val="22"/>
        </w:rPr>
        <w:t xml:space="preserve"> como es el recurso agua</w:t>
      </w:r>
      <w:r w:rsidRPr="00F945B2">
        <w:rPr>
          <w:rFonts w:ascii="Verdana" w:hAnsi="Verdana" w:cs="Arial"/>
          <w:color w:val="000000"/>
          <w:sz w:val="22"/>
          <w:szCs w:val="22"/>
        </w:rPr>
        <w:t xml:space="preserve"> y aumento excesivo de elementos negativos p</w:t>
      </w:r>
      <w:r w:rsidR="00E114A7">
        <w:rPr>
          <w:rFonts w:ascii="Verdana" w:hAnsi="Verdana" w:cs="Arial"/>
          <w:color w:val="000000"/>
          <w:sz w:val="22"/>
          <w:szCs w:val="22"/>
        </w:rPr>
        <w:t>ara el correcto sostenimiento de los recursos</w:t>
      </w:r>
      <w:r w:rsidRPr="00F945B2">
        <w:rPr>
          <w:rFonts w:ascii="Verdana" w:hAnsi="Verdana" w:cs="Arial"/>
          <w:color w:val="000000"/>
          <w:sz w:val="22"/>
          <w:szCs w:val="22"/>
        </w:rPr>
        <w:t xml:space="preserve"> naturales.</w:t>
      </w:r>
    </w:p>
    <w:p w:rsidR="00CE6F0C" w:rsidRDefault="00CE6F0C" w:rsidP="00C37A7F">
      <w:pPr>
        <w:spacing w:line="360" w:lineRule="auto"/>
        <w:jc w:val="both"/>
        <w:rPr>
          <w:rFonts w:ascii="Verdana" w:hAnsi="Verdana" w:cs="Arial"/>
          <w:color w:val="000000"/>
          <w:sz w:val="22"/>
          <w:szCs w:val="22"/>
        </w:rPr>
      </w:pPr>
    </w:p>
    <w:p w:rsidR="00903315" w:rsidRPr="00F945B2" w:rsidRDefault="00903315" w:rsidP="00C37A7F">
      <w:pPr>
        <w:spacing w:line="360" w:lineRule="auto"/>
        <w:jc w:val="both"/>
        <w:rPr>
          <w:rFonts w:ascii="Verdana" w:hAnsi="Verdana" w:cs="Arial"/>
          <w:color w:val="000000"/>
          <w:sz w:val="22"/>
          <w:szCs w:val="22"/>
        </w:rPr>
      </w:pPr>
      <w:r w:rsidRPr="00F945B2">
        <w:rPr>
          <w:rFonts w:ascii="Verdana" w:hAnsi="Verdana" w:cs="Arial"/>
          <w:color w:val="000000"/>
          <w:sz w:val="22"/>
          <w:szCs w:val="22"/>
        </w:rPr>
        <w:t xml:space="preserve"> Si se tiene al agua como elemento primordial en dicho equilibrio, se comprenderá la razón de realizar un estu</w:t>
      </w:r>
      <w:r w:rsidR="00D75EF4">
        <w:rPr>
          <w:rFonts w:ascii="Verdana" w:hAnsi="Verdana" w:cs="Arial"/>
          <w:color w:val="000000"/>
          <w:sz w:val="22"/>
          <w:szCs w:val="22"/>
        </w:rPr>
        <w:t>dio evaluativo del</w:t>
      </w:r>
      <w:r w:rsidR="00CE6F0C">
        <w:rPr>
          <w:rFonts w:ascii="Verdana" w:hAnsi="Verdana" w:cs="Arial"/>
          <w:color w:val="000000"/>
          <w:sz w:val="22"/>
          <w:szCs w:val="22"/>
        </w:rPr>
        <w:t xml:space="preserve"> área que comprende la </w:t>
      </w:r>
      <w:r w:rsidR="00D75EF4">
        <w:rPr>
          <w:rFonts w:ascii="Verdana" w:hAnsi="Verdana" w:cs="Arial"/>
          <w:color w:val="000000"/>
          <w:sz w:val="22"/>
          <w:szCs w:val="22"/>
        </w:rPr>
        <w:t>c</w:t>
      </w:r>
      <w:r w:rsidR="00CE6F0C">
        <w:rPr>
          <w:rFonts w:ascii="Verdana" w:hAnsi="Verdana" w:cs="Arial"/>
          <w:color w:val="000000"/>
          <w:sz w:val="22"/>
          <w:szCs w:val="22"/>
        </w:rPr>
        <w:t xml:space="preserve">uenca de Drenaje del Río Tatalá </w:t>
      </w:r>
      <w:r w:rsidRPr="00F945B2">
        <w:rPr>
          <w:rFonts w:ascii="Verdana" w:hAnsi="Verdana" w:cs="Arial"/>
          <w:color w:val="000000"/>
          <w:sz w:val="22"/>
          <w:szCs w:val="22"/>
        </w:rPr>
        <w:t>como base muy impo</w:t>
      </w:r>
      <w:r w:rsidR="00CE6F0C">
        <w:rPr>
          <w:rFonts w:ascii="Verdana" w:hAnsi="Verdana" w:cs="Arial"/>
          <w:color w:val="000000"/>
          <w:sz w:val="22"/>
          <w:szCs w:val="22"/>
        </w:rPr>
        <w:t xml:space="preserve">rtante para conocer los cambios </w:t>
      </w:r>
      <w:r w:rsidRPr="00F945B2">
        <w:rPr>
          <w:rFonts w:ascii="Verdana" w:hAnsi="Verdana" w:cs="Arial"/>
          <w:color w:val="000000"/>
          <w:sz w:val="22"/>
          <w:szCs w:val="22"/>
        </w:rPr>
        <w:t>ocurridos, la tendencia</w:t>
      </w:r>
      <w:r w:rsidR="00D75EF4">
        <w:rPr>
          <w:rFonts w:ascii="Verdana" w:hAnsi="Verdana" w:cs="Arial"/>
          <w:color w:val="000000"/>
          <w:sz w:val="22"/>
          <w:szCs w:val="22"/>
        </w:rPr>
        <w:t xml:space="preserve"> de su permanencia</w:t>
      </w:r>
      <w:r w:rsidR="00BD6BA8">
        <w:rPr>
          <w:rFonts w:ascii="Verdana" w:hAnsi="Verdana" w:cs="Arial"/>
          <w:color w:val="000000"/>
          <w:sz w:val="22"/>
          <w:szCs w:val="22"/>
        </w:rPr>
        <w:t xml:space="preserve"> del recurso</w:t>
      </w:r>
      <w:r w:rsidR="00D75EF4">
        <w:rPr>
          <w:rFonts w:ascii="Verdana" w:hAnsi="Verdana" w:cs="Arial"/>
          <w:color w:val="000000"/>
          <w:sz w:val="22"/>
          <w:szCs w:val="22"/>
        </w:rPr>
        <w:t xml:space="preserve"> a futuro</w:t>
      </w:r>
      <w:r w:rsidR="00BD6BA8">
        <w:rPr>
          <w:rFonts w:ascii="Verdana" w:hAnsi="Verdana" w:cs="Arial"/>
          <w:color w:val="000000"/>
          <w:sz w:val="22"/>
          <w:szCs w:val="22"/>
        </w:rPr>
        <w:t xml:space="preserve"> </w:t>
      </w:r>
      <w:r w:rsidRPr="00F945B2">
        <w:rPr>
          <w:rFonts w:ascii="Verdana" w:hAnsi="Verdana" w:cs="Arial"/>
          <w:color w:val="000000"/>
          <w:sz w:val="22"/>
          <w:szCs w:val="22"/>
        </w:rPr>
        <w:t xml:space="preserve"> y las medidas o soluciones a tomar para erradica</w:t>
      </w:r>
      <w:r w:rsidR="00C033FD">
        <w:rPr>
          <w:rFonts w:ascii="Verdana" w:hAnsi="Verdana" w:cs="Arial"/>
          <w:color w:val="000000"/>
          <w:sz w:val="22"/>
          <w:szCs w:val="22"/>
        </w:rPr>
        <w:t>r los problemas que se pueden presentar con el abastecimiento de agua potable para uso de la población del Cantón Pedro Vicente Maldonado, principalmente.</w:t>
      </w:r>
    </w:p>
    <w:p w:rsidR="00CE6F0C" w:rsidRDefault="00CE6F0C" w:rsidP="00C37A7F">
      <w:pPr>
        <w:spacing w:line="360" w:lineRule="auto"/>
        <w:jc w:val="both"/>
        <w:rPr>
          <w:rFonts w:ascii="Verdana" w:hAnsi="Verdana" w:cs="Arial"/>
          <w:color w:val="000000"/>
          <w:sz w:val="22"/>
          <w:szCs w:val="22"/>
        </w:rPr>
      </w:pPr>
    </w:p>
    <w:p w:rsidR="00CE6F0C" w:rsidRDefault="00903315" w:rsidP="00C37A7F">
      <w:pPr>
        <w:spacing w:line="360" w:lineRule="auto"/>
        <w:jc w:val="both"/>
        <w:rPr>
          <w:rFonts w:ascii="Verdana" w:hAnsi="Verdana" w:cs="Arial"/>
          <w:color w:val="000000"/>
          <w:sz w:val="22"/>
          <w:szCs w:val="22"/>
        </w:rPr>
      </w:pPr>
      <w:r w:rsidRPr="00F945B2">
        <w:rPr>
          <w:rFonts w:ascii="Verdana" w:hAnsi="Verdana" w:cs="Arial"/>
          <w:color w:val="000000"/>
          <w:sz w:val="22"/>
          <w:szCs w:val="22"/>
        </w:rPr>
        <w:t xml:space="preserve">El estudio </w:t>
      </w:r>
      <w:r w:rsidR="00970A12">
        <w:rPr>
          <w:rFonts w:ascii="Verdana" w:hAnsi="Verdana" w:cs="Arial"/>
          <w:color w:val="000000"/>
          <w:sz w:val="22"/>
          <w:szCs w:val="22"/>
        </w:rPr>
        <w:t>morfométrico de la cuenca</w:t>
      </w:r>
      <w:r w:rsidRPr="00F945B2">
        <w:rPr>
          <w:rFonts w:ascii="Verdana" w:hAnsi="Verdana" w:cs="Arial"/>
          <w:color w:val="000000"/>
          <w:sz w:val="22"/>
          <w:szCs w:val="22"/>
        </w:rPr>
        <w:t xml:space="preserve"> permite mejorar la evaluac</w:t>
      </w:r>
      <w:r w:rsidR="00970A12">
        <w:rPr>
          <w:rFonts w:ascii="Verdana" w:hAnsi="Verdana" w:cs="Arial"/>
          <w:color w:val="000000"/>
          <w:sz w:val="22"/>
          <w:szCs w:val="22"/>
        </w:rPr>
        <w:t>ión de los riesgos por mal manejo</w:t>
      </w:r>
      <w:r w:rsidRPr="00F945B2">
        <w:rPr>
          <w:rFonts w:ascii="Verdana" w:hAnsi="Verdana" w:cs="Arial"/>
          <w:color w:val="000000"/>
          <w:sz w:val="22"/>
          <w:szCs w:val="22"/>
        </w:rPr>
        <w:t xml:space="preserve"> de los recursos hídricos gracias a que es posible medir la entrada, acumulación y salida de sus aguas, además de planificar y gestionar su aprovechamiento analíticamente. </w:t>
      </w:r>
    </w:p>
    <w:p w:rsidR="00BF7112" w:rsidRDefault="00BF7112" w:rsidP="00C37A7F">
      <w:pPr>
        <w:spacing w:line="360" w:lineRule="auto"/>
        <w:jc w:val="both"/>
        <w:rPr>
          <w:rFonts w:ascii="Verdana" w:hAnsi="Verdana" w:cs="Arial"/>
          <w:color w:val="000000"/>
          <w:sz w:val="22"/>
          <w:szCs w:val="22"/>
        </w:rPr>
      </w:pPr>
    </w:p>
    <w:p w:rsidR="00CE6F0C" w:rsidRDefault="00BF7112" w:rsidP="00C37A7F">
      <w:pPr>
        <w:spacing w:line="360" w:lineRule="auto"/>
        <w:jc w:val="both"/>
        <w:rPr>
          <w:rFonts w:ascii="Verdana" w:hAnsi="Verdana" w:cs="Arial"/>
          <w:b/>
          <w:color w:val="000000"/>
          <w:sz w:val="22"/>
          <w:szCs w:val="22"/>
        </w:rPr>
      </w:pPr>
      <w:r w:rsidRPr="00BF7112">
        <w:rPr>
          <w:rFonts w:ascii="Verdana" w:hAnsi="Verdana" w:cs="Arial"/>
          <w:b/>
          <w:color w:val="000000"/>
          <w:sz w:val="22"/>
          <w:szCs w:val="22"/>
        </w:rPr>
        <w:t>2. Objetivos</w:t>
      </w:r>
    </w:p>
    <w:p w:rsidR="00BF7112" w:rsidRPr="00BF7112" w:rsidRDefault="00BF7112" w:rsidP="00C37A7F">
      <w:pPr>
        <w:spacing w:line="360" w:lineRule="auto"/>
        <w:jc w:val="both"/>
        <w:rPr>
          <w:rFonts w:ascii="Verdana" w:hAnsi="Verdana" w:cs="Arial"/>
          <w:b/>
          <w:color w:val="000000"/>
          <w:sz w:val="22"/>
          <w:szCs w:val="22"/>
        </w:rPr>
      </w:pPr>
    </w:p>
    <w:p w:rsidR="00BF7112" w:rsidRDefault="00BF7112" w:rsidP="00BF7112">
      <w:pPr>
        <w:numPr>
          <w:ilvl w:val="0"/>
          <w:numId w:val="30"/>
        </w:numPr>
        <w:spacing w:line="360" w:lineRule="auto"/>
        <w:jc w:val="both"/>
        <w:rPr>
          <w:rFonts w:ascii="Verdana" w:hAnsi="Verdana" w:cs="Arial"/>
          <w:color w:val="000000"/>
          <w:sz w:val="22"/>
          <w:szCs w:val="22"/>
        </w:rPr>
      </w:pPr>
      <w:r>
        <w:rPr>
          <w:rFonts w:ascii="Verdana" w:hAnsi="Verdana" w:cs="Arial"/>
          <w:color w:val="000000"/>
          <w:sz w:val="22"/>
          <w:szCs w:val="22"/>
        </w:rPr>
        <w:t>Presentar un estudio morfométrico de la cuenca de  drenaje de la cuenca del río Tatalá que incluya parámetros lineales, superficiales y de relieve.</w:t>
      </w:r>
    </w:p>
    <w:p w:rsidR="00BF7112" w:rsidRDefault="00BF7112" w:rsidP="00BF7112">
      <w:pPr>
        <w:numPr>
          <w:ilvl w:val="0"/>
          <w:numId w:val="30"/>
        </w:numPr>
        <w:spacing w:line="360" w:lineRule="auto"/>
        <w:jc w:val="both"/>
        <w:rPr>
          <w:rFonts w:ascii="Verdana" w:hAnsi="Verdana" w:cs="Arial"/>
          <w:color w:val="000000"/>
          <w:sz w:val="22"/>
          <w:szCs w:val="22"/>
        </w:rPr>
      </w:pPr>
      <w:r>
        <w:rPr>
          <w:rFonts w:ascii="Verdana" w:hAnsi="Verdana" w:cs="Arial"/>
          <w:color w:val="000000"/>
          <w:sz w:val="22"/>
          <w:szCs w:val="22"/>
        </w:rPr>
        <w:t>Relacionar la morfología con el proceso de desarrollo hídrico de la cuenca de drenaje</w:t>
      </w:r>
    </w:p>
    <w:p w:rsidR="00BF7112" w:rsidRDefault="00BF7112" w:rsidP="00BF7112">
      <w:pPr>
        <w:numPr>
          <w:ilvl w:val="0"/>
          <w:numId w:val="30"/>
        </w:numPr>
        <w:spacing w:line="360" w:lineRule="auto"/>
        <w:jc w:val="both"/>
        <w:rPr>
          <w:rFonts w:ascii="Verdana" w:hAnsi="Verdana" w:cs="Arial"/>
          <w:color w:val="000000"/>
          <w:sz w:val="22"/>
          <w:szCs w:val="22"/>
        </w:rPr>
      </w:pPr>
      <w:r>
        <w:rPr>
          <w:rFonts w:ascii="Verdana" w:hAnsi="Verdana" w:cs="Arial"/>
          <w:color w:val="000000"/>
          <w:sz w:val="22"/>
          <w:szCs w:val="22"/>
        </w:rPr>
        <w:t>Presentar los resultados estudiados en tablas y mapas.</w:t>
      </w:r>
    </w:p>
    <w:p w:rsidR="00BF7112" w:rsidRDefault="00BF7112" w:rsidP="00C37A7F">
      <w:pPr>
        <w:pStyle w:val="Textoindependiente"/>
        <w:spacing w:line="360" w:lineRule="auto"/>
        <w:jc w:val="both"/>
        <w:rPr>
          <w:rFonts w:ascii="Verdana" w:hAnsi="Verdana"/>
          <w:b/>
          <w:bCs/>
          <w:color w:val="000000"/>
          <w:sz w:val="22"/>
          <w:szCs w:val="22"/>
        </w:rPr>
      </w:pPr>
    </w:p>
    <w:p w:rsidR="000B2026" w:rsidRPr="00F945B2" w:rsidRDefault="00BF7112" w:rsidP="00C37A7F">
      <w:pPr>
        <w:pStyle w:val="Textoindependiente"/>
        <w:spacing w:line="360" w:lineRule="auto"/>
        <w:jc w:val="both"/>
        <w:rPr>
          <w:rFonts w:ascii="Verdana" w:hAnsi="Verdana"/>
          <w:b/>
          <w:bCs/>
          <w:color w:val="000000"/>
          <w:sz w:val="22"/>
          <w:szCs w:val="22"/>
        </w:rPr>
      </w:pPr>
      <w:r>
        <w:rPr>
          <w:rFonts w:ascii="Verdana" w:hAnsi="Verdana"/>
          <w:b/>
          <w:bCs/>
          <w:color w:val="000000"/>
          <w:sz w:val="22"/>
          <w:szCs w:val="22"/>
        </w:rPr>
        <w:t>3</w:t>
      </w:r>
      <w:r w:rsidR="005F2AAD">
        <w:rPr>
          <w:rFonts w:ascii="Verdana" w:hAnsi="Verdana"/>
          <w:b/>
          <w:bCs/>
          <w:color w:val="000000"/>
          <w:sz w:val="22"/>
          <w:szCs w:val="22"/>
        </w:rPr>
        <w:t xml:space="preserve">. </w:t>
      </w:r>
      <w:r w:rsidR="000B2026" w:rsidRPr="00F945B2">
        <w:rPr>
          <w:rFonts w:ascii="Verdana" w:hAnsi="Verdana"/>
          <w:b/>
          <w:bCs/>
          <w:color w:val="000000"/>
          <w:sz w:val="22"/>
          <w:szCs w:val="22"/>
        </w:rPr>
        <w:t>Ubicación geográfica y política</w:t>
      </w:r>
    </w:p>
    <w:p w:rsidR="00207CE8" w:rsidRPr="00F945B2" w:rsidRDefault="00207CE8" w:rsidP="00C37A7F">
      <w:pPr>
        <w:pStyle w:val="Textoindependiente"/>
        <w:spacing w:line="360" w:lineRule="auto"/>
        <w:jc w:val="both"/>
        <w:rPr>
          <w:rFonts w:ascii="Verdana" w:hAnsi="Verdana"/>
          <w:b/>
          <w:bCs/>
          <w:color w:val="000000"/>
          <w:sz w:val="22"/>
          <w:szCs w:val="22"/>
        </w:rPr>
      </w:pPr>
    </w:p>
    <w:p w:rsidR="0053440A" w:rsidRDefault="000B2026" w:rsidP="00C37A7F">
      <w:pPr>
        <w:pStyle w:val="Textoindependiente"/>
        <w:spacing w:line="360" w:lineRule="auto"/>
        <w:jc w:val="both"/>
        <w:rPr>
          <w:rFonts w:ascii="Verdana" w:hAnsi="Verdana"/>
          <w:color w:val="000000"/>
          <w:sz w:val="22"/>
          <w:szCs w:val="22"/>
        </w:rPr>
      </w:pPr>
      <w:r w:rsidRPr="00F945B2">
        <w:rPr>
          <w:rFonts w:ascii="Verdana" w:hAnsi="Verdana"/>
          <w:color w:val="000000"/>
          <w:sz w:val="22"/>
          <w:szCs w:val="22"/>
        </w:rPr>
        <w:t xml:space="preserve">La cuenca hidrográfica del Río </w:t>
      </w:r>
      <w:r w:rsidR="00207CE8" w:rsidRPr="00F945B2">
        <w:rPr>
          <w:rFonts w:ascii="Verdana" w:hAnsi="Verdana"/>
          <w:color w:val="000000"/>
          <w:sz w:val="22"/>
          <w:szCs w:val="22"/>
        </w:rPr>
        <w:t>Tatalá</w:t>
      </w:r>
      <w:r w:rsidR="00B53D38">
        <w:rPr>
          <w:rFonts w:ascii="Verdana" w:hAnsi="Verdana"/>
          <w:color w:val="000000"/>
          <w:sz w:val="22"/>
          <w:szCs w:val="22"/>
        </w:rPr>
        <w:t xml:space="preserve"> se encuentra localizada al </w:t>
      </w:r>
      <w:r w:rsidR="00725769">
        <w:rPr>
          <w:rFonts w:ascii="Verdana" w:hAnsi="Verdana"/>
          <w:color w:val="000000"/>
          <w:sz w:val="22"/>
          <w:szCs w:val="22"/>
        </w:rPr>
        <w:t>nor.</w:t>
      </w:r>
      <w:r w:rsidR="00970A12">
        <w:rPr>
          <w:rFonts w:ascii="Verdana" w:hAnsi="Verdana"/>
          <w:color w:val="000000"/>
          <w:sz w:val="22"/>
          <w:szCs w:val="22"/>
        </w:rPr>
        <w:t xml:space="preserve"> o</w:t>
      </w:r>
      <w:r w:rsidR="002955F7" w:rsidRPr="00F945B2">
        <w:rPr>
          <w:rFonts w:ascii="Verdana" w:hAnsi="Verdana"/>
          <w:color w:val="000000"/>
          <w:sz w:val="22"/>
          <w:szCs w:val="22"/>
        </w:rPr>
        <w:t xml:space="preserve">ccidente </w:t>
      </w:r>
      <w:r w:rsidRPr="00F945B2">
        <w:rPr>
          <w:rFonts w:ascii="Verdana" w:hAnsi="Verdana"/>
          <w:color w:val="000000"/>
          <w:sz w:val="22"/>
          <w:szCs w:val="22"/>
        </w:rPr>
        <w:t xml:space="preserve">de la provincia de </w:t>
      </w:r>
      <w:r w:rsidR="00207CE8" w:rsidRPr="00F945B2">
        <w:rPr>
          <w:rFonts w:ascii="Verdana" w:hAnsi="Verdana"/>
          <w:color w:val="000000"/>
          <w:sz w:val="22"/>
          <w:szCs w:val="22"/>
        </w:rPr>
        <w:t>Pichincha</w:t>
      </w:r>
      <w:r w:rsidR="00970A12">
        <w:rPr>
          <w:rFonts w:ascii="Verdana" w:hAnsi="Verdana"/>
          <w:color w:val="000000"/>
          <w:sz w:val="22"/>
          <w:szCs w:val="22"/>
        </w:rPr>
        <w:t xml:space="preserve"> que está ubicada</w:t>
      </w:r>
      <w:r w:rsidRPr="00F945B2">
        <w:rPr>
          <w:rFonts w:ascii="Verdana" w:hAnsi="Verdana"/>
          <w:color w:val="000000"/>
          <w:sz w:val="22"/>
          <w:szCs w:val="22"/>
        </w:rPr>
        <w:t xml:space="preserve"> al </w:t>
      </w:r>
      <w:r w:rsidR="002955F7" w:rsidRPr="00F945B2">
        <w:rPr>
          <w:rFonts w:ascii="Verdana" w:hAnsi="Verdana"/>
          <w:color w:val="000000"/>
          <w:sz w:val="22"/>
          <w:szCs w:val="22"/>
        </w:rPr>
        <w:t>norte</w:t>
      </w:r>
      <w:r w:rsidRPr="00F945B2">
        <w:rPr>
          <w:rFonts w:ascii="Verdana" w:hAnsi="Verdana"/>
          <w:color w:val="000000"/>
          <w:sz w:val="22"/>
          <w:szCs w:val="22"/>
        </w:rPr>
        <w:t xml:space="preserve"> del Ecuador. </w:t>
      </w:r>
      <w:r w:rsidR="00970A12">
        <w:rPr>
          <w:rFonts w:ascii="Verdana" w:hAnsi="Verdana"/>
          <w:color w:val="000000"/>
          <w:sz w:val="22"/>
          <w:szCs w:val="22"/>
        </w:rPr>
        <w:t>Toda</w:t>
      </w:r>
      <w:r w:rsidR="00450614" w:rsidRPr="00F945B2">
        <w:rPr>
          <w:rFonts w:ascii="Verdana" w:hAnsi="Verdana"/>
          <w:color w:val="000000"/>
          <w:sz w:val="22"/>
          <w:szCs w:val="22"/>
        </w:rPr>
        <w:t xml:space="preserve"> la cuenca</w:t>
      </w:r>
      <w:r w:rsidR="00970A12">
        <w:rPr>
          <w:rFonts w:ascii="Verdana" w:hAnsi="Verdana"/>
          <w:color w:val="000000"/>
          <w:sz w:val="22"/>
          <w:szCs w:val="22"/>
        </w:rPr>
        <w:t xml:space="preserve"> del río Tatalá</w:t>
      </w:r>
      <w:r w:rsidR="00450614" w:rsidRPr="00F945B2">
        <w:rPr>
          <w:rFonts w:ascii="Verdana" w:hAnsi="Verdana"/>
          <w:color w:val="000000"/>
          <w:sz w:val="22"/>
          <w:szCs w:val="22"/>
        </w:rPr>
        <w:t xml:space="preserve"> se asienta en </w:t>
      </w:r>
      <w:r w:rsidRPr="00F945B2">
        <w:rPr>
          <w:rFonts w:ascii="Verdana" w:hAnsi="Verdana"/>
          <w:color w:val="000000"/>
          <w:sz w:val="22"/>
          <w:szCs w:val="22"/>
        </w:rPr>
        <w:t>la</w:t>
      </w:r>
      <w:r w:rsidR="00970A12">
        <w:rPr>
          <w:rFonts w:ascii="Verdana" w:hAnsi="Verdana"/>
          <w:color w:val="000000"/>
          <w:sz w:val="22"/>
          <w:szCs w:val="22"/>
        </w:rPr>
        <w:t xml:space="preserve"> estribación</w:t>
      </w:r>
      <w:r w:rsidRPr="00F945B2">
        <w:rPr>
          <w:rFonts w:ascii="Verdana" w:hAnsi="Verdana"/>
          <w:color w:val="000000"/>
          <w:sz w:val="22"/>
          <w:szCs w:val="22"/>
        </w:rPr>
        <w:t xml:space="preserve"> </w:t>
      </w:r>
      <w:r w:rsidR="00970A12">
        <w:rPr>
          <w:rFonts w:ascii="Verdana" w:hAnsi="Verdana"/>
          <w:color w:val="000000"/>
          <w:sz w:val="22"/>
          <w:szCs w:val="22"/>
        </w:rPr>
        <w:t xml:space="preserve"> </w:t>
      </w:r>
      <w:r w:rsidRPr="00F945B2">
        <w:rPr>
          <w:rFonts w:ascii="Verdana" w:hAnsi="Verdana"/>
          <w:color w:val="000000"/>
          <w:sz w:val="22"/>
          <w:szCs w:val="22"/>
        </w:rPr>
        <w:t xml:space="preserve"> </w:t>
      </w:r>
      <w:r w:rsidR="00970A12">
        <w:rPr>
          <w:rFonts w:ascii="Verdana" w:hAnsi="Verdana"/>
          <w:color w:val="000000"/>
          <w:sz w:val="22"/>
          <w:szCs w:val="22"/>
        </w:rPr>
        <w:t xml:space="preserve">occidental de la </w:t>
      </w:r>
      <w:r w:rsidRPr="00F945B2">
        <w:rPr>
          <w:rFonts w:ascii="Verdana" w:hAnsi="Verdana"/>
          <w:color w:val="000000"/>
          <w:sz w:val="22"/>
          <w:szCs w:val="22"/>
        </w:rPr>
        <w:t>Cordillera</w:t>
      </w:r>
      <w:r w:rsidR="00970A12">
        <w:rPr>
          <w:rFonts w:ascii="Verdana" w:hAnsi="Verdana"/>
          <w:color w:val="000000"/>
          <w:sz w:val="22"/>
          <w:szCs w:val="22"/>
        </w:rPr>
        <w:t xml:space="preserve"> Occidental</w:t>
      </w:r>
      <w:r w:rsidRPr="00F945B2">
        <w:rPr>
          <w:rFonts w:ascii="Verdana" w:hAnsi="Verdana"/>
          <w:color w:val="000000"/>
          <w:sz w:val="22"/>
          <w:szCs w:val="22"/>
        </w:rPr>
        <w:t xml:space="preserve"> de Los Andes a una altitud de </w:t>
      </w:r>
      <w:smartTag w:uri="urn:schemas-microsoft-com:office:smarttags" w:element="metricconverter">
        <w:smartTagPr>
          <w:attr w:name="ProductID" w:val="600 m"/>
        </w:smartTagPr>
        <w:r w:rsidR="002955F7" w:rsidRPr="00F945B2">
          <w:rPr>
            <w:rFonts w:ascii="Verdana" w:hAnsi="Verdana"/>
            <w:color w:val="000000"/>
            <w:sz w:val="22"/>
            <w:szCs w:val="22"/>
          </w:rPr>
          <w:t>600</w:t>
        </w:r>
        <w:r w:rsidRPr="00F945B2">
          <w:rPr>
            <w:rFonts w:ascii="Verdana" w:hAnsi="Verdana"/>
            <w:color w:val="000000"/>
            <w:sz w:val="22"/>
            <w:szCs w:val="22"/>
          </w:rPr>
          <w:t xml:space="preserve"> m</w:t>
        </w:r>
      </w:smartTag>
      <w:r w:rsidR="00970A12">
        <w:rPr>
          <w:rFonts w:ascii="Verdana" w:hAnsi="Verdana"/>
          <w:color w:val="000000"/>
          <w:sz w:val="22"/>
          <w:szCs w:val="22"/>
        </w:rPr>
        <w:t>.s.n.m y sus aguas son conducidas hasta la</w:t>
      </w:r>
      <w:r w:rsidRPr="00F945B2">
        <w:rPr>
          <w:rFonts w:ascii="Verdana" w:hAnsi="Verdana"/>
          <w:color w:val="000000"/>
          <w:sz w:val="22"/>
          <w:szCs w:val="22"/>
        </w:rPr>
        <w:t xml:space="preserve"> desembocadura en el Río </w:t>
      </w:r>
      <w:r w:rsidR="00F87719" w:rsidRPr="00F945B2">
        <w:rPr>
          <w:rFonts w:ascii="Verdana" w:hAnsi="Verdana"/>
          <w:color w:val="000000"/>
          <w:sz w:val="22"/>
          <w:szCs w:val="22"/>
        </w:rPr>
        <w:t>Pachijal</w:t>
      </w:r>
      <w:r w:rsidR="009B5022" w:rsidRPr="00F945B2">
        <w:rPr>
          <w:rFonts w:ascii="Verdana" w:hAnsi="Verdana"/>
          <w:color w:val="000000"/>
          <w:sz w:val="22"/>
          <w:szCs w:val="22"/>
        </w:rPr>
        <w:t xml:space="preserve"> (UTM </w:t>
      </w:r>
      <w:r w:rsidR="00F87719" w:rsidRPr="00F945B2">
        <w:rPr>
          <w:rFonts w:ascii="Verdana" w:hAnsi="Verdana"/>
          <w:color w:val="000000"/>
          <w:sz w:val="22"/>
          <w:szCs w:val="22"/>
        </w:rPr>
        <w:t>737.907</w:t>
      </w:r>
      <w:r w:rsidR="009B5022" w:rsidRPr="00F945B2">
        <w:rPr>
          <w:rFonts w:ascii="Verdana" w:hAnsi="Verdana"/>
          <w:color w:val="000000"/>
          <w:sz w:val="22"/>
          <w:szCs w:val="22"/>
        </w:rPr>
        <w:t xml:space="preserve"> E y </w:t>
      </w:r>
      <w:r w:rsidR="00F87719" w:rsidRPr="00F945B2">
        <w:rPr>
          <w:rFonts w:ascii="Verdana" w:hAnsi="Verdana"/>
          <w:color w:val="000000"/>
          <w:sz w:val="22"/>
          <w:szCs w:val="22"/>
        </w:rPr>
        <w:t>10´003.500</w:t>
      </w:r>
      <w:r w:rsidR="009B5022" w:rsidRPr="00F945B2">
        <w:rPr>
          <w:rFonts w:ascii="Verdana" w:hAnsi="Verdana"/>
          <w:color w:val="000000"/>
          <w:sz w:val="22"/>
          <w:szCs w:val="22"/>
        </w:rPr>
        <w:t xml:space="preserve"> N).</w:t>
      </w:r>
    </w:p>
    <w:p w:rsidR="00970A12" w:rsidRPr="00F945B2" w:rsidRDefault="00970A12" w:rsidP="00C37A7F">
      <w:pPr>
        <w:pStyle w:val="Textoindependiente"/>
        <w:spacing w:line="360" w:lineRule="auto"/>
        <w:jc w:val="both"/>
        <w:rPr>
          <w:rFonts w:ascii="Verdana" w:hAnsi="Verdana"/>
          <w:color w:val="000000"/>
          <w:sz w:val="22"/>
          <w:szCs w:val="22"/>
        </w:rPr>
      </w:pPr>
    </w:p>
    <w:p w:rsidR="000B2026" w:rsidRPr="00F945B2" w:rsidRDefault="000B2026" w:rsidP="00C37A7F">
      <w:pPr>
        <w:pStyle w:val="Textoindependiente"/>
        <w:spacing w:line="360" w:lineRule="auto"/>
        <w:jc w:val="both"/>
        <w:rPr>
          <w:rFonts w:ascii="Verdana" w:hAnsi="Verdana"/>
          <w:color w:val="000000"/>
          <w:sz w:val="22"/>
          <w:szCs w:val="22"/>
        </w:rPr>
      </w:pPr>
      <w:r w:rsidRPr="00F945B2">
        <w:rPr>
          <w:rFonts w:ascii="Verdana" w:hAnsi="Verdana"/>
          <w:color w:val="000000"/>
          <w:sz w:val="22"/>
          <w:szCs w:val="22"/>
        </w:rPr>
        <w:t>Las coordenadas geográficas</w:t>
      </w:r>
      <w:r w:rsidR="00B53D38">
        <w:rPr>
          <w:rFonts w:ascii="Verdana" w:hAnsi="Verdana"/>
          <w:color w:val="000000"/>
          <w:sz w:val="22"/>
          <w:szCs w:val="22"/>
        </w:rPr>
        <w:t xml:space="preserve"> UTM</w:t>
      </w:r>
      <w:r w:rsidRPr="00F945B2">
        <w:rPr>
          <w:rFonts w:ascii="Verdana" w:hAnsi="Verdana"/>
          <w:color w:val="000000"/>
          <w:sz w:val="22"/>
          <w:szCs w:val="22"/>
        </w:rPr>
        <w:t xml:space="preserve"> de la cuenca se muestran en </w:t>
      </w:r>
      <w:smartTag w:uri="urn:schemas-microsoft-com:office:smarttags" w:element="PersonName">
        <w:smartTagPr>
          <w:attr w:name="ProductID" w:val="La Tabla"/>
        </w:smartTagPr>
        <w:r w:rsidRPr="00F945B2">
          <w:rPr>
            <w:rFonts w:ascii="Verdana" w:hAnsi="Verdana"/>
            <w:color w:val="000000"/>
            <w:sz w:val="22"/>
            <w:szCs w:val="22"/>
          </w:rPr>
          <w:t>la Tabla</w:t>
        </w:r>
      </w:smartTag>
      <w:r w:rsidR="000A47BB">
        <w:rPr>
          <w:rFonts w:ascii="Verdana" w:hAnsi="Verdana"/>
          <w:color w:val="000000"/>
          <w:sz w:val="22"/>
          <w:szCs w:val="22"/>
        </w:rPr>
        <w:t xml:space="preserve"> 1.</w:t>
      </w:r>
      <w:r w:rsidRPr="00F945B2">
        <w:rPr>
          <w:rFonts w:ascii="Verdana" w:hAnsi="Verdana"/>
          <w:color w:val="000000"/>
          <w:sz w:val="22"/>
          <w:szCs w:val="22"/>
        </w:rPr>
        <w:t xml:space="preserve"> </w:t>
      </w:r>
    </w:p>
    <w:p w:rsidR="004235F3" w:rsidRDefault="004235F3" w:rsidP="00C37A7F">
      <w:pPr>
        <w:pStyle w:val="Textoindependiente"/>
        <w:spacing w:line="360" w:lineRule="auto"/>
        <w:jc w:val="both"/>
        <w:rPr>
          <w:rFonts w:ascii="Verdana" w:hAnsi="Verdana"/>
          <w:b/>
          <w:bCs/>
          <w:color w:val="000000"/>
          <w:sz w:val="22"/>
          <w:szCs w:val="22"/>
        </w:rPr>
      </w:pPr>
    </w:p>
    <w:p w:rsidR="000B2026" w:rsidRPr="00F945B2" w:rsidRDefault="000A47BB" w:rsidP="00C37A7F">
      <w:pPr>
        <w:pStyle w:val="Textoindependiente"/>
        <w:spacing w:line="360" w:lineRule="auto"/>
        <w:jc w:val="both"/>
        <w:rPr>
          <w:rFonts w:ascii="Verdana" w:hAnsi="Verdana"/>
          <w:color w:val="000000"/>
          <w:sz w:val="22"/>
          <w:szCs w:val="22"/>
        </w:rPr>
      </w:pPr>
      <w:r>
        <w:rPr>
          <w:rFonts w:ascii="Verdana" w:hAnsi="Verdana"/>
          <w:b/>
          <w:bCs/>
          <w:color w:val="000000"/>
          <w:sz w:val="22"/>
          <w:szCs w:val="22"/>
        </w:rPr>
        <w:t>Tabla 1.</w:t>
      </w:r>
      <w:r w:rsidR="000B2026" w:rsidRPr="00F945B2">
        <w:rPr>
          <w:rFonts w:ascii="Verdana" w:hAnsi="Verdana"/>
          <w:b/>
          <w:bCs/>
          <w:color w:val="000000"/>
          <w:sz w:val="22"/>
          <w:szCs w:val="22"/>
        </w:rPr>
        <w:t xml:space="preserve"> </w:t>
      </w:r>
      <w:r w:rsidR="000B2026" w:rsidRPr="00F945B2">
        <w:rPr>
          <w:rFonts w:ascii="Verdana" w:hAnsi="Verdana"/>
          <w:color w:val="000000"/>
          <w:sz w:val="22"/>
          <w:szCs w:val="22"/>
        </w:rPr>
        <w:t xml:space="preserve">Delimitación de la cuadrícula que contiene la cuenca del Río </w:t>
      </w:r>
      <w:r w:rsidR="00207CE8" w:rsidRPr="00F945B2">
        <w:rPr>
          <w:rFonts w:ascii="Verdana" w:hAnsi="Verdana"/>
          <w:color w:val="000000"/>
          <w:sz w:val="22"/>
          <w:szCs w:val="22"/>
        </w:rPr>
        <w:t>Tatalá</w:t>
      </w:r>
      <w:r w:rsidR="000B2026" w:rsidRPr="00F945B2">
        <w:rPr>
          <w:rFonts w:ascii="Verdana" w:hAnsi="Verdana"/>
          <w:color w:val="000000"/>
          <w:sz w:val="22"/>
          <w:szCs w:val="22"/>
        </w:rPr>
        <w:t xml:space="preserve"> en Coordenadas UTM</w:t>
      </w:r>
    </w:p>
    <w:p w:rsidR="00ED1A0F" w:rsidRPr="00F945B2" w:rsidRDefault="00ED1A0F" w:rsidP="00F945B2">
      <w:pPr>
        <w:pStyle w:val="Textoindependiente"/>
        <w:spacing w:line="360" w:lineRule="auto"/>
        <w:ind w:left="1758"/>
        <w:jc w:val="both"/>
        <w:rPr>
          <w:rFonts w:ascii="Verdana" w:hAnsi="Verdana"/>
          <w:color w:val="000000"/>
          <w:sz w:val="22"/>
          <w:szCs w:val="22"/>
        </w:rPr>
      </w:pPr>
    </w:p>
    <w:tbl>
      <w:tblPr>
        <w:tblW w:w="0" w:type="auto"/>
        <w:tblInd w:w="1413"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tblPr>
      <w:tblGrid>
        <w:gridCol w:w="3018"/>
        <w:gridCol w:w="3019"/>
      </w:tblGrid>
      <w:tr w:rsidR="000B2026" w:rsidRPr="00F945B2">
        <w:tblPrEx>
          <w:tblCellMar>
            <w:top w:w="0" w:type="dxa"/>
            <w:bottom w:w="0" w:type="dxa"/>
          </w:tblCellMar>
        </w:tblPrEx>
        <w:tc>
          <w:tcPr>
            <w:tcW w:w="3018" w:type="dxa"/>
            <w:shd w:val="clear" w:color="auto" w:fill="FFFF99"/>
            <w:vAlign w:val="center"/>
          </w:tcPr>
          <w:p w:rsidR="000B2026" w:rsidRPr="00F945B2" w:rsidRDefault="000B2026" w:rsidP="00F945B2">
            <w:pPr>
              <w:pStyle w:val="Textoindependiente"/>
              <w:spacing w:line="360" w:lineRule="auto"/>
              <w:jc w:val="center"/>
              <w:rPr>
                <w:rFonts w:ascii="Verdana" w:hAnsi="Verdana"/>
                <w:b/>
                <w:bCs/>
                <w:color w:val="000000"/>
                <w:sz w:val="22"/>
                <w:szCs w:val="22"/>
              </w:rPr>
            </w:pPr>
            <w:r w:rsidRPr="00F945B2">
              <w:rPr>
                <w:rFonts w:ascii="Verdana" w:hAnsi="Verdana"/>
                <w:b/>
                <w:bCs/>
                <w:color w:val="000000"/>
                <w:sz w:val="22"/>
                <w:szCs w:val="22"/>
              </w:rPr>
              <w:t>Coordenada ESTE</w:t>
            </w:r>
          </w:p>
        </w:tc>
        <w:tc>
          <w:tcPr>
            <w:tcW w:w="3019" w:type="dxa"/>
            <w:shd w:val="clear" w:color="auto" w:fill="FFFF99"/>
            <w:vAlign w:val="center"/>
          </w:tcPr>
          <w:p w:rsidR="000B2026" w:rsidRPr="00F945B2" w:rsidRDefault="000B2026" w:rsidP="00F945B2">
            <w:pPr>
              <w:pStyle w:val="Textoindependiente"/>
              <w:spacing w:line="360" w:lineRule="auto"/>
              <w:jc w:val="center"/>
              <w:rPr>
                <w:rFonts w:ascii="Verdana" w:hAnsi="Verdana"/>
                <w:b/>
                <w:bCs/>
                <w:color w:val="000000"/>
                <w:sz w:val="22"/>
                <w:szCs w:val="22"/>
              </w:rPr>
            </w:pPr>
            <w:r w:rsidRPr="00F945B2">
              <w:rPr>
                <w:rFonts w:ascii="Verdana" w:hAnsi="Verdana"/>
                <w:b/>
                <w:bCs/>
                <w:color w:val="000000"/>
                <w:sz w:val="22"/>
                <w:szCs w:val="22"/>
              </w:rPr>
              <w:t>Coordenada NORTE</w:t>
            </w:r>
          </w:p>
        </w:tc>
      </w:tr>
      <w:tr w:rsidR="000B2026" w:rsidRPr="00F945B2">
        <w:tblPrEx>
          <w:tblCellMar>
            <w:top w:w="0" w:type="dxa"/>
            <w:bottom w:w="0" w:type="dxa"/>
          </w:tblCellMar>
        </w:tblPrEx>
        <w:tc>
          <w:tcPr>
            <w:tcW w:w="3018" w:type="dxa"/>
            <w:vAlign w:val="center"/>
          </w:tcPr>
          <w:p w:rsidR="000B2026" w:rsidRPr="00F945B2" w:rsidRDefault="00690DC7" w:rsidP="00F945B2">
            <w:pPr>
              <w:pStyle w:val="Textoindependiente"/>
              <w:spacing w:line="360" w:lineRule="auto"/>
              <w:jc w:val="center"/>
              <w:rPr>
                <w:rFonts w:ascii="Verdana" w:hAnsi="Verdana"/>
                <w:color w:val="000000"/>
                <w:sz w:val="22"/>
                <w:szCs w:val="22"/>
              </w:rPr>
            </w:pPr>
            <w:r w:rsidRPr="00F945B2">
              <w:rPr>
                <w:rFonts w:ascii="Verdana" w:hAnsi="Verdana"/>
                <w:color w:val="000000"/>
                <w:sz w:val="22"/>
                <w:szCs w:val="22"/>
              </w:rPr>
              <w:t>729.000</w:t>
            </w:r>
          </w:p>
        </w:tc>
        <w:tc>
          <w:tcPr>
            <w:tcW w:w="3019" w:type="dxa"/>
            <w:vAlign w:val="center"/>
          </w:tcPr>
          <w:p w:rsidR="000B2026" w:rsidRPr="00F945B2" w:rsidRDefault="00690DC7" w:rsidP="00F945B2">
            <w:pPr>
              <w:pStyle w:val="Textoindependiente"/>
              <w:spacing w:line="360" w:lineRule="auto"/>
              <w:jc w:val="center"/>
              <w:rPr>
                <w:rFonts w:ascii="Verdana" w:hAnsi="Verdana"/>
                <w:color w:val="000000"/>
                <w:sz w:val="22"/>
                <w:szCs w:val="22"/>
              </w:rPr>
            </w:pPr>
            <w:r w:rsidRPr="00F945B2">
              <w:rPr>
                <w:rFonts w:ascii="Verdana" w:hAnsi="Verdana"/>
                <w:color w:val="000000"/>
                <w:sz w:val="22"/>
                <w:szCs w:val="22"/>
              </w:rPr>
              <w:t>10</w:t>
            </w:r>
            <w:r w:rsidR="00033F75" w:rsidRPr="00F945B2">
              <w:rPr>
                <w:rFonts w:ascii="Verdana" w:hAnsi="Verdana"/>
                <w:color w:val="000000"/>
                <w:sz w:val="22"/>
                <w:szCs w:val="22"/>
              </w:rPr>
              <w:t>´012.00</w:t>
            </w:r>
            <w:r w:rsidRPr="00F945B2">
              <w:rPr>
                <w:rFonts w:ascii="Verdana" w:hAnsi="Verdana"/>
                <w:color w:val="000000"/>
                <w:sz w:val="22"/>
                <w:szCs w:val="22"/>
              </w:rPr>
              <w:t>0</w:t>
            </w:r>
          </w:p>
        </w:tc>
      </w:tr>
      <w:tr w:rsidR="000B2026" w:rsidRPr="00F945B2">
        <w:tblPrEx>
          <w:tblCellMar>
            <w:top w:w="0" w:type="dxa"/>
            <w:bottom w:w="0" w:type="dxa"/>
          </w:tblCellMar>
        </w:tblPrEx>
        <w:tc>
          <w:tcPr>
            <w:tcW w:w="3018" w:type="dxa"/>
            <w:vAlign w:val="center"/>
          </w:tcPr>
          <w:p w:rsidR="000B2026" w:rsidRPr="00F945B2" w:rsidRDefault="00690DC7" w:rsidP="00F945B2">
            <w:pPr>
              <w:pStyle w:val="Textoindependiente"/>
              <w:spacing w:line="360" w:lineRule="auto"/>
              <w:jc w:val="center"/>
              <w:rPr>
                <w:rFonts w:ascii="Verdana" w:hAnsi="Verdana"/>
                <w:color w:val="000000"/>
                <w:sz w:val="22"/>
                <w:szCs w:val="22"/>
              </w:rPr>
            </w:pPr>
            <w:r w:rsidRPr="00F945B2">
              <w:rPr>
                <w:rFonts w:ascii="Verdana" w:hAnsi="Verdana"/>
                <w:color w:val="000000"/>
                <w:sz w:val="22"/>
                <w:szCs w:val="22"/>
              </w:rPr>
              <w:t>729.000</w:t>
            </w:r>
          </w:p>
        </w:tc>
        <w:tc>
          <w:tcPr>
            <w:tcW w:w="3019" w:type="dxa"/>
            <w:vAlign w:val="center"/>
          </w:tcPr>
          <w:p w:rsidR="000B2026" w:rsidRPr="00F945B2" w:rsidRDefault="00690DC7" w:rsidP="00F945B2">
            <w:pPr>
              <w:pStyle w:val="Textoindependiente"/>
              <w:spacing w:line="360" w:lineRule="auto"/>
              <w:jc w:val="center"/>
              <w:rPr>
                <w:rFonts w:ascii="Verdana" w:hAnsi="Verdana"/>
                <w:color w:val="000000"/>
                <w:sz w:val="22"/>
                <w:szCs w:val="22"/>
              </w:rPr>
            </w:pPr>
            <w:r w:rsidRPr="00F945B2">
              <w:rPr>
                <w:rFonts w:ascii="Verdana" w:hAnsi="Verdana"/>
                <w:color w:val="000000"/>
                <w:sz w:val="22"/>
                <w:szCs w:val="22"/>
              </w:rPr>
              <w:t>10´003.000</w:t>
            </w:r>
          </w:p>
        </w:tc>
      </w:tr>
      <w:tr w:rsidR="000B2026" w:rsidRPr="00F945B2">
        <w:tblPrEx>
          <w:tblCellMar>
            <w:top w:w="0" w:type="dxa"/>
            <w:bottom w:w="0" w:type="dxa"/>
          </w:tblCellMar>
        </w:tblPrEx>
        <w:tc>
          <w:tcPr>
            <w:tcW w:w="3018" w:type="dxa"/>
            <w:vAlign w:val="center"/>
          </w:tcPr>
          <w:p w:rsidR="000B2026" w:rsidRPr="00F945B2" w:rsidRDefault="00690DC7" w:rsidP="00F945B2">
            <w:pPr>
              <w:pStyle w:val="Textoindependiente"/>
              <w:spacing w:line="360" w:lineRule="auto"/>
              <w:jc w:val="center"/>
              <w:rPr>
                <w:rFonts w:ascii="Verdana" w:hAnsi="Verdana"/>
                <w:color w:val="000000"/>
                <w:sz w:val="22"/>
                <w:szCs w:val="22"/>
              </w:rPr>
            </w:pPr>
            <w:r w:rsidRPr="00F945B2">
              <w:rPr>
                <w:rFonts w:ascii="Verdana" w:hAnsi="Verdana"/>
                <w:color w:val="000000"/>
                <w:sz w:val="22"/>
                <w:szCs w:val="22"/>
              </w:rPr>
              <w:t>738.000</w:t>
            </w:r>
          </w:p>
        </w:tc>
        <w:tc>
          <w:tcPr>
            <w:tcW w:w="3019" w:type="dxa"/>
            <w:vAlign w:val="center"/>
          </w:tcPr>
          <w:p w:rsidR="000B2026" w:rsidRPr="00F945B2" w:rsidRDefault="00690DC7" w:rsidP="00F945B2">
            <w:pPr>
              <w:pStyle w:val="Textoindependiente"/>
              <w:spacing w:line="360" w:lineRule="auto"/>
              <w:jc w:val="center"/>
              <w:rPr>
                <w:rFonts w:ascii="Verdana" w:hAnsi="Verdana"/>
                <w:color w:val="000000"/>
                <w:sz w:val="22"/>
                <w:szCs w:val="22"/>
              </w:rPr>
            </w:pPr>
            <w:r w:rsidRPr="00F945B2">
              <w:rPr>
                <w:rFonts w:ascii="Verdana" w:hAnsi="Verdana"/>
                <w:color w:val="000000"/>
                <w:sz w:val="22"/>
                <w:szCs w:val="22"/>
              </w:rPr>
              <w:t>10´012.000</w:t>
            </w:r>
          </w:p>
        </w:tc>
      </w:tr>
      <w:tr w:rsidR="000B2026" w:rsidRPr="00F945B2">
        <w:tblPrEx>
          <w:tblCellMar>
            <w:top w:w="0" w:type="dxa"/>
            <w:bottom w:w="0" w:type="dxa"/>
          </w:tblCellMar>
        </w:tblPrEx>
        <w:tc>
          <w:tcPr>
            <w:tcW w:w="3018" w:type="dxa"/>
            <w:vAlign w:val="center"/>
          </w:tcPr>
          <w:p w:rsidR="000B2026" w:rsidRPr="00F945B2" w:rsidRDefault="00690DC7" w:rsidP="00F945B2">
            <w:pPr>
              <w:pStyle w:val="Textoindependiente"/>
              <w:spacing w:line="360" w:lineRule="auto"/>
              <w:jc w:val="center"/>
              <w:rPr>
                <w:rFonts w:ascii="Verdana" w:hAnsi="Verdana"/>
                <w:color w:val="000000"/>
                <w:sz w:val="22"/>
                <w:szCs w:val="22"/>
              </w:rPr>
            </w:pPr>
            <w:r w:rsidRPr="00F945B2">
              <w:rPr>
                <w:rFonts w:ascii="Verdana" w:hAnsi="Verdana"/>
                <w:color w:val="000000"/>
                <w:sz w:val="22"/>
                <w:szCs w:val="22"/>
              </w:rPr>
              <w:t>738.000</w:t>
            </w:r>
          </w:p>
        </w:tc>
        <w:tc>
          <w:tcPr>
            <w:tcW w:w="3019" w:type="dxa"/>
            <w:vAlign w:val="center"/>
          </w:tcPr>
          <w:p w:rsidR="000B2026" w:rsidRPr="00F945B2" w:rsidRDefault="00690DC7" w:rsidP="00F945B2">
            <w:pPr>
              <w:pStyle w:val="Textoindependiente"/>
              <w:spacing w:line="360" w:lineRule="auto"/>
              <w:jc w:val="center"/>
              <w:rPr>
                <w:rFonts w:ascii="Verdana" w:hAnsi="Verdana"/>
                <w:color w:val="000000"/>
                <w:sz w:val="22"/>
                <w:szCs w:val="22"/>
              </w:rPr>
            </w:pPr>
            <w:r w:rsidRPr="00F945B2">
              <w:rPr>
                <w:rFonts w:ascii="Verdana" w:hAnsi="Verdana"/>
                <w:color w:val="000000"/>
                <w:sz w:val="22"/>
                <w:szCs w:val="22"/>
              </w:rPr>
              <w:t>10´003.000</w:t>
            </w:r>
          </w:p>
        </w:tc>
      </w:tr>
    </w:tbl>
    <w:p w:rsidR="00ED1A0F" w:rsidRPr="00F945B2" w:rsidRDefault="00ED1A0F" w:rsidP="00F945B2">
      <w:pPr>
        <w:pStyle w:val="Textoindependiente"/>
        <w:spacing w:line="360" w:lineRule="auto"/>
        <w:ind w:left="567"/>
        <w:jc w:val="both"/>
        <w:rPr>
          <w:rFonts w:ascii="Verdana" w:hAnsi="Verdana"/>
          <w:color w:val="000000"/>
          <w:sz w:val="22"/>
          <w:szCs w:val="22"/>
        </w:rPr>
      </w:pPr>
    </w:p>
    <w:p w:rsidR="002A130F" w:rsidRPr="00C37A7F" w:rsidRDefault="000B2026" w:rsidP="00C37A7F">
      <w:pPr>
        <w:pStyle w:val="Textoindependiente"/>
        <w:tabs>
          <w:tab w:val="left" w:pos="709"/>
        </w:tabs>
        <w:spacing w:line="360" w:lineRule="auto"/>
        <w:jc w:val="both"/>
        <w:rPr>
          <w:rFonts w:ascii="Verdana" w:hAnsi="Verdana"/>
          <w:color w:val="000000"/>
          <w:sz w:val="22"/>
          <w:szCs w:val="22"/>
        </w:rPr>
      </w:pPr>
      <w:r w:rsidRPr="00C37A7F">
        <w:rPr>
          <w:rFonts w:ascii="Verdana" w:hAnsi="Verdana"/>
          <w:color w:val="000000"/>
          <w:sz w:val="22"/>
          <w:szCs w:val="22"/>
        </w:rPr>
        <w:t xml:space="preserve">La cuenca </w:t>
      </w:r>
      <w:r w:rsidR="00970A12" w:rsidRPr="00C37A7F">
        <w:rPr>
          <w:rFonts w:ascii="Verdana" w:hAnsi="Verdana"/>
          <w:color w:val="000000"/>
          <w:sz w:val="22"/>
          <w:szCs w:val="22"/>
        </w:rPr>
        <w:t xml:space="preserve">hidrográfica </w:t>
      </w:r>
      <w:r w:rsidR="00FE078B" w:rsidRPr="00C37A7F">
        <w:rPr>
          <w:rFonts w:ascii="Verdana" w:hAnsi="Verdana"/>
          <w:color w:val="000000"/>
          <w:sz w:val="22"/>
          <w:szCs w:val="22"/>
        </w:rPr>
        <w:t xml:space="preserve">comprende los </w:t>
      </w:r>
      <w:r w:rsidR="004C3939" w:rsidRPr="00C37A7F">
        <w:rPr>
          <w:rFonts w:ascii="Verdana" w:hAnsi="Verdana"/>
          <w:color w:val="000000"/>
          <w:sz w:val="22"/>
          <w:szCs w:val="22"/>
        </w:rPr>
        <w:t>territorio</w:t>
      </w:r>
      <w:r w:rsidR="00FE078B" w:rsidRPr="00C37A7F">
        <w:rPr>
          <w:rFonts w:ascii="Verdana" w:hAnsi="Verdana"/>
          <w:color w:val="000000"/>
          <w:sz w:val="22"/>
          <w:szCs w:val="22"/>
        </w:rPr>
        <w:t>s</w:t>
      </w:r>
      <w:r w:rsidR="004C3939" w:rsidRPr="00C37A7F">
        <w:rPr>
          <w:rFonts w:ascii="Verdana" w:hAnsi="Verdana"/>
          <w:color w:val="000000"/>
          <w:sz w:val="22"/>
          <w:szCs w:val="22"/>
        </w:rPr>
        <w:t xml:space="preserve"> del Cantón de</w:t>
      </w:r>
      <w:r w:rsidRPr="00C37A7F">
        <w:rPr>
          <w:rFonts w:ascii="Verdana" w:hAnsi="Verdana"/>
          <w:color w:val="000000"/>
          <w:sz w:val="22"/>
          <w:szCs w:val="22"/>
        </w:rPr>
        <w:t xml:space="preserve"> </w:t>
      </w:r>
      <w:r w:rsidR="001D6171" w:rsidRPr="00C37A7F">
        <w:rPr>
          <w:rFonts w:ascii="Verdana" w:hAnsi="Verdana"/>
          <w:color w:val="000000"/>
          <w:sz w:val="22"/>
          <w:szCs w:val="22"/>
        </w:rPr>
        <w:t>San Miguel de los Bancos</w:t>
      </w:r>
      <w:r w:rsidRPr="00C37A7F">
        <w:rPr>
          <w:rFonts w:ascii="Verdana" w:hAnsi="Verdana"/>
          <w:color w:val="000000"/>
          <w:sz w:val="22"/>
          <w:szCs w:val="22"/>
        </w:rPr>
        <w:t>,</w:t>
      </w:r>
      <w:r w:rsidR="00970A12" w:rsidRPr="00C37A7F">
        <w:rPr>
          <w:rFonts w:ascii="Verdana" w:hAnsi="Verdana"/>
          <w:color w:val="000000"/>
          <w:sz w:val="22"/>
          <w:szCs w:val="22"/>
        </w:rPr>
        <w:t xml:space="preserve"> Milpe y La B</w:t>
      </w:r>
      <w:r w:rsidR="001D6171" w:rsidRPr="00C37A7F">
        <w:rPr>
          <w:rFonts w:ascii="Verdana" w:hAnsi="Verdana"/>
          <w:color w:val="000000"/>
          <w:sz w:val="22"/>
          <w:szCs w:val="22"/>
        </w:rPr>
        <w:t>ocana</w:t>
      </w:r>
      <w:r w:rsidR="004235F3" w:rsidRPr="00C37A7F">
        <w:rPr>
          <w:rFonts w:ascii="Verdana" w:hAnsi="Verdana"/>
          <w:color w:val="000000"/>
          <w:sz w:val="22"/>
          <w:szCs w:val="22"/>
        </w:rPr>
        <w:t xml:space="preserve"> y la</w:t>
      </w:r>
      <w:r w:rsidR="00970A12" w:rsidRPr="00C37A7F">
        <w:rPr>
          <w:rFonts w:ascii="Verdana" w:hAnsi="Verdana"/>
          <w:color w:val="000000"/>
          <w:sz w:val="22"/>
          <w:szCs w:val="22"/>
        </w:rPr>
        <w:t xml:space="preserve"> parroquia</w:t>
      </w:r>
      <w:r w:rsidRPr="00C37A7F">
        <w:rPr>
          <w:rFonts w:ascii="Verdana" w:hAnsi="Verdana"/>
          <w:color w:val="000000"/>
          <w:sz w:val="22"/>
          <w:szCs w:val="22"/>
        </w:rPr>
        <w:t xml:space="preserve"> </w:t>
      </w:r>
      <w:r w:rsidR="00BE5AA9" w:rsidRPr="00C37A7F">
        <w:rPr>
          <w:rFonts w:ascii="Verdana" w:hAnsi="Verdana"/>
          <w:color w:val="000000"/>
          <w:sz w:val="22"/>
          <w:szCs w:val="22"/>
        </w:rPr>
        <w:t>San Javier</w:t>
      </w:r>
      <w:r w:rsidRPr="00C37A7F">
        <w:rPr>
          <w:rFonts w:ascii="Verdana" w:hAnsi="Verdana"/>
          <w:color w:val="000000"/>
          <w:sz w:val="22"/>
          <w:szCs w:val="22"/>
        </w:rPr>
        <w:t xml:space="preserve">. </w:t>
      </w:r>
    </w:p>
    <w:p w:rsidR="002A130F" w:rsidRPr="00C37A7F" w:rsidRDefault="002A130F" w:rsidP="00C37A7F">
      <w:pPr>
        <w:pStyle w:val="Textoindependiente"/>
        <w:tabs>
          <w:tab w:val="left" w:pos="709"/>
        </w:tabs>
        <w:spacing w:line="360" w:lineRule="auto"/>
        <w:jc w:val="both"/>
        <w:rPr>
          <w:rFonts w:ascii="Verdana" w:hAnsi="Verdana"/>
          <w:color w:val="000000"/>
          <w:sz w:val="22"/>
          <w:szCs w:val="22"/>
        </w:rPr>
      </w:pPr>
    </w:p>
    <w:p w:rsidR="000B2026" w:rsidRPr="00C37A7F" w:rsidRDefault="000B2026" w:rsidP="00C37A7F">
      <w:pPr>
        <w:pStyle w:val="Textoindependiente"/>
        <w:tabs>
          <w:tab w:val="left" w:pos="709"/>
        </w:tabs>
        <w:spacing w:line="360" w:lineRule="auto"/>
        <w:jc w:val="both"/>
        <w:rPr>
          <w:rFonts w:ascii="Verdana" w:hAnsi="Verdana"/>
          <w:color w:val="000000"/>
          <w:sz w:val="22"/>
          <w:szCs w:val="22"/>
        </w:rPr>
      </w:pPr>
      <w:r w:rsidRPr="00C37A7F">
        <w:rPr>
          <w:rFonts w:ascii="Verdana" w:hAnsi="Verdana"/>
          <w:color w:val="000000"/>
          <w:sz w:val="22"/>
          <w:szCs w:val="22"/>
        </w:rPr>
        <w:t xml:space="preserve">La </w:t>
      </w:r>
      <w:r w:rsidR="002A130F" w:rsidRPr="00C37A7F">
        <w:rPr>
          <w:rFonts w:ascii="Verdana" w:hAnsi="Verdana"/>
          <w:color w:val="000000"/>
          <w:sz w:val="22"/>
          <w:szCs w:val="22"/>
        </w:rPr>
        <w:t xml:space="preserve"> </w:t>
      </w:r>
      <w:r w:rsidR="000A47BB">
        <w:rPr>
          <w:rFonts w:ascii="Verdana" w:hAnsi="Verdana"/>
          <w:color w:val="000000"/>
          <w:sz w:val="22"/>
          <w:szCs w:val="22"/>
        </w:rPr>
        <w:t xml:space="preserve">Tabla </w:t>
      </w:r>
      <w:r w:rsidRPr="00C37A7F">
        <w:rPr>
          <w:rFonts w:ascii="Verdana" w:hAnsi="Verdana"/>
          <w:color w:val="000000"/>
          <w:sz w:val="22"/>
          <w:szCs w:val="22"/>
        </w:rPr>
        <w:t>2 muestra la distribución de superficie</w:t>
      </w:r>
      <w:r w:rsidR="002A130F" w:rsidRPr="00C37A7F">
        <w:rPr>
          <w:rFonts w:ascii="Verdana" w:hAnsi="Verdana"/>
          <w:color w:val="000000"/>
          <w:sz w:val="22"/>
          <w:szCs w:val="22"/>
        </w:rPr>
        <w:t xml:space="preserve"> territorial que corresponde a cada uno de</w:t>
      </w:r>
      <w:r w:rsidRPr="00C37A7F">
        <w:rPr>
          <w:rFonts w:ascii="Verdana" w:hAnsi="Verdana"/>
          <w:color w:val="000000"/>
          <w:sz w:val="22"/>
          <w:szCs w:val="22"/>
        </w:rPr>
        <w:t xml:space="preserve"> los cantones mencionados. </w:t>
      </w:r>
    </w:p>
    <w:p w:rsidR="003A0427" w:rsidRPr="00C37A7F" w:rsidRDefault="003A0427" w:rsidP="00C37A7F">
      <w:pPr>
        <w:pStyle w:val="Textoindependiente"/>
        <w:tabs>
          <w:tab w:val="left" w:pos="709"/>
        </w:tabs>
        <w:spacing w:line="360" w:lineRule="auto"/>
        <w:jc w:val="both"/>
        <w:rPr>
          <w:rFonts w:ascii="Verdana" w:hAnsi="Verdana"/>
          <w:b/>
          <w:bCs/>
          <w:color w:val="000000"/>
          <w:sz w:val="22"/>
          <w:szCs w:val="22"/>
        </w:rPr>
      </w:pPr>
    </w:p>
    <w:p w:rsidR="002A130F" w:rsidRPr="00C37A7F" w:rsidRDefault="002A130F" w:rsidP="00C37A7F">
      <w:pPr>
        <w:pStyle w:val="Textoindependiente"/>
        <w:tabs>
          <w:tab w:val="left" w:pos="709"/>
        </w:tabs>
        <w:spacing w:line="360" w:lineRule="auto"/>
        <w:jc w:val="both"/>
        <w:rPr>
          <w:rFonts w:ascii="Verdana" w:hAnsi="Verdana"/>
          <w:b/>
          <w:bCs/>
          <w:color w:val="000000"/>
          <w:sz w:val="22"/>
          <w:szCs w:val="22"/>
        </w:rPr>
      </w:pPr>
    </w:p>
    <w:p w:rsidR="000A47BB" w:rsidRDefault="000A47BB" w:rsidP="000A47BB">
      <w:pPr>
        <w:pStyle w:val="Textoindependiente"/>
        <w:tabs>
          <w:tab w:val="left" w:pos="709"/>
        </w:tabs>
        <w:spacing w:line="360" w:lineRule="auto"/>
        <w:jc w:val="center"/>
        <w:rPr>
          <w:rFonts w:ascii="Verdana" w:hAnsi="Verdana"/>
          <w:b/>
          <w:bCs/>
          <w:color w:val="000000"/>
          <w:sz w:val="22"/>
          <w:szCs w:val="22"/>
        </w:rPr>
      </w:pPr>
      <w:r>
        <w:rPr>
          <w:rFonts w:ascii="Verdana" w:hAnsi="Verdana"/>
          <w:b/>
          <w:bCs/>
          <w:color w:val="000000"/>
          <w:sz w:val="22"/>
          <w:szCs w:val="22"/>
        </w:rPr>
        <w:t xml:space="preserve">Tabla </w:t>
      </w:r>
      <w:r w:rsidR="000B2026" w:rsidRPr="00C37A7F">
        <w:rPr>
          <w:rFonts w:ascii="Verdana" w:hAnsi="Verdana"/>
          <w:b/>
          <w:bCs/>
          <w:color w:val="000000"/>
          <w:sz w:val="22"/>
          <w:szCs w:val="22"/>
        </w:rPr>
        <w:t>2</w:t>
      </w:r>
    </w:p>
    <w:p w:rsidR="000B2026" w:rsidRDefault="000A47BB" w:rsidP="000A47BB">
      <w:pPr>
        <w:pStyle w:val="Textoindependiente"/>
        <w:tabs>
          <w:tab w:val="left" w:pos="567"/>
          <w:tab w:val="left" w:pos="709"/>
        </w:tabs>
        <w:spacing w:line="360" w:lineRule="auto"/>
        <w:jc w:val="center"/>
        <w:rPr>
          <w:rFonts w:ascii="Verdana" w:hAnsi="Verdana"/>
          <w:color w:val="000000"/>
          <w:sz w:val="22"/>
          <w:szCs w:val="22"/>
        </w:rPr>
      </w:pPr>
      <w:r>
        <w:rPr>
          <w:rFonts w:ascii="Verdana" w:hAnsi="Verdana"/>
          <w:color w:val="000000"/>
          <w:sz w:val="22"/>
          <w:szCs w:val="22"/>
        </w:rPr>
        <w:t>Distribución cantonal de población</w:t>
      </w:r>
      <w:r w:rsidR="00110506" w:rsidRPr="00C37A7F">
        <w:rPr>
          <w:rFonts w:ascii="Verdana" w:hAnsi="Verdana"/>
          <w:color w:val="000000"/>
          <w:sz w:val="22"/>
          <w:szCs w:val="22"/>
        </w:rPr>
        <w:t xml:space="preserve"> </w:t>
      </w:r>
      <w:r w:rsidR="00066357">
        <w:rPr>
          <w:rFonts w:ascii="Verdana" w:hAnsi="Verdana"/>
          <w:color w:val="000000"/>
          <w:sz w:val="22"/>
          <w:szCs w:val="22"/>
        </w:rPr>
        <w:t>que influye</w:t>
      </w:r>
      <w:r>
        <w:rPr>
          <w:rFonts w:ascii="Verdana" w:hAnsi="Verdana"/>
          <w:color w:val="000000"/>
          <w:sz w:val="22"/>
          <w:szCs w:val="22"/>
        </w:rPr>
        <w:t xml:space="preserve"> en la Cuenca del Río Tatalá</w:t>
      </w:r>
      <w:r w:rsidR="00110506" w:rsidRPr="00C37A7F">
        <w:rPr>
          <w:rFonts w:ascii="Verdana" w:hAnsi="Verdana"/>
          <w:color w:val="000000"/>
          <w:sz w:val="22"/>
          <w:szCs w:val="22"/>
        </w:rPr>
        <w:t>.</w:t>
      </w:r>
    </w:p>
    <w:p w:rsidR="000A47BB" w:rsidRPr="00C37A7F" w:rsidRDefault="000A47BB" w:rsidP="000A47BB">
      <w:pPr>
        <w:pStyle w:val="Textoindependiente"/>
        <w:tabs>
          <w:tab w:val="left" w:pos="567"/>
          <w:tab w:val="left" w:pos="709"/>
        </w:tabs>
        <w:spacing w:line="360" w:lineRule="auto"/>
        <w:jc w:val="both"/>
        <w:rPr>
          <w:rFonts w:ascii="Verdana" w:hAnsi="Verdana"/>
          <w:color w:val="000000"/>
          <w:sz w:val="22"/>
          <w:szCs w:val="22"/>
        </w:rPr>
      </w:pPr>
    </w:p>
    <w:tbl>
      <w:tblPr>
        <w:tblW w:w="7576" w:type="dxa"/>
        <w:jc w:val="center"/>
        <w:tblInd w:w="65" w:type="dxa"/>
        <w:tblBorders>
          <w:top w:val="single" w:sz="4" w:space="0" w:color="000000"/>
          <w:left w:val="single" w:sz="4" w:space="0" w:color="000000"/>
          <w:bottom w:val="single" w:sz="4" w:space="0" w:color="000000"/>
          <w:right w:val="single" w:sz="4" w:space="0" w:color="000000"/>
        </w:tblBorders>
        <w:tblCellMar>
          <w:left w:w="70" w:type="dxa"/>
          <w:right w:w="70" w:type="dxa"/>
        </w:tblCellMar>
        <w:tblLook w:val="0000"/>
      </w:tblPr>
      <w:tblGrid>
        <w:gridCol w:w="3750"/>
        <w:gridCol w:w="3826"/>
      </w:tblGrid>
      <w:tr w:rsidR="00110506" w:rsidRPr="00C37A7F">
        <w:trPr>
          <w:trHeight w:val="939"/>
          <w:jc w:val="center"/>
        </w:trPr>
        <w:tc>
          <w:tcPr>
            <w:tcW w:w="3750" w:type="dxa"/>
            <w:shd w:val="clear" w:color="auto" w:fill="auto"/>
            <w:vAlign w:val="center"/>
          </w:tcPr>
          <w:p w:rsidR="00110506" w:rsidRPr="00C37A7F" w:rsidRDefault="00110506" w:rsidP="00C37A7F">
            <w:pPr>
              <w:spacing w:line="360" w:lineRule="auto"/>
              <w:jc w:val="center"/>
              <w:rPr>
                <w:rFonts w:ascii="Verdana" w:hAnsi="Verdana" w:cs="Arial"/>
                <w:b/>
                <w:bCs/>
                <w:sz w:val="22"/>
                <w:szCs w:val="22"/>
              </w:rPr>
            </w:pPr>
            <w:r w:rsidRPr="00C37A7F">
              <w:rPr>
                <w:rFonts w:ascii="Verdana" w:hAnsi="Verdana" w:cs="Arial"/>
                <w:b/>
                <w:bCs/>
                <w:sz w:val="22"/>
                <w:szCs w:val="22"/>
              </w:rPr>
              <w:t>CANTONES</w:t>
            </w:r>
          </w:p>
        </w:tc>
        <w:tc>
          <w:tcPr>
            <w:tcW w:w="3826" w:type="dxa"/>
            <w:shd w:val="clear" w:color="auto" w:fill="auto"/>
            <w:noWrap/>
            <w:vAlign w:val="center"/>
          </w:tcPr>
          <w:p w:rsidR="00110506" w:rsidRPr="00C37A7F" w:rsidRDefault="00110506" w:rsidP="00C37A7F">
            <w:pPr>
              <w:spacing w:line="360" w:lineRule="auto"/>
              <w:jc w:val="center"/>
              <w:rPr>
                <w:rFonts w:ascii="Verdana" w:hAnsi="Verdana" w:cs="Arial"/>
                <w:b/>
                <w:bCs/>
                <w:sz w:val="22"/>
                <w:szCs w:val="22"/>
              </w:rPr>
            </w:pPr>
            <w:r w:rsidRPr="00C37A7F">
              <w:rPr>
                <w:rFonts w:ascii="Verdana" w:hAnsi="Verdana" w:cs="Arial"/>
                <w:b/>
                <w:bCs/>
                <w:sz w:val="22"/>
                <w:szCs w:val="22"/>
              </w:rPr>
              <w:t>TOTAL</w:t>
            </w:r>
          </w:p>
        </w:tc>
      </w:tr>
      <w:tr w:rsidR="00110506" w:rsidRPr="00C37A7F">
        <w:trPr>
          <w:trHeight w:val="278"/>
          <w:jc w:val="center"/>
        </w:trPr>
        <w:tc>
          <w:tcPr>
            <w:tcW w:w="3750" w:type="dxa"/>
            <w:shd w:val="clear" w:color="auto" w:fill="auto"/>
            <w:noWrap/>
            <w:vAlign w:val="center"/>
          </w:tcPr>
          <w:p w:rsidR="00110506" w:rsidRPr="00C37A7F" w:rsidRDefault="00110506" w:rsidP="00C37A7F">
            <w:pPr>
              <w:spacing w:line="360" w:lineRule="auto"/>
              <w:jc w:val="center"/>
              <w:rPr>
                <w:rFonts w:ascii="Verdana" w:hAnsi="Verdana" w:cs="Arial"/>
                <w:b/>
                <w:bCs/>
                <w:sz w:val="22"/>
                <w:szCs w:val="22"/>
              </w:rPr>
            </w:pPr>
            <w:r w:rsidRPr="00C37A7F">
              <w:rPr>
                <w:rFonts w:ascii="Verdana" w:hAnsi="Verdana" w:cs="Arial"/>
                <w:b/>
                <w:bCs/>
                <w:sz w:val="22"/>
                <w:szCs w:val="22"/>
              </w:rPr>
              <w:t>San Miguel de los Bancos</w:t>
            </w:r>
          </w:p>
        </w:tc>
        <w:tc>
          <w:tcPr>
            <w:tcW w:w="3826" w:type="dxa"/>
            <w:shd w:val="clear" w:color="auto" w:fill="auto"/>
            <w:noWrap/>
            <w:vAlign w:val="center"/>
          </w:tcPr>
          <w:p w:rsidR="00110506" w:rsidRPr="00C37A7F" w:rsidRDefault="00110506" w:rsidP="00C37A7F">
            <w:pPr>
              <w:spacing w:line="360" w:lineRule="auto"/>
              <w:jc w:val="center"/>
              <w:rPr>
                <w:rFonts w:ascii="Verdana" w:hAnsi="Verdana" w:cs="Arial"/>
                <w:sz w:val="22"/>
                <w:szCs w:val="22"/>
              </w:rPr>
            </w:pPr>
            <w:r w:rsidRPr="00C37A7F">
              <w:rPr>
                <w:rFonts w:ascii="Verdana" w:hAnsi="Verdana" w:cs="Arial"/>
                <w:sz w:val="22"/>
                <w:szCs w:val="22"/>
              </w:rPr>
              <w:t>10.717</w:t>
            </w:r>
          </w:p>
        </w:tc>
      </w:tr>
      <w:tr w:rsidR="00110506" w:rsidRPr="00C37A7F">
        <w:trPr>
          <w:trHeight w:val="278"/>
          <w:jc w:val="center"/>
        </w:trPr>
        <w:tc>
          <w:tcPr>
            <w:tcW w:w="3750" w:type="dxa"/>
            <w:shd w:val="clear" w:color="auto" w:fill="auto"/>
            <w:noWrap/>
            <w:vAlign w:val="center"/>
          </w:tcPr>
          <w:p w:rsidR="00110506" w:rsidRPr="00C37A7F" w:rsidRDefault="00110506" w:rsidP="00C37A7F">
            <w:pPr>
              <w:spacing w:line="360" w:lineRule="auto"/>
              <w:jc w:val="center"/>
              <w:rPr>
                <w:rFonts w:ascii="Verdana" w:hAnsi="Verdana" w:cs="Arial"/>
                <w:b/>
                <w:bCs/>
                <w:sz w:val="22"/>
                <w:szCs w:val="22"/>
              </w:rPr>
            </w:pPr>
            <w:r w:rsidRPr="00C37A7F">
              <w:rPr>
                <w:rFonts w:ascii="Verdana" w:hAnsi="Verdana" w:cs="Arial"/>
                <w:b/>
                <w:bCs/>
                <w:sz w:val="22"/>
                <w:szCs w:val="22"/>
              </w:rPr>
              <w:t>Pedro Vicente Maldonado</w:t>
            </w:r>
          </w:p>
        </w:tc>
        <w:tc>
          <w:tcPr>
            <w:tcW w:w="3826" w:type="dxa"/>
            <w:shd w:val="clear" w:color="auto" w:fill="auto"/>
            <w:noWrap/>
            <w:vAlign w:val="center"/>
          </w:tcPr>
          <w:p w:rsidR="00110506" w:rsidRPr="00C37A7F" w:rsidRDefault="00110506" w:rsidP="00C37A7F">
            <w:pPr>
              <w:spacing w:line="360" w:lineRule="auto"/>
              <w:jc w:val="center"/>
              <w:rPr>
                <w:rFonts w:ascii="Verdana" w:hAnsi="Verdana" w:cs="Arial"/>
                <w:sz w:val="22"/>
                <w:szCs w:val="22"/>
              </w:rPr>
            </w:pPr>
            <w:r w:rsidRPr="00C37A7F">
              <w:rPr>
                <w:rFonts w:ascii="Verdana" w:hAnsi="Verdana" w:cs="Arial"/>
                <w:sz w:val="22"/>
                <w:szCs w:val="22"/>
              </w:rPr>
              <w:t>9.965</w:t>
            </w:r>
          </w:p>
        </w:tc>
      </w:tr>
      <w:tr w:rsidR="00110506" w:rsidRPr="00C37A7F">
        <w:trPr>
          <w:trHeight w:val="278"/>
          <w:jc w:val="center"/>
        </w:trPr>
        <w:tc>
          <w:tcPr>
            <w:tcW w:w="3750" w:type="dxa"/>
            <w:shd w:val="clear" w:color="auto" w:fill="auto"/>
            <w:noWrap/>
            <w:vAlign w:val="center"/>
          </w:tcPr>
          <w:p w:rsidR="00110506" w:rsidRPr="00C37A7F" w:rsidRDefault="00110506" w:rsidP="00C37A7F">
            <w:pPr>
              <w:spacing w:line="360" w:lineRule="auto"/>
              <w:jc w:val="center"/>
              <w:rPr>
                <w:rFonts w:ascii="Verdana" w:hAnsi="Verdana" w:cs="Arial"/>
                <w:b/>
                <w:bCs/>
                <w:sz w:val="22"/>
                <w:szCs w:val="22"/>
              </w:rPr>
            </w:pPr>
            <w:r w:rsidRPr="00C37A7F">
              <w:rPr>
                <w:rFonts w:ascii="Verdana" w:hAnsi="Verdana" w:cs="Arial"/>
                <w:b/>
                <w:bCs/>
                <w:sz w:val="22"/>
                <w:szCs w:val="22"/>
              </w:rPr>
              <w:t>Puerto Quito</w:t>
            </w:r>
          </w:p>
        </w:tc>
        <w:tc>
          <w:tcPr>
            <w:tcW w:w="3826" w:type="dxa"/>
            <w:shd w:val="clear" w:color="auto" w:fill="auto"/>
            <w:noWrap/>
            <w:vAlign w:val="center"/>
          </w:tcPr>
          <w:p w:rsidR="00110506" w:rsidRPr="00C37A7F" w:rsidRDefault="00110506" w:rsidP="00C37A7F">
            <w:pPr>
              <w:spacing w:line="360" w:lineRule="auto"/>
              <w:jc w:val="center"/>
              <w:rPr>
                <w:rFonts w:ascii="Verdana" w:hAnsi="Verdana" w:cs="Arial"/>
                <w:sz w:val="22"/>
                <w:szCs w:val="22"/>
              </w:rPr>
            </w:pPr>
            <w:r w:rsidRPr="00C37A7F">
              <w:rPr>
                <w:rFonts w:ascii="Verdana" w:hAnsi="Verdana" w:cs="Arial"/>
                <w:sz w:val="22"/>
                <w:szCs w:val="22"/>
              </w:rPr>
              <w:t>17.100</w:t>
            </w:r>
          </w:p>
        </w:tc>
      </w:tr>
    </w:tbl>
    <w:p w:rsidR="00312879" w:rsidRPr="00C37A7F" w:rsidRDefault="00312879" w:rsidP="00C37A7F">
      <w:pPr>
        <w:pStyle w:val="Textoindependiente"/>
        <w:spacing w:line="360" w:lineRule="auto"/>
        <w:ind w:left="567"/>
        <w:jc w:val="both"/>
        <w:rPr>
          <w:rFonts w:ascii="Verdana" w:hAnsi="Verdana"/>
          <w:color w:val="000000"/>
          <w:sz w:val="22"/>
          <w:szCs w:val="22"/>
        </w:rPr>
      </w:pPr>
    </w:p>
    <w:p w:rsidR="00312879" w:rsidRPr="00C37A7F" w:rsidRDefault="00312879" w:rsidP="00C37A7F">
      <w:pPr>
        <w:pStyle w:val="Textoindependiente"/>
        <w:spacing w:line="360" w:lineRule="auto"/>
        <w:jc w:val="both"/>
        <w:rPr>
          <w:rFonts w:ascii="Verdana" w:hAnsi="Verdana"/>
          <w:color w:val="000000"/>
          <w:sz w:val="22"/>
          <w:szCs w:val="22"/>
        </w:rPr>
      </w:pPr>
    </w:p>
    <w:p w:rsidR="0068479F" w:rsidRPr="00C37A7F" w:rsidRDefault="00B643B6" w:rsidP="00C37A7F">
      <w:pPr>
        <w:pStyle w:val="NormalWeb"/>
        <w:spacing w:line="360" w:lineRule="auto"/>
        <w:rPr>
          <w:rFonts w:ascii="Verdana" w:hAnsi="Verdana" w:cs="Arial"/>
          <w:b/>
          <w:sz w:val="22"/>
          <w:szCs w:val="22"/>
        </w:rPr>
      </w:pPr>
      <w:r>
        <w:rPr>
          <w:rFonts w:ascii="Verdana" w:hAnsi="Verdana" w:cs="Arial"/>
          <w:b/>
          <w:sz w:val="22"/>
          <w:szCs w:val="22"/>
        </w:rPr>
        <w:t>4</w:t>
      </w:r>
      <w:r w:rsidR="00202E02">
        <w:rPr>
          <w:rFonts w:ascii="Verdana" w:hAnsi="Verdana" w:cs="Arial"/>
          <w:b/>
          <w:sz w:val="22"/>
          <w:szCs w:val="22"/>
        </w:rPr>
        <w:t>. Clima</w:t>
      </w:r>
      <w:r w:rsidR="0068479F" w:rsidRPr="00C37A7F">
        <w:rPr>
          <w:rFonts w:ascii="Verdana" w:hAnsi="Verdana" w:cs="Arial"/>
          <w:b/>
          <w:sz w:val="22"/>
          <w:szCs w:val="22"/>
        </w:rPr>
        <w:t xml:space="preserve"> </w:t>
      </w:r>
    </w:p>
    <w:p w:rsidR="0068479F" w:rsidRPr="00C37A7F" w:rsidRDefault="0068479F" w:rsidP="00AB2395">
      <w:pPr>
        <w:pStyle w:val="NormalWeb"/>
        <w:spacing w:line="360" w:lineRule="auto"/>
        <w:jc w:val="both"/>
        <w:rPr>
          <w:rFonts w:ascii="Verdana" w:hAnsi="Verdana" w:cs="Arial"/>
          <w:sz w:val="22"/>
          <w:szCs w:val="22"/>
        </w:rPr>
      </w:pPr>
      <w:r w:rsidRPr="00C37A7F">
        <w:rPr>
          <w:rFonts w:ascii="Verdana" w:hAnsi="Verdana" w:cs="Arial"/>
          <w:sz w:val="22"/>
          <w:szCs w:val="22"/>
        </w:rPr>
        <w:t xml:space="preserve">El área del Proyecto se ubica dentro del cinturón de bajas presiones ecuatoriales, donde se sitúa la zona de convergencia intertropical, caracterizada por el contacto de masas de aire procedentes de los dos hemisferios, las cuales se localizan en una altitud que varia entre 500 y </w:t>
      </w:r>
      <w:smartTag w:uri="urn:schemas-microsoft-com:office:smarttags" w:element="metricconverter">
        <w:smartTagPr>
          <w:attr w:name="ProductID" w:val="1.500 m"/>
        </w:smartTagPr>
        <w:r w:rsidRPr="00C37A7F">
          <w:rPr>
            <w:rFonts w:ascii="Verdana" w:hAnsi="Verdana" w:cs="Arial"/>
            <w:sz w:val="22"/>
            <w:szCs w:val="22"/>
          </w:rPr>
          <w:t>1.500 m</w:t>
        </w:r>
      </w:smartTag>
      <w:r w:rsidRPr="00C37A7F">
        <w:rPr>
          <w:rFonts w:ascii="Verdana" w:hAnsi="Verdana" w:cs="Arial"/>
          <w:sz w:val="22"/>
          <w:szCs w:val="22"/>
        </w:rPr>
        <w:t xml:space="preserve">, por lo que es una zona de inestabilidad con perturbaciones atmosféricas y tormentas, este espacio comprende la mayor parte del rango altitudinal de la región. </w:t>
      </w:r>
    </w:p>
    <w:p w:rsidR="0068479F" w:rsidRPr="00C37A7F" w:rsidRDefault="0068479F" w:rsidP="00AB2395">
      <w:pPr>
        <w:pStyle w:val="NormalWeb"/>
        <w:spacing w:line="360" w:lineRule="auto"/>
        <w:jc w:val="both"/>
        <w:rPr>
          <w:rFonts w:ascii="Verdana" w:hAnsi="Verdana" w:cs="Arial"/>
          <w:sz w:val="22"/>
          <w:szCs w:val="22"/>
        </w:rPr>
      </w:pPr>
      <w:r w:rsidRPr="00C37A7F">
        <w:rPr>
          <w:rFonts w:ascii="Verdana" w:hAnsi="Verdana" w:cs="Arial"/>
          <w:sz w:val="22"/>
          <w:szCs w:val="22"/>
        </w:rPr>
        <w:t xml:space="preserve">El área de influencia del Proyecto forma parte de la franja Costanera y por lo tanto los fenómenos climáticos, se encuentran influenciados por la presencia o ausencia periódica de la corriente cálida del Niño y la fría de Humbolth, así como por factores de localización geográfica y la presencia de la cordillera Occidental de Los Andes. </w:t>
      </w:r>
    </w:p>
    <w:p w:rsidR="0068479F" w:rsidRPr="00C37A7F" w:rsidRDefault="00B643B6" w:rsidP="00AB2395">
      <w:pPr>
        <w:pStyle w:val="NormalWeb"/>
        <w:spacing w:line="360" w:lineRule="auto"/>
        <w:ind w:left="708"/>
        <w:jc w:val="both"/>
        <w:rPr>
          <w:rFonts w:ascii="Verdana" w:hAnsi="Verdana" w:cs="Arial"/>
          <w:b/>
          <w:sz w:val="22"/>
          <w:szCs w:val="22"/>
        </w:rPr>
      </w:pPr>
      <w:r>
        <w:rPr>
          <w:rFonts w:ascii="Verdana" w:hAnsi="Verdana" w:cs="Arial"/>
          <w:b/>
          <w:sz w:val="22"/>
          <w:szCs w:val="22"/>
        </w:rPr>
        <w:t>4</w:t>
      </w:r>
      <w:r w:rsidR="0068479F" w:rsidRPr="00C37A7F">
        <w:rPr>
          <w:rFonts w:ascii="Verdana" w:hAnsi="Verdana" w:cs="Arial"/>
          <w:b/>
          <w:sz w:val="22"/>
          <w:szCs w:val="22"/>
        </w:rPr>
        <w:t xml:space="preserve">.1 Zonas de vida </w:t>
      </w:r>
    </w:p>
    <w:p w:rsidR="0068479F" w:rsidRPr="00C37A7F" w:rsidRDefault="0068479F" w:rsidP="00AB2395">
      <w:pPr>
        <w:pStyle w:val="NormalWeb"/>
        <w:spacing w:line="360" w:lineRule="auto"/>
        <w:jc w:val="both"/>
        <w:rPr>
          <w:rFonts w:ascii="Verdana" w:hAnsi="Verdana" w:cs="Arial"/>
          <w:sz w:val="22"/>
          <w:szCs w:val="22"/>
        </w:rPr>
      </w:pPr>
      <w:r w:rsidRPr="00C37A7F">
        <w:rPr>
          <w:rFonts w:ascii="Verdana" w:hAnsi="Verdana" w:cs="Arial"/>
          <w:sz w:val="22"/>
          <w:szCs w:val="22"/>
        </w:rPr>
        <w:t xml:space="preserve">En el área del Proyecto se distinguen las siguientes zonas de vida: bosque seco - tropical (bs-T), bosque húmedo - tropical (bh-T), bosque pluvial pre-montano (bp-PM), bosque húmedo pre-montano (bh-PM), bosque muy húmedo pre-montano (bmh-PM). </w:t>
      </w:r>
    </w:p>
    <w:p w:rsidR="0068479F" w:rsidRPr="00C37A7F" w:rsidRDefault="00B643B6" w:rsidP="00AB2395">
      <w:pPr>
        <w:pStyle w:val="NormalWeb"/>
        <w:spacing w:line="360" w:lineRule="auto"/>
        <w:jc w:val="both"/>
        <w:rPr>
          <w:rFonts w:ascii="Verdana" w:hAnsi="Verdana" w:cs="Arial"/>
          <w:b/>
          <w:sz w:val="22"/>
          <w:szCs w:val="22"/>
        </w:rPr>
      </w:pPr>
      <w:r>
        <w:rPr>
          <w:rFonts w:ascii="Verdana" w:hAnsi="Verdana" w:cs="Arial"/>
          <w:b/>
          <w:sz w:val="22"/>
          <w:szCs w:val="22"/>
        </w:rPr>
        <w:lastRenderedPageBreak/>
        <w:t>5</w:t>
      </w:r>
      <w:r w:rsidR="0068479F" w:rsidRPr="00C37A7F">
        <w:rPr>
          <w:rFonts w:ascii="Verdana" w:hAnsi="Verdana" w:cs="Arial"/>
          <w:b/>
          <w:sz w:val="22"/>
          <w:szCs w:val="22"/>
        </w:rPr>
        <w:t xml:space="preserve">. Geología General </w:t>
      </w:r>
    </w:p>
    <w:p w:rsidR="0068479F" w:rsidRPr="00C37A7F" w:rsidRDefault="0068479F" w:rsidP="00AB2395">
      <w:pPr>
        <w:pStyle w:val="NormalWeb"/>
        <w:spacing w:line="360" w:lineRule="auto"/>
        <w:jc w:val="both"/>
        <w:rPr>
          <w:rFonts w:ascii="Verdana" w:hAnsi="Verdana" w:cs="Arial"/>
          <w:sz w:val="22"/>
          <w:szCs w:val="22"/>
        </w:rPr>
      </w:pPr>
      <w:r w:rsidRPr="00C37A7F">
        <w:rPr>
          <w:rFonts w:ascii="Verdana" w:hAnsi="Verdana" w:cs="Arial"/>
          <w:sz w:val="22"/>
          <w:szCs w:val="22"/>
        </w:rPr>
        <w:t xml:space="preserve">Las zonas estructo - formacionales que componen el área del proyecto son: la cordillera occidental y la zona costanera, la primera está constituida de rocas volcanogenético - sedimentarias de origen marino de edad mezo - zenozóica, características para las zonas internas de los cinturones móviles o geosinclinales; y la otra está formada por un sistema de bloques hundidos y levantados; en los limites de </w:t>
      </w:r>
      <w:smartTag w:uri="urn:schemas-microsoft-com:office:smarttags" w:element="PersonName">
        <w:smartTagPr>
          <w:attr w:name="ProductID" w:val="la Provincia"/>
        </w:smartTagPr>
        <w:r w:rsidRPr="00C37A7F">
          <w:rPr>
            <w:rFonts w:ascii="Verdana" w:hAnsi="Verdana" w:cs="Arial"/>
            <w:sz w:val="22"/>
            <w:szCs w:val="22"/>
          </w:rPr>
          <w:t>la Provincia</w:t>
        </w:r>
      </w:smartTag>
      <w:r w:rsidRPr="00C37A7F">
        <w:rPr>
          <w:rFonts w:ascii="Verdana" w:hAnsi="Verdana" w:cs="Arial"/>
          <w:sz w:val="22"/>
          <w:szCs w:val="22"/>
        </w:rPr>
        <w:t xml:space="preserve"> de Pichincha, está constituida por una cuenca rellena de depósitos molásicos; se trata de depósitos aluviales, proluviales, conos de deyección, etc., de edad pliocénico cuaternaria. </w:t>
      </w:r>
    </w:p>
    <w:p w:rsidR="0068479F" w:rsidRPr="00C37A7F" w:rsidRDefault="00B643B6" w:rsidP="00C37A7F">
      <w:pPr>
        <w:pStyle w:val="NormalWeb"/>
        <w:spacing w:line="360" w:lineRule="auto"/>
        <w:ind w:left="708"/>
        <w:rPr>
          <w:rFonts w:ascii="Verdana" w:hAnsi="Verdana" w:cs="Arial"/>
          <w:b/>
          <w:sz w:val="22"/>
          <w:szCs w:val="22"/>
        </w:rPr>
      </w:pPr>
      <w:r>
        <w:rPr>
          <w:rFonts w:ascii="Verdana" w:hAnsi="Verdana" w:cs="Arial"/>
          <w:b/>
          <w:sz w:val="22"/>
          <w:szCs w:val="22"/>
        </w:rPr>
        <w:t>5</w:t>
      </w:r>
      <w:r w:rsidR="0081108F" w:rsidRPr="00C37A7F">
        <w:rPr>
          <w:rFonts w:ascii="Verdana" w:hAnsi="Verdana" w:cs="Arial"/>
          <w:b/>
          <w:sz w:val="22"/>
          <w:szCs w:val="22"/>
        </w:rPr>
        <w:t xml:space="preserve">.1 </w:t>
      </w:r>
      <w:r w:rsidR="0068479F" w:rsidRPr="00C37A7F">
        <w:rPr>
          <w:rFonts w:ascii="Verdana" w:hAnsi="Verdana" w:cs="Arial"/>
          <w:b/>
          <w:sz w:val="22"/>
          <w:szCs w:val="22"/>
        </w:rPr>
        <w:t xml:space="preserve">Geomorfología </w:t>
      </w:r>
    </w:p>
    <w:p w:rsidR="0068479F" w:rsidRPr="00C37A7F" w:rsidRDefault="0068479F" w:rsidP="00C37A7F">
      <w:pPr>
        <w:pStyle w:val="NormalWeb"/>
        <w:spacing w:line="360" w:lineRule="auto"/>
        <w:rPr>
          <w:rFonts w:ascii="Verdana" w:hAnsi="Verdana" w:cs="Arial"/>
          <w:sz w:val="22"/>
          <w:szCs w:val="22"/>
        </w:rPr>
      </w:pPr>
      <w:r w:rsidRPr="00C37A7F">
        <w:rPr>
          <w:rFonts w:ascii="Verdana" w:hAnsi="Verdana" w:cs="Arial"/>
          <w:sz w:val="22"/>
          <w:szCs w:val="22"/>
        </w:rPr>
        <w:t xml:space="preserve">Formando parte de la gran variedad de zonas morfoestructurales que presenta </w:t>
      </w:r>
      <w:smartTag w:uri="urn:schemas-microsoft-com:office:smarttags" w:element="PersonName">
        <w:smartTagPr>
          <w:attr w:name="ProductID" w:val="la Provincia"/>
        </w:smartTagPr>
        <w:r w:rsidRPr="00C37A7F">
          <w:rPr>
            <w:rFonts w:ascii="Verdana" w:hAnsi="Verdana" w:cs="Arial"/>
            <w:sz w:val="22"/>
            <w:szCs w:val="22"/>
          </w:rPr>
          <w:t>la Provincia</w:t>
        </w:r>
      </w:smartTag>
      <w:r w:rsidRPr="00C37A7F">
        <w:rPr>
          <w:rFonts w:ascii="Verdana" w:hAnsi="Verdana" w:cs="Arial"/>
          <w:sz w:val="22"/>
          <w:szCs w:val="22"/>
        </w:rPr>
        <w:t xml:space="preserve"> de Pichincha en el área del proyecto, la zo</w:t>
      </w:r>
      <w:r w:rsidR="00066357">
        <w:rPr>
          <w:rFonts w:ascii="Verdana" w:hAnsi="Verdana" w:cs="Arial"/>
          <w:sz w:val="22"/>
          <w:szCs w:val="22"/>
        </w:rPr>
        <w:t>na costanera está constituida por</w:t>
      </w:r>
      <w:r w:rsidRPr="00C37A7F">
        <w:rPr>
          <w:rFonts w:ascii="Verdana" w:hAnsi="Verdana" w:cs="Arial"/>
          <w:sz w:val="22"/>
          <w:szCs w:val="22"/>
        </w:rPr>
        <w:t xml:space="preserve"> depósitos de pie de monte, enormes conos de deyección en forma de V abierta hacia el oeste, depósitos aluviales que constituyen terrazas en las partes altas y valles en las partes bajas a los lados de los ríos y que, en conjunto forman un relieve </w:t>
      </w:r>
      <w:r w:rsidR="00066357">
        <w:rPr>
          <w:rFonts w:ascii="Verdana" w:hAnsi="Verdana" w:cs="Arial"/>
          <w:sz w:val="22"/>
          <w:szCs w:val="22"/>
        </w:rPr>
        <w:t>de colinas con altitud maderada</w:t>
      </w:r>
      <w:r w:rsidRPr="00C37A7F">
        <w:rPr>
          <w:rFonts w:ascii="Verdana" w:hAnsi="Verdana" w:cs="Arial"/>
          <w:sz w:val="22"/>
          <w:szCs w:val="22"/>
        </w:rPr>
        <w:t xml:space="preserve">. </w:t>
      </w:r>
    </w:p>
    <w:p w:rsidR="00BA1138" w:rsidRPr="00C37A7F" w:rsidRDefault="00B643B6" w:rsidP="00BA1138">
      <w:pPr>
        <w:pStyle w:val="Ttulo3"/>
        <w:spacing w:line="360" w:lineRule="auto"/>
        <w:ind w:left="708"/>
        <w:rPr>
          <w:rFonts w:ascii="Verdana" w:hAnsi="Verdana"/>
          <w:sz w:val="22"/>
          <w:szCs w:val="22"/>
        </w:rPr>
      </w:pPr>
      <w:bookmarkStart w:id="3" w:name="4._características_de_los_suelos"/>
      <w:r>
        <w:rPr>
          <w:rFonts w:ascii="Verdana" w:hAnsi="Verdana"/>
          <w:sz w:val="22"/>
          <w:szCs w:val="22"/>
        </w:rPr>
        <w:t>5</w:t>
      </w:r>
      <w:r w:rsidR="00BA1138" w:rsidRPr="00C37A7F">
        <w:rPr>
          <w:rFonts w:ascii="Verdana" w:hAnsi="Verdana"/>
          <w:sz w:val="22"/>
          <w:szCs w:val="22"/>
        </w:rPr>
        <w:t>.</w:t>
      </w:r>
      <w:r w:rsidR="00BA1138">
        <w:rPr>
          <w:rFonts w:ascii="Verdana" w:hAnsi="Verdana"/>
          <w:sz w:val="22"/>
          <w:szCs w:val="22"/>
        </w:rPr>
        <w:t>2</w:t>
      </w:r>
      <w:r w:rsidR="00BA1138" w:rsidRPr="00C37A7F">
        <w:rPr>
          <w:rFonts w:ascii="Verdana" w:hAnsi="Verdana"/>
          <w:sz w:val="22"/>
          <w:szCs w:val="22"/>
        </w:rPr>
        <w:t xml:space="preserve"> Características de los suelos</w:t>
      </w:r>
      <w:bookmarkEnd w:id="3"/>
    </w:p>
    <w:p w:rsidR="00BA1138" w:rsidRPr="00971826" w:rsidRDefault="00BA1138" w:rsidP="00BA1138">
      <w:pPr>
        <w:pStyle w:val="NormalWeb"/>
        <w:spacing w:line="360" w:lineRule="auto"/>
        <w:jc w:val="both"/>
        <w:rPr>
          <w:rFonts w:ascii="Verdana" w:hAnsi="Verdana" w:cs="Arial"/>
          <w:color w:val="auto"/>
          <w:sz w:val="22"/>
          <w:szCs w:val="22"/>
        </w:rPr>
      </w:pPr>
      <w:r w:rsidRPr="00971826">
        <w:rPr>
          <w:rFonts w:ascii="Verdana" w:hAnsi="Verdana" w:cs="Arial"/>
          <w:color w:val="auto"/>
          <w:sz w:val="22"/>
          <w:szCs w:val="22"/>
        </w:rPr>
        <w:t>En general se trata de suelos profundos, ricos en materia orgánica</w:t>
      </w:r>
      <w:r w:rsidR="00971826" w:rsidRPr="00971826">
        <w:rPr>
          <w:rFonts w:ascii="Verdana" w:hAnsi="Verdana" w:cs="Arial"/>
          <w:color w:val="auto"/>
          <w:sz w:val="22"/>
          <w:szCs w:val="22"/>
        </w:rPr>
        <w:t>, friables, porosos, en los cuales la saturación de base</w:t>
      </w:r>
      <w:r w:rsidRPr="00971826">
        <w:rPr>
          <w:rFonts w:ascii="Verdana" w:hAnsi="Verdana" w:cs="Arial"/>
          <w:color w:val="auto"/>
          <w:sz w:val="22"/>
          <w:szCs w:val="22"/>
        </w:rPr>
        <w:t xml:space="preserve"> no supera el 40%, la textura es franca. El horizonte "B" es de color café </w:t>
      </w:r>
      <w:r w:rsidR="00971826" w:rsidRPr="00971826">
        <w:rPr>
          <w:rFonts w:ascii="Verdana" w:hAnsi="Verdana" w:cs="Arial"/>
          <w:color w:val="auto"/>
          <w:sz w:val="22"/>
          <w:szCs w:val="22"/>
        </w:rPr>
        <w:t>oscuro</w:t>
      </w:r>
      <w:r w:rsidRPr="00971826">
        <w:rPr>
          <w:rFonts w:ascii="Verdana" w:hAnsi="Verdana" w:cs="Arial"/>
          <w:color w:val="auto"/>
          <w:sz w:val="22"/>
          <w:szCs w:val="22"/>
        </w:rPr>
        <w:t xml:space="preserve">, franco arenoso y el "C" franco arcilloso, poroso, suave y masivo. </w:t>
      </w:r>
    </w:p>
    <w:p w:rsidR="00BA1138" w:rsidRPr="00971826" w:rsidRDefault="00BA1138" w:rsidP="00BA1138">
      <w:pPr>
        <w:pStyle w:val="NormalWeb"/>
        <w:spacing w:line="360" w:lineRule="auto"/>
        <w:jc w:val="both"/>
        <w:rPr>
          <w:rFonts w:ascii="Verdana" w:hAnsi="Verdana" w:cs="Arial"/>
          <w:color w:val="auto"/>
          <w:sz w:val="22"/>
          <w:szCs w:val="22"/>
        </w:rPr>
      </w:pPr>
      <w:r w:rsidRPr="00971826">
        <w:rPr>
          <w:rFonts w:ascii="Verdana" w:hAnsi="Verdana" w:cs="Arial"/>
          <w:color w:val="auto"/>
          <w:sz w:val="22"/>
          <w:szCs w:val="22"/>
        </w:rPr>
        <w:t>Taxonómicamente el suelo es de tipo Andepts, en el que la porción activa es laminada por materiales alofánicos que en condiciones de alta precipitación provoc</w:t>
      </w:r>
      <w:r w:rsidR="00971826" w:rsidRPr="00971826">
        <w:rPr>
          <w:rFonts w:ascii="Verdana" w:hAnsi="Verdana" w:cs="Arial"/>
          <w:color w:val="auto"/>
          <w:sz w:val="22"/>
          <w:szCs w:val="22"/>
        </w:rPr>
        <w:t>an una acelerada lixiviación. Estos</w:t>
      </w:r>
      <w:r w:rsidRPr="00971826">
        <w:rPr>
          <w:rFonts w:ascii="Verdana" w:hAnsi="Verdana" w:cs="Arial"/>
          <w:color w:val="auto"/>
          <w:sz w:val="22"/>
          <w:szCs w:val="22"/>
        </w:rPr>
        <w:t xml:space="preserve"> suelos son de alto contenido de materia orgánica y considerable cantidad de nitrógeno. Este nivel en los suelos vírgenes es óptimo, pero decrece rápidamente por</w:t>
      </w:r>
      <w:r w:rsidR="00971826" w:rsidRPr="00971826">
        <w:rPr>
          <w:rFonts w:ascii="Verdana" w:hAnsi="Verdana" w:cs="Arial"/>
          <w:color w:val="auto"/>
          <w:sz w:val="22"/>
          <w:szCs w:val="22"/>
        </w:rPr>
        <w:t xml:space="preserve"> erosión.</w:t>
      </w:r>
      <w:r w:rsidRPr="00971826">
        <w:rPr>
          <w:rFonts w:ascii="Verdana" w:hAnsi="Verdana" w:cs="Arial"/>
          <w:color w:val="auto"/>
          <w:sz w:val="22"/>
          <w:szCs w:val="22"/>
        </w:rPr>
        <w:t xml:space="preserve"> </w:t>
      </w:r>
    </w:p>
    <w:p w:rsidR="00971826" w:rsidRPr="00971826" w:rsidRDefault="00BA1138" w:rsidP="00BA1138">
      <w:pPr>
        <w:pStyle w:val="NormalWeb"/>
        <w:spacing w:line="360" w:lineRule="auto"/>
        <w:jc w:val="both"/>
        <w:rPr>
          <w:rFonts w:ascii="Verdana" w:hAnsi="Verdana" w:cs="Arial"/>
          <w:color w:val="auto"/>
          <w:sz w:val="22"/>
          <w:szCs w:val="22"/>
        </w:rPr>
      </w:pPr>
      <w:r w:rsidRPr="00971826">
        <w:rPr>
          <w:rFonts w:ascii="Verdana" w:hAnsi="Verdana" w:cs="Arial"/>
          <w:color w:val="auto"/>
          <w:sz w:val="22"/>
          <w:szCs w:val="22"/>
        </w:rPr>
        <w:t xml:space="preserve">Un factor limitante de todos los suelos de la zona del Proyecto es su fertilidad que puede superarse mediante prácticas de conservación y programas de fertilización y corrección del suelo. </w:t>
      </w:r>
    </w:p>
    <w:p w:rsidR="00BA1138" w:rsidRPr="00971826" w:rsidRDefault="00BA1138" w:rsidP="00BA1138">
      <w:pPr>
        <w:pStyle w:val="NormalWeb"/>
        <w:spacing w:line="360" w:lineRule="auto"/>
        <w:jc w:val="both"/>
        <w:rPr>
          <w:rFonts w:ascii="Verdana" w:hAnsi="Verdana" w:cs="Arial"/>
          <w:color w:val="auto"/>
          <w:sz w:val="22"/>
          <w:szCs w:val="22"/>
        </w:rPr>
      </w:pPr>
      <w:r w:rsidRPr="00971826">
        <w:rPr>
          <w:rFonts w:ascii="Verdana" w:hAnsi="Verdana" w:cs="Arial"/>
          <w:color w:val="auto"/>
          <w:sz w:val="22"/>
          <w:szCs w:val="22"/>
        </w:rPr>
        <w:lastRenderedPageBreak/>
        <w:t xml:space="preserve">Otro factor limitante de tipo general es el riesgo de erosión por escurrimiento, el cual aumenta en las regiones más húmedas y se hace todavía mayor cuando además se trata de pendientes fuertes. </w:t>
      </w:r>
    </w:p>
    <w:p w:rsidR="00971826" w:rsidRPr="00971826" w:rsidRDefault="00BA1138" w:rsidP="00971826">
      <w:pPr>
        <w:pStyle w:val="NormalWeb"/>
        <w:spacing w:line="360" w:lineRule="auto"/>
        <w:jc w:val="both"/>
        <w:rPr>
          <w:rFonts w:ascii="Verdana" w:hAnsi="Verdana" w:cs="Arial"/>
          <w:color w:val="auto"/>
          <w:sz w:val="22"/>
          <w:szCs w:val="22"/>
        </w:rPr>
      </w:pPr>
      <w:r w:rsidRPr="00BA1138">
        <w:rPr>
          <w:rFonts w:ascii="Verdana" w:hAnsi="Verdana" w:cs="Arial"/>
          <w:color w:val="FF0000"/>
          <w:sz w:val="22"/>
          <w:szCs w:val="22"/>
        </w:rPr>
        <w:t>L</w:t>
      </w:r>
      <w:r w:rsidRPr="00971826">
        <w:rPr>
          <w:rFonts w:ascii="Verdana" w:hAnsi="Verdana" w:cs="Arial"/>
          <w:color w:val="auto"/>
          <w:sz w:val="22"/>
          <w:szCs w:val="22"/>
        </w:rPr>
        <w:t>as áreas donde se presenta erosión por gravedad y movimientos en masas están fuertemente limitadas para su utilización agropecuaria, pero es poco lo que puede hacerse para corregir estos problemas mediante el uso, manejo del suelo y cobertura vegetal, ya que el origen de</w:t>
      </w:r>
      <w:r w:rsidR="00971826" w:rsidRPr="00971826">
        <w:rPr>
          <w:rFonts w:ascii="Verdana" w:hAnsi="Verdana" w:cs="Arial"/>
          <w:color w:val="auto"/>
          <w:sz w:val="22"/>
          <w:szCs w:val="22"/>
        </w:rPr>
        <w:t xml:space="preserve"> estos problemas es de carácter geológico.</w:t>
      </w:r>
    </w:p>
    <w:p w:rsidR="00FD225B" w:rsidRPr="00C37A7F" w:rsidRDefault="00FD225B" w:rsidP="00C37A7F">
      <w:pPr>
        <w:pStyle w:val="Textoindependiente"/>
        <w:spacing w:line="360" w:lineRule="auto"/>
        <w:jc w:val="both"/>
        <w:rPr>
          <w:rFonts w:ascii="Verdana" w:hAnsi="Verdana"/>
          <w:color w:val="000000"/>
          <w:sz w:val="22"/>
          <w:szCs w:val="22"/>
        </w:rPr>
      </w:pPr>
    </w:p>
    <w:p w:rsidR="000B2026" w:rsidRPr="00C37A7F" w:rsidRDefault="00B643B6" w:rsidP="00B643B6">
      <w:pPr>
        <w:pStyle w:val="Textoindependiente"/>
        <w:spacing w:line="360" w:lineRule="auto"/>
        <w:jc w:val="both"/>
        <w:rPr>
          <w:rFonts w:ascii="Verdana" w:hAnsi="Verdana"/>
          <w:b/>
          <w:bCs/>
          <w:color w:val="000000"/>
          <w:sz w:val="22"/>
          <w:szCs w:val="22"/>
        </w:rPr>
      </w:pPr>
      <w:r>
        <w:rPr>
          <w:rFonts w:ascii="Verdana" w:hAnsi="Verdana"/>
          <w:b/>
          <w:bCs/>
          <w:color w:val="000000"/>
          <w:sz w:val="22"/>
          <w:szCs w:val="22"/>
        </w:rPr>
        <w:t xml:space="preserve">6. </w:t>
      </w:r>
      <w:r w:rsidR="000B2026" w:rsidRPr="00C37A7F">
        <w:rPr>
          <w:rFonts w:ascii="Verdana" w:hAnsi="Verdana"/>
          <w:b/>
          <w:bCs/>
          <w:color w:val="000000"/>
          <w:sz w:val="22"/>
          <w:szCs w:val="22"/>
        </w:rPr>
        <w:t xml:space="preserve">Clasificación </w:t>
      </w:r>
      <w:r w:rsidR="00F01F41" w:rsidRPr="00C37A7F">
        <w:rPr>
          <w:rFonts w:ascii="Verdana" w:hAnsi="Verdana"/>
          <w:b/>
          <w:bCs/>
          <w:color w:val="000000"/>
          <w:sz w:val="22"/>
          <w:szCs w:val="22"/>
        </w:rPr>
        <w:t>geomorfológica</w:t>
      </w:r>
      <w:r w:rsidR="000B2026" w:rsidRPr="00C37A7F">
        <w:rPr>
          <w:rFonts w:ascii="Verdana" w:hAnsi="Verdana"/>
          <w:b/>
          <w:bCs/>
          <w:color w:val="000000"/>
          <w:sz w:val="22"/>
          <w:szCs w:val="22"/>
        </w:rPr>
        <w:t xml:space="preserve"> de los cauces existentes en la cuenca</w:t>
      </w:r>
    </w:p>
    <w:p w:rsidR="00D73EE1" w:rsidRPr="00C37A7F" w:rsidRDefault="00D73EE1" w:rsidP="00C37A7F">
      <w:pPr>
        <w:pStyle w:val="Textoindependiente"/>
        <w:spacing w:line="360" w:lineRule="auto"/>
        <w:jc w:val="both"/>
        <w:rPr>
          <w:rFonts w:ascii="Verdana" w:hAnsi="Verdana"/>
          <w:b/>
          <w:bCs/>
          <w:color w:val="000000"/>
          <w:sz w:val="22"/>
          <w:szCs w:val="22"/>
        </w:rPr>
      </w:pPr>
    </w:p>
    <w:p w:rsidR="000B2026" w:rsidRPr="00C37A7F" w:rsidRDefault="000B2026" w:rsidP="00C37A7F">
      <w:pPr>
        <w:pStyle w:val="Textoindependiente"/>
        <w:spacing w:line="360" w:lineRule="auto"/>
        <w:jc w:val="both"/>
        <w:rPr>
          <w:rFonts w:ascii="Verdana" w:hAnsi="Verdana"/>
          <w:color w:val="000000"/>
          <w:sz w:val="22"/>
          <w:szCs w:val="22"/>
        </w:rPr>
      </w:pPr>
      <w:r w:rsidRPr="00C37A7F">
        <w:rPr>
          <w:rFonts w:ascii="Verdana" w:hAnsi="Verdana"/>
          <w:color w:val="000000"/>
          <w:sz w:val="22"/>
          <w:szCs w:val="22"/>
        </w:rPr>
        <w:t>La mayoría de los cauces aluviales continuamente cambian de posición y forma, como consecuencia de fuerzas hidráulica</w:t>
      </w:r>
      <w:r w:rsidR="0077509E" w:rsidRPr="00C37A7F">
        <w:rPr>
          <w:rFonts w:ascii="Verdana" w:hAnsi="Verdana"/>
          <w:color w:val="000000"/>
          <w:sz w:val="22"/>
          <w:szCs w:val="22"/>
        </w:rPr>
        <w:t>s ejercidas en el cauce</w:t>
      </w:r>
      <w:r w:rsidRPr="00C37A7F">
        <w:rPr>
          <w:rFonts w:ascii="Verdana" w:hAnsi="Verdana"/>
          <w:color w:val="000000"/>
          <w:sz w:val="22"/>
          <w:szCs w:val="22"/>
        </w:rPr>
        <w:t xml:space="preserve">. Estos cambios pueden ser graduales o rápidos. Adicionalmente, pueden ser el resultado de causas naturales o debido a actividades antropogénicas. </w:t>
      </w:r>
    </w:p>
    <w:p w:rsidR="003A0427" w:rsidRPr="00C37A7F" w:rsidRDefault="003A0427" w:rsidP="00C37A7F">
      <w:pPr>
        <w:pStyle w:val="Textoindependiente"/>
        <w:spacing w:line="360" w:lineRule="auto"/>
        <w:jc w:val="both"/>
        <w:rPr>
          <w:rFonts w:ascii="Verdana" w:hAnsi="Verdana"/>
          <w:color w:val="000000"/>
          <w:sz w:val="22"/>
          <w:szCs w:val="22"/>
        </w:rPr>
      </w:pPr>
    </w:p>
    <w:p w:rsidR="003A0427" w:rsidRPr="00C37A7F" w:rsidRDefault="003A0427" w:rsidP="00C37A7F">
      <w:pPr>
        <w:pStyle w:val="Textoindependiente"/>
        <w:spacing w:line="360" w:lineRule="auto"/>
        <w:jc w:val="both"/>
        <w:rPr>
          <w:rFonts w:ascii="Verdana" w:hAnsi="Verdana"/>
          <w:color w:val="000000"/>
          <w:sz w:val="22"/>
          <w:szCs w:val="22"/>
        </w:rPr>
      </w:pPr>
      <w:r w:rsidRPr="00C37A7F">
        <w:rPr>
          <w:rFonts w:ascii="Verdana" w:hAnsi="Verdana"/>
          <w:color w:val="000000"/>
          <w:sz w:val="22"/>
          <w:szCs w:val="22"/>
        </w:rPr>
        <w:t xml:space="preserve">En </w:t>
      </w:r>
      <w:smartTag w:uri="urn:schemas-microsoft-com:office:smarttags" w:element="PersonName">
        <w:smartTagPr>
          <w:attr w:name="ProductID" w:val="la Figura"/>
        </w:smartTagPr>
        <w:r w:rsidRPr="00C37A7F">
          <w:rPr>
            <w:rFonts w:ascii="Verdana" w:hAnsi="Verdana"/>
            <w:color w:val="000000"/>
            <w:sz w:val="22"/>
            <w:szCs w:val="22"/>
          </w:rPr>
          <w:t>la Figura</w:t>
        </w:r>
      </w:smartTag>
      <w:r w:rsidR="00B643B6">
        <w:rPr>
          <w:rFonts w:ascii="Verdana" w:hAnsi="Verdana"/>
          <w:color w:val="000000"/>
          <w:sz w:val="22"/>
          <w:szCs w:val="22"/>
        </w:rPr>
        <w:t xml:space="preserve"> 1</w:t>
      </w:r>
      <w:r w:rsidRPr="00C37A7F">
        <w:rPr>
          <w:rFonts w:ascii="Verdana" w:hAnsi="Verdana"/>
          <w:color w:val="000000"/>
          <w:sz w:val="22"/>
          <w:szCs w:val="22"/>
        </w:rPr>
        <w:t xml:space="preserve"> se puede observar la ubicación geográfica de la cuenca del Río Tatalá en el plano general de la provincia de Pichincha</w:t>
      </w:r>
      <w:r w:rsidR="0077509E" w:rsidRPr="00C37A7F">
        <w:rPr>
          <w:rFonts w:ascii="Verdana" w:hAnsi="Verdana"/>
          <w:color w:val="000000"/>
          <w:sz w:val="22"/>
          <w:szCs w:val="22"/>
        </w:rPr>
        <w:t>. Por la ubicación geográfica corresponde a un río de estribación de cordillera y la fuente abastecedora del agua es el flujo subterráneo que aflora en el sector.</w:t>
      </w:r>
    </w:p>
    <w:p w:rsidR="00FD1E32" w:rsidRPr="00C37A7F" w:rsidRDefault="00FD1E32" w:rsidP="00C37A7F">
      <w:pPr>
        <w:pStyle w:val="Textoindependiente"/>
        <w:spacing w:line="360" w:lineRule="auto"/>
        <w:jc w:val="both"/>
        <w:rPr>
          <w:rFonts w:ascii="Verdana" w:hAnsi="Verdana"/>
          <w:color w:val="000000"/>
          <w:sz w:val="22"/>
          <w:szCs w:val="22"/>
        </w:rPr>
        <w:sectPr w:rsidR="00FD1E32" w:rsidRPr="00C37A7F" w:rsidSect="00202E02">
          <w:headerReference w:type="default" r:id="rId13"/>
          <w:footerReference w:type="default" r:id="rId14"/>
          <w:headerReference w:type="first" r:id="rId15"/>
          <w:footerReference w:type="first" r:id="rId16"/>
          <w:pgSz w:w="11906" w:h="16838" w:code="9"/>
          <w:pgMar w:top="1393" w:right="1134" w:bottom="1134" w:left="1701" w:header="0" w:footer="729" w:gutter="0"/>
          <w:pgNumType w:start="1"/>
          <w:cols w:space="720"/>
          <w:titlePg/>
        </w:sectPr>
      </w:pPr>
    </w:p>
    <w:p w:rsidR="000B2026" w:rsidRPr="00C37A7F" w:rsidRDefault="00B643B6" w:rsidP="00C37A7F">
      <w:pPr>
        <w:pStyle w:val="Textoindependiente"/>
        <w:spacing w:line="360" w:lineRule="auto"/>
        <w:ind w:left="1871"/>
        <w:jc w:val="center"/>
        <w:rPr>
          <w:rFonts w:ascii="Verdana" w:hAnsi="Verdana"/>
          <w:color w:val="000000"/>
          <w:sz w:val="22"/>
          <w:szCs w:val="22"/>
        </w:rPr>
      </w:pPr>
      <w:r>
        <w:rPr>
          <w:rFonts w:ascii="Verdana" w:hAnsi="Verdana"/>
          <w:b/>
          <w:bCs/>
          <w:color w:val="000000"/>
          <w:sz w:val="22"/>
          <w:szCs w:val="22"/>
        </w:rPr>
        <w:lastRenderedPageBreak/>
        <w:t>Figura 1</w:t>
      </w:r>
      <w:r w:rsidR="000B2026" w:rsidRPr="00C37A7F">
        <w:rPr>
          <w:rFonts w:ascii="Verdana" w:hAnsi="Verdana"/>
          <w:b/>
          <w:bCs/>
          <w:color w:val="000000"/>
          <w:sz w:val="22"/>
          <w:szCs w:val="22"/>
        </w:rPr>
        <w:t xml:space="preserve"> </w:t>
      </w:r>
      <w:r w:rsidR="000B2026" w:rsidRPr="00C37A7F">
        <w:rPr>
          <w:rFonts w:ascii="Verdana" w:hAnsi="Verdana"/>
          <w:color w:val="000000"/>
          <w:sz w:val="22"/>
          <w:szCs w:val="22"/>
        </w:rPr>
        <w:t xml:space="preserve">Ubicación geográfica de la cuenca del Río </w:t>
      </w:r>
      <w:r w:rsidR="00207CE8" w:rsidRPr="00C37A7F">
        <w:rPr>
          <w:rFonts w:ascii="Verdana" w:hAnsi="Verdana"/>
          <w:color w:val="000000"/>
          <w:sz w:val="22"/>
          <w:szCs w:val="22"/>
        </w:rPr>
        <w:t>Tatalá</w:t>
      </w:r>
      <w:r w:rsidR="000B2026" w:rsidRPr="00C37A7F">
        <w:rPr>
          <w:rFonts w:ascii="Verdana" w:hAnsi="Verdana"/>
          <w:color w:val="000000"/>
          <w:sz w:val="22"/>
          <w:szCs w:val="22"/>
        </w:rPr>
        <w:t xml:space="preserve"> en el plano general de la provincia de </w:t>
      </w:r>
      <w:r w:rsidR="00207CE8" w:rsidRPr="00C37A7F">
        <w:rPr>
          <w:rFonts w:ascii="Verdana" w:hAnsi="Verdana"/>
          <w:color w:val="000000"/>
          <w:sz w:val="22"/>
          <w:szCs w:val="22"/>
        </w:rPr>
        <w:t>Pichincha</w:t>
      </w:r>
    </w:p>
    <w:p w:rsidR="00AA6D8A" w:rsidRPr="00C37A7F" w:rsidRDefault="00593EC2" w:rsidP="00C37A7F">
      <w:pPr>
        <w:pStyle w:val="Textoindependiente"/>
        <w:spacing w:line="360" w:lineRule="auto"/>
        <w:ind w:left="1871"/>
        <w:rPr>
          <w:rFonts w:ascii="Verdana" w:hAnsi="Verdana"/>
          <w:sz w:val="22"/>
          <w:szCs w:val="22"/>
        </w:rPr>
      </w:pPr>
      <w:r>
        <w:rPr>
          <w:rFonts w:ascii="Verdana" w:hAnsi="Verdana"/>
          <w:noProof/>
          <w:sz w:val="22"/>
          <w:szCs w:val="22"/>
        </w:rPr>
        <w:drawing>
          <wp:anchor distT="0" distB="0" distL="114300" distR="114300" simplePos="0" relativeHeight="251658752" behindDoc="0" locked="0" layoutInCell="1" allowOverlap="1">
            <wp:simplePos x="0" y="0"/>
            <wp:positionH relativeFrom="column">
              <wp:posOffset>4474845</wp:posOffset>
            </wp:positionH>
            <wp:positionV relativeFrom="paragraph">
              <wp:posOffset>2178685</wp:posOffset>
            </wp:positionV>
            <wp:extent cx="4229100" cy="2466975"/>
            <wp:effectExtent l="19050" t="0" r="0" b="0"/>
            <wp:wrapNone/>
            <wp:docPr id="3" name="Imagen 29" descr="Mapa Provincia de Pichi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pa Provincia de Pichincha"/>
                    <pic:cNvPicPr>
                      <a:picLocks noChangeAspect="1" noChangeArrowheads="1"/>
                    </pic:cNvPicPr>
                  </pic:nvPicPr>
                  <pic:blipFill>
                    <a:blip r:embed="rId17" r:link="rId18"/>
                    <a:srcRect t="13237" r="4036" b="6836"/>
                    <a:stretch>
                      <a:fillRect/>
                    </a:stretch>
                  </pic:blipFill>
                  <pic:spPr bwMode="auto">
                    <a:xfrm>
                      <a:off x="0" y="0"/>
                      <a:ext cx="4229100" cy="2466975"/>
                    </a:xfrm>
                    <a:prstGeom prst="rect">
                      <a:avLst/>
                    </a:prstGeom>
                    <a:noFill/>
                    <a:ln w="9525">
                      <a:noFill/>
                      <a:miter lim="800000"/>
                      <a:headEnd/>
                      <a:tailEnd/>
                    </a:ln>
                  </pic:spPr>
                </pic:pic>
              </a:graphicData>
            </a:graphic>
          </wp:anchor>
        </w:drawing>
      </w:r>
      <w:r w:rsidR="002D2D4C" w:rsidRPr="00C37A7F">
        <w:rPr>
          <w:rFonts w:ascii="Verdana" w:hAnsi="Verdana"/>
          <w:noProof/>
          <w:sz w:val="22"/>
          <w:szCs w:val="22"/>
        </w:rPr>
        <w:pict>
          <v:oval id="_x0000_s1052" style="position:absolute;left:0;text-align:left;margin-left:298.35pt;margin-top:72.55pt;width:90pt;height:56.05pt;z-index:251657728;mso-position-horizontal-relative:text;mso-position-vertical-relative:text" filled="f" strokecolor="red" strokeweight="1.5pt">
            <v:stroke dashstyle="1 1"/>
          </v:oval>
        </w:pict>
      </w:r>
      <w:r>
        <w:rPr>
          <w:rFonts w:ascii="Verdana" w:hAnsi="Verdana"/>
          <w:noProof/>
          <w:sz w:val="22"/>
          <w:szCs w:val="22"/>
        </w:rPr>
        <w:drawing>
          <wp:inline distT="0" distB="0" distL="0" distR="0">
            <wp:extent cx="6932295" cy="4720590"/>
            <wp:effectExtent l="19050" t="0" r="1905" b="0"/>
            <wp:docPr id="1" name="Imagen 1" descr="Mapa de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e Ecuador"/>
                    <pic:cNvPicPr>
                      <a:picLocks noChangeAspect="1" noChangeArrowheads="1"/>
                    </pic:cNvPicPr>
                  </pic:nvPicPr>
                  <pic:blipFill>
                    <a:blip r:embed="rId19"/>
                    <a:srcRect b="17143"/>
                    <a:stretch>
                      <a:fillRect/>
                    </a:stretch>
                  </pic:blipFill>
                  <pic:spPr bwMode="auto">
                    <a:xfrm>
                      <a:off x="0" y="0"/>
                      <a:ext cx="6932295" cy="4720590"/>
                    </a:xfrm>
                    <a:prstGeom prst="rect">
                      <a:avLst/>
                    </a:prstGeom>
                    <a:noFill/>
                    <a:ln w="9525">
                      <a:noFill/>
                      <a:miter lim="800000"/>
                      <a:headEnd/>
                      <a:tailEnd/>
                    </a:ln>
                  </pic:spPr>
                </pic:pic>
              </a:graphicData>
            </a:graphic>
          </wp:inline>
        </w:drawing>
      </w:r>
    </w:p>
    <w:p w:rsidR="005D794D" w:rsidRPr="00C37A7F" w:rsidRDefault="000B2026" w:rsidP="00C37A7F">
      <w:pPr>
        <w:pStyle w:val="Textoindependiente"/>
        <w:spacing w:line="360" w:lineRule="auto"/>
        <w:ind w:left="1872"/>
        <w:rPr>
          <w:rFonts w:ascii="Verdana" w:hAnsi="Verdana"/>
          <w:color w:val="000000"/>
          <w:sz w:val="22"/>
          <w:szCs w:val="22"/>
        </w:rPr>
      </w:pPr>
      <w:r w:rsidRPr="00C37A7F">
        <w:rPr>
          <w:rFonts w:ascii="Verdana" w:hAnsi="Verdana"/>
          <w:color w:val="000000"/>
          <w:sz w:val="22"/>
          <w:szCs w:val="22"/>
        </w:rPr>
        <w:t xml:space="preserve">Fuente: </w:t>
      </w:r>
      <w:r w:rsidR="005D794D" w:rsidRPr="00C37A7F">
        <w:rPr>
          <w:rFonts w:ascii="Verdana" w:hAnsi="Verdana"/>
          <w:color w:val="000000"/>
          <w:sz w:val="22"/>
          <w:szCs w:val="22"/>
        </w:rPr>
        <w:t>EDUFUTURO</w:t>
      </w:r>
    </w:p>
    <w:p w:rsidR="00D53CD2" w:rsidRPr="00C37A7F" w:rsidRDefault="005D794D" w:rsidP="00C37A7F">
      <w:pPr>
        <w:pStyle w:val="Textoindependiente"/>
        <w:spacing w:line="360" w:lineRule="auto"/>
        <w:ind w:left="1872"/>
        <w:rPr>
          <w:rFonts w:ascii="Verdana" w:hAnsi="Verdana"/>
          <w:color w:val="000000"/>
          <w:sz w:val="22"/>
          <w:szCs w:val="22"/>
        </w:rPr>
        <w:sectPr w:rsidR="00D53CD2" w:rsidRPr="00C37A7F" w:rsidSect="009E1293">
          <w:pgSz w:w="16838" w:h="11906" w:orient="landscape" w:code="9"/>
          <w:pgMar w:top="1701" w:right="1701" w:bottom="1134" w:left="1134" w:header="0" w:footer="755" w:gutter="0"/>
          <w:cols w:space="720"/>
        </w:sectPr>
      </w:pPr>
      <w:r w:rsidRPr="00C37A7F">
        <w:rPr>
          <w:rStyle w:val="imagenmain"/>
          <w:rFonts w:ascii="Verdana" w:hAnsi="Verdana"/>
          <w:sz w:val="22"/>
          <w:szCs w:val="22"/>
        </w:rPr>
        <w:t>Dirección de Planificación - GPP</w:t>
      </w:r>
      <w:r w:rsidR="000B2026" w:rsidRPr="00C37A7F">
        <w:rPr>
          <w:rFonts w:ascii="Verdana" w:hAnsi="Verdana"/>
          <w:color w:val="000000"/>
          <w:sz w:val="22"/>
          <w:szCs w:val="22"/>
        </w:rPr>
        <w:t xml:space="preserve"> </w:t>
      </w:r>
      <w:r w:rsidRPr="00C37A7F">
        <w:rPr>
          <w:rFonts w:ascii="Verdana" w:hAnsi="Verdana"/>
          <w:color w:val="000000"/>
          <w:sz w:val="22"/>
          <w:szCs w:val="22"/>
        </w:rPr>
        <w:t xml:space="preserve">             </w:t>
      </w:r>
    </w:p>
    <w:p w:rsidR="000B2026" w:rsidRDefault="007E786F" w:rsidP="00C37A7F">
      <w:pPr>
        <w:pStyle w:val="Textoindependiente2"/>
        <w:spacing w:before="0" w:after="0"/>
        <w:jc w:val="both"/>
        <w:rPr>
          <w:rFonts w:ascii="Verdana" w:hAnsi="Verdana" w:cs="Arial"/>
          <w:color w:val="000000"/>
          <w:sz w:val="22"/>
          <w:szCs w:val="22"/>
        </w:rPr>
      </w:pPr>
      <w:r w:rsidRPr="00C37A7F">
        <w:rPr>
          <w:rFonts w:ascii="Verdana" w:hAnsi="Verdana" w:cs="Arial"/>
          <w:color w:val="000000"/>
          <w:sz w:val="22"/>
          <w:szCs w:val="22"/>
        </w:rPr>
        <w:lastRenderedPageBreak/>
        <w:t>El estudio de los</w:t>
      </w:r>
      <w:r w:rsidR="000B2026" w:rsidRPr="00C37A7F">
        <w:rPr>
          <w:rFonts w:ascii="Verdana" w:hAnsi="Verdana" w:cs="Arial"/>
          <w:color w:val="000000"/>
          <w:sz w:val="22"/>
          <w:szCs w:val="22"/>
        </w:rPr>
        <w:t xml:space="preserve"> cauce</w:t>
      </w:r>
      <w:r w:rsidRPr="00C37A7F">
        <w:rPr>
          <w:rFonts w:ascii="Verdana" w:hAnsi="Verdana" w:cs="Arial"/>
          <w:color w:val="000000"/>
          <w:sz w:val="22"/>
          <w:szCs w:val="22"/>
        </w:rPr>
        <w:t>s</w:t>
      </w:r>
      <w:r w:rsidR="000B2026" w:rsidRPr="00C37A7F">
        <w:rPr>
          <w:rFonts w:ascii="Verdana" w:hAnsi="Verdana" w:cs="Arial"/>
          <w:color w:val="000000"/>
          <w:sz w:val="22"/>
          <w:szCs w:val="22"/>
        </w:rPr>
        <w:t xml:space="preserve"> y sus perfiles es muy útil en la comprensión de la morfología del </w:t>
      </w:r>
      <w:r w:rsidRPr="00C37A7F">
        <w:rPr>
          <w:rFonts w:ascii="Verdana" w:hAnsi="Verdana" w:cs="Arial"/>
          <w:color w:val="000000"/>
          <w:sz w:val="22"/>
          <w:szCs w:val="22"/>
        </w:rPr>
        <w:t>cauce</w:t>
      </w:r>
      <w:r w:rsidR="000B2026" w:rsidRPr="00C37A7F">
        <w:rPr>
          <w:rFonts w:ascii="Verdana" w:hAnsi="Verdana" w:cs="Arial"/>
          <w:color w:val="000000"/>
          <w:sz w:val="22"/>
          <w:szCs w:val="22"/>
        </w:rPr>
        <w:t xml:space="preserve">, la que por lo general es variada y es el resultado de muchas variables interconectadas. Pequeños cambios en una variable pueden </w:t>
      </w:r>
      <w:r w:rsidRPr="00C37A7F">
        <w:rPr>
          <w:rFonts w:ascii="Verdana" w:hAnsi="Verdana" w:cs="Arial"/>
          <w:color w:val="000000"/>
          <w:sz w:val="22"/>
          <w:szCs w:val="22"/>
        </w:rPr>
        <w:t>cambiar el cauce y sus perfiles</w:t>
      </w:r>
      <w:r w:rsidR="000B2026" w:rsidRPr="00C37A7F">
        <w:rPr>
          <w:rFonts w:ascii="Verdana" w:hAnsi="Verdana" w:cs="Arial"/>
          <w:color w:val="000000"/>
          <w:sz w:val="22"/>
          <w:szCs w:val="22"/>
        </w:rPr>
        <w:t xml:space="preserve"> y por cons</w:t>
      </w:r>
      <w:r w:rsidRPr="00C37A7F">
        <w:rPr>
          <w:rFonts w:ascii="Verdana" w:hAnsi="Verdana" w:cs="Arial"/>
          <w:color w:val="000000"/>
          <w:sz w:val="22"/>
          <w:szCs w:val="22"/>
        </w:rPr>
        <w:t>iguiente afectando a su entorno paisajístico como</w:t>
      </w:r>
      <w:r w:rsidR="000B2026" w:rsidRPr="00C37A7F">
        <w:rPr>
          <w:rFonts w:ascii="Verdana" w:hAnsi="Verdana" w:cs="Arial"/>
          <w:color w:val="000000"/>
          <w:sz w:val="22"/>
          <w:szCs w:val="22"/>
        </w:rPr>
        <w:t xml:space="preserve"> por ejemplo cruces de carreteras o en el peor de los casos afectando a poblaciones asentadas a la margen del río. </w:t>
      </w:r>
    </w:p>
    <w:p w:rsidR="00652471" w:rsidRPr="00C37A7F" w:rsidRDefault="00652471" w:rsidP="00C37A7F">
      <w:pPr>
        <w:pStyle w:val="Textoindependiente2"/>
        <w:spacing w:before="0" w:after="0"/>
        <w:jc w:val="both"/>
        <w:rPr>
          <w:rFonts w:ascii="Verdana" w:hAnsi="Verdana" w:cs="Arial"/>
          <w:color w:val="000000"/>
          <w:sz w:val="22"/>
          <w:szCs w:val="22"/>
        </w:rPr>
      </w:pPr>
    </w:p>
    <w:p w:rsidR="000B2026" w:rsidRPr="00C37A7F" w:rsidRDefault="007E786F" w:rsidP="00C37A7F">
      <w:pPr>
        <w:pStyle w:val="Textoindependiente2"/>
        <w:spacing w:before="0" w:after="0"/>
        <w:jc w:val="both"/>
        <w:rPr>
          <w:rFonts w:ascii="Verdana" w:hAnsi="Verdana" w:cs="Arial"/>
          <w:color w:val="000000"/>
          <w:sz w:val="22"/>
          <w:szCs w:val="22"/>
        </w:rPr>
      </w:pPr>
      <w:r w:rsidRPr="00C37A7F">
        <w:rPr>
          <w:rFonts w:ascii="Verdana" w:hAnsi="Verdana" w:cs="Arial"/>
          <w:color w:val="000000"/>
          <w:sz w:val="22"/>
          <w:szCs w:val="22"/>
        </w:rPr>
        <w:t>Para l</w:t>
      </w:r>
      <w:r w:rsidR="000B2026" w:rsidRPr="00C37A7F">
        <w:rPr>
          <w:rFonts w:ascii="Verdana" w:hAnsi="Verdana" w:cs="Arial"/>
          <w:color w:val="000000"/>
          <w:sz w:val="22"/>
          <w:szCs w:val="22"/>
        </w:rPr>
        <w:t>a</w:t>
      </w:r>
      <w:r w:rsidRPr="00C37A7F">
        <w:rPr>
          <w:rFonts w:ascii="Verdana" w:hAnsi="Verdana" w:cs="Arial"/>
          <w:color w:val="000000"/>
          <w:sz w:val="22"/>
          <w:szCs w:val="22"/>
        </w:rPr>
        <w:t xml:space="preserve"> clasificación de cauces en la c</w:t>
      </w:r>
      <w:r w:rsidR="000B2026" w:rsidRPr="00C37A7F">
        <w:rPr>
          <w:rFonts w:ascii="Verdana" w:hAnsi="Verdana" w:cs="Arial"/>
          <w:color w:val="000000"/>
          <w:sz w:val="22"/>
          <w:szCs w:val="22"/>
        </w:rPr>
        <w:t xml:space="preserve">uenca del Río </w:t>
      </w:r>
      <w:r w:rsidR="00207CE8" w:rsidRPr="00C37A7F">
        <w:rPr>
          <w:rFonts w:ascii="Verdana" w:hAnsi="Verdana" w:cs="Arial"/>
          <w:color w:val="000000"/>
          <w:sz w:val="22"/>
          <w:szCs w:val="22"/>
        </w:rPr>
        <w:t>Tatalá</w:t>
      </w:r>
      <w:r w:rsidRPr="00C37A7F">
        <w:rPr>
          <w:rFonts w:ascii="Verdana" w:hAnsi="Verdana" w:cs="Arial"/>
          <w:color w:val="000000"/>
          <w:sz w:val="22"/>
          <w:szCs w:val="22"/>
        </w:rPr>
        <w:t>, adicionalmente, se utilizó la información existente en las</w:t>
      </w:r>
      <w:r w:rsidR="000B2026" w:rsidRPr="00C37A7F">
        <w:rPr>
          <w:rFonts w:ascii="Verdana" w:hAnsi="Verdana" w:cs="Arial"/>
          <w:color w:val="000000"/>
          <w:sz w:val="22"/>
          <w:szCs w:val="22"/>
        </w:rPr>
        <w:t xml:space="preserve"> hojas topográficas,</w:t>
      </w:r>
      <w:r w:rsidRPr="00C37A7F">
        <w:rPr>
          <w:rFonts w:ascii="Verdana" w:hAnsi="Verdana" w:cs="Arial"/>
          <w:color w:val="000000"/>
          <w:sz w:val="22"/>
          <w:szCs w:val="22"/>
        </w:rPr>
        <w:t xml:space="preserve"> notaciones efectuadas en las</w:t>
      </w:r>
      <w:r w:rsidR="000B2026" w:rsidRPr="00C37A7F">
        <w:rPr>
          <w:rFonts w:ascii="Verdana" w:hAnsi="Verdana" w:cs="Arial"/>
          <w:color w:val="000000"/>
          <w:sz w:val="22"/>
          <w:szCs w:val="22"/>
        </w:rPr>
        <w:t xml:space="preserve"> visitas de inspección de campo,</w:t>
      </w:r>
      <w:r w:rsidRPr="00C37A7F">
        <w:rPr>
          <w:rFonts w:ascii="Verdana" w:hAnsi="Verdana" w:cs="Arial"/>
          <w:color w:val="000000"/>
          <w:sz w:val="22"/>
          <w:szCs w:val="22"/>
        </w:rPr>
        <w:t xml:space="preserve"> re</w:t>
      </w:r>
      <w:r w:rsidR="00652471">
        <w:rPr>
          <w:rFonts w:ascii="Verdana" w:hAnsi="Verdana" w:cs="Arial"/>
          <w:color w:val="000000"/>
          <w:sz w:val="22"/>
          <w:szCs w:val="22"/>
        </w:rPr>
        <w:t>visión de material fotográfico.</w:t>
      </w:r>
    </w:p>
    <w:p w:rsidR="00F945B2" w:rsidRPr="00C37A7F" w:rsidRDefault="00F945B2" w:rsidP="00C37A7F">
      <w:pPr>
        <w:pStyle w:val="Textoindependiente2"/>
        <w:spacing w:before="0" w:after="0"/>
        <w:ind w:left="567"/>
        <w:jc w:val="both"/>
        <w:rPr>
          <w:rFonts w:ascii="Verdana" w:hAnsi="Verdana" w:cs="Arial"/>
          <w:color w:val="000000"/>
          <w:sz w:val="22"/>
          <w:szCs w:val="22"/>
        </w:rPr>
      </w:pPr>
    </w:p>
    <w:p w:rsidR="00F945B2" w:rsidRPr="00C37A7F" w:rsidRDefault="00B643B6" w:rsidP="00C37A7F">
      <w:pPr>
        <w:pStyle w:val="Ttulo2"/>
        <w:spacing w:before="0" w:after="0" w:line="360" w:lineRule="auto"/>
        <w:rPr>
          <w:rFonts w:ascii="Verdana" w:hAnsi="Verdana"/>
          <w:i w:val="0"/>
          <w:sz w:val="22"/>
          <w:szCs w:val="22"/>
        </w:rPr>
      </w:pPr>
      <w:bookmarkStart w:id="4" w:name="_Toc108763696"/>
      <w:bookmarkStart w:id="5" w:name="_Toc108764289"/>
      <w:bookmarkStart w:id="6" w:name="tecnol"/>
      <w:r>
        <w:rPr>
          <w:rFonts w:ascii="Verdana" w:hAnsi="Verdana"/>
          <w:i w:val="0"/>
          <w:sz w:val="22"/>
          <w:szCs w:val="22"/>
        </w:rPr>
        <w:t>7</w:t>
      </w:r>
      <w:r w:rsidR="0081108F" w:rsidRPr="00C37A7F">
        <w:rPr>
          <w:rFonts w:ascii="Verdana" w:hAnsi="Verdana"/>
          <w:i w:val="0"/>
          <w:sz w:val="22"/>
          <w:szCs w:val="22"/>
        </w:rPr>
        <w:t>.</w:t>
      </w:r>
      <w:r w:rsidR="005F2AAD" w:rsidRPr="00C37A7F">
        <w:rPr>
          <w:rFonts w:ascii="Verdana" w:hAnsi="Verdana"/>
          <w:i w:val="0"/>
          <w:sz w:val="22"/>
          <w:szCs w:val="22"/>
        </w:rPr>
        <w:t xml:space="preserve"> </w:t>
      </w:r>
      <w:r w:rsidR="006123BD" w:rsidRPr="00C37A7F">
        <w:rPr>
          <w:rFonts w:ascii="Verdana" w:hAnsi="Verdana"/>
          <w:i w:val="0"/>
          <w:sz w:val="22"/>
          <w:szCs w:val="22"/>
        </w:rPr>
        <w:t xml:space="preserve">Metodología </w:t>
      </w:r>
      <w:r w:rsidR="00F945B2" w:rsidRPr="00C37A7F">
        <w:rPr>
          <w:rFonts w:ascii="Verdana" w:hAnsi="Verdana"/>
          <w:i w:val="0"/>
          <w:sz w:val="22"/>
          <w:szCs w:val="22"/>
        </w:rPr>
        <w:t xml:space="preserve"> Empleada</w:t>
      </w:r>
      <w:bookmarkEnd w:id="4"/>
      <w:bookmarkEnd w:id="5"/>
    </w:p>
    <w:bookmarkEnd w:id="6"/>
    <w:p w:rsidR="006123BD" w:rsidRPr="00C37A7F" w:rsidRDefault="006123BD" w:rsidP="00C37A7F">
      <w:pPr>
        <w:spacing w:line="360" w:lineRule="auto"/>
        <w:jc w:val="both"/>
        <w:rPr>
          <w:rFonts w:ascii="Verdana" w:hAnsi="Verdana" w:cs="Arial"/>
          <w:color w:val="000000"/>
          <w:sz w:val="22"/>
          <w:szCs w:val="22"/>
        </w:rPr>
      </w:pPr>
    </w:p>
    <w:p w:rsidR="00F945B2" w:rsidRPr="00C37A7F" w:rsidRDefault="00F945B2" w:rsidP="00C37A7F">
      <w:pPr>
        <w:spacing w:line="360" w:lineRule="auto"/>
        <w:jc w:val="both"/>
        <w:rPr>
          <w:rFonts w:ascii="Verdana" w:hAnsi="Verdana" w:cs="Arial"/>
          <w:color w:val="000000"/>
          <w:sz w:val="22"/>
          <w:szCs w:val="22"/>
        </w:rPr>
      </w:pPr>
      <w:r w:rsidRPr="00C37A7F">
        <w:rPr>
          <w:rFonts w:ascii="Verdana" w:hAnsi="Verdana" w:cs="Arial"/>
          <w:color w:val="000000"/>
          <w:sz w:val="22"/>
          <w:szCs w:val="22"/>
        </w:rPr>
        <w:t>Para la ejecución de la investigación se debe contar con una documentación que proceda de fuentes confiables y posea la calidad requerida para alcanzar su óptima utilización</w:t>
      </w:r>
      <w:r w:rsidR="001006AB" w:rsidRPr="00C37A7F">
        <w:rPr>
          <w:rFonts w:ascii="Verdana" w:hAnsi="Verdana" w:cs="Arial"/>
          <w:color w:val="000000"/>
          <w:sz w:val="22"/>
          <w:szCs w:val="22"/>
        </w:rPr>
        <w:t>.</w:t>
      </w:r>
    </w:p>
    <w:p w:rsidR="00EB1B7C" w:rsidRPr="00C37A7F" w:rsidRDefault="00EB1B7C" w:rsidP="00C37A7F">
      <w:pPr>
        <w:spacing w:line="360" w:lineRule="auto"/>
        <w:jc w:val="both"/>
        <w:rPr>
          <w:rFonts w:ascii="Verdana" w:hAnsi="Verdana" w:cs="Arial"/>
          <w:color w:val="000000"/>
          <w:sz w:val="22"/>
          <w:szCs w:val="22"/>
        </w:rPr>
      </w:pPr>
    </w:p>
    <w:p w:rsidR="00F945B2" w:rsidRPr="00C37A7F" w:rsidRDefault="00F945B2" w:rsidP="00C37A7F">
      <w:pPr>
        <w:spacing w:line="360" w:lineRule="auto"/>
        <w:jc w:val="both"/>
        <w:rPr>
          <w:rFonts w:ascii="Verdana" w:hAnsi="Verdana" w:cs="Arial"/>
          <w:color w:val="000000"/>
          <w:sz w:val="22"/>
          <w:szCs w:val="22"/>
        </w:rPr>
      </w:pPr>
      <w:r w:rsidRPr="00C37A7F">
        <w:rPr>
          <w:rFonts w:ascii="Verdana" w:hAnsi="Verdana" w:cs="Arial"/>
          <w:color w:val="000000"/>
          <w:sz w:val="22"/>
          <w:szCs w:val="22"/>
        </w:rPr>
        <w:t>Como informa</w:t>
      </w:r>
      <w:r w:rsidR="001006AB" w:rsidRPr="00C37A7F">
        <w:rPr>
          <w:rFonts w:ascii="Verdana" w:hAnsi="Verdana" w:cs="Arial"/>
          <w:color w:val="000000"/>
          <w:sz w:val="22"/>
          <w:szCs w:val="22"/>
        </w:rPr>
        <w:t>ción básica primaria se recopiló lo</w:t>
      </w:r>
      <w:r w:rsidRPr="00C37A7F">
        <w:rPr>
          <w:rFonts w:ascii="Verdana" w:hAnsi="Verdana" w:cs="Arial"/>
          <w:color w:val="000000"/>
          <w:sz w:val="22"/>
          <w:szCs w:val="22"/>
        </w:rPr>
        <w:t xml:space="preserve"> siguiente:</w:t>
      </w:r>
    </w:p>
    <w:p w:rsidR="00EB1B7C" w:rsidRPr="00C37A7F" w:rsidRDefault="00EB1B7C" w:rsidP="00C37A7F">
      <w:pPr>
        <w:spacing w:line="360" w:lineRule="auto"/>
        <w:jc w:val="both"/>
        <w:rPr>
          <w:rFonts w:ascii="Verdana" w:hAnsi="Verdana" w:cs="Arial"/>
          <w:color w:val="000000"/>
          <w:sz w:val="22"/>
          <w:szCs w:val="22"/>
        </w:rPr>
      </w:pPr>
    </w:p>
    <w:p w:rsidR="00F945B2" w:rsidRPr="00C37A7F" w:rsidRDefault="00F945B2" w:rsidP="00C37A7F">
      <w:pPr>
        <w:numPr>
          <w:ilvl w:val="0"/>
          <w:numId w:val="10"/>
        </w:numPr>
        <w:tabs>
          <w:tab w:val="left" w:pos="900"/>
          <w:tab w:val="left" w:pos="1800"/>
        </w:tabs>
        <w:spacing w:line="360" w:lineRule="auto"/>
        <w:jc w:val="both"/>
        <w:rPr>
          <w:rFonts w:ascii="Verdana" w:hAnsi="Verdana" w:cs="Arial"/>
          <w:color w:val="000000"/>
          <w:sz w:val="22"/>
          <w:szCs w:val="22"/>
        </w:rPr>
      </w:pPr>
      <w:r w:rsidRPr="00C37A7F">
        <w:rPr>
          <w:rFonts w:ascii="Verdana" w:hAnsi="Verdana" w:cs="Arial"/>
          <w:color w:val="000000"/>
          <w:sz w:val="22"/>
          <w:szCs w:val="22"/>
        </w:rPr>
        <w:t>Foto</w:t>
      </w:r>
      <w:r w:rsidR="001006AB" w:rsidRPr="00C37A7F">
        <w:rPr>
          <w:rFonts w:ascii="Verdana" w:hAnsi="Verdana" w:cs="Arial"/>
          <w:color w:val="000000"/>
          <w:sz w:val="22"/>
          <w:szCs w:val="22"/>
        </w:rPr>
        <w:t>s aéreas e imágenes satelitales</w:t>
      </w:r>
      <w:r w:rsidRPr="00C37A7F">
        <w:rPr>
          <w:rFonts w:ascii="Verdana" w:hAnsi="Verdana" w:cs="Arial"/>
          <w:color w:val="000000"/>
          <w:sz w:val="22"/>
          <w:szCs w:val="22"/>
        </w:rPr>
        <w:t xml:space="preserve"> de la zona de estudio con una escala y resolución que garantice</w:t>
      </w:r>
      <w:r w:rsidR="001006AB" w:rsidRPr="00C37A7F">
        <w:rPr>
          <w:rFonts w:ascii="Verdana" w:hAnsi="Verdana" w:cs="Arial"/>
          <w:color w:val="000000"/>
          <w:sz w:val="22"/>
          <w:szCs w:val="22"/>
        </w:rPr>
        <w:t>,</w:t>
      </w:r>
      <w:r w:rsidRPr="00C37A7F">
        <w:rPr>
          <w:rFonts w:ascii="Verdana" w:hAnsi="Verdana" w:cs="Arial"/>
          <w:color w:val="000000"/>
          <w:sz w:val="22"/>
          <w:szCs w:val="22"/>
        </w:rPr>
        <w:t xml:space="preserve"> mediante su observación</w:t>
      </w:r>
      <w:r w:rsidR="001006AB" w:rsidRPr="00C37A7F">
        <w:rPr>
          <w:rFonts w:ascii="Verdana" w:hAnsi="Verdana" w:cs="Arial"/>
          <w:color w:val="000000"/>
          <w:sz w:val="22"/>
          <w:szCs w:val="22"/>
        </w:rPr>
        <w:t>,</w:t>
      </w:r>
      <w:r w:rsidRPr="00C37A7F">
        <w:rPr>
          <w:rFonts w:ascii="Verdana" w:hAnsi="Verdana" w:cs="Arial"/>
          <w:color w:val="000000"/>
          <w:sz w:val="22"/>
          <w:szCs w:val="22"/>
        </w:rPr>
        <w:t xml:space="preserve"> una mayor precisión en </w:t>
      </w:r>
      <w:r w:rsidR="001006AB" w:rsidRPr="00C37A7F">
        <w:rPr>
          <w:rFonts w:ascii="Verdana" w:hAnsi="Verdana" w:cs="Arial"/>
          <w:color w:val="000000"/>
          <w:sz w:val="22"/>
          <w:szCs w:val="22"/>
        </w:rPr>
        <w:t>el proceso de identificación</w:t>
      </w:r>
      <w:r w:rsidRPr="00C37A7F">
        <w:rPr>
          <w:rFonts w:ascii="Verdana" w:hAnsi="Verdana" w:cs="Arial"/>
          <w:color w:val="000000"/>
          <w:sz w:val="22"/>
          <w:szCs w:val="22"/>
        </w:rPr>
        <w:t>, así como posibilitar un adecuado análisis de los elementos a estudiar.</w:t>
      </w:r>
    </w:p>
    <w:p w:rsidR="001006AB" w:rsidRPr="00C37A7F" w:rsidRDefault="001006AB" w:rsidP="00C37A7F">
      <w:pPr>
        <w:tabs>
          <w:tab w:val="left" w:pos="900"/>
          <w:tab w:val="left" w:pos="1800"/>
        </w:tabs>
        <w:spacing w:line="360" w:lineRule="auto"/>
        <w:ind w:left="360"/>
        <w:jc w:val="both"/>
        <w:rPr>
          <w:rFonts w:ascii="Verdana" w:hAnsi="Verdana" w:cs="Arial"/>
          <w:color w:val="000000"/>
          <w:sz w:val="22"/>
          <w:szCs w:val="22"/>
        </w:rPr>
      </w:pPr>
    </w:p>
    <w:p w:rsidR="00F945B2" w:rsidRPr="00C37A7F" w:rsidRDefault="00F945B2" w:rsidP="00C37A7F">
      <w:pPr>
        <w:numPr>
          <w:ilvl w:val="0"/>
          <w:numId w:val="10"/>
        </w:numPr>
        <w:tabs>
          <w:tab w:val="left" w:pos="900"/>
          <w:tab w:val="left" w:pos="1800"/>
        </w:tabs>
        <w:spacing w:line="360" w:lineRule="auto"/>
        <w:jc w:val="both"/>
        <w:rPr>
          <w:rFonts w:ascii="Verdana" w:hAnsi="Verdana" w:cs="Arial"/>
          <w:color w:val="000000"/>
          <w:sz w:val="22"/>
          <w:szCs w:val="22"/>
        </w:rPr>
      </w:pPr>
      <w:r w:rsidRPr="00C37A7F">
        <w:rPr>
          <w:rFonts w:ascii="Verdana" w:hAnsi="Verdana" w:cs="Arial"/>
          <w:color w:val="000000"/>
          <w:sz w:val="22"/>
          <w:szCs w:val="22"/>
        </w:rPr>
        <w:t>Hojas topo</w:t>
      </w:r>
      <w:r w:rsidR="00EB1B7C" w:rsidRPr="00C37A7F">
        <w:rPr>
          <w:rFonts w:ascii="Verdana" w:hAnsi="Verdana" w:cs="Arial"/>
          <w:color w:val="000000"/>
          <w:sz w:val="22"/>
          <w:szCs w:val="22"/>
        </w:rPr>
        <w:t>gráficas impresas a escala 1:50</w:t>
      </w:r>
      <w:r w:rsidRPr="00C37A7F">
        <w:rPr>
          <w:rFonts w:ascii="Verdana" w:hAnsi="Verdana" w:cs="Arial"/>
          <w:color w:val="000000"/>
          <w:sz w:val="22"/>
          <w:szCs w:val="22"/>
        </w:rPr>
        <w:t xml:space="preserve"> 000, con la mayor actualización posible, para la visualización del esquema general del</w:t>
      </w:r>
      <w:r w:rsidR="001006AB" w:rsidRPr="00C37A7F">
        <w:rPr>
          <w:rFonts w:ascii="Verdana" w:hAnsi="Verdana" w:cs="Arial"/>
          <w:color w:val="000000"/>
          <w:sz w:val="22"/>
          <w:szCs w:val="22"/>
        </w:rPr>
        <w:t xml:space="preserve"> área de influencia de la c</w:t>
      </w:r>
      <w:r w:rsidR="00EB1B7C" w:rsidRPr="00C37A7F">
        <w:rPr>
          <w:rFonts w:ascii="Verdana" w:hAnsi="Verdana" w:cs="Arial"/>
          <w:color w:val="000000"/>
          <w:sz w:val="22"/>
          <w:szCs w:val="22"/>
        </w:rPr>
        <w:t>uenca</w:t>
      </w:r>
      <w:r w:rsidR="001006AB" w:rsidRPr="00C37A7F">
        <w:rPr>
          <w:rFonts w:ascii="Verdana" w:hAnsi="Verdana" w:cs="Arial"/>
          <w:color w:val="000000"/>
          <w:sz w:val="22"/>
          <w:szCs w:val="22"/>
        </w:rPr>
        <w:t xml:space="preserve"> del río</w:t>
      </w:r>
      <w:r w:rsidR="00EB1B7C" w:rsidRPr="00C37A7F">
        <w:rPr>
          <w:rFonts w:ascii="Verdana" w:hAnsi="Verdana" w:cs="Arial"/>
          <w:color w:val="000000"/>
          <w:sz w:val="22"/>
          <w:szCs w:val="22"/>
        </w:rPr>
        <w:t xml:space="preserve"> Tatalá</w:t>
      </w:r>
      <w:r w:rsidRPr="00C37A7F">
        <w:rPr>
          <w:rFonts w:ascii="Verdana" w:hAnsi="Verdana" w:cs="Arial"/>
          <w:color w:val="000000"/>
          <w:sz w:val="22"/>
          <w:szCs w:val="22"/>
        </w:rPr>
        <w:t>.</w:t>
      </w:r>
    </w:p>
    <w:p w:rsidR="00136CC0" w:rsidRPr="00C37A7F" w:rsidRDefault="00136CC0" w:rsidP="00C37A7F">
      <w:pPr>
        <w:tabs>
          <w:tab w:val="left" w:pos="900"/>
          <w:tab w:val="left" w:pos="1800"/>
        </w:tabs>
        <w:spacing w:line="360" w:lineRule="auto"/>
        <w:jc w:val="both"/>
        <w:rPr>
          <w:rFonts w:ascii="Verdana" w:hAnsi="Verdana" w:cs="Arial"/>
          <w:color w:val="000000"/>
          <w:sz w:val="22"/>
          <w:szCs w:val="22"/>
        </w:rPr>
      </w:pPr>
    </w:p>
    <w:p w:rsidR="00136CC0" w:rsidRPr="00C37A7F" w:rsidRDefault="00136CC0" w:rsidP="00C37A7F">
      <w:pPr>
        <w:tabs>
          <w:tab w:val="left" w:pos="900"/>
          <w:tab w:val="left" w:pos="1800"/>
        </w:tabs>
        <w:spacing w:line="360" w:lineRule="auto"/>
        <w:ind w:left="360"/>
        <w:jc w:val="both"/>
        <w:rPr>
          <w:rFonts w:ascii="Verdana" w:hAnsi="Verdana" w:cs="Arial"/>
          <w:color w:val="000000"/>
          <w:sz w:val="22"/>
          <w:szCs w:val="22"/>
        </w:rPr>
      </w:pPr>
    </w:p>
    <w:p w:rsidR="00F945B2" w:rsidRPr="00C37A7F" w:rsidRDefault="00F945B2" w:rsidP="00C37A7F">
      <w:pPr>
        <w:numPr>
          <w:ilvl w:val="0"/>
          <w:numId w:val="10"/>
        </w:numPr>
        <w:tabs>
          <w:tab w:val="left" w:pos="900"/>
          <w:tab w:val="left" w:pos="1800"/>
        </w:tabs>
        <w:spacing w:line="360" w:lineRule="auto"/>
        <w:jc w:val="both"/>
        <w:rPr>
          <w:rFonts w:ascii="Verdana" w:hAnsi="Verdana" w:cs="Arial"/>
          <w:color w:val="000000"/>
          <w:sz w:val="22"/>
          <w:szCs w:val="22"/>
        </w:rPr>
      </w:pPr>
      <w:r w:rsidRPr="00C37A7F">
        <w:rPr>
          <w:rFonts w:ascii="Verdana" w:hAnsi="Verdana" w:cs="Arial"/>
          <w:color w:val="000000"/>
          <w:sz w:val="22"/>
          <w:szCs w:val="22"/>
        </w:rPr>
        <w:t>Otros mapas generales y temáticos de la región, elaborados en el transcurso de la serie de años del análisis referente a uso de la tierra, recursos hídricos, vegetación, poblaciones, así como estructura económico-administrativa.</w:t>
      </w:r>
    </w:p>
    <w:p w:rsidR="00136CC0" w:rsidRPr="00C37A7F" w:rsidRDefault="00136CC0" w:rsidP="00C37A7F">
      <w:pPr>
        <w:tabs>
          <w:tab w:val="left" w:pos="900"/>
          <w:tab w:val="left" w:pos="1800"/>
        </w:tabs>
        <w:spacing w:line="360" w:lineRule="auto"/>
        <w:ind w:left="360"/>
        <w:jc w:val="both"/>
        <w:rPr>
          <w:rFonts w:ascii="Verdana" w:hAnsi="Verdana" w:cs="Arial"/>
          <w:color w:val="000000"/>
          <w:sz w:val="22"/>
          <w:szCs w:val="22"/>
        </w:rPr>
      </w:pPr>
    </w:p>
    <w:p w:rsidR="00F945B2" w:rsidRPr="00C37A7F" w:rsidRDefault="00F945B2" w:rsidP="00C37A7F">
      <w:pPr>
        <w:numPr>
          <w:ilvl w:val="0"/>
          <w:numId w:val="10"/>
        </w:numPr>
        <w:tabs>
          <w:tab w:val="left" w:pos="900"/>
          <w:tab w:val="left" w:pos="1800"/>
        </w:tabs>
        <w:spacing w:line="360" w:lineRule="auto"/>
        <w:jc w:val="both"/>
        <w:rPr>
          <w:rFonts w:ascii="Verdana" w:hAnsi="Verdana" w:cs="Arial"/>
          <w:color w:val="000000"/>
          <w:sz w:val="22"/>
          <w:szCs w:val="22"/>
        </w:rPr>
      </w:pPr>
      <w:r w:rsidRPr="00C37A7F">
        <w:rPr>
          <w:rFonts w:ascii="Verdana" w:hAnsi="Verdana" w:cs="Arial"/>
          <w:color w:val="000000"/>
          <w:sz w:val="22"/>
          <w:szCs w:val="22"/>
        </w:rPr>
        <w:lastRenderedPageBreak/>
        <w:t>Registros estadísticos referentes a características naturales y socio-económicas que para el caso de la serie de años preferible</w:t>
      </w:r>
      <w:r w:rsidR="00136CC0" w:rsidRPr="00C37A7F">
        <w:rPr>
          <w:rFonts w:ascii="Verdana" w:hAnsi="Verdana" w:cs="Arial"/>
          <w:color w:val="000000"/>
          <w:sz w:val="22"/>
          <w:szCs w:val="22"/>
        </w:rPr>
        <w:t>mente hayan seguido un patrón má</w:t>
      </w:r>
      <w:r w:rsidRPr="00C37A7F">
        <w:rPr>
          <w:rFonts w:ascii="Verdana" w:hAnsi="Verdana" w:cs="Arial"/>
          <w:color w:val="000000"/>
          <w:sz w:val="22"/>
          <w:szCs w:val="22"/>
        </w:rPr>
        <w:t xml:space="preserve">s o menos similar en cuanto a estructura y método empleado para la elaboración de los </w:t>
      </w:r>
      <w:r w:rsidR="00136CC0" w:rsidRPr="00C37A7F">
        <w:rPr>
          <w:rFonts w:ascii="Verdana" w:hAnsi="Verdana" w:cs="Arial"/>
          <w:color w:val="000000"/>
          <w:sz w:val="22"/>
          <w:szCs w:val="22"/>
        </w:rPr>
        <w:t>datos, por lo que se seleccionó el material</w:t>
      </w:r>
      <w:r w:rsidRPr="00C37A7F">
        <w:rPr>
          <w:rFonts w:ascii="Verdana" w:hAnsi="Verdana" w:cs="Arial"/>
          <w:color w:val="000000"/>
          <w:sz w:val="22"/>
          <w:szCs w:val="22"/>
        </w:rPr>
        <w:t xml:space="preserve"> que pert</w:t>
      </w:r>
      <w:r w:rsidR="00136CC0" w:rsidRPr="00C37A7F">
        <w:rPr>
          <w:rFonts w:ascii="Verdana" w:hAnsi="Verdana" w:cs="Arial"/>
          <w:color w:val="000000"/>
          <w:sz w:val="22"/>
          <w:szCs w:val="22"/>
        </w:rPr>
        <w:t>enezcan a una misma institución.</w:t>
      </w:r>
    </w:p>
    <w:p w:rsidR="00136CC0" w:rsidRPr="00C37A7F" w:rsidRDefault="00136CC0" w:rsidP="00C37A7F">
      <w:pPr>
        <w:tabs>
          <w:tab w:val="left" w:pos="900"/>
          <w:tab w:val="left" w:pos="1800"/>
        </w:tabs>
        <w:spacing w:line="360" w:lineRule="auto"/>
        <w:jc w:val="both"/>
        <w:rPr>
          <w:rFonts w:ascii="Verdana" w:hAnsi="Verdana" w:cs="Arial"/>
          <w:color w:val="000000"/>
          <w:sz w:val="22"/>
          <w:szCs w:val="22"/>
        </w:rPr>
      </w:pPr>
    </w:p>
    <w:p w:rsidR="00136CC0" w:rsidRPr="00C37A7F" w:rsidRDefault="00136CC0" w:rsidP="00C37A7F">
      <w:pPr>
        <w:tabs>
          <w:tab w:val="left" w:pos="900"/>
          <w:tab w:val="left" w:pos="1800"/>
        </w:tabs>
        <w:spacing w:line="360" w:lineRule="auto"/>
        <w:ind w:left="360"/>
        <w:jc w:val="both"/>
        <w:rPr>
          <w:rFonts w:ascii="Verdana" w:hAnsi="Verdana" w:cs="Arial"/>
          <w:color w:val="000000"/>
          <w:sz w:val="22"/>
          <w:szCs w:val="22"/>
        </w:rPr>
      </w:pPr>
    </w:p>
    <w:p w:rsidR="00136CC0" w:rsidRPr="00C37A7F" w:rsidRDefault="00F945B2" w:rsidP="00C37A7F">
      <w:pPr>
        <w:numPr>
          <w:ilvl w:val="0"/>
          <w:numId w:val="10"/>
        </w:numPr>
        <w:tabs>
          <w:tab w:val="left" w:pos="900"/>
          <w:tab w:val="left" w:pos="1800"/>
        </w:tabs>
        <w:spacing w:line="360" w:lineRule="auto"/>
        <w:jc w:val="both"/>
        <w:rPr>
          <w:rFonts w:ascii="Verdana" w:hAnsi="Verdana" w:cs="Arial"/>
          <w:color w:val="000000"/>
          <w:sz w:val="22"/>
          <w:szCs w:val="22"/>
        </w:rPr>
      </w:pPr>
      <w:r w:rsidRPr="00C37A7F">
        <w:rPr>
          <w:rFonts w:ascii="Verdana" w:hAnsi="Verdana" w:cs="Arial"/>
          <w:color w:val="000000"/>
          <w:sz w:val="22"/>
          <w:szCs w:val="22"/>
        </w:rPr>
        <w:t>Informes técnicos, artículos y publicaciones diversas sobre la temática.</w:t>
      </w:r>
    </w:p>
    <w:p w:rsidR="00136CC0" w:rsidRPr="00C37A7F" w:rsidRDefault="00136CC0" w:rsidP="00C37A7F">
      <w:pPr>
        <w:tabs>
          <w:tab w:val="left" w:pos="900"/>
          <w:tab w:val="left" w:pos="1800"/>
        </w:tabs>
        <w:spacing w:line="360" w:lineRule="auto"/>
        <w:ind w:left="360"/>
        <w:jc w:val="both"/>
        <w:rPr>
          <w:rFonts w:ascii="Verdana" w:hAnsi="Verdana" w:cs="Arial"/>
          <w:color w:val="000000"/>
          <w:sz w:val="22"/>
          <w:szCs w:val="22"/>
        </w:rPr>
      </w:pPr>
    </w:p>
    <w:p w:rsidR="00F945B2" w:rsidRPr="00C37A7F" w:rsidRDefault="00F945B2" w:rsidP="00C37A7F">
      <w:pPr>
        <w:numPr>
          <w:ilvl w:val="0"/>
          <w:numId w:val="10"/>
        </w:numPr>
        <w:tabs>
          <w:tab w:val="left" w:pos="900"/>
          <w:tab w:val="left" w:pos="1800"/>
        </w:tabs>
        <w:spacing w:line="360" w:lineRule="auto"/>
        <w:jc w:val="both"/>
        <w:rPr>
          <w:rFonts w:ascii="Verdana" w:hAnsi="Verdana" w:cs="Arial"/>
          <w:color w:val="000000"/>
          <w:sz w:val="22"/>
          <w:szCs w:val="22"/>
        </w:rPr>
      </w:pPr>
      <w:r w:rsidRPr="00C37A7F">
        <w:rPr>
          <w:rFonts w:ascii="Verdana" w:hAnsi="Verdana" w:cs="Arial"/>
          <w:color w:val="000000"/>
          <w:sz w:val="22"/>
          <w:szCs w:val="22"/>
        </w:rPr>
        <w:t>Software de sist</w:t>
      </w:r>
      <w:r w:rsidR="00652471">
        <w:rPr>
          <w:rFonts w:ascii="Verdana" w:hAnsi="Verdana" w:cs="Arial"/>
          <w:color w:val="000000"/>
          <w:sz w:val="22"/>
          <w:szCs w:val="22"/>
        </w:rPr>
        <w:t>ema de información geográfica (</w:t>
      </w:r>
      <w:r w:rsidRPr="00C37A7F">
        <w:rPr>
          <w:rFonts w:ascii="Verdana" w:hAnsi="Verdana" w:cs="Arial"/>
          <w:color w:val="000000"/>
          <w:sz w:val="22"/>
          <w:szCs w:val="22"/>
        </w:rPr>
        <w:t>MA</w:t>
      </w:r>
      <w:r w:rsidR="00652471">
        <w:rPr>
          <w:rFonts w:ascii="Verdana" w:hAnsi="Verdana" w:cs="Arial"/>
          <w:color w:val="000000"/>
          <w:sz w:val="22"/>
          <w:szCs w:val="22"/>
        </w:rPr>
        <w:t>PINFO, ArcView</w:t>
      </w:r>
      <w:r w:rsidRPr="00C37A7F">
        <w:rPr>
          <w:rFonts w:ascii="Verdana" w:hAnsi="Verdana" w:cs="Arial"/>
          <w:color w:val="000000"/>
          <w:sz w:val="22"/>
          <w:szCs w:val="22"/>
        </w:rPr>
        <w:t>)</w:t>
      </w:r>
      <w:r w:rsidR="00136CC0" w:rsidRPr="00C37A7F">
        <w:rPr>
          <w:rFonts w:ascii="Verdana" w:hAnsi="Verdana" w:cs="Arial"/>
          <w:color w:val="000000"/>
          <w:sz w:val="22"/>
          <w:szCs w:val="22"/>
        </w:rPr>
        <w:t>.</w:t>
      </w:r>
    </w:p>
    <w:p w:rsidR="00136CC0" w:rsidRPr="00C37A7F" w:rsidRDefault="00136CC0" w:rsidP="00C37A7F">
      <w:pPr>
        <w:tabs>
          <w:tab w:val="left" w:pos="900"/>
          <w:tab w:val="left" w:pos="1800"/>
        </w:tabs>
        <w:spacing w:line="360" w:lineRule="auto"/>
        <w:jc w:val="both"/>
        <w:rPr>
          <w:rFonts w:ascii="Verdana" w:hAnsi="Verdana" w:cs="Arial"/>
          <w:color w:val="000000"/>
          <w:sz w:val="22"/>
          <w:szCs w:val="22"/>
        </w:rPr>
      </w:pPr>
    </w:p>
    <w:p w:rsidR="00F945B2" w:rsidRPr="00C37A7F" w:rsidRDefault="00F945B2" w:rsidP="00C37A7F">
      <w:pPr>
        <w:numPr>
          <w:ilvl w:val="0"/>
          <w:numId w:val="10"/>
        </w:numPr>
        <w:tabs>
          <w:tab w:val="left" w:pos="900"/>
          <w:tab w:val="left" w:pos="1800"/>
        </w:tabs>
        <w:spacing w:line="360" w:lineRule="auto"/>
        <w:jc w:val="both"/>
        <w:rPr>
          <w:rFonts w:ascii="Verdana" w:hAnsi="Verdana" w:cs="Arial"/>
          <w:color w:val="000000"/>
          <w:sz w:val="22"/>
          <w:szCs w:val="22"/>
        </w:rPr>
      </w:pPr>
      <w:r w:rsidRPr="00C37A7F">
        <w:rPr>
          <w:rFonts w:ascii="Verdana" w:hAnsi="Verdana" w:cs="Arial"/>
          <w:color w:val="000000"/>
          <w:sz w:val="22"/>
          <w:szCs w:val="22"/>
        </w:rPr>
        <w:t>Planímetro, longímetro.</w:t>
      </w:r>
    </w:p>
    <w:p w:rsidR="00F945B2" w:rsidRPr="00C37A7F" w:rsidRDefault="00F945B2" w:rsidP="00C37A7F">
      <w:pPr>
        <w:pStyle w:val="Textoindependiente"/>
        <w:spacing w:line="360" w:lineRule="auto"/>
        <w:ind w:left="1134"/>
        <w:jc w:val="both"/>
        <w:rPr>
          <w:rFonts w:ascii="Verdana" w:hAnsi="Verdana"/>
          <w:color w:val="000000"/>
          <w:sz w:val="22"/>
          <w:szCs w:val="22"/>
        </w:rPr>
      </w:pPr>
    </w:p>
    <w:p w:rsidR="00FE078B" w:rsidRPr="00C37A7F" w:rsidRDefault="00FE078B" w:rsidP="00C37A7F">
      <w:pPr>
        <w:pStyle w:val="Ttulo2"/>
        <w:spacing w:before="0" w:after="0" w:line="360" w:lineRule="auto"/>
        <w:rPr>
          <w:rFonts w:ascii="Verdana" w:hAnsi="Verdana"/>
          <w:i w:val="0"/>
          <w:shadow/>
          <w:sz w:val="22"/>
          <w:szCs w:val="22"/>
        </w:rPr>
      </w:pPr>
      <w:bookmarkStart w:id="7" w:name="_Toc108763708"/>
      <w:bookmarkStart w:id="8" w:name="_Toc108764301"/>
    </w:p>
    <w:bookmarkEnd w:id="7"/>
    <w:bookmarkEnd w:id="8"/>
    <w:p w:rsidR="009A454E" w:rsidRPr="00C37A7F" w:rsidRDefault="00B643B6" w:rsidP="00C37A7F">
      <w:pPr>
        <w:spacing w:line="360" w:lineRule="auto"/>
        <w:jc w:val="both"/>
        <w:rPr>
          <w:rFonts w:ascii="Verdana" w:hAnsi="Verdana"/>
          <w:b/>
          <w:caps/>
          <w:sz w:val="22"/>
          <w:szCs w:val="22"/>
        </w:rPr>
      </w:pPr>
      <w:r>
        <w:rPr>
          <w:rFonts w:ascii="Verdana" w:hAnsi="Verdana"/>
          <w:b/>
          <w:caps/>
          <w:sz w:val="22"/>
          <w:szCs w:val="22"/>
        </w:rPr>
        <w:t>8</w:t>
      </w:r>
      <w:r w:rsidR="0081108F" w:rsidRPr="00C37A7F">
        <w:rPr>
          <w:rFonts w:ascii="Verdana" w:hAnsi="Verdana"/>
          <w:b/>
          <w:caps/>
          <w:sz w:val="22"/>
          <w:szCs w:val="22"/>
        </w:rPr>
        <w:t>.</w:t>
      </w:r>
      <w:r w:rsidR="005F2AAD" w:rsidRPr="00C37A7F">
        <w:rPr>
          <w:rFonts w:ascii="Verdana" w:hAnsi="Verdana"/>
          <w:b/>
          <w:caps/>
          <w:sz w:val="22"/>
          <w:szCs w:val="22"/>
        </w:rPr>
        <w:t xml:space="preserve"> </w:t>
      </w:r>
      <w:r w:rsidR="009A454E" w:rsidRPr="00C37A7F">
        <w:rPr>
          <w:rFonts w:ascii="Verdana" w:hAnsi="Verdana"/>
          <w:b/>
          <w:caps/>
          <w:sz w:val="22"/>
          <w:szCs w:val="22"/>
        </w:rPr>
        <w:t>Análisis cuantitativo de los sistemas de drenaje</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Con el propósito de relacionar la</w:t>
      </w:r>
      <w:r w:rsidR="00136CC0" w:rsidRPr="00C37A7F">
        <w:rPr>
          <w:rFonts w:ascii="Verdana" w:hAnsi="Verdana"/>
          <w:sz w:val="22"/>
          <w:szCs w:val="22"/>
        </w:rPr>
        <w:t>s condiciones de drenaje de la c</w:t>
      </w:r>
      <w:r w:rsidRPr="00C37A7F">
        <w:rPr>
          <w:rFonts w:ascii="Verdana" w:hAnsi="Verdana"/>
          <w:sz w:val="22"/>
          <w:szCs w:val="22"/>
        </w:rPr>
        <w:t xml:space="preserve">uenca del Rió </w:t>
      </w:r>
      <w:r w:rsidR="005F2AAD" w:rsidRPr="00C37A7F">
        <w:rPr>
          <w:rFonts w:ascii="Verdana" w:hAnsi="Verdana"/>
          <w:sz w:val="22"/>
          <w:szCs w:val="22"/>
        </w:rPr>
        <w:t>Tatalá</w:t>
      </w:r>
      <w:r w:rsidRPr="00C37A7F">
        <w:rPr>
          <w:rFonts w:ascii="Verdana" w:hAnsi="Verdana"/>
          <w:sz w:val="22"/>
          <w:szCs w:val="22"/>
        </w:rPr>
        <w:t xml:space="preserve"> </w:t>
      </w:r>
      <w:r w:rsidR="005F2AAD" w:rsidRPr="00C37A7F">
        <w:rPr>
          <w:rFonts w:ascii="Verdana" w:hAnsi="Verdana"/>
          <w:sz w:val="22"/>
          <w:szCs w:val="22"/>
        </w:rPr>
        <w:t xml:space="preserve"> se utilizó</w:t>
      </w:r>
      <w:r w:rsidRPr="00C37A7F">
        <w:rPr>
          <w:rFonts w:ascii="Verdana" w:hAnsi="Verdana"/>
          <w:sz w:val="22"/>
          <w:szCs w:val="22"/>
        </w:rPr>
        <w:t xml:space="preserve"> el análisis cuantitativo de la cuenca de drenaje que se basa en el sistema explicativo – descriptivo introducido por el profesor William Morris </w:t>
      </w:r>
      <w:r w:rsidR="00C37A7F">
        <w:rPr>
          <w:rFonts w:ascii="Verdana" w:hAnsi="Verdana"/>
          <w:sz w:val="22"/>
          <w:szCs w:val="22"/>
        </w:rPr>
        <w:t>Davis</w:t>
      </w:r>
      <w:r w:rsidRPr="00C37A7F">
        <w:rPr>
          <w:rFonts w:ascii="Verdana" w:hAnsi="Verdana"/>
          <w:sz w:val="22"/>
          <w:szCs w:val="22"/>
        </w:rPr>
        <w:t xml:space="preserve"> en 1890. </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Durante varias décadas, la clasificación y descripción de las formas de lo</w:t>
      </w:r>
      <w:r w:rsidR="00136CC0" w:rsidRPr="00C37A7F">
        <w:rPr>
          <w:rFonts w:ascii="Verdana" w:hAnsi="Verdana"/>
          <w:sz w:val="22"/>
          <w:szCs w:val="22"/>
        </w:rPr>
        <w:t>s sistemas de drenaje se realizó</w:t>
      </w:r>
      <w:r w:rsidRPr="00C37A7F">
        <w:rPr>
          <w:rFonts w:ascii="Verdana" w:hAnsi="Verdana"/>
          <w:sz w:val="22"/>
          <w:szCs w:val="22"/>
        </w:rPr>
        <w:t xml:space="preserve"> de for</w:t>
      </w:r>
      <w:r w:rsidR="00136CC0" w:rsidRPr="00C37A7F">
        <w:rPr>
          <w:rFonts w:ascii="Verdana" w:hAnsi="Verdana"/>
          <w:sz w:val="22"/>
          <w:szCs w:val="22"/>
        </w:rPr>
        <w:t>ma empírica sin hacer evaluaciones métricas</w:t>
      </w:r>
      <w:r w:rsidRPr="00C37A7F">
        <w:rPr>
          <w:rFonts w:ascii="Verdana" w:hAnsi="Verdana"/>
          <w:sz w:val="22"/>
          <w:szCs w:val="22"/>
        </w:rPr>
        <w:t>, solo se basaban en  parámetros descriptivos del paisaje. Las comparaciones se llevaban a cabo mediante adjetivos como “más abrupto” ó “más suave”, “más rápido” ó “más lento”, “bien ajustado” ó “deficientemente ajustado”.</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El apoyo de ciencias</w:t>
      </w:r>
      <w:r w:rsidR="00136CC0" w:rsidRPr="00C37A7F">
        <w:rPr>
          <w:rFonts w:ascii="Verdana" w:hAnsi="Verdana"/>
          <w:sz w:val="22"/>
          <w:szCs w:val="22"/>
        </w:rPr>
        <w:t xml:space="preserve"> aplicadas</w:t>
      </w:r>
      <w:r w:rsidRPr="00C37A7F">
        <w:rPr>
          <w:rFonts w:ascii="Verdana" w:hAnsi="Verdana"/>
          <w:sz w:val="22"/>
          <w:szCs w:val="22"/>
        </w:rPr>
        <w:t xml:space="preserve"> como la climatología o la hidrología, íntimamente ligada</w:t>
      </w:r>
      <w:r w:rsidR="00136CC0" w:rsidRPr="00C37A7F">
        <w:rPr>
          <w:rFonts w:ascii="Verdana" w:hAnsi="Verdana"/>
          <w:sz w:val="22"/>
          <w:szCs w:val="22"/>
        </w:rPr>
        <w:t>s a la geomorfología, contribuyó</w:t>
      </w:r>
      <w:r w:rsidRPr="00C37A7F">
        <w:rPr>
          <w:rFonts w:ascii="Verdana" w:hAnsi="Verdana"/>
          <w:sz w:val="22"/>
          <w:szCs w:val="22"/>
        </w:rPr>
        <w:t xml:space="preserve"> al desar</w:t>
      </w:r>
      <w:r w:rsidR="00D470A5">
        <w:rPr>
          <w:rFonts w:ascii="Verdana" w:hAnsi="Verdana"/>
          <w:sz w:val="22"/>
          <w:szCs w:val="22"/>
        </w:rPr>
        <w:t>rollo del a</w:t>
      </w:r>
      <w:r w:rsidR="00136CC0" w:rsidRPr="00C37A7F">
        <w:rPr>
          <w:rFonts w:ascii="Verdana" w:hAnsi="Verdana"/>
          <w:sz w:val="22"/>
          <w:szCs w:val="22"/>
        </w:rPr>
        <w:t>nálisis cuantitativo, en el que se aplica técnicas de medición tanto en el terreno como en gabinete. Para el estudio morfométrico se considera</w:t>
      </w:r>
      <w:r w:rsidR="00B66C19" w:rsidRPr="00C37A7F">
        <w:rPr>
          <w:rFonts w:ascii="Verdana" w:hAnsi="Verdana"/>
          <w:sz w:val="22"/>
          <w:szCs w:val="22"/>
        </w:rPr>
        <w:t xml:space="preserve"> como parámetro responsable del desarrollo de los esteros y río principal, a la erosión. En lo que sigue se describe el sistema de erosión fluvial.</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jc w:val="both"/>
        <w:rPr>
          <w:rFonts w:ascii="Verdana" w:hAnsi="Verdana"/>
          <w:b/>
          <w:smallCaps/>
          <w:sz w:val="22"/>
          <w:szCs w:val="22"/>
        </w:rPr>
      </w:pPr>
      <w:r w:rsidRPr="00C37A7F">
        <w:rPr>
          <w:rFonts w:ascii="Verdana" w:hAnsi="Verdana"/>
          <w:b/>
          <w:smallCaps/>
          <w:sz w:val="22"/>
          <w:szCs w:val="22"/>
        </w:rPr>
        <w:lastRenderedPageBreak/>
        <w:t xml:space="preserve"> </w:t>
      </w:r>
      <w:r w:rsidR="00B643B6">
        <w:rPr>
          <w:rFonts w:ascii="Verdana" w:hAnsi="Verdana"/>
          <w:b/>
          <w:smallCaps/>
          <w:sz w:val="22"/>
          <w:szCs w:val="22"/>
        </w:rPr>
        <w:t>8</w:t>
      </w:r>
      <w:r w:rsidR="005F2AAD" w:rsidRPr="00C37A7F">
        <w:rPr>
          <w:rFonts w:ascii="Verdana" w:hAnsi="Verdana"/>
          <w:b/>
          <w:smallCaps/>
          <w:sz w:val="22"/>
          <w:szCs w:val="22"/>
        </w:rPr>
        <w:t xml:space="preserve">.1 </w:t>
      </w:r>
      <w:r w:rsidRPr="00C37A7F">
        <w:rPr>
          <w:rFonts w:ascii="Verdana" w:hAnsi="Verdana"/>
          <w:b/>
          <w:sz w:val="22"/>
          <w:szCs w:val="22"/>
        </w:rPr>
        <w:t>Sistema de erosión fluvial</w:t>
      </w:r>
    </w:p>
    <w:p w:rsidR="009A454E" w:rsidRPr="00C37A7F" w:rsidRDefault="009A454E" w:rsidP="00C37A7F">
      <w:pPr>
        <w:spacing w:line="360" w:lineRule="auto"/>
        <w:ind w:firstLine="709"/>
        <w:jc w:val="both"/>
        <w:rPr>
          <w:rFonts w:ascii="Verdana" w:hAnsi="Verdana"/>
          <w:b/>
          <w:smallCaps/>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Aunque los métodos de estudio cuantitativos pueden aplicarse a cualquier grupo de formas de modelado secuenciales producidas por cualquier pr</w:t>
      </w:r>
      <w:r w:rsidR="00DC712E" w:rsidRPr="00C37A7F">
        <w:rPr>
          <w:rFonts w:ascii="Verdana" w:hAnsi="Verdana"/>
          <w:sz w:val="22"/>
          <w:szCs w:val="22"/>
        </w:rPr>
        <w:t xml:space="preserve">oceso de erosión o deposición, </w:t>
      </w:r>
      <w:r w:rsidRPr="00C37A7F">
        <w:rPr>
          <w:rFonts w:ascii="Verdana" w:hAnsi="Verdana"/>
          <w:sz w:val="22"/>
          <w:szCs w:val="22"/>
        </w:rPr>
        <w:t>esta parte se enfoca específi</w:t>
      </w:r>
      <w:r w:rsidR="00DC712E" w:rsidRPr="00C37A7F">
        <w:rPr>
          <w:rFonts w:ascii="Verdana" w:hAnsi="Verdana"/>
          <w:sz w:val="22"/>
          <w:szCs w:val="22"/>
        </w:rPr>
        <w:t>camente en la erosión y deposición</w:t>
      </w:r>
      <w:r w:rsidRPr="00C37A7F">
        <w:rPr>
          <w:rFonts w:ascii="Verdana" w:hAnsi="Verdana"/>
          <w:sz w:val="22"/>
          <w:szCs w:val="22"/>
        </w:rPr>
        <w:t xml:space="preserve"> de los materiales sueltos</w:t>
      </w:r>
      <w:r w:rsidR="00DC712E" w:rsidRPr="00C37A7F">
        <w:rPr>
          <w:rFonts w:ascii="Verdana" w:hAnsi="Verdana"/>
          <w:sz w:val="22"/>
          <w:szCs w:val="22"/>
        </w:rPr>
        <w:t xml:space="preserve"> que ocurre en la</w:t>
      </w:r>
      <w:r w:rsidRPr="00C37A7F">
        <w:rPr>
          <w:rFonts w:ascii="Verdana" w:hAnsi="Verdana"/>
          <w:sz w:val="22"/>
          <w:szCs w:val="22"/>
        </w:rPr>
        <w:t xml:space="preserve"> cuenca del río </w:t>
      </w:r>
      <w:r w:rsidR="005F2AAD" w:rsidRPr="00C37A7F">
        <w:rPr>
          <w:rFonts w:ascii="Verdana" w:hAnsi="Verdana"/>
          <w:sz w:val="22"/>
          <w:szCs w:val="22"/>
        </w:rPr>
        <w:t>Tatalá</w:t>
      </w:r>
      <w:r w:rsidRPr="00C37A7F">
        <w:rPr>
          <w:rFonts w:ascii="Verdana" w:hAnsi="Verdana"/>
          <w:sz w:val="22"/>
          <w:szCs w:val="22"/>
        </w:rPr>
        <w:t xml:space="preserve">. </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En una cuenca de drenaje, las aguas de escorrentía superficial aportan la corriente de agua y</w:t>
      </w:r>
      <w:r w:rsidR="00DC712E" w:rsidRPr="00C37A7F">
        <w:rPr>
          <w:rFonts w:ascii="Verdana" w:hAnsi="Verdana"/>
          <w:sz w:val="22"/>
          <w:szCs w:val="22"/>
        </w:rPr>
        <w:t xml:space="preserve"> ésta transporta</w:t>
      </w:r>
      <w:r w:rsidRPr="00C37A7F">
        <w:rPr>
          <w:rFonts w:ascii="Verdana" w:hAnsi="Verdana"/>
          <w:sz w:val="22"/>
          <w:szCs w:val="22"/>
        </w:rPr>
        <w:t xml:space="preserve"> productos de desintegración de las rocas que son llevados a lo l</w:t>
      </w:r>
      <w:r w:rsidR="00DC712E" w:rsidRPr="00C37A7F">
        <w:rPr>
          <w:rFonts w:ascii="Verdana" w:hAnsi="Verdana"/>
          <w:sz w:val="22"/>
          <w:szCs w:val="22"/>
        </w:rPr>
        <w:t xml:space="preserve">argo de los cauces de los ríos y </w:t>
      </w:r>
      <w:r w:rsidRPr="00C37A7F">
        <w:rPr>
          <w:rFonts w:ascii="Verdana" w:hAnsi="Verdana"/>
          <w:sz w:val="22"/>
          <w:szCs w:val="22"/>
        </w:rPr>
        <w:t xml:space="preserve">que a su vez son transportados ya sea como sustancias disueltas o en suspensión, fuera del sistema. </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A este sistema lo denominaremos en est</w:t>
      </w:r>
      <w:r w:rsidR="005F2AAD" w:rsidRPr="00C37A7F">
        <w:rPr>
          <w:rFonts w:ascii="Verdana" w:hAnsi="Verdana"/>
          <w:sz w:val="22"/>
          <w:szCs w:val="22"/>
        </w:rPr>
        <w:t>e</w:t>
      </w:r>
      <w:r w:rsidRPr="00C37A7F">
        <w:rPr>
          <w:rFonts w:ascii="Verdana" w:hAnsi="Verdana"/>
          <w:sz w:val="22"/>
          <w:szCs w:val="22"/>
        </w:rPr>
        <w:t xml:space="preserve"> </w:t>
      </w:r>
      <w:r w:rsidR="005F2AAD" w:rsidRPr="00C37A7F">
        <w:rPr>
          <w:rFonts w:ascii="Verdana" w:hAnsi="Verdana"/>
          <w:sz w:val="22"/>
          <w:szCs w:val="22"/>
        </w:rPr>
        <w:t>estudio</w:t>
      </w:r>
      <w:r w:rsidRPr="00C37A7F">
        <w:rPr>
          <w:rFonts w:ascii="Verdana" w:hAnsi="Verdana"/>
          <w:sz w:val="22"/>
          <w:szCs w:val="22"/>
        </w:rPr>
        <w:t xml:space="preserve"> </w:t>
      </w:r>
      <w:r w:rsidRPr="00C37A7F">
        <w:rPr>
          <w:rFonts w:ascii="Verdana" w:hAnsi="Verdana"/>
          <w:i/>
          <w:iCs/>
          <w:sz w:val="22"/>
          <w:szCs w:val="22"/>
        </w:rPr>
        <w:t>sistema de erosión fluvial</w:t>
      </w:r>
      <w:r w:rsidRPr="00C37A7F">
        <w:rPr>
          <w:rFonts w:ascii="Verdana" w:hAnsi="Verdana"/>
          <w:sz w:val="22"/>
          <w:szCs w:val="22"/>
        </w:rPr>
        <w:t>, ya que la acción erosiva la lleva a cabo el agua</w:t>
      </w:r>
      <w:r w:rsidR="00576D56" w:rsidRPr="00C37A7F">
        <w:rPr>
          <w:rFonts w:ascii="Verdana" w:hAnsi="Verdana"/>
          <w:sz w:val="22"/>
          <w:szCs w:val="22"/>
        </w:rPr>
        <w:t xml:space="preserve"> de origen subterráneo,</w:t>
      </w:r>
      <w:r w:rsidRPr="00C37A7F">
        <w:rPr>
          <w:rFonts w:ascii="Verdana" w:hAnsi="Verdana"/>
          <w:sz w:val="22"/>
          <w:szCs w:val="22"/>
        </w:rPr>
        <w:t xml:space="preserve"> que </w:t>
      </w:r>
      <w:r w:rsidR="001A5652">
        <w:rPr>
          <w:rFonts w:ascii="Verdana" w:hAnsi="Verdana"/>
          <w:sz w:val="22"/>
          <w:szCs w:val="22"/>
        </w:rPr>
        <w:t xml:space="preserve">alimenta y </w:t>
      </w:r>
      <w:r w:rsidRPr="00C37A7F">
        <w:rPr>
          <w:rFonts w:ascii="Verdana" w:hAnsi="Verdana"/>
          <w:sz w:val="22"/>
          <w:szCs w:val="22"/>
        </w:rPr>
        <w:t>se desplaza por los causes</w:t>
      </w:r>
      <w:r w:rsidR="00576D56" w:rsidRPr="00C37A7F">
        <w:rPr>
          <w:rFonts w:ascii="Verdana" w:hAnsi="Verdana"/>
          <w:sz w:val="22"/>
          <w:szCs w:val="22"/>
        </w:rPr>
        <w:t xml:space="preserve"> que forman la cuenca,</w:t>
      </w:r>
      <w:r w:rsidRPr="00C37A7F">
        <w:rPr>
          <w:rFonts w:ascii="Verdana" w:hAnsi="Verdana"/>
          <w:sz w:val="22"/>
          <w:szCs w:val="22"/>
        </w:rPr>
        <w:t xml:space="preserve"> gracias a la variación de su pendi</w:t>
      </w:r>
      <w:r w:rsidR="002748F1">
        <w:rPr>
          <w:rFonts w:ascii="Verdana" w:hAnsi="Verdana"/>
          <w:sz w:val="22"/>
          <w:szCs w:val="22"/>
        </w:rPr>
        <w:t>ente y permeabilidad.</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El sistema de erosión fluvial que se emplea para el análisis cuantitativo, se considera como pe</w:t>
      </w:r>
      <w:r w:rsidR="00F43D58" w:rsidRPr="00C37A7F">
        <w:rPr>
          <w:rFonts w:ascii="Verdana" w:hAnsi="Verdana"/>
          <w:sz w:val="22"/>
          <w:szCs w:val="22"/>
        </w:rPr>
        <w:t>rteneciente a la fase de madurez temprana</w:t>
      </w:r>
      <w:r w:rsidRPr="00C37A7F">
        <w:rPr>
          <w:rFonts w:ascii="Verdana" w:hAnsi="Verdana"/>
          <w:sz w:val="22"/>
          <w:szCs w:val="22"/>
        </w:rPr>
        <w:t xml:space="preserve"> y etapas posteriores del ciclo de denudación. En esta zona de estudio, el proceso de denudación ha actuado un tiempo lo suficientemente largo para que toda el área este ocupada por cuencas de drenaje muy próximas unas a otras. Esto se puede apreciar en el </w:t>
      </w:r>
      <w:r w:rsidRPr="002748F1">
        <w:rPr>
          <w:rFonts w:ascii="Verdana" w:hAnsi="Verdana"/>
          <w:sz w:val="22"/>
          <w:szCs w:val="22"/>
        </w:rPr>
        <w:t>plano digitalizado que se adjunta en el anexo</w:t>
      </w:r>
      <w:r w:rsidR="002748F1">
        <w:rPr>
          <w:rFonts w:ascii="Verdana" w:hAnsi="Verdana"/>
          <w:sz w:val="22"/>
          <w:szCs w:val="22"/>
        </w:rPr>
        <w:t>, mapas.</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Como se describe en las unidades posteriores, la diferente resistencia de las masas rocosas a la meteorización y erosión por el trabajo del agua lluvia, ejerce un fuerte control sobre las formas de modelado del paisaje.</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Para introducir los principios de un sistema de erosión fluvial ideal, se supone generalmente que el substrato rocoso de l</w:t>
      </w:r>
      <w:r w:rsidR="009C1C63" w:rsidRPr="00C37A7F">
        <w:rPr>
          <w:rFonts w:ascii="Verdana" w:hAnsi="Verdana"/>
          <w:sz w:val="22"/>
          <w:szCs w:val="22"/>
        </w:rPr>
        <w:t xml:space="preserve">a zona ubicada en la cuenca </w:t>
      </w:r>
      <w:r w:rsidRPr="00C37A7F">
        <w:rPr>
          <w:rFonts w:ascii="Verdana" w:hAnsi="Verdana"/>
          <w:sz w:val="22"/>
          <w:szCs w:val="22"/>
        </w:rPr>
        <w:t xml:space="preserve"> del río </w:t>
      </w:r>
      <w:r w:rsidR="005F2AAD" w:rsidRPr="00C37A7F">
        <w:rPr>
          <w:rFonts w:ascii="Verdana" w:hAnsi="Verdana"/>
          <w:sz w:val="22"/>
          <w:szCs w:val="22"/>
        </w:rPr>
        <w:t>Tatalá</w:t>
      </w:r>
      <w:r w:rsidRPr="00C37A7F">
        <w:rPr>
          <w:rFonts w:ascii="Verdana" w:hAnsi="Verdana"/>
          <w:sz w:val="22"/>
          <w:szCs w:val="22"/>
        </w:rPr>
        <w:t xml:space="preserve"> es de composición y estructura</w:t>
      </w:r>
      <w:r w:rsidR="009B2CC0" w:rsidRPr="00C37A7F">
        <w:rPr>
          <w:rFonts w:ascii="Verdana" w:hAnsi="Verdana"/>
          <w:sz w:val="22"/>
          <w:szCs w:val="22"/>
        </w:rPr>
        <w:t xml:space="preserve"> uniforme en toda su extensión y l</w:t>
      </w:r>
      <w:r w:rsidRPr="00C37A7F">
        <w:rPr>
          <w:rFonts w:ascii="Verdana" w:hAnsi="Verdana"/>
          <w:sz w:val="22"/>
          <w:szCs w:val="22"/>
        </w:rPr>
        <w:t>as características del material rocoso se describen en detalle cuando se habla de la geología del sector.</w:t>
      </w:r>
    </w:p>
    <w:p w:rsidR="009A454E" w:rsidRPr="00C37A7F" w:rsidRDefault="009A454E" w:rsidP="00C37A7F">
      <w:pPr>
        <w:spacing w:line="360" w:lineRule="auto"/>
        <w:ind w:firstLine="709"/>
        <w:jc w:val="both"/>
        <w:rPr>
          <w:rFonts w:ascii="Verdana" w:hAnsi="Verdana"/>
          <w:sz w:val="22"/>
          <w:szCs w:val="22"/>
        </w:rPr>
      </w:pPr>
    </w:p>
    <w:p w:rsidR="002748F1" w:rsidRDefault="002748F1" w:rsidP="00C37A7F">
      <w:pPr>
        <w:spacing w:line="360" w:lineRule="auto"/>
        <w:jc w:val="both"/>
        <w:rPr>
          <w:rFonts w:ascii="Verdana" w:hAnsi="Verdana"/>
          <w:b/>
          <w:smallCaps/>
          <w:sz w:val="22"/>
          <w:szCs w:val="22"/>
        </w:rPr>
      </w:pPr>
    </w:p>
    <w:p w:rsidR="009A454E" w:rsidRPr="00C37A7F" w:rsidRDefault="00B643B6" w:rsidP="00C37A7F">
      <w:pPr>
        <w:spacing w:line="360" w:lineRule="auto"/>
        <w:jc w:val="both"/>
        <w:rPr>
          <w:rFonts w:ascii="Verdana" w:hAnsi="Verdana"/>
          <w:b/>
          <w:sz w:val="22"/>
          <w:szCs w:val="22"/>
        </w:rPr>
      </w:pPr>
      <w:r>
        <w:rPr>
          <w:rFonts w:ascii="Verdana" w:hAnsi="Verdana"/>
          <w:b/>
          <w:smallCaps/>
          <w:sz w:val="22"/>
          <w:szCs w:val="22"/>
        </w:rPr>
        <w:lastRenderedPageBreak/>
        <w:t>8</w:t>
      </w:r>
      <w:r w:rsidR="00A76568" w:rsidRPr="00C37A7F">
        <w:rPr>
          <w:rFonts w:ascii="Verdana" w:hAnsi="Verdana"/>
          <w:b/>
          <w:smallCaps/>
          <w:sz w:val="22"/>
          <w:szCs w:val="22"/>
        </w:rPr>
        <w:t>.2</w:t>
      </w:r>
      <w:r w:rsidR="009A454E" w:rsidRPr="00C37A7F">
        <w:rPr>
          <w:rFonts w:ascii="Verdana" w:hAnsi="Verdana"/>
          <w:b/>
          <w:smallCaps/>
          <w:sz w:val="22"/>
          <w:szCs w:val="22"/>
        </w:rPr>
        <w:t xml:space="preserve"> </w:t>
      </w:r>
      <w:r w:rsidR="009A454E" w:rsidRPr="00C37A7F">
        <w:rPr>
          <w:rFonts w:ascii="Verdana" w:hAnsi="Verdana"/>
          <w:b/>
          <w:sz w:val="22"/>
          <w:szCs w:val="22"/>
        </w:rPr>
        <w:t>Elementos de morfología fluvial</w:t>
      </w:r>
    </w:p>
    <w:p w:rsidR="009A454E" w:rsidRPr="00C37A7F" w:rsidRDefault="009A454E" w:rsidP="00C37A7F">
      <w:pPr>
        <w:spacing w:line="360" w:lineRule="auto"/>
        <w:ind w:firstLine="709"/>
        <w:jc w:val="both"/>
        <w:rPr>
          <w:rFonts w:ascii="Verdana" w:hAnsi="Verdana"/>
          <w:b/>
          <w:smallCaps/>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La medida de la forma o geometría de cualquier forma natural – sea planta, animal o relieve – recibe e</w:t>
      </w:r>
      <w:r w:rsidR="00C20F1D" w:rsidRPr="00C37A7F">
        <w:rPr>
          <w:rFonts w:ascii="Verdana" w:hAnsi="Verdana"/>
          <w:sz w:val="22"/>
          <w:szCs w:val="22"/>
        </w:rPr>
        <w:t>l nombre de morfometría. En este</w:t>
      </w:r>
      <w:r w:rsidRPr="00C37A7F">
        <w:rPr>
          <w:rFonts w:ascii="Verdana" w:hAnsi="Verdana"/>
          <w:sz w:val="22"/>
          <w:szCs w:val="22"/>
        </w:rPr>
        <w:t xml:space="preserve"> </w:t>
      </w:r>
      <w:r w:rsidR="005F2AAD" w:rsidRPr="00C37A7F">
        <w:rPr>
          <w:rFonts w:ascii="Verdana" w:hAnsi="Verdana"/>
          <w:sz w:val="22"/>
          <w:szCs w:val="22"/>
        </w:rPr>
        <w:t>estudio</w:t>
      </w:r>
      <w:r w:rsidRPr="00C37A7F">
        <w:rPr>
          <w:rFonts w:ascii="Verdana" w:hAnsi="Verdana"/>
          <w:sz w:val="22"/>
          <w:szCs w:val="22"/>
        </w:rPr>
        <w:t xml:space="preserve"> se utiliza el nombre de morfometría fluvial para denotar la medida de las propiedades geométricas de la superficie de un sistema de erosión fluvial.</w:t>
      </w:r>
    </w:p>
    <w:p w:rsidR="009A454E" w:rsidRPr="00C37A7F" w:rsidRDefault="009A454E" w:rsidP="00C37A7F">
      <w:pPr>
        <w:spacing w:line="360" w:lineRule="auto"/>
        <w:ind w:firstLine="709"/>
        <w:jc w:val="both"/>
        <w:rPr>
          <w:rFonts w:ascii="Verdana" w:hAnsi="Verdana"/>
          <w:sz w:val="22"/>
          <w:szCs w:val="22"/>
        </w:rPr>
      </w:pPr>
    </w:p>
    <w:p w:rsidR="00C20F1D" w:rsidRPr="00C37A7F" w:rsidRDefault="00C20F1D" w:rsidP="00C37A7F">
      <w:pPr>
        <w:spacing w:line="360" w:lineRule="auto"/>
        <w:jc w:val="both"/>
        <w:rPr>
          <w:rFonts w:ascii="Verdana" w:hAnsi="Verdana"/>
          <w:sz w:val="22"/>
          <w:szCs w:val="22"/>
        </w:rPr>
      </w:pPr>
      <w:r w:rsidRPr="00C37A7F">
        <w:rPr>
          <w:rFonts w:ascii="Verdana" w:hAnsi="Verdana"/>
          <w:sz w:val="22"/>
          <w:szCs w:val="22"/>
        </w:rPr>
        <w:t>Las propiedades geométricas</w:t>
      </w:r>
      <w:r w:rsidR="009A454E" w:rsidRPr="00C37A7F">
        <w:rPr>
          <w:rFonts w:ascii="Verdana" w:hAnsi="Verdana"/>
          <w:sz w:val="22"/>
          <w:szCs w:val="22"/>
        </w:rPr>
        <w:t xml:space="preserve"> más simples son las propiedades lineales del sistema de cauces del río. Consiste en analizar un sistema ramificado de líneas. </w:t>
      </w:r>
    </w:p>
    <w:p w:rsidR="00C20F1D" w:rsidRPr="00C37A7F" w:rsidRDefault="00C20F1D" w:rsidP="00C37A7F">
      <w:pPr>
        <w:spacing w:line="360" w:lineRule="auto"/>
        <w:jc w:val="both"/>
        <w:rPr>
          <w:rFonts w:ascii="Verdana" w:hAnsi="Verdana"/>
          <w:sz w:val="22"/>
          <w:szCs w:val="22"/>
        </w:rPr>
      </w:pPr>
    </w:p>
    <w:p w:rsidR="009A454E" w:rsidRPr="00C37A7F" w:rsidRDefault="009A454E" w:rsidP="00C37A7F">
      <w:pPr>
        <w:spacing w:line="360" w:lineRule="auto"/>
        <w:jc w:val="both"/>
        <w:rPr>
          <w:rFonts w:ascii="Verdana" w:hAnsi="Verdana"/>
          <w:sz w:val="22"/>
          <w:szCs w:val="22"/>
        </w:rPr>
      </w:pPr>
      <w:r w:rsidRPr="00C37A7F">
        <w:rPr>
          <w:rFonts w:ascii="Verdana" w:hAnsi="Verdana"/>
          <w:sz w:val="22"/>
          <w:szCs w:val="22"/>
        </w:rPr>
        <w:t>Si no tomamos en cuenta las diferentes anchuras de los cauces, todos los ríos pueden considerarse como simples líneas de amplitud extremadamente pequeña. Este criterio de uso universal e</w:t>
      </w:r>
      <w:r w:rsidR="00C20F1D" w:rsidRPr="00C37A7F">
        <w:rPr>
          <w:rFonts w:ascii="Verdana" w:hAnsi="Verdana"/>
          <w:sz w:val="22"/>
          <w:szCs w:val="22"/>
        </w:rPr>
        <w:t>s aplicado en este proyecto</w:t>
      </w:r>
      <w:r w:rsidRPr="00C37A7F">
        <w:rPr>
          <w:rFonts w:ascii="Verdana" w:hAnsi="Verdana"/>
          <w:sz w:val="22"/>
          <w:szCs w:val="22"/>
        </w:rPr>
        <w:t xml:space="preserve"> y cuyas propiedades lineales se describen a continuación.</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numPr>
          <w:ilvl w:val="0"/>
          <w:numId w:val="14"/>
        </w:numPr>
        <w:spacing w:line="360" w:lineRule="auto"/>
        <w:jc w:val="both"/>
        <w:rPr>
          <w:rFonts w:ascii="Verdana" w:hAnsi="Verdana"/>
          <w:b/>
          <w:bCs/>
          <w:sz w:val="22"/>
          <w:szCs w:val="22"/>
        </w:rPr>
      </w:pPr>
      <w:r w:rsidRPr="00C37A7F">
        <w:rPr>
          <w:rFonts w:ascii="Verdana" w:hAnsi="Verdana"/>
          <w:b/>
          <w:bCs/>
          <w:sz w:val="22"/>
          <w:szCs w:val="22"/>
        </w:rPr>
        <w:t xml:space="preserve">Propiedades Lineales </w:t>
      </w:r>
    </w:p>
    <w:p w:rsidR="009A454E" w:rsidRPr="00C37A7F" w:rsidRDefault="009A454E" w:rsidP="00C37A7F">
      <w:pPr>
        <w:spacing w:line="360" w:lineRule="auto"/>
        <w:ind w:left="709"/>
        <w:jc w:val="both"/>
        <w:rPr>
          <w:rFonts w:ascii="Verdana" w:hAnsi="Verdana"/>
          <w:b/>
          <w:bCs/>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 xml:space="preserve">Las </w:t>
      </w:r>
      <w:r w:rsidRPr="00C37A7F">
        <w:rPr>
          <w:rFonts w:ascii="Verdana" w:hAnsi="Verdana"/>
          <w:b/>
          <w:bCs/>
          <w:i/>
          <w:iCs/>
          <w:sz w:val="22"/>
          <w:szCs w:val="22"/>
        </w:rPr>
        <w:t>propiedades lineales</w:t>
      </w:r>
      <w:r w:rsidR="00C20F1D" w:rsidRPr="00C37A7F">
        <w:rPr>
          <w:rFonts w:ascii="Verdana" w:hAnsi="Verdana"/>
          <w:sz w:val="22"/>
          <w:szCs w:val="22"/>
        </w:rPr>
        <w:t xml:space="preserve"> quedan</w:t>
      </w:r>
      <w:r w:rsidRPr="00C37A7F">
        <w:rPr>
          <w:rFonts w:ascii="Verdana" w:hAnsi="Verdana"/>
          <w:sz w:val="22"/>
          <w:szCs w:val="22"/>
        </w:rPr>
        <w:t xml:space="preserve"> limitadas a cifras q</w:t>
      </w:r>
      <w:r w:rsidR="00C20F1D" w:rsidRPr="00C37A7F">
        <w:rPr>
          <w:rFonts w:ascii="Verdana" w:hAnsi="Verdana"/>
          <w:sz w:val="22"/>
          <w:szCs w:val="22"/>
        </w:rPr>
        <w:t xml:space="preserve">ue corresponden a longitudes y </w:t>
      </w:r>
      <w:r w:rsidRPr="00C37A7F">
        <w:rPr>
          <w:rFonts w:ascii="Verdana" w:hAnsi="Verdana"/>
          <w:sz w:val="22"/>
          <w:szCs w:val="22"/>
        </w:rPr>
        <w:t>combinaciones de las diferentes series de segmentos lineales. Aunque estas líneas,  se inclinan respecto a la horizontal, el análisis de las propiedades lineales se lleva a cabo con las proyecciones del sistema de cauces al plano horizontal. Este estudio se denomina planimétrico, que significa “medida de un único plano”. Para determinar las medidas de los cauces se utiliza un instrumento de laboratorio conocido como long</w:t>
      </w:r>
      <w:r w:rsidR="00D73EE1" w:rsidRPr="00C37A7F">
        <w:rPr>
          <w:rFonts w:ascii="Verdana" w:hAnsi="Verdana"/>
          <w:sz w:val="22"/>
          <w:szCs w:val="22"/>
        </w:rPr>
        <w:t>í</w:t>
      </w:r>
      <w:r w:rsidRPr="00C37A7F">
        <w:rPr>
          <w:rFonts w:ascii="Verdana" w:hAnsi="Verdana"/>
          <w:sz w:val="22"/>
          <w:szCs w:val="22"/>
        </w:rPr>
        <w:t xml:space="preserve">metro o </w:t>
      </w:r>
      <w:r w:rsidR="00D73EE1" w:rsidRPr="00C37A7F">
        <w:rPr>
          <w:rFonts w:ascii="Verdana" w:hAnsi="Verdana"/>
          <w:sz w:val="22"/>
          <w:szCs w:val="22"/>
        </w:rPr>
        <w:t>curvímetro</w:t>
      </w:r>
      <w:r w:rsidRPr="00C37A7F">
        <w:rPr>
          <w:rFonts w:ascii="Verdana" w:hAnsi="Verdana"/>
          <w:sz w:val="22"/>
          <w:szCs w:val="22"/>
        </w:rPr>
        <w:t xml:space="preserve">. </w:t>
      </w:r>
    </w:p>
    <w:p w:rsidR="00107AC9" w:rsidRPr="00053D80" w:rsidRDefault="00593EC2" w:rsidP="00107AC9">
      <w:pPr>
        <w:spacing w:line="360" w:lineRule="auto"/>
        <w:ind w:firstLine="709"/>
        <w:jc w:val="center"/>
        <w:rPr>
          <w:rFonts w:ascii="Verdana" w:hAnsi="Verdana"/>
          <w:b/>
          <w:sz w:val="22"/>
          <w:szCs w:val="22"/>
          <w:bdr w:val="thinThickThinSmallGap" w:sz="24" w:space="0" w:color="auto"/>
        </w:rPr>
      </w:pPr>
      <w:r>
        <w:rPr>
          <w:rFonts w:ascii="Verdana" w:hAnsi="Verdana"/>
          <w:b/>
          <w:noProof/>
          <w:sz w:val="22"/>
          <w:szCs w:val="22"/>
          <w:bdr w:val="thinThickThinSmallGap" w:sz="24" w:space="0" w:color="auto"/>
        </w:rPr>
        <w:drawing>
          <wp:inline distT="0" distB="0" distL="0" distR="0">
            <wp:extent cx="2870835" cy="1924685"/>
            <wp:effectExtent l="19050" t="0" r="5715" b="0"/>
            <wp:docPr id="2" name="Imagen 2" descr="Sin%20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20título1"/>
                    <pic:cNvPicPr>
                      <a:picLocks noChangeAspect="1" noChangeArrowheads="1"/>
                    </pic:cNvPicPr>
                  </pic:nvPicPr>
                  <pic:blipFill>
                    <a:blip r:embed="rId20"/>
                    <a:srcRect l="4466" t="1390" b="60164"/>
                    <a:stretch>
                      <a:fillRect/>
                    </a:stretch>
                  </pic:blipFill>
                  <pic:spPr bwMode="auto">
                    <a:xfrm>
                      <a:off x="0" y="0"/>
                      <a:ext cx="2870835" cy="1924685"/>
                    </a:xfrm>
                    <a:prstGeom prst="rect">
                      <a:avLst/>
                    </a:prstGeom>
                    <a:noFill/>
                    <a:ln w="9525">
                      <a:noFill/>
                      <a:miter lim="800000"/>
                      <a:headEnd/>
                      <a:tailEnd/>
                    </a:ln>
                  </pic:spPr>
                </pic:pic>
              </a:graphicData>
            </a:graphic>
          </wp:inline>
        </w:drawing>
      </w:r>
    </w:p>
    <w:p w:rsidR="009A454E" w:rsidRPr="00053D80" w:rsidRDefault="006A0FFA" w:rsidP="00053D80">
      <w:pPr>
        <w:spacing w:line="360" w:lineRule="auto"/>
        <w:ind w:firstLine="709"/>
        <w:jc w:val="center"/>
        <w:rPr>
          <w:rFonts w:ascii="Verdana" w:hAnsi="Verdana"/>
          <w:b/>
          <w:sz w:val="22"/>
          <w:szCs w:val="22"/>
          <w:bdr w:val="thinThickThinSmallGap" w:sz="24" w:space="0" w:color="auto"/>
        </w:rPr>
      </w:pPr>
      <w:r w:rsidRPr="00053D80">
        <w:rPr>
          <w:rFonts w:ascii="Verdana" w:hAnsi="Verdana"/>
          <w:b/>
          <w:sz w:val="22"/>
          <w:szCs w:val="22"/>
          <w:bdr w:val="thinThickThinSmallGap" w:sz="24" w:space="0" w:color="auto"/>
        </w:rPr>
        <w:t>FOTO del lo</w:t>
      </w:r>
      <w:r w:rsidR="006D3716" w:rsidRPr="00053D80">
        <w:rPr>
          <w:rFonts w:ascii="Verdana" w:hAnsi="Verdana"/>
          <w:b/>
          <w:sz w:val="22"/>
          <w:szCs w:val="22"/>
          <w:bdr w:val="thinThickThinSmallGap" w:sz="24" w:space="0" w:color="auto"/>
        </w:rPr>
        <w:t>n</w:t>
      </w:r>
      <w:r w:rsidRPr="00053D80">
        <w:rPr>
          <w:rFonts w:ascii="Verdana" w:hAnsi="Verdana"/>
          <w:b/>
          <w:sz w:val="22"/>
          <w:szCs w:val="22"/>
          <w:bdr w:val="thinThickThinSmallGap" w:sz="24" w:space="0" w:color="auto"/>
        </w:rPr>
        <w:t>gímetro</w:t>
      </w:r>
    </w:p>
    <w:p w:rsidR="00C20F1D" w:rsidRPr="00C37A7F" w:rsidRDefault="00C20F1D" w:rsidP="00C37A7F">
      <w:pPr>
        <w:spacing w:line="360" w:lineRule="auto"/>
        <w:ind w:firstLine="709"/>
        <w:jc w:val="both"/>
        <w:rPr>
          <w:rFonts w:ascii="Verdana" w:hAnsi="Verdana"/>
          <w:sz w:val="22"/>
          <w:szCs w:val="22"/>
        </w:rPr>
      </w:pPr>
    </w:p>
    <w:p w:rsidR="00C20F1D" w:rsidRPr="00C37A7F" w:rsidRDefault="00C20F1D" w:rsidP="00C37A7F">
      <w:pPr>
        <w:spacing w:line="360" w:lineRule="auto"/>
        <w:ind w:firstLine="709"/>
        <w:jc w:val="both"/>
        <w:rPr>
          <w:rFonts w:ascii="Verdana" w:hAnsi="Verdana"/>
          <w:sz w:val="22"/>
          <w:szCs w:val="22"/>
        </w:rPr>
      </w:pPr>
    </w:p>
    <w:p w:rsidR="009A454E" w:rsidRPr="00C37A7F" w:rsidRDefault="009A454E" w:rsidP="00C37A7F">
      <w:pPr>
        <w:numPr>
          <w:ilvl w:val="0"/>
          <w:numId w:val="14"/>
        </w:numPr>
        <w:spacing w:line="360" w:lineRule="auto"/>
        <w:jc w:val="both"/>
        <w:rPr>
          <w:rFonts w:ascii="Verdana" w:hAnsi="Verdana"/>
          <w:b/>
          <w:bCs/>
          <w:sz w:val="22"/>
          <w:szCs w:val="22"/>
        </w:rPr>
      </w:pPr>
      <w:r w:rsidRPr="00C37A7F">
        <w:rPr>
          <w:rFonts w:ascii="Verdana" w:hAnsi="Verdana"/>
          <w:b/>
          <w:bCs/>
          <w:sz w:val="22"/>
          <w:szCs w:val="22"/>
        </w:rPr>
        <w:t>Propiedades Superficiales</w:t>
      </w:r>
    </w:p>
    <w:p w:rsidR="009A454E" w:rsidRPr="00C37A7F" w:rsidRDefault="009A454E" w:rsidP="00C37A7F">
      <w:pPr>
        <w:spacing w:line="360" w:lineRule="auto"/>
        <w:ind w:left="709"/>
        <w:jc w:val="both"/>
        <w:rPr>
          <w:rFonts w:ascii="Verdana" w:hAnsi="Verdana"/>
          <w:b/>
          <w:bCs/>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El segundo tipo de elementos de un sistema de erosión fluvial lo constituyen las propiedades superficiales de las cuencas de drenaje. Para estudiar estas propiedades, de nuevo se proyecta la superficie del terreno en un plano horizontal; por tanto, el estudio es planimétrico que incluye las propiedades superficiales de las cuencas de drenaje y la descripción de las formas de la cuenca y de las subcuencas</w:t>
      </w:r>
      <w:r w:rsidR="004D74D7" w:rsidRPr="00C37A7F">
        <w:rPr>
          <w:rFonts w:ascii="Verdana" w:hAnsi="Verdana"/>
          <w:sz w:val="22"/>
          <w:szCs w:val="22"/>
        </w:rPr>
        <w:t>, no se presentan en este caso s</w:t>
      </w:r>
      <w:r w:rsidR="005E530C" w:rsidRPr="00C37A7F">
        <w:rPr>
          <w:rFonts w:ascii="Verdana" w:hAnsi="Verdana"/>
          <w:sz w:val="22"/>
          <w:szCs w:val="22"/>
        </w:rPr>
        <w:t>ubcuencas</w:t>
      </w:r>
      <w:r w:rsidR="004D74D7" w:rsidRPr="00C37A7F">
        <w:rPr>
          <w:rFonts w:ascii="Verdana" w:hAnsi="Verdana"/>
          <w:sz w:val="22"/>
          <w:szCs w:val="22"/>
        </w:rPr>
        <w:t xml:space="preserve"> de mayor desarrollo que amerite un estudio particular.</w:t>
      </w:r>
      <w:r w:rsidR="006A0FFA" w:rsidRPr="00C37A7F">
        <w:rPr>
          <w:rFonts w:ascii="Verdana" w:hAnsi="Verdana"/>
          <w:sz w:val="22"/>
          <w:szCs w:val="22"/>
        </w:rPr>
        <w:t xml:space="preserve"> Para medir el área de la cuenca</w:t>
      </w:r>
      <w:r w:rsidR="00053D80">
        <w:rPr>
          <w:rFonts w:ascii="Verdana" w:hAnsi="Verdana"/>
          <w:sz w:val="22"/>
          <w:szCs w:val="22"/>
        </w:rPr>
        <w:t xml:space="preserve"> de drenaje</w:t>
      </w:r>
      <w:r w:rsidR="006A0FFA" w:rsidRPr="00C37A7F">
        <w:rPr>
          <w:rFonts w:ascii="Verdana" w:hAnsi="Verdana"/>
          <w:sz w:val="22"/>
          <w:szCs w:val="22"/>
        </w:rPr>
        <w:t xml:space="preserve"> </w:t>
      </w:r>
      <w:r w:rsidR="00053D80">
        <w:rPr>
          <w:rFonts w:ascii="Verdana" w:hAnsi="Verdana"/>
          <w:sz w:val="22"/>
          <w:szCs w:val="22"/>
        </w:rPr>
        <w:t xml:space="preserve">del río Tatalá </w:t>
      </w:r>
      <w:r w:rsidR="006A0FFA" w:rsidRPr="00C37A7F">
        <w:rPr>
          <w:rFonts w:ascii="Verdana" w:hAnsi="Verdana"/>
          <w:sz w:val="22"/>
          <w:szCs w:val="22"/>
        </w:rPr>
        <w:t xml:space="preserve">se utilizó </w:t>
      </w:r>
      <w:r w:rsidR="00053D80">
        <w:rPr>
          <w:rFonts w:ascii="Verdana" w:hAnsi="Verdana"/>
          <w:sz w:val="22"/>
          <w:szCs w:val="22"/>
        </w:rPr>
        <w:t xml:space="preserve"> el  programa de computación denominado Autocad pero también se puede utilizar el</w:t>
      </w:r>
      <w:r w:rsidR="006A0FFA" w:rsidRPr="00C37A7F">
        <w:rPr>
          <w:rFonts w:ascii="Verdana" w:hAnsi="Verdana"/>
          <w:sz w:val="22"/>
          <w:szCs w:val="22"/>
        </w:rPr>
        <w:t xml:space="preserve"> instrumento conocido como planímetro.</w:t>
      </w:r>
    </w:p>
    <w:p w:rsidR="006A0FFA" w:rsidRPr="00C37A7F" w:rsidRDefault="006A0FFA" w:rsidP="00C37A7F">
      <w:pPr>
        <w:spacing w:line="360" w:lineRule="auto"/>
        <w:ind w:firstLine="709"/>
        <w:jc w:val="both"/>
        <w:rPr>
          <w:rFonts w:ascii="Verdana" w:hAnsi="Verdana"/>
          <w:b/>
          <w:sz w:val="22"/>
          <w:szCs w:val="22"/>
        </w:rPr>
      </w:pPr>
    </w:p>
    <w:p w:rsidR="009A454E" w:rsidRPr="00C37A7F" w:rsidRDefault="009A454E" w:rsidP="00053D80">
      <w:pPr>
        <w:spacing w:line="360" w:lineRule="auto"/>
        <w:jc w:val="both"/>
        <w:rPr>
          <w:rFonts w:ascii="Verdana" w:hAnsi="Verdana"/>
          <w:b/>
          <w:sz w:val="22"/>
          <w:szCs w:val="22"/>
        </w:rPr>
      </w:pPr>
    </w:p>
    <w:p w:rsidR="009A454E" w:rsidRPr="00C37A7F" w:rsidRDefault="009A454E" w:rsidP="00C37A7F">
      <w:pPr>
        <w:numPr>
          <w:ilvl w:val="0"/>
          <w:numId w:val="14"/>
        </w:numPr>
        <w:spacing w:line="360" w:lineRule="auto"/>
        <w:jc w:val="both"/>
        <w:rPr>
          <w:rFonts w:ascii="Verdana" w:hAnsi="Verdana"/>
          <w:b/>
          <w:bCs/>
          <w:sz w:val="22"/>
          <w:szCs w:val="22"/>
        </w:rPr>
      </w:pPr>
      <w:r w:rsidRPr="00C37A7F">
        <w:rPr>
          <w:rFonts w:ascii="Verdana" w:hAnsi="Verdana"/>
          <w:b/>
          <w:bCs/>
          <w:sz w:val="22"/>
          <w:szCs w:val="22"/>
        </w:rPr>
        <w:t>Propiedades del Relieve</w:t>
      </w:r>
    </w:p>
    <w:p w:rsidR="009A454E" w:rsidRPr="00C37A7F" w:rsidRDefault="009A454E" w:rsidP="00C37A7F">
      <w:pPr>
        <w:spacing w:line="360" w:lineRule="auto"/>
        <w:ind w:left="709"/>
        <w:jc w:val="both"/>
        <w:rPr>
          <w:rFonts w:ascii="Verdana" w:hAnsi="Verdana"/>
          <w:b/>
          <w:bCs/>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 xml:space="preserve">El tercer tipo de elementos </w:t>
      </w:r>
      <w:r w:rsidR="006A0FFA" w:rsidRPr="00C37A7F">
        <w:rPr>
          <w:rFonts w:ascii="Verdana" w:hAnsi="Verdana"/>
          <w:sz w:val="22"/>
          <w:szCs w:val="22"/>
        </w:rPr>
        <w:t>considerados en el estudio</w:t>
      </w:r>
      <w:r w:rsidRPr="00C37A7F">
        <w:rPr>
          <w:rFonts w:ascii="Verdana" w:hAnsi="Verdana"/>
          <w:sz w:val="22"/>
          <w:szCs w:val="22"/>
        </w:rPr>
        <w:t xml:space="preserve"> lo constituyen las propiedades del relieve del sistema fluvial. El relieve se refiere a las alturas relativas de las superficies del terreno y los cauces del río, con respecto a la base horizontal de referencia. La base horizontal de</w:t>
      </w:r>
      <w:r w:rsidR="006A0FFA" w:rsidRPr="00C37A7F">
        <w:rPr>
          <w:rFonts w:ascii="Verdana" w:hAnsi="Verdana"/>
          <w:sz w:val="22"/>
          <w:szCs w:val="22"/>
        </w:rPr>
        <w:t xml:space="preserve"> referencia es el nivel del mar o una línea horizontal que intercepte al curso del drenaje considerado.</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 xml:space="preserve">Otro grupo de elementos de esta clase lo constituyen </w:t>
      </w:r>
      <w:r w:rsidRPr="00C37A7F">
        <w:rPr>
          <w:rFonts w:ascii="Verdana" w:hAnsi="Verdana"/>
          <w:bCs/>
          <w:i/>
          <w:iCs/>
          <w:sz w:val="22"/>
          <w:szCs w:val="22"/>
        </w:rPr>
        <w:t>los gradientes, o pendientes de las superficies topográficas y de los cauces fluviales</w:t>
      </w:r>
      <w:r w:rsidRPr="00C37A7F">
        <w:rPr>
          <w:rFonts w:ascii="Verdana" w:hAnsi="Verdana"/>
          <w:sz w:val="22"/>
          <w:szCs w:val="22"/>
        </w:rPr>
        <w:t>. Estos parámetros condicionan la velocidad de la escorrentía y constituyen medidas de la intensidad del proceso de erosión y de transporte.</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A conti</w:t>
      </w:r>
      <w:r w:rsidR="00167BC9" w:rsidRPr="00C37A7F">
        <w:rPr>
          <w:rFonts w:ascii="Verdana" w:hAnsi="Verdana"/>
          <w:sz w:val="22"/>
          <w:szCs w:val="22"/>
        </w:rPr>
        <w:t>nuación se describe</w:t>
      </w:r>
      <w:r w:rsidRPr="00C37A7F">
        <w:rPr>
          <w:rFonts w:ascii="Verdana" w:hAnsi="Verdana"/>
          <w:sz w:val="22"/>
          <w:szCs w:val="22"/>
        </w:rPr>
        <w:t xml:space="preserve"> varias variables de la cuenca de drenaje y que son utilizadas en el estudi</w:t>
      </w:r>
      <w:r w:rsidR="00167BC9" w:rsidRPr="00C37A7F">
        <w:rPr>
          <w:rFonts w:ascii="Verdana" w:hAnsi="Verdana"/>
          <w:sz w:val="22"/>
          <w:szCs w:val="22"/>
        </w:rPr>
        <w:t>o</w:t>
      </w:r>
      <w:r w:rsidRPr="00C37A7F">
        <w:rPr>
          <w:rFonts w:ascii="Verdana" w:hAnsi="Verdana"/>
          <w:sz w:val="22"/>
          <w:szCs w:val="22"/>
        </w:rPr>
        <w:t>. Hay varios parámetros morfométricos y de todos ellos</w:t>
      </w:r>
      <w:r w:rsidR="00167BC9" w:rsidRPr="00C37A7F">
        <w:rPr>
          <w:rFonts w:ascii="Verdana" w:hAnsi="Verdana"/>
          <w:sz w:val="22"/>
          <w:szCs w:val="22"/>
        </w:rPr>
        <w:t xml:space="preserve"> se incluye</w:t>
      </w:r>
      <w:r w:rsidRPr="00C37A7F">
        <w:rPr>
          <w:rFonts w:ascii="Verdana" w:hAnsi="Verdana"/>
          <w:sz w:val="22"/>
          <w:szCs w:val="22"/>
        </w:rPr>
        <w:t xml:space="preserve"> únicamente los siguientes:</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numPr>
          <w:ilvl w:val="0"/>
          <w:numId w:val="11"/>
        </w:numPr>
        <w:spacing w:line="360" w:lineRule="auto"/>
        <w:ind w:left="0" w:firstLine="709"/>
        <w:jc w:val="both"/>
        <w:rPr>
          <w:rFonts w:ascii="Verdana" w:hAnsi="Verdana"/>
          <w:bCs/>
          <w:sz w:val="22"/>
          <w:szCs w:val="22"/>
        </w:rPr>
      </w:pPr>
      <w:r w:rsidRPr="00C37A7F">
        <w:rPr>
          <w:rFonts w:ascii="Verdana" w:hAnsi="Verdana"/>
          <w:bCs/>
          <w:sz w:val="22"/>
          <w:szCs w:val="22"/>
        </w:rPr>
        <w:t>Cuenca de drenaje</w:t>
      </w:r>
    </w:p>
    <w:p w:rsidR="009A454E" w:rsidRPr="00C37A7F" w:rsidRDefault="009A454E" w:rsidP="00C37A7F">
      <w:pPr>
        <w:numPr>
          <w:ilvl w:val="0"/>
          <w:numId w:val="12"/>
        </w:numPr>
        <w:spacing w:line="360" w:lineRule="auto"/>
        <w:ind w:left="0" w:firstLine="709"/>
        <w:jc w:val="both"/>
        <w:rPr>
          <w:rFonts w:ascii="Verdana" w:hAnsi="Verdana"/>
          <w:bCs/>
          <w:sz w:val="22"/>
          <w:szCs w:val="22"/>
        </w:rPr>
      </w:pPr>
      <w:r w:rsidRPr="00C37A7F">
        <w:rPr>
          <w:rFonts w:ascii="Verdana" w:hAnsi="Verdana"/>
          <w:bCs/>
          <w:sz w:val="22"/>
          <w:szCs w:val="22"/>
        </w:rPr>
        <w:t>Orden de la cuenca</w:t>
      </w:r>
    </w:p>
    <w:p w:rsidR="009A454E" w:rsidRPr="00C37A7F" w:rsidRDefault="009A454E" w:rsidP="00C37A7F">
      <w:pPr>
        <w:numPr>
          <w:ilvl w:val="0"/>
          <w:numId w:val="13"/>
        </w:numPr>
        <w:spacing w:line="360" w:lineRule="auto"/>
        <w:ind w:left="0" w:firstLine="709"/>
        <w:jc w:val="both"/>
        <w:rPr>
          <w:rFonts w:ascii="Verdana" w:hAnsi="Verdana"/>
          <w:bCs/>
          <w:sz w:val="22"/>
          <w:szCs w:val="22"/>
        </w:rPr>
      </w:pPr>
      <w:r w:rsidRPr="00C37A7F">
        <w:rPr>
          <w:rFonts w:ascii="Verdana" w:hAnsi="Verdana"/>
          <w:bCs/>
          <w:sz w:val="22"/>
          <w:szCs w:val="22"/>
        </w:rPr>
        <w:lastRenderedPageBreak/>
        <w:t>Longitud de la cuenca</w:t>
      </w:r>
    </w:p>
    <w:p w:rsidR="009A454E" w:rsidRPr="00C37A7F" w:rsidRDefault="009A454E" w:rsidP="00C37A7F">
      <w:pPr>
        <w:numPr>
          <w:ilvl w:val="0"/>
          <w:numId w:val="13"/>
        </w:numPr>
        <w:spacing w:line="360" w:lineRule="auto"/>
        <w:ind w:left="0" w:firstLine="709"/>
        <w:jc w:val="both"/>
        <w:rPr>
          <w:rFonts w:ascii="Verdana" w:hAnsi="Verdana"/>
          <w:bCs/>
          <w:sz w:val="22"/>
          <w:szCs w:val="22"/>
        </w:rPr>
      </w:pPr>
      <w:r w:rsidRPr="00C37A7F">
        <w:rPr>
          <w:rFonts w:ascii="Verdana" w:hAnsi="Verdana"/>
          <w:bCs/>
          <w:sz w:val="22"/>
          <w:szCs w:val="22"/>
        </w:rPr>
        <w:t>Densidad de drenaje y</w:t>
      </w:r>
    </w:p>
    <w:p w:rsidR="009A454E" w:rsidRPr="00C37A7F" w:rsidRDefault="009A454E" w:rsidP="00C37A7F">
      <w:pPr>
        <w:numPr>
          <w:ilvl w:val="0"/>
          <w:numId w:val="13"/>
        </w:numPr>
        <w:spacing w:line="360" w:lineRule="auto"/>
        <w:ind w:left="0" w:firstLine="709"/>
        <w:jc w:val="both"/>
        <w:rPr>
          <w:rFonts w:ascii="Verdana" w:hAnsi="Verdana"/>
          <w:b/>
          <w:sz w:val="22"/>
          <w:szCs w:val="22"/>
        </w:rPr>
      </w:pPr>
      <w:r w:rsidRPr="00C37A7F">
        <w:rPr>
          <w:rFonts w:ascii="Verdana" w:hAnsi="Verdana"/>
          <w:bCs/>
          <w:sz w:val="22"/>
          <w:szCs w:val="22"/>
        </w:rPr>
        <w:t>Pendiente de la cuenca</w:t>
      </w:r>
    </w:p>
    <w:p w:rsidR="009A454E" w:rsidRPr="00C37A7F" w:rsidRDefault="009A454E" w:rsidP="00C37A7F">
      <w:pPr>
        <w:spacing w:line="360" w:lineRule="auto"/>
        <w:ind w:firstLine="709"/>
        <w:jc w:val="both"/>
        <w:rPr>
          <w:rFonts w:ascii="Verdana" w:hAnsi="Verdana"/>
          <w:b/>
          <w:sz w:val="22"/>
          <w:szCs w:val="22"/>
        </w:rPr>
      </w:pPr>
    </w:p>
    <w:p w:rsidR="00E5267A" w:rsidRPr="00C37A7F" w:rsidRDefault="00E5267A" w:rsidP="00C37A7F">
      <w:pPr>
        <w:spacing w:line="360" w:lineRule="auto"/>
        <w:ind w:firstLine="709"/>
        <w:jc w:val="both"/>
        <w:rPr>
          <w:rFonts w:ascii="Verdana" w:hAnsi="Verdana"/>
          <w:b/>
          <w:smallCaps/>
          <w:sz w:val="22"/>
          <w:szCs w:val="22"/>
        </w:rPr>
      </w:pPr>
    </w:p>
    <w:p w:rsidR="009A454E" w:rsidRPr="00C37A7F" w:rsidRDefault="00B643B6" w:rsidP="00C37A7F">
      <w:pPr>
        <w:spacing w:line="360" w:lineRule="auto"/>
        <w:ind w:firstLine="709"/>
        <w:jc w:val="both"/>
        <w:rPr>
          <w:rFonts w:ascii="Verdana" w:hAnsi="Verdana"/>
          <w:b/>
          <w:smallCaps/>
          <w:sz w:val="22"/>
          <w:szCs w:val="22"/>
        </w:rPr>
      </w:pPr>
      <w:r>
        <w:rPr>
          <w:rFonts w:ascii="Verdana" w:hAnsi="Verdana"/>
          <w:b/>
          <w:smallCaps/>
          <w:sz w:val="22"/>
          <w:szCs w:val="22"/>
        </w:rPr>
        <w:t>8</w:t>
      </w:r>
      <w:r w:rsidR="00A76568" w:rsidRPr="00C37A7F">
        <w:rPr>
          <w:rFonts w:ascii="Verdana" w:hAnsi="Verdana"/>
          <w:b/>
          <w:smallCaps/>
          <w:sz w:val="22"/>
          <w:szCs w:val="22"/>
        </w:rPr>
        <w:t>.3</w:t>
      </w:r>
      <w:r w:rsidR="009A454E" w:rsidRPr="00C37A7F">
        <w:rPr>
          <w:rFonts w:ascii="Verdana" w:hAnsi="Verdana"/>
          <w:b/>
          <w:smallCaps/>
          <w:sz w:val="22"/>
          <w:szCs w:val="22"/>
        </w:rPr>
        <w:t xml:space="preserve"> </w:t>
      </w:r>
      <w:r w:rsidR="009A454E" w:rsidRPr="00C37A7F">
        <w:rPr>
          <w:rFonts w:ascii="Verdana" w:hAnsi="Verdana"/>
          <w:b/>
          <w:sz w:val="22"/>
          <w:szCs w:val="22"/>
        </w:rPr>
        <w:t>Definición de Cuenca  de Drenaje</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tabs>
          <w:tab w:val="left" w:pos="360"/>
        </w:tabs>
        <w:spacing w:line="360" w:lineRule="auto"/>
        <w:ind w:firstLine="709"/>
        <w:jc w:val="both"/>
        <w:rPr>
          <w:rFonts w:ascii="Verdana" w:hAnsi="Verdana"/>
          <w:sz w:val="22"/>
          <w:szCs w:val="22"/>
        </w:rPr>
      </w:pPr>
      <w:r w:rsidRPr="00C37A7F">
        <w:rPr>
          <w:rFonts w:ascii="Verdana" w:hAnsi="Verdana"/>
          <w:sz w:val="22"/>
          <w:szCs w:val="22"/>
        </w:rPr>
        <w:t>Se considera necesario introducir los conceptos que definen cada uno de los parámet</w:t>
      </w:r>
      <w:r w:rsidR="007D6F51" w:rsidRPr="00C37A7F">
        <w:rPr>
          <w:rFonts w:ascii="Verdana" w:hAnsi="Verdana"/>
          <w:sz w:val="22"/>
          <w:szCs w:val="22"/>
        </w:rPr>
        <w:t>ros indicados anteriormente. Así</w:t>
      </w:r>
      <w:r w:rsidRPr="00C37A7F">
        <w:rPr>
          <w:rFonts w:ascii="Verdana" w:hAnsi="Verdana"/>
          <w:sz w:val="22"/>
          <w:szCs w:val="22"/>
        </w:rPr>
        <w:t xml:space="preserve"> se defi</w:t>
      </w:r>
      <w:r w:rsidR="007D6F51" w:rsidRPr="00C37A7F">
        <w:rPr>
          <w:rFonts w:ascii="Verdana" w:hAnsi="Verdana"/>
          <w:sz w:val="22"/>
          <w:szCs w:val="22"/>
        </w:rPr>
        <w:t xml:space="preserve">ne como una cuenca de drenaje </w:t>
      </w:r>
      <w:r w:rsidRPr="00C37A7F">
        <w:rPr>
          <w:rFonts w:ascii="Verdana" w:hAnsi="Verdana"/>
          <w:sz w:val="22"/>
          <w:szCs w:val="22"/>
        </w:rPr>
        <w:t>toda el área de recepción</w:t>
      </w:r>
      <w:r w:rsidR="007D6F51" w:rsidRPr="00C37A7F">
        <w:rPr>
          <w:rFonts w:ascii="Verdana" w:hAnsi="Verdana"/>
          <w:sz w:val="22"/>
          <w:szCs w:val="22"/>
        </w:rPr>
        <w:t xml:space="preserve"> de las aguas lluvias</w:t>
      </w:r>
      <w:r w:rsidRPr="00C37A7F">
        <w:rPr>
          <w:rFonts w:ascii="Verdana" w:hAnsi="Verdana"/>
          <w:sz w:val="22"/>
          <w:szCs w:val="22"/>
        </w:rPr>
        <w:t xml:space="preserve"> tal que las aguas que llegan a ella procedentes de una precipitación vienen a desembocar a un mismo punto.</w:t>
      </w:r>
    </w:p>
    <w:p w:rsidR="009A454E" w:rsidRPr="00C37A7F" w:rsidRDefault="009A454E" w:rsidP="00C37A7F">
      <w:pPr>
        <w:tabs>
          <w:tab w:val="left" w:pos="360"/>
        </w:tabs>
        <w:spacing w:line="360" w:lineRule="auto"/>
        <w:ind w:firstLine="709"/>
        <w:jc w:val="both"/>
        <w:rPr>
          <w:rFonts w:ascii="Verdana" w:hAnsi="Verdana"/>
          <w:sz w:val="22"/>
          <w:szCs w:val="22"/>
        </w:rPr>
      </w:pPr>
      <w:r w:rsidRPr="00C37A7F">
        <w:rPr>
          <w:rFonts w:ascii="Verdana" w:hAnsi="Verdana"/>
          <w:sz w:val="22"/>
          <w:szCs w:val="22"/>
        </w:rPr>
        <w:t xml:space="preserve">El estudio de la cuenca de drenaje del río </w:t>
      </w:r>
      <w:r w:rsidR="005F2AAD" w:rsidRPr="00C37A7F">
        <w:rPr>
          <w:rFonts w:ascii="Verdana" w:hAnsi="Verdana"/>
          <w:sz w:val="22"/>
          <w:szCs w:val="22"/>
        </w:rPr>
        <w:t>Tatalá</w:t>
      </w:r>
      <w:r w:rsidRPr="00C37A7F">
        <w:rPr>
          <w:rFonts w:ascii="Verdana" w:hAnsi="Verdana"/>
          <w:sz w:val="22"/>
          <w:szCs w:val="22"/>
        </w:rPr>
        <w:t xml:space="preserve"> se inició con su delimitación sobre la hoja topográfica </w:t>
      </w:r>
      <w:r w:rsidR="005F2AAD" w:rsidRPr="00C37A7F">
        <w:rPr>
          <w:rFonts w:ascii="Verdana" w:hAnsi="Verdana"/>
          <w:sz w:val="22"/>
          <w:szCs w:val="22"/>
        </w:rPr>
        <w:t>Tatalá</w:t>
      </w:r>
      <w:r w:rsidRPr="00C37A7F">
        <w:rPr>
          <w:rFonts w:ascii="Verdana" w:hAnsi="Verdana"/>
          <w:b/>
          <w:sz w:val="22"/>
          <w:szCs w:val="22"/>
        </w:rPr>
        <w:t xml:space="preserve"> </w:t>
      </w:r>
      <w:r w:rsidRPr="00C37A7F">
        <w:rPr>
          <w:rFonts w:ascii="Verdana" w:hAnsi="Verdana"/>
          <w:sz w:val="22"/>
          <w:szCs w:val="22"/>
        </w:rPr>
        <w:t>escala 1:50000, conforme se detalla mas adelante.</w:t>
      </w:r>
    </w:p>
    <w:p w:rsidR="009A454E" w:rsidRPr="00C37A7F" w:rsidRDefault="009A454E" w:rsidP="00C37A7F">
      <w:pPr>
        <w:spacing w:line="360" w:lineRule="auto"/>
        <w:ind w:firstLine="709"/>
        <w:jc w:val="both"/>
        <w:rPr>
          <w:rFonts w:ascii="Verdana" w:hAnsi="Verdana"/>
          <w:b/>
          <w:sz w:val="22"/>
          <w:szCs w:val="22"/>
        </w:rPr>
      </w:pPr>
    </w:p>
    <w:p w:rsidR="009A454E" w:rsidRPr="00C37A7F" w:rsidRDefault="0029047C" w:rsidP="00C37A7F">
      <w:pPr>
        <w:spacing w:line="360" w:lineRule="auto"/>
        <w:ind w:firstLine="709"/>
        <w:jc w:val="both"/>
        <w:rPr>
          <w:rFonts w:ascii="Verdana" w:hAnsi="Verdana"/>
          <w:b/>
          <w:sz w:val="22"/>
          <w:szCs w:val="22"/>
        </w:rPr>
      </w:pPr>
      <w:r>
        <w:rPr>
          <w:rFonts w:ascii="Verdana" w:hAnsi="Verdana"/>
          <w:b/>
          <w:sz w:val="22"/>
          <w:szCs w:val="22"/>
        </w:rPr>
        <w:t>8</w:t>
      </w:r>
      <w:r w:rsidR="00A76568" w:rsidRPr="00C37A7F">
        <w:rPr>
          <w:rFonts w:ascii="Verdana" w:hAnsi="Verdana"/>
          <w:b/>
          <w:sz w:val="22"/>
          <w:szCs w:val="22"/>
        </w:rPr>
        <w:t>.3</w:t>
      </w:r>
      <w:r w:rsidR="00E5267A" w:rsidRPr="00C37A7F">
        <w:rPr>
          <w:rFonts w:ascii="Verdana" w:hAnsi="Verdana"/>
          <w:b/>
          <w:sz w:val="22"/>
          <w:szCs w:val="22"/>
        </w:rPr>
        <w:t>.1</w:t>
      </w:r>
      <w:r w:rsidR="00CD2505" w:rsidRPr="00C37A7F">
        <w:rPr>
          <w:rFonts w:ascii="Verdana" w:hAnsi="Verdana"/>
          <w:b/>
          <w:sz w:val="22"/>
          <w:szCs w:val="22"/>
        </w:rPr>
        <w:t xml:space="preserve"> Delimitación de la c</w:t>
      </w:r>
      <w:r w:rsidR="009A454E" w:rsidRPr="00C37A7F">
        <w:rPr>
          <w:rFonts w:ascii="Verdana" w:hAnsi="Verdana"/>
          <w:b/>
          <w:sz w:val="22"/>
          <w:szCs w:val="22"/>
        </w:rPr>
        <w:t>uenca</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Esta acción se cumple mediante el trazado del perímetro de la divisoria</w:t>
      </w:r>
      <w:r w:rsidR="00CD2505" w:rsidRPr="00C37A7F">
        <w:rPr>
          <w:rFonts w:ascii="Verdana" w:hAnsi="Verdana"/>
          <w:sz w:val="22"/>
          <w:szCs w:val="22"/>
        </w:rPr>
        <w:t xml:space="preserve"> de las aguas</w:t>
      </w:r>
      <w:r w:rsidRPr="00C37A7F">
        <w:rPr>
          <w:rFonts w:ascii="Verdana" w:hAnsi="Verdana"/>
          <w:sz w:val="22"/>
          <w:szCs w:val="22"/>
        </w:rPr>
        <w:t>, que es la línea de contorno</w:t>
      </w:r>
      <w:r w:rsidR="00CD2505" w:rsidRPr="00C37A7F">
        <w:rPr>
          <w:rFonts w:ascii="Verdana" w:hAnsi="Verdana"/>
          <w:sz w:val="22"/>
          <w:szCs w:val="22"/>
        </w:rPr>
        <w:t xml:space="preserve"> que une los puntos más altos</w:t>
      </w:r>
      <w:r w:rsidRPr="00C37A7F">
        <w:rPr>
          <w:rFonts w:ascii="Verdana" w:hAnsi="Verdana"/>
          <w:sz w:val="22"/>
          <w:szCs w:val="22"/>
        </w:rPr>
        <w:t xml:space="preserve"> de la cuenca. En principio se puede dividir entre divisoria topográfica y divisoria hidrográfica. La primera es la que separa las aguas superficiales que llegan a un punto considerado, de las que pasan a otras cuencas. La divisoria hidrográfica toma en cuenta, además, el recorrido del agua infiltrada en el terreno.</w:t>
      </w:r>
    </w:p>
    <w:p w:rsidR="009A454E" w:rsidRPr="00C37A7F" w:rsidRDefault="009A454E" w:rsidP="00C37A7F">
      <w:pPr>
        <w:spacing w:line="360" w:lineRule="auto"/>
        <w:ind w:firstLine="709"/>
        <w:jc w:val="both"/>
        <w:rPr>
          <w:rFonts w:ascii="Verdana" w:hAnsi="Verdana"/>
          <w:b/>
          <w:sz w:val="22"/>
          <w:szCs w:val="22"/>
        </w:rPr>
      </w:pPr>
    </w:p>
    <w:p w:rsidR="009A454E" w:rsidRPr="00C37A7F" w:rsidRDefault="0029047C" w:rsidP="00C37A7F">
      <w:pPr>
        <w:spacing w:line="360" w:lineRule="auto"/>
        <w:ind w:firstLine="709"/>
        <w:jc w:val="both"/>
        <w:rPr>
          <w:rFonts w:ascii="Verdana" w:hAnsi="Verdana"/>
          <w:b/>
          <w:sz w:val="22"/>
          <w:szCs w:val="22"/>
        </w:rPr>
      </w:pPr>
      <w:r>
        <w:rPr>
          <w:rFonts w:ascii="Verdana" w:hAnsi="Verdana"/>
          <w:b/>
          <w:sz w:val="22"/>
          <w:szCs w:val="22"/>
        </w:rPr>
        <w:t>8</w:t>
      </w:r>
      <w:r w:rsidR="00A76568" w:rsidRPr="00C37A7F">
        <w:rPr>
          <w:rFonts w:ascii="Verdana" w:hAnsi="Verdana"/>
          <w:b/>
          <w:sz w:val="22"/>
          <w:szCs w:val="22"/>
        </w:rPr>
        <w:t>.3</w:t>
      </w:r>
      <w:r w:rsidR="00E5267A" w:rsidRPr="00C37A7F">
        <w:rPr>
          <w:rFonts w:ascii="Verdana" w:hAnsi="Verdana"/>
          <w:b/>
          <w:sz w:val="22"/>
          <w:szCs w:val="22"/>
        </w:rPr>
        <w:t>.2</w:t>
      </w:r>
      <w:r w:rsidR="009A454E" w:rsidRPr="00C37A7F">
        <w:rPr>
          <w:rFonts w:ascii="Verdana" w:hAnsi="Verdana"/>
          <w:b/>
          <w:sz w:val="22"/>
          <w:szCs w:val="22"/>
        </w:rPr>
        <w:t xml:space="preserve"> </w:t>
      </w:r>
      <w:r w:rsidR="00EA3480">
        <w:rPr>
          <w:rFonts w:ascii="Verdana" w:hAnsi="Verdana"/>
          <w:b/>
          <w:sz w:val="22"/>
          <w:szCs w:val="22"/>
        </w:rPr>
        <w:t>T</w:t>
      </w:r>
      <w:r w:rsidR="009A454E" w:rsidRPr="00C37A7F">
        <w:rPr>
          <w:rFonts w:ascii="Verdana" w:hAnsi="Verdana"/>
          <w:b/>
          <w:sz w:val="22"/>
          <w:szCs w:val="22"/>
        </w:rPr>
        <w:t>razado de la divisoria topográfica</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Se incluye una serie de reglas prácticas</w:t>
      </w:r>
      <w:r w:rsidR="001E3473" w:rsidRPr="00C37A7F">
        <w:rPr>
          <w:rFonts w:ascii="Verdana" w:hAnsi="Verdana"/>
          <w:sz w:val="22"/>
          <w:szCs w:val="22"/>
        </w:rPr>
        <w:t xml:space="preserve"> que fueron aplicadas en este trabajo y</w:t>
      </w:r>
      <w:r w:rsidRPr="00C37A7F">
        <w:rPr>
          <w:rFonts w:ascii="Verdana" w:hAnsi="Verdana"/>
          <w:sz w:val="22"/>
          <w:szCs w:val="22"/>
        </w:rPr>
        <w:t xml:space="preserve"> que pueden servir de guía para futuras investigaciones.</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La línea divisoria corta ortog</w:t>
      </w:r>
      <w:r w:rsidR="001E3473" w:rsidRPr="00C37A7F">
        <w:rPr>
          <w:rFonts w:ascii="Verdana" w:hAnsi="Verdana"/>
          <w:sz w:val="22"/>
          <w:szCs w:val="22"/>
        </w:rPr>
        <w:t xml:space="preserve">onalmente a las curvas de nivel </w:t>
      </w:r>
      <w:r w:rsidR="00A5631E" w:rsidRPr="00C37A7F">
        <w:rPr>
          <w:rFonts w:ascii="Verdana" w:hAnsi="Verdana"/>
          <w:sz w:val="22"/>
          <w:szCs w:val="22"/>
        </w:rPr>
        <w:t>que se incluyen en la hoja topográfica generada por el Instituto Geográfico Militar.</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Cuando la divisoria va aumentando su altitud, corta a las curvas de nivel en su parte convexa.</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Cuando la divisoria va disminuyendo su altitud, esta corta a las curvas de nivel en su parte cóncava.</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Si cortamos el terreno por el plano normal a la divisoria, el punto de intersección con esta ha de ser el punto de mayor altitud del terreno.</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Como comprobación, la línea divisoria nunca debe cortar a un río o arroyo, excepto en el punto donde se desea cerrar la cuenca. El trazado de la divisoria de aguas que limita la cuenca de drenaje se puede</w:t>
      </w:r>
      <w:r w:rsidRPr="008E615E">
        <w:rPr>
          <w:rFonts w:ascii="Verdana" w:hAnsi="Verdana"/>
          <w:sz w:val="22"/>
          <w:szCs w:val="22"/>
        </w:rPr>
        <w:t xml:space="preserve"> verificar en el plano de la cuenca de drenaje que se indica en el anexo 1</w:t>
      </w:r>
      <w:r w:rsidR="008E615E" w:rsidRPr="008E615E">
        <w:rPr>
          <w:rFonts w:ascii="Verdana" w:hAnsi="Verdana"/>
          <w:sz w:val="22"/>
          <w:szCs w:val="22"/>
        </w:rPr>
        <w:t xml:space="preserve"> mapas.</w:t>
      </w:r>
    </w:p>
    <w:p w:rsidR="009A454E" w:rsidRPr="00C37A7F" w:rsidRDefault="009A454E" w:rsidP="00C37A7F">
      <w:pPr>
        <w:spacing w:line="360" w:lineRule="auto"/>
        <w:ind w:firstLine="709"/>
        <w:jc w:val="both"/>
        <w:rPr>
          <w:rFonts w:ascii="Verdana" w:hAnsi="Verdana"/>
          <w:b/>
          <w:sz w:val="22"/>
          <w:szCs w:val="22"/>
        </w:rPr>
      </w:pPr>
    </w:p>
    <w:p w:rsidR="009A454E" w:rsidRPr="00C37A7F" w:rsidRDefault="009A454E" w:rsidP="00C37A7F">
      <w:pPr>
        <w:spacing w:line="360" w:lineRule="auto"/>
        <w:ind w:firstLine="709"/>
        <w:jc w:val="both"/>
        <w:rPr>
          <w:rFonts w:ascii="Verdana" w:hAnsi="Verdana"/>
          <w:b/>
          <w:sz w:val="22"/>
          <w:szCs w:val="22"/>
        </w:rPr>
      </w:pPr>
    </w:p>
    <w:p w:rsidR="009A454E" w:rsidRPr="00C37A7F" w:rsidRDefault="0029047C" w:rsidP="00C37A7F">
      <w:pPr>
        <w:spacing w:line="360" w:lineRule="auto"/>
        <w:jc w:val="both"/>
        <w:rPr>
          <w:rFonts w:ascii="Verdana" w:hAnsi="Verdana"/>
          <w:b/>
          <w:sz w:val="22"/>
          <w:szCs w:val="22"/>
        </w:rPr>
      </w:pPr>
      <w:r>
        <w:rPr>
          <w:rFonts w:ascii="Verdana" w:hAnsi="Verdana"/>
          <w:b/>
          <w:smallCaps/>
          <w:sz w:val="22"/>
          <w:szCs w:val="22"/>
        </w:rPr>
        <w:t>8</w:t>
      </w:r>
      <w:r w:rsidR="00A76568" w:rsidRPr="00C37A7F">
        <w:rPr>
          <w:rFonts w:ascii="Verdana" w:hAnsi="Verdana"/>
          <w:b/>
          <w:smallCaps/>
          <w:sz w:val="22"/>
          <w:szCs w:val="22"/>
        </w:rPr>
        <w:t>.4</w:t>
      </w:r>
      <w:r w:rsidR="00E5267A" w:rsidRPr="00C37A7F">
        <w:rPr>
          <w:rFonts w:ascii="Verdana" w:hAnsi="Verdana"/>
          <w:b/>
          <w:smallCaps/>
          <w:sz w:val="22"/>
          <w:szCs w:val="22"/>
        </w:rPr>
        <w:t xml:space="preserve"> </w:t>
      </w:r>
      <w:r w:rsidR="009A454E" w:rsidRPr="00C37A7F">
        <w:rPr>
          <w:rFonts w:ascii="Verdana" w:hAnsi="Verdana"/>
          <w:b/>
          <w:smallCaps/>
          <w:sz w:val="22"/>
          <w:szCs w:val="22"/>
        </w:rPr>
        <w:t xml:space="preserve"> </w:t>
      </w:r>
      <w:r w:rsidR="009A454E" w:rsidRPr="00C37A7F">
        <w:rPr>
          <w:rFonts w:ascii="Verdana" w:hAnsi="Verdana"/>
          <w:b/>
          <w:sz w:val="22"/>
          <w:szCs w:val="22"/>
        </w:rPr>
        <w:t xml:space="preserve">Orden de los Cauces   </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Una de las</w:t>
      </w:r>
      <w:r w:rsidR="00EA2897" w:rsidRPr="00C37A7F">
        <w:rPr>
          <w:rFonts w:ascii="Verdana" w:hAnsi="Verdana"/>
          <w:sz w:val="22"/>
          <w:szCs w:val="22"/>
        </w:rPr>
        <w:t xml:space="preserve"> propiedades lineales analizadas</w:t>
      </w:r>
      <w:r w:rsidRPr="00C37A7F">
        <w:rPr>
          <w:rFonts w:ascii="Verdana" w:hAnsi="Verdana"/>
          <w:sz w:val="22"/>
          <w:szCs w:val="22"/>
        </w:rPr>
        <w:t xml:space="preserve"> en el sistema fluvial de la cuenca del río </w:t>
      </w:r>
      <w:r w:rsidR="005F2AAD" w:rsidRPr="00C37A7F">
        <w:rPr>
          <w:rFonts w:ascii="Verdana" w:hAnsi="Verdana"/>
          <w:sz w:val="22"/>
          <w:szCs w:val="22"/>
        </w:rPr>
        <w:t>Tatalá</w:t>
      </w:r>
      <w:r w:rsidRPr="00C37A7F">
        <w:rPr>
          <w:rFonts w:ascii="Verdana" w:hAnsi="Verdana"/>
          <w:sz w:val="22"/>
          <w:szCs w:val="22"/>
        </w:rPr>
        <w:t xml:space="preserve"> constituye el orden de los causes. La p</w:t>
      </w:r>
      <w:r w:rsidR="008614F6" w:rsidRPr="00C37A7F">
        <w:rPr>
          <w:rFonts w:ascii="Verdana" w:hAnsi="Verdana"/>
          <w:sz w:val="22"/>
          <w:szCs w:val="22"/>
        </w:rPr>
        <w:t>rimera consideración que se tomó en cuenta fue estudiar</w:t>
      </w:r>
      <w:r w:rsidRPr="00C37A7F">
        <w:rPr>
          <w:rFonts w:ascii="Verdana" w:hAnsi="Verdana"/>
          <w:sz w:val="22"/>
          <w:szCs w:val="22"/>
        </w:rPr>
        <w:t xml:space="preserve"> la composición de los sistemas de cauces, considerándolos como l</w:t>
      </w:r>
      <w:r w:rsidR="008614F6" w:rsidRPr="00C37A7F">
        <w:rPr>
          <w:rFonts w:ascii="Verdana" w:hAnsi="Verdana"/>
          <w:sz w:val="22"/>
          <w:szCs w:val="22"/>
        </w:rPr>
        <w:t>íneas situadas sobre un plano:</w:t>
      </w:r>
      <w:r w:rsidRPr="00C37A7F">
        <w:rPr>
          <w:rFonts w:ascii="Verdana" w:hAnsi="Verdana"/>
          <w:sz w:val="22"/>
          <w:szCs w:val="22"/>
        </w:rPr>
        <w:t xml:space="preserve"> para efecto se subdivide los diferentes ríos que integran la cuenca en segmentos de cauce según la jerarquía de orden de magnitud correspondiente a la asignación de una serie de números a los segmentos de río que permite determinar el orden de la cuenca del río conforme se representa en la </w:t>
      </w:r>
      <w:r w:rsidR="00503263" w:rsidRPr="008E615E">
        <w:rPr>
          <w:rFonts w:ascii="Verdana" w:hAnsi="Verdana"/>
          <w:sz w:val="22"/>
          <w:szCs w:val="22"/>
        </w:rPr>
        <w:t>Anexo 2</w:t>
      </w:r>
      <w:r w:rsidRPr="008E615E">
        <w:rPr>
          <w:rFonts w:ascii="Verdana" w:hAnsi="Verdana"/>
          <w:sz w:val="22"/>
          <w:szCs w:val="22"/>
        </w:rPr>
        <w:t>.</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 xml:space="preserve">En esta figura se identifica con color rojo el perímetro de la cuenca, con color amarillo los segmentos de río de orden 1, con color verde los segmentos de río de orden 2, con color celeste los segmentos de río de orden 3 y con color azul el único segmento de orden 4. </w:t>
      </w:r>
    </w:p>
    <w:p w:rsidR="009A454E" w:rsidRPr="00C37A7F" w:rsidRDefault="009A454E" w:rsidP="008E615E">
      <w:pPr>
        <w:spacing w:line="360" w:lineRule="auto"/>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Esta metodología que se utiliza en la mayoría de los estudios</w:t>
      </w:r>
      <w:r w:rsidR="00A80783" w:rsidRPr="00C37A7F">
        <w:rPr>
          <w:rFonts w:ascii="Verdana" w:hAnsi="Verdana"/>
          <w:sz w:val="22"/>
          <w:szCs w:val="22"/>
        </w:rPr>
        <w:t xml:space="preserve"> de cuencas de drenaje se aplicó</w:t>
      </w:r>
      <w:r w:rsidRPr="00C37A7F">
        <w:rPr>
          <w:rFonts w:ascii="Verdana" w:hAnsi="Verdana"/>
          <w:sz w:val="22"/>
          <w:szCs w:val="22"/>
        </w:rPr>
        <w:t xml:space="preserve"> en el estudio de la cuenca del río </w:t>
      </w:r>
      <w:r w:rsidR="005F2AAD" w:rsidRPr="00C37A7F">
        <w:rPr>
          <w:rFonts w:ascii="Verdana" w:hAnsi="Verdana"/>
          <w:sz w:val="22"/>
          <w:szCs w:val="22"/>
        </w:rPr>
        <w:t>Tatalá</w:t>
      </w:r>
      <w:r w:rsidR="00A80783" w:rsidRPr="00C37A7F">
        <w:rPr>
          <w:rFonts w:ascii="Verdana" w:hAnsi="Verdana"/>
          <w:sz w:val="22"/>
          <w:szCs w:val="22"/>
        </w:rPr>
        <w:t>.</w:t>
      </w:r>
    </w:p>
    <w:p w:rsidR="009A454E" w:rsidRPr="00C37A7F" w:rsidRDefault="009A454E" w:rsidP="00C37A7F">
      <w:pPr>
        <w:spacing w:line="360" w:lineRule="auto"/>
        <w:ind w:firstLine="709"/>
        <w:jc w:val="both"/>
        <w:rPr>
          <w:rFonts w:ascii="Verdana" w:hAnsi="Verdana"/>
          <w:sz w:val="22"/>
          <w:szCs w:val="22"/>
        </w:rPr>
      </w:pPr>
    </w:p>
    <w:p w:rsidR="00BA1138" w:rsidRDefault="009A454E" w:rsidP="00BA1138">
      <w:pPr>
        <w:spacing w:line="360" w:lineRule="auto"/>
        <w:ind w:firstLine="709"/>
        <w:jc w:val="both"/>
        <w:rPr>
          <w:rFonts w:ascii="Verdana" w:hAnsi="Verdana"/>
          <w:sz w:val="22"/>
          <w:szCs w:val="22"/>
        </w:rPr>
      </w:pPr>
      <w:r w:rsidRPr="00BA1138">
        <w:rPr>
          <w:rFonts w:ascii="Verdana" w:hAnsi="Verdana"/>
          <w:sz w:val="22"/>
          <w:szCs w:val="22"/>
        </w:rPr>
        <w:t xml:space="preserve">  El procedimiento</w:t>
      </w:r>
      <w:r w:rsidR="00A80783" w:rsidRPr="00BA1138">
        <w:rPr>
          <w:rFonts w:ascii="Verdana" w:hAnsi="Verdana"/>
          <w:sz w:val="22"/>
          <w:szCs w:val="22"/>
        </w:rPr>
        <w:t xml:space="preserve"> aplicado</w:t>
      </w:r>
      <w:r w:rsidRPr="00BA1138">
        <w:rPr>
          <w:rFonts w:ascii="Verdana" w:hAnsi="Verdana"/>
          <w:sz w:val="22"/>
          <w:szCs w:val="22"/>
        </w:rPr>
        <w:t xml:space="preserve"> recomienda que a cada cauce extremo dentro de la cuenca se le asigne el numero 1 y corresponda al segmento de primer orden. En la conjunción de dos segmentos de primer orden se forma un cauce de </w:t>
      </w:r>
      <w:r w:rsidRPr="00BA1138">
        <w:rPr>
          <w:rFonts w:ascii="Verdana" w:hAnsi="Verdana"/>
          <w:sz w:val="22"/>
          <w:szCs w:val="22"/>
        </w:rPr>
        <w:lastRenderedPageBreak/>
        <w:t xml:space="preserve">segundo orden y se prolonga hasta que se une con otro cauce de segundo orden, de lo cual se origina uno de tercer orden, etc. Sin embargo, si un segmento de primer orden se une a otro de segundo orden, a partir del punto de unión no se produce incremento de orden. </w:t>
      </w:r>
    </w:p>
    <w:p w:rsidR="00BA1138" w:rsidRDefault="00BA1138" w:rsidP="00BA1138">
      <w:pPr>
        <w:spacing w:line="360" w:lineRule="auto"/>
        <w:ind w:firstLine="709"/>
        <w:jc w:val="both"/>
        <w:rPr>
          <w:rFonts w:ascii="Verdana" w:hAnsi="Verdana"/>
          <w:sz w:val="22"/>
          <w:szCs w:val="22"/>
        </w:rPr>
      </w:pPr>
    </w:p>
    <w:p w:rsidR="009A454E" w:rsidRPr="00BA1138" w:rsidRDefault="009A454E" w:rsidP="00BA1138">
      <w:pPr>
        <w:spacing w:line="360" w:lineRule="auto"/>
        <w:ind w:firstLine="709"/>
        <w:jc w:val="both"/>
        <w:rPr>
          <w:rFonts w:ascii="Verdana" w:hAnsi="Verdana"/>
          <w:sz w:val="22"/>
          <w:szCs w:val="22"/>
        </w:rPr>
      </w:pPr>
      <w:r w:rsidRPr="00BA1138">
        <w:rPr>
          <w:rFonts w:ascii="Verdana" w:hAnsi="Verdana"/>
          <w:sz w:val="22"/>
          <w:szCs w:val="22"/>
        </w:rPr>
        <w:t>El río principal de la cuenca es el que tiene el número más elevado de todo el sistema. Los cauces de primero y segundo orden</w:t>
      </w:r>
      <w:r w:rsidR="008E615E">
        <w:rPr>
          <w:rFonts w:ascii="Verdana" w:hAnsi="Verdana"/>
          <w:sz w:val="22"/>
          <w:szCs w:val="22"/>
        </w:rPr>
        <w:t>,</w:t>
      </w:r>
      <w:r w:rsidRPr="00BA1138">
        <w:rPr>
          <w:rFonts w:ascii="Verdana" w:hAnsi="Verdana"/>
          <w:sz w:val="22"/>
          <w:szCs w:val="22"/>
        </w:rPr>
        <w:t xml:space="preserve"> solamente suelen llevar agua en tiempo de lluvias. </w:t>
      </w:r>
      <w:r w:rsidR="00A80783" w:rsidRPr="00BA1138">
        <w:rPr>
          <w:rFonts w:ascii="Verdana" w:hAnsi="Verdana"/>
          <w:sz w:val="22"/>
          <w:szCs w:val="22"/>
        </w:rPr>
        <w:t>El flujo de agua que circula por el sistema de drenaje de la cuenca del río Tatalá, es de aporte subterráneo y por las continuas lluvias que caracterizan el clima del sector.</w:t>
      </w:r>
    </w:p>
    <w:p w:rsidR="00BA1138" w:rsidRDefault="00BA1138" w:rsidP="00C37A7F">
      <w:pPr>
        <w:pStyle w:val="Textoindependiente3"/>
        <w:tabs>
          <w:tab w:val="left" w:pos="360"/>
        </w:tabs>
        <w:ind w:firstLine="709"/>
        <w:rPr>
          <w:rFonts w:ascii="Verdana" w:hAnsi="Verdana"/>
          <w:b/>
          <w:sz w:val="22"/>
          <w:szCs w:val="22"/>
        </w:rPr>
      </w:pPr>
    </w:p>
    <w:p w:rsidR="00610C84" w:rsidRPr="00C37A7F" w:rsidRDefault="0029047C" w:rsidP="00C37A7F">
      <w:pPr>
        <w:pStyle w:val="Textoindependiente3"/>
        <w:tabs>
          <w:tab w:val="left" w:pos="360"/>
        </w:tabs>
        <w:ind w:firstLine="709"/>
        <w:rPr>
          <w:rFonts w:ascii="Verdana" w:hAnsi="Verdana"/>
          <w:b/>
          <w:sz w:val="22"/>
          <w:szCs w:val="22"/>
        </w:rPr>
      </w:pPr>
      <w:r>
        <w:rPr>
          <w:rFonts w:ascii="Verdana" w:hAnsi="Verdana"/>
          <w:b/>
          <w:sz w:val="22"/>
          <w:szCs w:val="22"/>
        </w:rPr>
        <w:t>8</w:t>
      </w:r>
      <w:r w:rsidR="00610C84" w:rsidRPr="00C37A7F">
        <w:rPr>
          <w:rFonts w:ascii="Verdana" w:hAnsi="Verdana"/>
          <w:b/>
          <w:sz w:val="22"/>
          <w:szCs w:val="22"/>
        </w:rPr>
        <w:t>.4.1 Relación de Bifurcación</w:t>
      </w:r>
    </w:p>
    <w:p w:rsidR="009A454E" w:rsidRPr="00C37A7F" w:rsidRDefault="009A454E" w:rsidP="00C37A7F">
      <w:pPr>
        <w:pStyle w:val="Textoindependiente3"/>
        <w:tabs>
          <w:tab w:val="left" w:pos="360"/>
        </w:tabs>
        <w:ind w:firstLine="709"/>
        <w:rPr>
          <w:rFonts w:ascii="Verdana" w:hAnsi="Verdana"/>
          <w:sz w:val="22"/>
          <w:szCs w:val="22"/>
        </w:rPr>
      </w:pPr>
      <w:r w:rsidRPr="00C37A7F">
        <w:rPr>
          <w:rFonts w:ascii="Verdana" w:hAnsi="Verdana"/>
          <w:sz w:val="22"/>
          <w:szCs w:val="22"/>
        </w:rPr>
        <w:t>Con el propósito de hacer un análisis matemático en base a la formula</w:t>
      </w:r>
      <w:r w:rsidR="00A80783" w:rsidRPr="00C37A7F">
        <w:rPr>
          <w:rFonts w:ascii="Verdana" w:hAnsi="Verdana"/>
          <w:sz w:val="22"/>
          <w:szCs w:val="22"/>
        </w:rPr>
        <w:t xml:space="preserve"> propuesta por Davis</w:t>
      </w:r>
      <w:r w:rsidRPr="00C37A7F">
        <w:rPr>
          <w:rFonts w:ascii="Verdana" w:hAnsi="Verdana"/>
          <w:sz w:val="22"/>
          <w:szCs w:val="22"/>
        </w:rPr>
        <w:t>, primero se tiene en cuenta la distribución del número de segmentos de cada orden que existe en la cuenca. Para ello el orden de un segmento es designado con el símbolo u; el número de segmentos de un orden dado se representa por el símbolo Nu. A la proporción existente entre el número de segmentos de un orden dado y los del orden inmediato superior se la denomina relación de bifurcación (símbolo Rb). Así pues, la relación de bifurcación entre órdenes sucesivos es definida como:</w:t>
      </w:r>
    </w:p>
    <w:p w:rsidR="009A454E" w:rsidRPr="00C37A7F" w:rsidRDefault="009A454E" w:rsidP="00C37A7F">
      <w:pPr>
        <w:pStyle w:val="Textoindependiente3"/>
        <w:ind w:firstLine="709"/>
        <w:rPr>
          <w:rFonts w:ascii="Verdana" w:hAnsi="Verdana" w:cs="Arial"/>
          <w:sz w:val="22"/>
          <w:szCs w:val="22"/>
        </w:rPr>
      </w:pPr>
      <w:r w:rsidRPr="00C37A7F">
        <w:rPr>
          <w:rFonts w:ascii="Verdana" w:hAnsi="Verdana" w:cs="Arial"/>
          <w:noProof/>
          <w:sz w:val="22"/>
          <w:szCs w:val="22"/>
        </w:rPr>
        <w:pict>
          <v:shape id="_x0000_s1035" type="#_x0000_t75" style="position:absolute;left:0;text-align:left;margin-left:171pt;margin-top:14.15pt;width:66.6pt;height:44.4pt;z-index:-251665920">
            <v:imagedata r:id="rId21" o:title=""/>
          </v:shape>
          <o:OLEObject Type="Embed" ProgID="Equation.DSMT4" ShapeID="_x0000_s1035" DrawAspect="Content" ObjectID="_1308545093" r:id="rId22"/>
        </w:pict>
      </w:r>
    </w:p>
    <w:p w:rsidR="009A454E" w:rsidRPr="00C37A7F" w:rsidRDefault="009A454E" w:rsidP="00C37A7F">
      <w:pPr>
        <w:pStyle w:val="Textoindependiente3"/>
        <w:ind w:firstLine="709"/>
        <w:rPr>
          <w:rFonts w:ascii="Verdana" w:hAnsi="Verdana" w:cs="Arial"/>
          <w:sz w:val="22"/>
          <w:szCs w:val="22"/>
        </w:rPr>
      </w:pPr>
    </w:p>
    <w:p w:rsidR="009A454E" w:rsidRDefault="009A454E" w:rsidP="00C37A7F">
      <w:pPr>
        <w:pStyle w:val="Textoindependiente3"/>
        <w:tabs>
          <w:tab w:val="left" w:pos="360"/>
        </w:tabs>
        <w:ind w:firstLine="709"/>
        <w:rPr>
          <w:rFonts w:ascii="Verdana" w:hAnsi="Verdana"/>
          <w:sz w:val="22"/>
          <w:szCs w:val="22"/>
        </w:rPr>
      </w:pPr>
      <w:r w:rsidRPr="00C37A7F">
        <w:rPr>
          <w:rFonts w:ascii="Verdana" w:hAnsi="Verdana"/>
          <w:sz w:val="22"/>
          <w:szCs w:val="22"/>
        </w:rPr>
        <w:t xml:space="preserve">En la cuenca del Río </w:t>
      </w:r>
      <w:r w:rsidR="005F2AAD" w:rsidRPr="00C37A7F">
        <w:rPr>
          <w:rFonts w:ascii="Verdana" w:hAnsi="Verdana"/>
          <w:sz w:val="22"/>
          <w:szCs w:val="22"/>
        </w:rPr>
        <w:t>Tatalá</w:t>
      </w:r>
      <w:r w:rsidRPr="00C37A7F">
        <w:rPr>
          <w:rFonts w:ascii="Verdana" w:hAnsi="Verdana"/>
          <w:sz w:val="22"/>
          <w:szCs w:val="22"/>
        </w:rPr>
        <w:t xml:space="preserve"> según el análisis realizado conforme lo indicado en los párrafos anteriores, se llegó a la conclusión que es una cuenca de orden 4, detallándose el número de segmentos del río y su re</w:t>
      </w:r>
      <w:r w:rsidR="00E875A5" w:rsidRPr="00C37A7F">
        <w:rPr>
          <w:rFonts w:ascii="Verdana" w:hAnsi="Verdana"/>
          <w:sz w:val="22"/>
          <w:szCs w:val="22"/>
        </w:rPr>
        <w:t>lación de bifurcación calculada se puede verificar</w:t>
      </w:r>
      <w:r w:rsidRPr="00C37A7F">
        <w:rPr>
          <w:rFonts w:ascii="Verdana" w:hAnsi="Verdana"/>
          <w:sz w:val="22"/>
          <w:szCs w:val="22"/>
        </w:rPr>
        <w:t xml:space="preserve"> </w:t>
      </w:r>
      <w:r w:rsidRPr="008E615E">
        <w:rPr>
          <w:rFonts w:ascii="Verdana" w:hAnsi="Verdana"/>
          <w:sz w:val="22"/>
          <w:szCs w:val="22"/>
        </w:rPr>
        <w:t xml:space="preserve">en la tabla </w:t>
      </w:r>
      <w:r w:rsidR="00503263" w:rsidRPr="008E615E">
        <w:rPr>
          <w:rFonts w:ascii="Verdana" w:hAnsi="Verdana"/>
          <w:sz w:val="22"/>
          <w:szCs w:val="22"/>
        </w:rPr>
        <w:t>3</w:t>
      </w:r>
      <w:r w:rsidRPr="008E615E">
        <w:rPr>
          <w:rFonts w:ascii="Verdana" w:hAnsi="Verdana"/>
          <w:sz w:val="22"/>
          <w:szCs w:val="22"/>
        </w:rPr>
        <w:t>.</w:t>
      </w:r>
    </w:p>
    <w:p w:rsidR="008E615E" w:rsidRDefault="008E615E" w:rsidP="00C37A7F">
      <w:pPr>
        <w:pStyle w:val="Textoindependiente3"/>
        <w:tabs>
          <w:tab w:val="left" w:pos="360"/>
        </w:tabs>
        <w:ind w:firstLine="709"/>
        <w:rPr>
          <w:rFonts w:ascii="Verdana" w:hAnsi="Verdana"/>
          <w:sz w:val="22"/>
          <w:szCs w:val="22"/>
        </w:rPr>
      </w:pPr>
      <w:r>
        <w:rPr>
          <w:rFonts w:ascii="Verdana" w:hAnsi="Verdana"/>
          <w:sz w:val="22"/>
          <w:szCs w:val="22"/>
        </w:rPr>
        <w:t>Es importante anotar que los tributarios extremos de la cuenca de drenaje no tienen un gran desarrollo en longitud, posiblemente por la edad temprana que tienen en su formación como cursos de agua que alimentan al río Tatalá.</w:t>
      </w:r>
    </w:p>
    <w:p w:rsidR="008E615E" w:rsidRPr="00C37A7F" w:rsidRDefault="008E615E" w:rsidP="00C37A7F">
      <w:pPr>
        <w:pStyle w:val="Textoindependiente3"/>
        <w:tabs>
          <w:tab w:val="left" w:pos="360"/>
        </w:tabs>
        <w:ind w:firstLine="709"/>
        <w:rPr>
          <w:rFonts w:ascii="Verdana" w:hAnsi="Verdana"/>
          <w:sz w:val="22"/>
          <w:szCs w:val="22"/>
        </w:rPr>
      </w:pPr>
    </w:p>
    <w:p w:rsidR="009A454E" w:rsidRPr="00C37A7F" w:rsidRDefault="009A454E" w:rsidP="00C37A7F">
      <w:pPr>
        <w:pStyle w:val="Textoindependiente3"/>
        <w:jc w:val="center"/>
        <w:rPr>
          <w:rFonts w:ascii="Verdana" w:hAnsi="Verdana"/>
          <w:b/>
          <w:sz w:val="22"/>
          <w:szCs w:val="22"/>
        </w:rPr>
      </w:pPr>
      <w:r w:rsidRPr="00C37A7F">
        <w:rPr>
          <w:rFonts w:ascii="Verdana" w:hAnsi="Verdana"/>
          <w:b/>
          <w:sz w:val="22"/>
          <w:szCs w:val="22"/>
        </w:rPr>
        <w:lastRenderedPageBreak/>
        <w:t xml:space="preserve">Tabla </w:t>
      </w:r>
      <w:r w:rsidR="00503263">
        <w:rPr>
          <w:rFonts w:ascii="Verdana" w:hAnsi="Verdana"/>
          <w:b/>
          <w:sz w:val="22"/>
          <w:szCs w:val="22"/>
        </w:rPr>
        <w:t>3</w:t>
      </w:r>
    </w:p>
    <w:p w:rsidR="009A454E" w:rsidRPr="00C37A7F" w:rsidRDefault="009A454E" w:rsidP="00C37A7F">
      <w:pPr>
        <w:pStyle w:val="Textoindependiente3"/>
        <w:ind w:left="426" w:right="707"/>
        <w:jc w:val="center"/>
        <w:rPr>
          <w:rFonts w:ascii="Verdana" w:hAnsi="Verdana"/>
          <w:b/>
          <w:sz w:val="22"/>
          <w:szCs w:val="22"/>
        </w:rPr>
      </w:pPr>
      <w:r w:rsidRPr="00C37A7F">
        <w:rPr>
          <w:rFonts w:ascii="Verdana" w:hAnsi="Verdana"/>
          <w:b/>
          <w:sz w:val="22"/>
          <w:szCs w:val="22"/>
        </w:rPr>
        <w:t xml:space="preserve">Orden y número de segmentos de río calculados para la     cuenca del Río </w:t>
      </w:r>
      <w:r w:rsidR="005F2AAD" w:rsidRPr="00C37A7F">
        <w:rPr>
          <w:rFonts w:ascii="Verdana" w:hAnsi="Verdana"/>
          <w:b/>
          <w:sz w:val="22"/>
          <w:szCs w:val="22"/>
        </w:rPr>
        <w:t>Tatalá</w:t>
      </w:r>
    </w:p>
    <w:tbl>
      <w:tblPr>
        <w:tblW w:w="5288" w:type="dxa"/>
        <w:jc w:val="center"/>
        <w:tblInd w:w="2133" w:type="dxa"/>
        <w:tblCellMar>
          <w:left w:w="0" w:type="dxa"/>
          <w:right w:w="0" w:type="dxa"/>
        </w:tblCellMar>
        <w:tblLook w:val="0000"/>
      </w:tblPr>
      <w:tblGrid>
        <w:gridCol w:w="1500"/>
        <w:gridCol w:w="1888"/>
        <w:gridCol w:w="1900"/>
      </w:tblGrid>
      <w:tr w:rsidR="009A454E" w:rsidRPr="00C37A7F">
        <w:trPr>
          <w:trHeight w:val="315"/>
          <w:jc w:val="center"/>
        </w:trPr>
        <w:tc>
          <w:tcPr>
            <w:tcW w:w="1500" w:type="dxa"/>
            <w:tcBorders>
              <w:top w:val="single" w:sz="8" w:space="0" w:color="auto"/>
              <w:left w:val="single" w:sz="8" w:space="0" w:color="auto"/>
              <w:bottom w:val="nil"/>
              <w:right w:val="single" w:sz="8" w:space="0" w:color="auto"/>
            </w:tcBorders>
            <w:shd w:val="clear" w:color="auto" w:fill="FFFF99"/>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 xml:space="preserve">Orden de la </w:t>
            </w:r>
          </w:p>
        </w:tc>
        <w:tc>
          <w:tcPr>
            <w:tcW w:w="1888" w:type="dxa"/>
            <w:tcBorders>
              <w:top w:val="single" w:sz="8" w:space="0" w:color="auto"/>
              <w:left w:val="nil"/>
              <w:bottom w:val="nil"/>
              <w:right w:val="single" w:sz="8" w:space="0" w:color="auto"/>
            </w:tcBorders>
            <w:shd w:val="clear" w:color="auto" w:fill="FFFF99"/>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 xml:space="preserve">Numero de </w:t>
            </w:r>
          </w:p>
        </w:tc>
        <w:tc>
          <w:tcPr>
            <w:tcW w:w="1900" w:type="dxa"/>
            <w:tcBorders>
              <w:top w:val="single" w:sz="8" w:space="0" w:color="auto"/>
              <w:left w:val="nil"/>
              <w:bottom w:val="nil"/>
              <w:right w:val="single" w:sz="8" w:space="0" w:color="auto"/>
            </w:tcBorders>
            <w:shd w:val="clear" w:color="auto" w:fill="FFFF99"/>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 xml:space="preserve">Relación de </w:t>
            </w:r>
          </w:p>
        </w:tc>
      </w:tr>
      <w:tr w:rsidR="009A454E" w:rsidRPr="00C37A7F">
        <w:trPr>
          <w:trHeight w:val="330"/>
          <w:jc w:val="center"/>
        </w:trPr>
        <w:tc>
          <w:tcPr>
            <w:tcW w:w="0" w:type="auto"/>
            <w:tcBorders>
              <w:top w:val="nil"/>
              <w:left w:val="single" w:sz="8" w:space="0" w:color="auto"/>
              <w:bottom w:val="single" w:sz="8" w:space="0" w:color="auto"/>
              <w:right w:val="single" w:sz="8" w:space="0" w:color="auto"/>
            </w:tcBorders>
            <w:shd w:val="clear" w:color="auto" w:fill="FFFF99"/>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corriente, µ</w:t>
            </w:r>
          </w:p>
        </w:tc>
        <w:tc>
          <w:tcPr>
            <w:tcW w:w="0" w:type="auto"/>
            <w:tcBorders>
              <w:top w:val="nil"/>
              <w:left w:val="nil"/>
              <w:bottom w:val="single" w:sz="8" w:space="0" w:color="auto"/>
              <w:right w:val="single" w:sz="8" w:space="0" w:color="auto"/>
            </w:tcBorders>
            <w:shd w:val="clear" w:color="auto" w:fill="FFFF99"/>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segmentos, Nµ</w:t>
            </w:r>
          </w:p>
        </w:tc>
        <w:tc>
          <w:tcPr>
            <w:tcW w:w="0" w:type="auto"/>
            <w:tcBorders>
              <w:top w:val="nil"/>
              <w:left w:val="nil"/>
              <w:bottom w:val="single" w:sz="8" w:space="0" w:color="auto"/>
              <w:right w:val="single" w:sz="8" w:space="0" w:color="auto"/>
            </w:tcBorders>
            <w:shd w:val="clear" w:color="auto" w:fill="FFFF99"/>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bifurcación, Rb</w:t>
            </w:r>
          </w:p>
        </w:tc>
      </w:tr>
      <w:tr w:rsidR="009A454E" w:rsidRPr="00C37A7F">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sz w:val="22"/>
                <w:szCs w:val="22"/>
              </w:rPr>
            </w:pPr>
            <w:r w:rsidRPr="00C37A7F">
              <w:rPr>
                <w:rFonts w:ascii="Verdana" w:hAnsi="Verdana" w:cs="Arial"/>
                <w:sz w:val="22"/>
                <w:szCs w:val="22"/>
              </w:rPr>
              <w:t>1</w:t>
            </w:r>
          </w:p>
        </w:tc>
        <w:tc>
          <w:tcPr>
            <w:tcW w:w="0" w:type="auto"/>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8B2CED" w:rsidP="00C37A7F">
            <w:pPr>
              <w:spacing w:line="360" w:lineRule="auto"/>
              <w:jc w:val="center"/>
              <w:rPr>
                <w:rFonts w:ascii="Verdana" w:hAnsi="Verdana" w:cs="Arial"/>
                <w:sz w:val="22"/>
                <w:szCs w:val="22"/>
              </w:rPr>
            </w:pPr>
            <w:r w:rsidRPr="00C37A7F">
              <w:rPr>
                <w:rFonts w:ascii="Verdana" w:hAnsi="Verdana" w:cs="Arial"/>
                <w:sz w:val="22"/>
                <w:szCs w:val="22"/>
              </w:rPr>
              <w:t>62</w:t>
            </w:r>
          </w:p>
        </w:tc>
        <w:tc>
          <w:tcPr>
            <w:tcW w:w="0" w:type="auto"/>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8B2CED" w:rsidP="00C37A7F">
            <w:pPr>
              <w:spacing w:line="360" w:lineRule="auto"/>
              <w:jc w:val="center"/>
              <w:rPr>
                <w:rFonts w:ascii="Verdana" w:hAnsi="Verdana" w:cs="Arial"/>
                <w:sz w:val="22"/>
                <w:szCs w:val="22"/>
              </w:rPr>
            </w:pPr>
            <w:r w:rsidRPr="00C37A7F">
              <w:rPr>
                <w:rFonts w:ascii="Verdana" w:hAnsi="Verdana" w:cs="Arial"/>
                <w:sz w:val="22"/>
                <w:szCs w:val="22"/>
              </w:rPr>
              <w:t>3,44</w:t>
            </w:r>
          </w:p>
        </w:tc>
      </w:tr>
      <w:tr w:rsidR="009A454E" w:rsidRPr="00C37A7F">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sz w:val="22"/>
                <w:szCs w:val="22"/>
              </w:rPr>
            </w:pPr>
            <w:r w:rsidRPr="00C37A7F">
              <w:rPr>
                <w:rFonts w:ascii="Verdana" w:hAnsi="Verdana" w:cs="Arial"/>
                <w:sz w:val="22"/>
                <w:szCs w:val="22"/>
              </w:rPr>
              <w:t>2</w:t>
            </w:r>
          </w:p>
        </w:tc>
        <w:tc>
          <w:tcPr>
            <w:tcW w:w="0" w:type="auto"/>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8B2CED" w:rsidP="00C37A7F">
            <w:pPr>
              <w:spacing w:line="360" w:lineRule="auto"/>
              <w:jc w:val="center"/>
              <w:rPr>
                <w:rFonts w:ascii="Verdana" w:hAnsi="Verdana" w:cs="Arial"/>
                <w:sz w:val="22"/>
                <w:szCs w:val="22"/>
              </w:rPr>
            </w:pPr>
            <w:r w:rsidRPr="00C37A7F">
              <w:rPr>
                <w:rFonts w:ascii="Verdana" w:hAnsi="Verdana" w:cs="Arial"/>
                <w:sz w:val="22"/>
                <w:szCs w:val="22"/>
              </w:rPr>
              <w:t>18</w:t>
            </w:r>
          </w:p>
        </w:tc>
        <w:tc>
          <w:tcPr>
            <w:tcW w:w="0" w:type="auto"/>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8B2CED" w:rsidP="00C37A7F">
            <w:pPr>
              <w:spacing w:line="360" w:lineRule="auto"/>
              <w:jc w:val="center"/>
              <w:rPr>
                <w:rFonts w:ascii="Verdana" w:hAnsi="Verdana" w:cs="Arial"/>
                <w:sz w:val="22"/>
                <w:szCs w:val="22"/>
              </w:rPr>
            </w:pPr>
            <w:r w:rsidRPr="00C37A7F">
              <w:rPr>
                <w:rFonts w:ascii="Verdana" w:hAnsi="Verdana" w:cs="Arial"/>
                <w:sz w:val="22"/>
                <w:szCs w:val="22"/>
              </w:rPr>
              <w:t>3,60</w:t>
            </w:r>
          </w:p>
        </w:tc>
      </w:tr>
      <w:tr w:rsidR="009A454E" w:rsidRPr="00C37A7F">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sz w:val="22"/>
                <w:szCs w:val="22"/>
              </w:rPr>
            </w:pPr>
            <w:r w:rsidRPr="00C37A7F">
              <w:rPr>
                <w:rFonts w:ascii="Verdana" w:hAnsi="Verdana" w:cs="Arial"/>
                <w:sz w:val="22"/>
                <w:szCs w:val="22"/>
              </w:rPr>
              <w:t>3</w:t>
            </w:r>
          </w:p>
        </w:tc>
        <w:tc>
          <w:tcPr>
            <w:tcW w:w="0" w:type="auto"/>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8B2CED" w:rsidP="00C37A7F">
            <w:pPr>
              <w:spacing w:line="360" w:lineRule="auto"/>
              <w:jc w:val="center"/>
              <w:rPr>
                <w:rFonts w:ascii="Verdana" w:hAnsi="Verdana" w:cs="Arial"/>
                <w:sz w:val="22"/>
                <w:szCs w:val="22"/>
              </w:rPr>
            </w:pPr>
            <w:r w:rsidRPr="00C37A7F">
              <w:rPr>
                <w:rFonts w:ascii="Verdana" w:hAnsi="Verdana" w:cs="Arial"/>
                <w:sz w:val="22"/>
                <w:szCs w:val="22"/>
              </w:rPr>
              <w:t>5</w:t>
            </w:r>
          </w:p>
        </w:tc>
        <w:tc>
          <w:tcPr>
            <w:tcW w:w="0" w:type="auto"/>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8B2CED" w:rsidP="00C37A7F">
            <w:pPr>
              <w:spacing w:line="360" w:lineRule="auto"/>
              <w:jc w:val="center"/>
              <w:rPr>
                <w:rFonts w:ascii="Verdana" w:hAnsi="Verdana" w:cs="Arial"/>
                <w:sz w:val="22"/>
                <w:szCs w:val="22"/>
              </w:rPr>
            </w:pPr>
            <w:r w:rsidRPr="00C37A7F">
              <w:rPr>
                <w:rFonts w:ascii="Verdana" w:hAnsi="Verdana" w:cs="Arial"/>
                <w:sz w:val="22"/>
                <w:szCs w:val="22"/>
              </w:rPr>
              <w:t>---</w:t>
            </w:r>
          </w:p>
        </w:tc>
      </w:tr>
    </w:tbl>
    <w:p w:rsidR="008B2CED" w:rsidRPr="00C37A7F" w:rsidRDefault="008B2CED" w:rsidP="00C37A7F">
      <w:pPr>
        <w:spacing w:line="360" w:lineRule="auto"/>
        <w:jc w:val="both"/>
        <w:rPr>
          <w:rFonts w:ascii="Verdana" w:hAnsi="Verdana" w:cs="Arial"/>
          <w:color w:val="000000"/>
          <w:sz w:val="22"/>
          <w:szCs w:val="22"/>
        </w:rPr>
      </w:pPr>
    </w:p>
    <w:p w:rsidR="008B2CED" w:rsidRPr="00C37A7F" w:rsidRDefault="008B2CED" w:rsidP="00C37A7F">
      <w:pPr>
        <w:spacing w:line="360" w:lineRule="auto"/>
        <w:jc w:val="both"/>
        <w:rPr>
          <w:rFonts w:ascii="Verdana" w:hAnsi="Verdana" w:cs="Arial"/>
          <w:color w:val="000000"/>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 xml:space="preserve">El estudio de numerosos sistemas fluviales confirma el principio de que en una región de clima definido, litología homogénea y estado de desarrollo uniforme, la relación de bifurcación tiende a permanecer constante de un orden al siguiente. </w:t>
      </w:r>
    </w:p>
    <w:p w:rsidR="009A454E" w:rsidRPr="00C37A7F" w:rsidRDefault="009A454E" w:rsidP="00C37A7F">
      <w:pPr>
        <w:spacing w:line="360" w:lineRule="auto"/>
        <w:ind w:firstLine="709"/>
        <w:jc w:val="both"/>
        <w:rPr>
          <w:rFonts w:ascii="Verdana" w:hAnsi="Verdana"/>
          <w:sz w:val="22"/>
          <w:szCs w:val="22"/>
        </w:rPr>
      </w:pPr>
    </w:p>
    <w:p w:rsidR="009A454E" w:rsidRPr="00C37A7F" w:rsidRDefault="00E875A5" w:rsidP="00C37A7F">
      <w:pPr>
        <w:spacing w:line="360" w:lineRule="auto"/>
        <w:ind w:firstLine="709"/>
        <w:jc w:val="both"/>
        <w:rPr>
          <w:rFonts w:ascii="Verdana" w:hAnsi="Verdana"/>
          <w:sz w:val="22"/>
          <w:szCs w:val="22"/>
        </w:rPr>
      </w:pPr>
      <w:r w:rsidRPr="00C37A7F">
        <w:rPr>
          <w:rFonts w:ascii="Verdana" w:hAnsi="Verdana"/>
          <w:sz w:val="22"/>
          <w:szCs w:val="22"/>
        </w:rPr>
        <w:t>Los valores de la relación de bifurcación</w:t>
      </w:r>
      <w:r w:rsidR="009A454E" w:rsidRPr="00C37A7F">
        <w:rPr>
          <w:rFonts w:ascii="Verdana" w:hAnsi="Verdana"/>
          <w:sz w:val="22"/>
          <w:szCs w:val="22"/>
        </w:rPr>
        <w:t xml:space="preserve"> </w:t>
      </w:r>
      <w:r w:rsidR="00FF0323" w:rsidRPr="00C37A7F">
        <w:rPr>
          <w:rFonts w:ascii="Verdana" w:hAnsi="Verdana"/>
          <w:sz w:val="22"/>
          <w:szCs w:val="22"/>
        </w:rPr>
        <w:t>que mantienen valores casi similares</w:t>
      </w:r>
      <w:r w:rsidR="009A454E" w:rsidRPr="00C37A7F">
        <w:rPr>
          <w:rFonts w:ascii="Verdana" w:hAnsi="Verdana"/>
          <w:sz w:val="22"/>
          <w:szCs w:val="22"/>
        </w:rPr>
        <w:t xml:space="preserve"> son característicos de los sistemas fluviales que</w:t>
      </w:r>
      <w:r w:rsidRPr="00C37A7F">
        <w:rPr>
          <w:rFonts w:ascii="Verdana" w:hAnsi="Verdana"/>
          <w:sz w:val="22"/>
          <w:szCs w:val="22"/>
        </w:rPr>
        <w:t xml:space="preserve"> tienen una misma roca o suelo y </w:t>
      </w:r>
      <w:r w:rsidR="009A454E" w:rsidRPr="00C37A7F">
        <w:rPr>
          <w:rFonts w:ascii="Verdana" w:hAnsi="Verdana"/>
          <w:sz w:val="22"/>
          <w:szCs w:val="22"/>
        </w:rPr>
        <w:t>reciben un régimen de precipita</w:t>
      </w:r>
      <w:r w:rsidR="00FF0323" w:rsidRPr="00C37A7F">
        <w:rPr>
          <w:rFonts w:ascii="Verdana" w:hAnsi="Verdana"/>
          <w:sz w:val="22"/>
          <w:szCs w:val="22"/>
        </w:rPr>
        <w:t>ción má</w:t>
      </w:r>
      <w:r w:rsidRPr="00C37A7F">
        <w:rPr>
          <w:rFonts w:ascii="Verdana" w:hAnsi="Verdana"/>
          <w:sz w:val="22"/>
          <w:szCs w:val="22"/>
        </w:rPr>
        <w:t>s o menos similar cada añ</w:t>
      </w:r>
      <w:r w:rsidR="009A454E" w:rsidRPr="00C37A7F">
        <w:rPr>
          <w:rFonts w:ascii="Verdana" w:hAnsi="Verdana"/>
          <w:sz w:val="22"/>
          <w:szCs w:val="22"/>
        </w:rPr>
        <w:t xml:space="preserve">o. </w:t>
      </w:r>
    </w:p>
    <w:p w:rsidR="009A454E" w:rsidRPr="00C37A7F" w:rsidRDefault="009A454E"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 xml:space="preserve">La cuenca del río </w:t>
      </w:r>
      <w:r w:rsidR="005F2AAD" w:rsidRPr="00C37A7F">
        <w:rPr>
          <w:rFonts w:ascii="Verdana" w:hAnsi="Verdana"/>
          <w:sz w:val="22"/>
          <w:szCs w:val="22"/>
        </w:rPr>
        <w:t>Tatalá</w:t>
      </w:r>
      <w:r w:rsidRPr="00C37A7F">
        <w:rPr>
          <w:rFonts w:ascii="Verdana" w:hAnsi="Verdana"/>
          <w:sz w:val="22"/>
          <w:szCs w:val="22"/>
        </w:rPr>
        <w:t xml:space="preserve"> tiene una relación de bifurcación calculada de </w:t>
      </w:r>
      <w:r w:rsidR="008B2CED" w:rsidRPr="00C37A7F">
        <w:rPr>
          <w:rFonts w:ascii="Verdana" w:hAnsi="Verdana"/>
          <w:sz w:val="22"/>
          <w:szCs w:val="22"/>
        </w:rPr>
        <w:t>3,44</w:t>
      </w:r>
      <w:r w:rsidRPr="00C37A7F">
        <w:rPr>
          <w:rFonts w:ascii="Verdana" w:hAnsi="Verdana"/>
          <w:sz w:val="22"/>
          <w:szCs w:val="22"/>
        </w:rPr>
        <w:t xml:space="preserve"> y </w:t>
      </w:r>
      <w:r w:rsidR="008B2CED" w:rsidRPr="00C37A7F">
        <w:rPr>
          <w:rFonts w:ascii="Verdana" w:hAnsi="Verdana"/>
          <w:sz w:val="22"/>
          <w:szCs w:val="22"/>
        </w:rPr>
        <w:t>3,60</w:t>
      </w:r>
      <w:r w:rsidRPr="00C37A7F">
        <w:rPr>
          <w:rFonts w:ascii="Verdana" w:hAnsi="Verdana"/>
          <w:sz w:val="22"/>
          <w:szCs w:val="22"/>
        </w:rPr>
        <w:t xml:space="preserve"> que representa un valor</w:t>
      </w:r>
      <w:r w:rsidR="00376206" w:rsidRPr="00C37A7F">
        <w:rPr>
          <w:rFonts w:ascii="Verdana" w:hAnsi="Verdana"/>
          <w:sz w:val="22"/>
          <w:szCs w:val="22"/>
        </w:rPr>
        <w:t xml:space="preserve"> casi igual y</w:t>
      </w:r>
      <w:r w:rsidRPr="00C37A7F">
        <w:rPr>
          <w:rFonts w:ascii="Verdana" w:hAnsi="Verdana"/>
          <w:sz w:val="22"/>
          <w:szCs w:val="22"/>
        </w:rPr>
        <w:t xml:space="preserve"> que cae dentro de </w:t>
      </w:r>
      <w:smartTag w:uri="urn:schemas-microsoft-com:office:smarttags" w:element="PersonName">
        <w:smartTagPr>
          <w:attr w:name="ProductID" w:val="la Ley"/>
        </w:smartTagPr>
        <w:r w:rsidRPr="00C37A7F">
          <w:rPr>
            <w:rFonts w:ascii="Verdana" w:hAnsi="Verdana"/>
            <w:sz w:val="22"/>
            <w:szCs w:val="22"/>
          </w:rPr>
          <w:t>la Ley</w:t>
        </w:r>
      </w:smartTag>
      <w:r w:rsidR="00376206" w:rsidRPr="00C37A7F">
        <w:rPr>
          <w:rFonts w:ascii="Verdana" w:hAnsi="Verdana"/>
          <w:sz w:val="22"/>
          <w:szCs w:val="22"/>
        </w:rPr>
        <w:t xml:space="preserve"> de Horton cuyo texto</w:t>
      </w:r>
      <w:r w:rsidRPr="00C37A7F">
        <w:rPr>
          <w:rFonts w:ascii="Verdana" w:hAnsi="Verdana"/>
          <w:sz w:val="22"/>
          <w:szCs w:val="22"/>
        </w:rPr>
        <w:t xml:space="preserve"> que se i</w:t>
      </w:r>
      <w:r w:rsidR="003E400B" w:rsidRPr="00C37A7F">
        <w:rPr>
          <w:rFonts w:ascii="Verdana" w:hAnsi="Verdana"/>
          <w:sz w:val="22"/>
          <w:szCs w:val="22"/>
        </w:rPr>
        <w:t>ncluye en el siguiente párrafo.</w:t>
      </w:r>
    </w:p>
    <w:p w:rsidR="003E400B" w:rsidRPr="00C37A7F" w:rsidRDefault="003E400B" w:rsidP="00C37A7F">
      <w:pPr>
        <w:spacing w:line="360" w:lineRule="auto"/>
        <w:ind w:firstLine="709"/>
        <w:jc w:val="both"/>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Robert E. Horton, formuló la ley del número de cauces, que es enunciada así:</w:t>
      </w:r>
    </w:p>
    <w:p w:rsidR="009A454E" w:rsidRPr="00C37A7F" w:rsidRDefault="009A454E" w:rsidP="00C37A7F">
      <w:pPr>
        <w:spacing w:line="360" w:lineRule="auto"/>
        <w:ind w:firstLine="709"/>
        <w:jc w:val="both"/>
        <w:rPr>
          <w:rFonts w:ascii="Verdana" w:hAnsi="Verdana"/>
          <w:sz w:val="22"/>
          <w:szCs w:val="22"/>
        </w:rPr>
      </w:pPr>
      <w:r w:rsidRPr="00C37A7F">
        <w:rPr>
          <w:rFonts w:ascii="Verdana" w:hAnsi="Verdana"/>
          <w:sz w:val="22"/>
          <w:szCs w:val="22"/>
        </w:rPr>
        <w:t>“El número de segmentos de órdenes sucesivamente inferiores de una cuenca dada tiende a formar una progresión geométrica que comienza con el único segmento de orden más elevado y crece según una relación constante de bifurcación”.</w:t>
      </w:r>
      <w:r w:rsidR="003E400B" w:rsidRPr="00C37A7F">
        <w:rPr>
          <w:rFonts w:ascii="Verdana" w:hAnsi="Verdana"/>
          <w:sz w:val="22"/>
          <w:szCs w:val="22"/>
        </w:rPr>
        <w:t xml:space="preserve"> </w:t>
      </w:r>
    </w:p>
    <w:p w:rsidR="003E400B" w:rsidRPr="00C37A7F" w:rsidRDefault="003E400B" w:rsidP="00C37A7F">
      <w:pPr>
        <w:spacing w:line="360" w:lineRule="auto"/>
        <w:ind w:firstLine="709"/>
        <w:jc w:val="both"/>
        <w:rPr>
          <w:rFonts w:ascii="Verdana" w:hAnsi="Verdana"/>
          <w:sz w:val="22"/>
          <w:szCs w:val="22"/>
        </w:rPr>
      </w:pPr>
    </w:p>
    <w:p w:rsidR="003E400B" w:rsidRPr="00C37A7F" w:rsidRDefault="003E400B" w:rsidP="00C37A7F">
      <w:pPr>
        <w:spacing w:line="360" w:lineRule="auto"/>
        <w:ind w:firstLine="709"/>
        <w:jc w:val="both"/>
        <w:rPr>
          <w:rFonts w:ascii="Verdana" w:hAnsi="Verdana"/>
          <w:sz w:val="22"/>
          <w:szCs w:val="22"/>
        </w:rPr>
      </w:pPr>
      <w:r w:rsidRPr="00C37A7F">
        <w:rPr>
          <w:rFonts w:ascii="Verdana" w:hAnsi="Verdana"/>
          <w:sz w:val="22"/>
          <w:szCs w:val="22"/>
        </w:rPr>
        <w:t xml:space="preserve">La cuenca del río Tatalá con un número de cauces elevado de orden 1 representa el alto grado sensibilidad del terreno a la erosión </w:t>
      </w:r>
      <w:r w:rsidR="00376206" w:rsidRPr="00C37A7F">
        <w:rPr>
          <w:rFonts w:ascii="Verdana" w:hAnsi="Verdana"/>
          <w:sz w:val="22"/>
          <w:szCs w:val="22"/>
        </w:rPr>
        <w:t xml:space="preserve">en la cuenca alta </w:t>
      </w:r>
      <w:r w:rsidRPr="00C37A7F">
        <w:rPr>
          <w:rFonts w:ascii="Verdana" w:hAnsi="Verdana"/>
          <w:sz w:val="22"/>
          <w:szCs w:val="22"/>
        </w:rPr>
        <w:t>y la única protección natural s</w:t>
      </w:r>
      <w:r w:rsidR="00187527">
        <w:rPr>
          <w:rFonts w:ascii="Verdana" w:hAnsi="Verdana"/>
          <w:sz w:val="22"/>
          <w:szCs w:val="22"/>
        </w:rPr>
        <w:t>e relaciona con la vegetación</w:t>
      </w:r>
      <w:r w:rsidRPr="00C37A7F">
        <w:rPr>
          <w:rFonts w:ascii="Verdana" w:hAnsi="Verdana"/>
          <w:sz w:val="22"/>
          <w:szCs w:val="22"/>
        </w:rPr>
        <w:t xml:space="preserve"> tipo arbórea que debe </w:t>
      </w:r>
      <w:r w:rsidRPr="00C37A7F">
        <w:rPr>
          <w:rFonts w:ascii="Verdana" w:hAnsi="Verdana"/>
          <w:sz w:val="22"/>
          <w:szCs w:val="22"/>
        </w:rPr>
        <w:lastRenderedPageBreak/>
        <w:t xml:space="preserve">conservarse para evitar que el agua siga llevando la cobertura de suelo fino que cubre el manto rocoso. </w:t>
      </w:r>
    </w:p>
    <w:p w:rsidR="009A454E" w:rsidRPr="00C37A7F" w:rsidRDefault="009A454E" w:rsidP="00C37A7F">
      <w:pPr>
        <w:pStyle w:val="Ttulo4"/>
        <w:spacing w:line="360" w:lineRule="auto"/>
        <w:ind w:firstLine="709"/>
        <w:rPr>
          <w:rFonts w:ascii="Verdana" w:hAnsi="Verdana"/>
          <w:smallCaps/>
          <w:sz w:val="22"/>
          <w:szCs w:val="22"/>
        </w:rPr>
      </w:pPr>
    </w:p>
    <w:p w:rsidR="009A454E" w:rsidRPr="00C37A7F" w:rsidRDefault="00410481" w:rsidP="00C37A7F">
      <w:pPr>
        <w:pStyle w:val="Ttulo4"/>
        <w:spacing w:line="360" w:lineRule="auto"/>
        <w:ind w:firstLine="709"/>
        <w:rPr>
          <w:rFonts w:ascii="Verdana" w:hAnsi="Verdana"/>
          <w:smallCaps/>
          <w:sz w:val="22"/>
          <w:szCs w:val="22"/>
        </w:rPr>
      </w:pPr>
      <w:r>
        <w:rPr>
          <w:rFonts w:ascii="Verdana" w:hAnsi="Verdana"/>
          <w:smallCaps/>
          <w:sz w:val="22"/>
          <w:szCs w:val="22"/>
        </w:rPr>
        <w:t>8.4.2</w:t>
      </w:r>
      <w:r w:rsidR="009A454E" w:rsidRPr="00C37A7F">
        <w:rPr>
          <w:rFonts w:ascii="Verdana" w:hAnsi="Verdana"/>
          <w:smallCaps/>
          <w:sz w:val="22"/>
          <w:szCs w:val="22"/>
        </w:rPr>
        <w:t xml:space="preserve">  </w:t>
      </w:r>
      <w:r w:rsidR="009A454E" w:rsidRPr="00C37A7F">
        <w:rPr>
          <w:rFonts w:ascii="Verdana" w:hAnsi="Verdana"/>
          <w:sz w:val="22"/>
          <w:szCs w:val="22"/>
        </w:rPr>
        <w:t>Longitud de los cauces</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0E3A" w:rsidP="00C37A7F">
      <w:pPr>
        <w:spacing w:line="360" w:lineRule="auto"/>
        <w:jc w:val="both"/>
        <w:rPr>
          <w:rFonts w:ascii="Verdana" w:hAnsi="Verdana"/>
          <w:sz w:val="22"/>
          <w:szCs w:val="22"/>
          <w:lang w:val="es-ES_tradnl"/>
        </w:rPr>
      </w:pPr>
      <w:r w:rsidRPr="00C37A7F">
        <w:rPr>
          <w:rFonts w:ascii="Verdana" w:hAnsi="Verdana"/>
          <w:sz w:val="22"/>
          <w:szCs w:val="22"/>
          <w:lang w:val="es-ES_tradnl"/>
        </w:rPr>
        <w:t xml:space="preserve"> O</w:t>
      </w:r>
      <w:r w:rsidR="009A454E" w:rsidRPr="00C37A7F">
        <w:rPr>
          <w:rFonts w:ascii="Verdana" w:hAnsi="Verdana"/>
          <w:sz w:val="22"/>
          <w:szCs w:val="22"/>
          <w:lang w:val="es-ES_tradnl"/>
        </w:rPr>
        <w:t xml:space="preserve">tro </w:t>
      </w:r>
      <w:r w:rsidR="00A244E5" w:rsidRPr="00C37A7F">
        <w:rPr>
          <w:rFonts w:ascii="Verdana" w:hAnsi="Verdana"/>
          <w:sz w:val="22"/>
          <w:szCs w:val="22"/>
          <w:lang w:val="es-ES_tradnl"/>
        </w:rPr>
        <w:t>de los parámetros que se analiza</w:t>
      </w:r>
      <w:r w:rsidR="009A454E" w:rsidRPr="00C37A7F">
        <w:rPr>
          <w:rFonts w:ascii="Verdana" w:hAnsi="Verdana"/>
          <w:sz w:val="22"/>
          <w:szCs w:val="22"/>
          <w:lang w:val="es-ES_tradnl"/>
        </w:rPr>
        <w:t xml:space="preserve"> en la cuenca d</w:t>
      </w:r>
      <w:r w:rsidRPr="00C37A7F">
        <w:rPr>
          <w:rFonts w:ascii="Verdana" w:hAnsi="Verdana"/>
          <w:sz w:val="22"/>
          <w:szCs w:val="22"/>
          <w:lang w:val="es-ES_tradnl"/>
        </w:rPr>
        <w:t>e drenaje y que se incluye en el presente estudio es la longitud de los cauces.</w:t>
      </w:r>
      <w:r w:rsidR="009A454E" w:rsidRPr="00C37A7F">
        <w:rPr>
          <w:rFonts w:ascii="Verdana" w:hAnsi="Verdana"/>
          <w:sz w:val="22"/>
          <w:szCs w:val="22"/>
          <w:lang w:val="es-ES_tradnl"/>
        </w:rPr>
        <w:t xml:space="preserve"> Como resultado del análisis </w:t>
      </w:r>
      <w:r w:rsidR="005B31DC" w:rsidRPr="00C37A7F">
        <w:rPr>
          <w:rFonts w:ascii="Verdana" w:hAnsi="Verdana"/>
          <w:sz w:val="22"/>
          <w:szCs w:val="22"/>
          <w:lang w:val="es-ES_tradnl"/>
        </w:rPr>
        <w:t xml:space="preserve">de la relación de bifurcación </w:t>
      </w:r>
      <w:r w:rsidR="009A454E" w:rsidRPr="00C37A7F">
        <w:rPr>
          <w:rFonts w:ascii="Verdana" w:hAnsi="Verdana"/>
          <w:sz w:val="22"/>
          <w:szCs w:val="22"/>
          <w:lang w:val="es-ES_tradnl"/>
        </w:rPr>
        <w:t>anterior</w:t>
      </w:r>
      <w:r w:rsidR="005B31DC" w:rsidRPr="00C37A7F">
        <w:rPr>
          <w:rFonts w:ascii="Verdana" w:hAnsi="Verdana"/>
          <w:sz w:val="22"/>
          <w:szCs w:val="22"/>
          <w:lang w:val="es-ES_tradnl"/>
        </w:rPr>
        <w:t>,</w:t>
      </w:r>
      <w:r w:rsidR="009A454E" w:rsidRPr="00C37A7F">
        <w:rPr>
          <w:rFonts w:ascii="Verdana" w:hAnsi="Verdana"/>
          <w:sz w:val="22"/>
          <w:szCs w:val="22"/>
          <w:lang w:val="es-ES_tradnl"/>
        </w:rPr>
        <w:t xml:space="preserve"> se puede establecer que la longitud media de los segmentos de cauce se incrementa aproximadamente </w:t>
      </w:r>
      <w:r w:rsidR="00BE1C50" w:rsidRPr="00C37A7F">
        <w:rPr>
          <w:rFonts w:ascii="Verdana" w:hAnsi="Verdana"/>
          <w:sz w:val="22"/>
          <w:szCs w:val="22"/>
          <w:lang w:val="es-ES_tradnl"/>
        </w:rPr>
        <w:t>3</w:t>
      </w:r>
      <w:r w:rsidR="009A454E" w:rsidRPr="00C37A7F">
        <w:rPr>
          <w:rFonts w:ascii="Verdana" w:hAnsi="Verdana"/>
          <w:sz w:val="22"/>
          <w:szCs w:val="22"/>
          <w:lang w:val="es-ES_tradnl"/>
        </w:rPr>
        <w:t xml:space="preserve"> unidades cada vez que aumenta el número de orden. Esto es de comprobación si dividimos el número de orden menor al número de orden ma</w:t>
      </w:r>
      <w:r w:rsidR="00BE1C50" w:rsidRPr="00C37A7F">
        <w:rPr>
          <w:rFonts w:ascii="Verdana" w:hAnsi="Verdana"/>
          <w:sz w:val="22"/>
          <w:szCs w:val="22"/>
          <w:lang w:val="es-ES_tradnl"/>
        </w:rPr>
        <w:t>yor. Si se divide por ejemplo 62 para 5</w:t>
      </w:r>
      <w:r w:rsidR="009A454E" w:rsidRPr="00C37A7F">
        <w:rPr>
          <w:rFonts w:ascii="Verdana" w:hAnsi="Verdana"/>
          <w:sz w:val="22"/>
          <w:szCs w:val="22"/>
          <w:lang w:val="es-ES_tradnl"/>
        </w:rPr>
        <w:t xml:space="preserve"> resulta 4.6  valor que representa confirmatorio de la</w:t>
      </w:r>
      <w:r w:rsidR="00A244E5" w:rsidRPr="00C37A7F">
        <w:rPr>
          <w:rFonts w:ascii="Verdana" w:hAnsi="Verdana"/>
          <w:sz w:val="22"/>
          <w:szCs w:val="22"/>
          <w:lang w:val="es-ES_tradnl"/>
        </w:rPr>
        <w:t xml:space="preserve"> aplicación de</w:t>
      </w:r>
      <w:r w:rsidR="009A454E" w:rsidRPr="00C37A7F">
        <w:rPr>
          <w:rFonts w:ascii="Verdana" w:hAnsi="Verdana"/>
          <w:sz w:val="22"/>
          <w:szCs w:val="22"/>
          <w:lang w:val="es-ES_tradnl"/>
        </w:rPr>
        <w:t xml:space="preserve"> ley de Horton.</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Esta razón de incremento de longitud se denomina relación de longitud (símbolo, R</w:t>
      </w:r>
      <w:r w:rsidRPr="00C37A7F">
        <w:rPr>
          <w:rFonts w:ascii="Verdana" w:hAnsi="Verdana"/>
          <w:sz w:val="22"/>
          <w:szCs w:val="22"/>
          <w:vertAlign w:val="subscript"/>
          <w:lang w:val="es-ES_tradnl"/>
        </w:rPr>
        <w:t>L</w:t>
      </w:r>
      <w:r w:rsidRPr="00C37A7F">
        <w:rPr>
          <w:rFonts w:ascii="Verdana" w:hAnsi="Verdana"/>
          <w:sz w:val="22"/>
          <w:szCs w:val="22"/>
          <w:lang w:val="es-ES_tradnl"/>
        </w:rPr>
        <w:t>) y tiende a ser aproximadamente constante para cada sistema de drenaje. Las variaciones accidentales que son de esperar en cualquier sistema de drenaje darán lugar a irregularidades en la relación de longitud observada de un orden</w:t>
      </w:r>
      <w:r w:rsidR="0099230A" w:rsidRPr="00C37A7F">
        <w:rPr>
          <w:rFonts w:ascii="Verdana" w:hAnsi="Verdana"/>
          <w:sz w:val="22"/>
          <w:szCs w:val="22"/>
          <w:lang w:val="es-ES_tradnl"/>
        </w:rPr>
        <w:t xml:space="preserve"> </w:t>
      </w:r>
      <w:r w:rsidRPr="00C37A7F">
        <w:rPr>
          <w:rFonts w:ascii="Verdana" w:hAnsi="Verdana"/>
          <w:sz w:val="22"/>
          <w:szCs w:val="22"/>
          <w:lang w:val="es-ES_tradnl"/>
        </w:rPr>
        <w:t xml:space="preserve"> respecto</w:t>
      </w:r>
      <w:r w:rsidR="0099230A" w:rsidRPr="00C37A7F">
        <w:rPr>
          <w:rFonts w:ascii="Verdana" w:hAnsi="Verdana"/>
          <w:sz w:val="22"/>
          <w:szCs w:val="22"/>
          <w:lang w:val="es-ES_tradnl"/>
        </w:rPr>
        <w:t xml:space="preserve"> </w:t>
      </w:r>
      <w:r w:rsidRPr="00C37A7F">
        <w:rPr>
          <w:rFonts w:ascii="Verdana" w:hAnsi="Verdana"/>
          <w:sz w:val="22"/>
          <w:szCs w:val="22"/>
          <w:lang w:val="es-ES_tradnl"/>
        </w:rPr>
        <w:t xml:space="preserve"> al siguiente.</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noProof/>
          <w:sz w:val="22"/>
          <w:szCs w:val="22"/>
        </w:rPr>
        <w:pict>
          <v:shape id="_x0000_s1036" type="#_x0000_t75" style="position:absolute;left:0;text-align:left;margin-left:160.65pt;margin-top:58.5pt;width:76.95pt;height:53.85pt;z-index:-251664896" wrapcoords="13446 1851 14305 5143 13589 8434 2146 8434 1287 8640 1287 11726 572 13371 1287 13989 4005 15017 3862 15429 12159 18309 11444 19543 11730 19749 14877 19749 19740 19749 19740 17280 19025 16869 13875 15017 20742 11726 20885 10903 17595 8434 16736 8229 16307 7200 15306 5143 18453 2057 18453 1851 13446 1851">
            <v:imagedata r:id="rId23" o:title=""/>
            <w10:wrap type="topAndBottom"/>
          </v:shape>
          <o:OLEObject Type="Embed" ProgID="Equation.DSMT4" ShapeID="_x0000_s1036" DrawAspect="Content" ObjectID="_1308545090" r:id="rId24"/>
        </w:pict>
      </w:r>
      <w:r w:rsidRPr="00C37A7F">
        <w:rPr>
          <w:rFonts w:ascii="Verdana" w:hAnsi="Verdana"/>
          <w:sz w:val="22"/>
          <w:szCs w:val="22"/>
          <w:lang w:val="es-ES_tradnl"/>
        </w:rPr>
        <w:t>La definición de relación de longitud se asemeja a la de relación de bifurcación y se representa con la siguiente fórmula:</w:t>
      </w: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El símbolo Lu representa la longitud media de todos los segmentos de cauce de orden u. En la práctica, cuando se lleva a cabo un estudio de una cuenca de drenaje, se emplea un instrumento integrador (medidor de mapas) que se hace correr sobre el mapa</w:t>
      </w:r>
      <w:r w:rsidR="0099230A" w:rsidRPr="00C37A7F">
        <w:rPr>
          <w:rFonts w:ascii="Verdana" w:hAnsi="Verdana"/>
          <w:sz w:val="22"/>
          <w:szCs w:val="22"/>
          <w:lang w:val="es-ES_tradnl"/>
        </w:rPr>
        <w:t>,</w:t>
      </w:r>
      <w:r w:rsidRPr="00C37A7F">
        <w:rPr>
          <w:rFonts w:ascii="Verdana" w:hAnsi="Verdana"/>
          <w:sz w:val="22"/>
          <w:szCs w:val="22"/>
          <w:lang w:val="es-ES_tradnl"/>
        </w:rPr>
        <w:t xml:space="preserve"> por todos los segmentos de cauce de un orden determinado, leyéndose al final la distancia total recorrida. </w:t>
      </w:r>
      <w:r w:rsidR="00187527">
        <w:rPr>
          <w:rFonts w:ascii="Verdana" w:hAnsi="Verdana"/>
          <w:sz w:val="22"/>
          <w:szCs w:val="22"/>
          <w:lang w:val="es-ES_tradnl"/>
        </w:rPr>
        <w:t>Para el caso de la cuenca del río Tatalá se hicieron varias medidas y se obtuvo la media.</w:t>
      </w:r>
    </w:p>
    <w:p w:rsidR="00885208" w:rsidRPr="00C37A7F" w:rsidRDefault="00885208" w:rsidP="00C37A7F">
      <w:pPr>
        <w:spacing w:line="360" w:lineRule="auto"/>
        <w:ind w:firstLine="709"/>
        <w:jc w:val="both"/>
        <w:rPr>
          <w:rFonts w:ascii="Verdana" w:hAnsi="Verdana"/>
          <w:sz w:val="22"/>
          <w:szCs w:val="22"/>
          <w:lang w:val="es-ES_tradnl"/>
        </w:rPr>
      </w:pPr>
    </w:p>
    <w:p w:rsidR="0099230A" w:rsidRPr="00C37A7F" w:rsidRDefault="00885208" w:rsidP="00C37A7F">
      <w:pPr>
        <w:spacing w:line="360" w:lineRule="auto"/>
        <w:ind w:firstLine="709"/>
        <w:jc w:val="both"/>
        <w:rPr>
          <w:rFonts w:ascii="Verdana" w:hAnsi="Verdana"/>
          <w:sz w:val="22"/>
          <w:szCs w:val="22"/>
          <w:lang w:val="es-ES_tradnl"/>
        </w:rPr>
      </w:pPr>
      <w:r w:rsidRPr="00C37A7F">
        <w:rPr>
          <w:rFonts w:ascii="Verdana" w:hAnsi="Verdana"/>
          <w:b/>
          <w:sz w:val="22"/>
          <w:szCs w:val="22"/>
          <w:lang w:val="es-ES_tradnl"/>
        </w:rPr>
        <w:lastRenderedPageBreak/>
        <w:t>Distancia total</w:t>
      </w:r>
      <w:r w:rsidR="00FC73C9" w:rsidRPr="00C37A7F">
        <w:rPr>
          <w:rFonts w:ascii="Verdana" w:hAnsi="Verdana"/>
          <w:b/>
          <w:sz w:val="22"/>
          <w:szCs w:val="22"/>
          <w:lang w:val="es-ES_tradnl"/>
        </w:rPr>
        <w:t xml:space="preserve"> de la Cuenca</w:t>
      </w:r>
      <w:r w:rsidRPr="00C37A7F">
        <w:rPr>
          <w:rFonts w:ascii="Verdana" w:hAnsi="Verdana"/>
          <w:b/>
          <w:sz w:val="22"/>
          <w:szCs w:val="22"/>
          <w:lang w:val="es-ES_tradnl"/>
        </w:rPr>
        <w:t xml:space="preserve"> recorrida:</w:t>
      </w:r>
      <w:r w:rsidRPr="00C37A7F">
        <w:rPr>
          <w:rFonts w:ascii="Verdana" w:hAnsi="Verdana"/>
          <w:sz w:val="22"/>
          <w:szCs w:val="22"/>
          <w:lang w:val="es-ES_tradnl"/>
        </w:rPr>
        <w:t xml:space="preserve"> 93 cm. X 37500</w:t>
      </w:r>
      <w:r w:rsidR="00FC73C9" w:rsidRPr="00C37A7F">
        <w:rPr>
          <w:rFonts w:ascii="Verdana" w:hAnsi="Verdana"/>
          <w:sz w:val="22"/>
          <w:szCs w:val="22"/>
          <w:lang w:val="es-ES_tradnl"/>
        </w:rPr>
        <w:t xml:space="preserve"> =</w:t>
      </w:r>
      <w:r w:rsidRPr="00C37A7F">
        <w:rPr>
          <w:rFonts w:ascii="Verdana" w:hAnsi="Verdana"/>
          <w:sz w:val="22"/>
          <w:szCs w:val="22"/>
          <w:lang w:val="es-ES_tradnl"/>
        </w:rPr>
        <w:t xml:space="preserve"> </w:t>
      </w:r>
      <w:r w:rsidR="006B2478" w:rsidRPr="00C37A7F">
        <w:rPr>
          <w:rFonts w:ascii="Verdana" w:hAnsi="Verdana"/>
          <w:sz w:val="22"/>
          <w:szCs w:val="22"/>
          <w:lang w:val="es-ES_tradnl"/>
        </w:rPr>
        <w:t>3487500 cm. = 3487</w:t>
      </w:r>
      <w:r w:rsidR="00FC73C9" w:rsidRPr="00C37A7F">
        <w:rPr>
          <w:rFonts w:ascii="Verdana" w:hAnsi="Verdana"/>
          <w:sz w:val="22"/>
          <w:szCs w:val="22"/>
          <w:lang w:val="es-ES_tradnl"/>
        </w:rPr>
        <w:t>5 metros</w:t>
      </w:r>
      <w:r w:rsidR="006B2478" w:rsidRPr="00C37A7F">
        <w:rPr>
          <w:rFonts w:ascii="Verdana" w:hAnsi="Verdana"/>
          <w:sz w:val="22"/>
          <w:szCs w:val="22"/>
          <w:lang w:val="es-ES_tradnl"/>
        </w:rPr>
        <w:t xml:space="preserve"> = 3</w:t>
      </w:r>
      <w:r w:rsidR="0070626D" w:rsidRPr="00C37A7F">
        <w:rPr>
          <w:rFonts w:ascii="Verdana" w:hAnsi="Verdana"/>
          <w:sz w:val="22"/>
          <w:szCs w:val="22"/>
          <w:lang w:val="es-ES_tradnl"/>
        </w:rPr>
        <w:t>4</w:t>
      </w:r>
      <w:r w:rsidR="006B2478" w:rsidRPr="00C37A7F">
        <w:rPr>
          <w:rFonts w:ascii="Verdana" w:hAnsi="Verdana"/>
          <w:sz w:val="22"/>
          <w:szCs w:val="22"/>
          <w:lang w:val="es-ES_tradnl"/>
        </w:rPr>
        <w:t>,875</w:t>
      </w:r>
      <w:r w:rsidR="0070626D" w:rsidRPr="00C37A7F">
        <w:rPr>
          <w:rFonts w:ascii="Verdana" w:hAnsi="Verdana"/>
          <w:sz w:val="22"/>
          <w:szCs w:val="22"/>
          <w:lang w:val="es-ES_tradnl"/>
        </w:rPr>
        <w:t xml:space="preserve"> Km.</w:t>
      </w:r>
    </w:p>
    <w:p w:rsidR="00FC73C9" w:rsidRPr="00C37A7F" w:rsidRDefault="00FC73C9"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                                    </w:t>
      </w: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Para medir la longitud de los segmentos de rió se utiliza el instrumento llamado curvímetro de propiedad de </w:t>
      </w:r>
      <w:smartTag w:uri="urn:schemas-microsoft-com:office:smarttags" w:element="PersonName">
        <w:smartTagPr>
          <w:attr w:name="ProductID" w:val="la ESPOL"/>
        </w:smartTagPr>
        <w:r w:rsidRPr="00C37A7F">
          <w:rPr>
            <w:rFonts w:ascii="Verdana" w:hAnsi="Verdana"/>
            <w:sz w:val="22"/>
            <w:szCs w:val="22"/>
            <w:lang w:val="es-ES_tradnl"/>
          </w:rPr>
          <w:t>la ESPOL</w:t>
        </w:r>
      </w:smartTag>
      <w:r w:rsidRPr="00C37A7F">
        <w:rPr>
          <w:rFonts w:ascii="Verdana" w:hAnsi="Verdana"/>
          <w:sz w:val="22"/>
          <w:szCs w:val="22"/>
          <w:lang w:val="es-ES_tradnl"/>
        </w:rPr>
        <w:t>, con numero de inventario 9344 y de fabricación Suiza. En el anexo fotográfico se presenta una vista del instrumento. Con el instrumento se obtiene lecturas en centímetros que luego se convierte a metros y kilómetros.</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Esta longitud total se divide a continuación por el número de segmentos de cada orden y se obtiene la longitud media. Expresándolo de un modo más riguroso:</w:t>
      </w: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noProof/>
          <w:sz w:val="22"/>
          <w:szCs w:val="22"/>
        </w:rPr>
        <w:pict>
          <v:shape id="_x0000_s1037" type="#_x0000_t75" style="position:absolute;left:0;text-align:left;margin-left:169.65pt;margin-top:5.3pt;width:79.15pt;height:52.3pt;z-index:-251663872">
            <v:imagedata r:id="rId25" o:title=""/>
          </v:shape>
          <o:OLEObject Type="Embed" ProgID="Equation.DSMT4" ShapeID="_x0000_s1037" DrawAspect="Content" ObjectID="_1308545092" r:id="rId26"/>
        </w:pic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noProof/>
          <w:sz w:val="22"/>
          <w:szCs w:val="22"/>
        </w:rPr>
        <w:pict>
          <v:shape id="_x0000_s1038" type="#_x0000_t75" style="position:absolute;left:0;text-align:left;margin-left:106.65pt;margin-top:.75pt;width:36pt;height:24pt;z-index:251653632" wrapcoords="0 4000 0 17600 9720 17600 19440 17600 19440 11200 15120 4800 9720 4000 0 4000">
            <v:imagedata r:id="rId27" o:title=""/>
            <w10:wrap type="tight"/>
          </v:shape>
          <o:OLEObject Type="Embed" ProgID="Equation.DSMT4" ShapeID="_x0000_s1038" DrawAspect="Content" ObjectID="_1308545091" r:id="rId28"/>
        </w:pict>
      </w:r>
      <w:r w:rsidRPr="00C37A7F">
        <w:rPr>
          <w:rFonts w:ascii="Verdana" w:hAnsi="Verdana"/>
          <w:sz w:val="22"/>
          <w:szCs w:val="22"/>
          <w:lang w:val="es-ES_tradnl"/>
        </w:rPr>
        <w:t>Donde         es “la suma de las longitudes de todos los segmentos de cauce de orden u”.</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Horton</w:t>
      </w:r>
      <w:r w:rsidR="00D07165">
        <w:rPr>
          <w:rFonts w:ascii="Verdana" w:hAnsi="Verdana"/>
          <w:sz w:val="22"/>
          <w:szCs w:val="22"/>
          <w:lang w:val="es-ES_tradnl"/>
        </w:rPr>
        <w:t>,</w:t>
      </w:r>
      <w:r w:rsidRPr="00C37A7F">
        <w:rPr>
          <w:rFonts w:ascii="Verdana" w:hAnsi="Verdana"/>
          <w:sz w:val="22"/>
          <w:szCs w:val="22"/>
          <w:lang w:val="es-ES_tradnl"/>
        </w:rPr>
        <w:t xml:space="preserve"> formula una ley de la longitud de los cauces, que con las necesarias modificaciones se c</w:t>
      </w:r>
      <w:r w:rsidR="00A432D0" w:rsidRPr="00C37A7F">
        <w:rPr>
          <w:rFonts w:ascii="Verdana" w:hAnsi="Verdana"/>
          <w:sz w:val="22"/>
          <w:szCs w:val="22"/>
          <w:lang w:val="es-ES_tradnl"/>
        </w:rPr>
        <w:t>onsidera necesario incluir en el</w:t>
      </w:r>
      <w:r w:rsidRPr="00C37A7F">
        <w:rPr>
          <w:rFonts w:ascii="Verdana" w:hAnsi="Verdana"/>
          <w:sz w:val="22"/>
          <w:szCs w:val="22"/>
          <w:lang w:val="es-ES_tradnl"/>
        </w:rPr>
        <w:t xml:space="preserve"> presente </w:t>
      </w:r>
      <w:r w:rsidR="005F2AAD" w:rsidRPr="00C37A7F">
        <w:rPr>
          <w:rFonts w:ascii="Verdana" w:hAnsi="Verdana"/>
          <w:sz w:val="22"/>
          <w:szCs w:val="22"/>
          <w:lang w:val="es-ES_tradnl"/>
        </w:rPr>
        <w:t>estudio</w:t>
      </w:r>
      <w:r w:rsidRPr="00C37A7F">
        <w:rPr>
          <w:rFonts w:ascii="Verdana" w:hAnsi="Verdana"/>
          <w:sz w:val="22"/>
          <w:szCs w:val="22"/>
          <w:lang w:val="es-ES_tradnl"/>
        </w:rPr>
        <w:t xml:space="preserve"> y puede enunciarse como sigue:</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“La longitud media acumulada de segmentos de cauce de órdenes sucesivos tiende a formar una progresión geométrica cuyo primer término es la longitud media de los segmentos de primer orden y tiene por razón una relación de longitud constante”.</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La palabra “acumulada” de esta ley indica que las longitudes medias obtenidas se van sumando progresivamente a partir del segundo orden. En el orden 2 se suman las longitudes medias de los segmentos de cauce de primero y segundo orden; en el orden 3 se suman la de los cauces de orden 1, 2 y 3 y así sucesivamente.</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lastRenderedPageBreak/>
        <w:t xml:space="preserve">Para el estudio de la cuenca del río </w:t>
      </w:r>
      <w:r w:rsidR="005F2AAD" w:rsidRPr="00C37A7F">
        <w:rPr>
          <w:rFonts w:ascii="Verdana" w:hAnsi="Verdana"/>
          <w:sz w:val="22"/>
          <w:szCs w:val="22"/>
          <w:lang w:val="es-ES_tradnl"/>
        </w:rPr>
        <w:t>Tatalá</w:t>
      </w:r>
      <w:r w:rsidRPr="00C37A7F">
        <w:rPr>
          <w:rFonts w:ascii="Verdana" w:hAnsi="Verdana"/>
          <w:sz w:val="22"/>
          <w:szCs w:val="22"/>
          <w:lang w:val="es-ES_tradnl"/>
        </w:rPr>
        <w:t xml:space="preserve"> se ha determinado los siguientes parámetros de longitud que son  presentados en la tabla </w:t>
      </w:r>
      <w:r w:rsidR="00503263">
        <w:rPr>
          <w:rFonts w:ascii="Verdana" w:hAnsi="Verdana"/>
          <w:sz w:val="22"/>
          <w:szCs w:val="22"/>
          <w:lang w:val="es-ES_tradnl"/>
        </w:rPr>
        <w:t>4</w:t>
      </w:r>
      <w:r w:rsidRPr="00C37A7F">
        <w:rPr>
          <w:rFonts w:ascii="Verdana" w:hAnsi="Verdana"/>
          <w:sz w:val="22"/>
          <w:szCs w:val="22"/>
          <w:lang w:val="es-ES_tradnl"/>
        </w:rPr>
        <w:t>:</w:t>
      </w:r>
    </w:p>
    <w:p w:rsidR="00D07165" w:rsidRDefault="00D07165" w:rsidP="00C37A7F">
      <w:pPr>
        <w:spacing w:line="360" w:lineRule="auto"/>
        <w:ind w:left="567" w:right="849"/>
        <w:jc w:val="center"/>
        <w:rPr>
          <w:rFonts w:ascii="Verdana" w:hAnsi="Verdana"/>
          <w:b/>
          <w:sz w:val="22"/>
          <w:szCs w:val="22"/>
          <w:lang w:val="es-ES_tradnl"/>
        </w:rPr>
      </w:pPr>
    </w:p>
    <w:p w:rsidR="009A454E" w:rsidRPr="00C37A7F" w:rsidRDefault="009A454E" w:rsidP="00C37A7F">
      <w:pPr>
        <w:spacing w:line="360" w:lineRule="auto"/>
        <w:ind w:left="567" w:right="849"/>
        <w:jc w:val="center"/>
        <w:rPr>
          <w:rFonts w:ascii="Verdana" w:hAnsi="Verdana"/>
          <w:sz w:val="22"/>
          <w:szCs w:val="22"/>
          <w:lang w:val="es-ES_tradnl"/>
        </w:rPr>
      </w:pPr>
      <w:r w:rsidRPr="00C37A7F">
        <w:rPr>
          <w:rFonts w:ascii="Verdana" w:hAnsi="Verdana"/>
          <w:b/>
          <w:sz w:val="22"/>
          <w:szCs w:val="22"/>
          <w:lang w:val="es-ES_tradnl"/>
        </w:rPr>
        <w:t xml:space="preserve">Tabla </w:t>
      </w:r>
      <w:r w:rsidR="00503263">
        <w:rPr>
          <w:rFonts w:ascii="Verdana" w:hAnsi="Verdana"/>
          <w:b/>
          <w:sz w:val="22"/>
          <w:szCs w:val="22"/>
          <w:lang w:val="es-ES_tradnl"/>
        </w:rPr>
        <w:t>4</w:t>
      </w:r>
    </w:p>
    <w:p w:rsidR="009A454E" w:rsidRPr="00C37A7F" w:rsidRDefault="009A454E" w:rsidP="00C37A7F">
      <w:pPr>
        <w:spacing w:line="360" w:lineRule="auto"/>
        <w:ind w:left="567" w:right="849"/>
        <w:jc w:val="center"/>
        <w:rPr>
          <w:rFonts w:ascii="Verdana" w:hAnsi="Verdana"/>
          <w:b/>
          <w:sz w:val="22"/>
          <w:szCs w:val="22"/>
          <w:lang w:val="es-ES_tradnl"/>
        </w:rPr>
      </w:pPr>
      <w:r w:rsidRPr="00C37A7F">
        <w:rPr>
          <w:rFonts w:ascii="Verdana" w:hAnsi="Verdana"/>
          <w:b/>
          <w:sz w:val="22"/>
          <w:szCs w:val="22"/>
          <w:lang w:val="es-ES_tradnl"/>
        </w:rPr>
        <w:t xml:space="preserve">Longitud y relación de longitud de los órdenes de corrientes para la cuenca del río </w:t>
      </w:r>
      <w:r w:rsidR="005F2AAD" w:rsidRPr="00C37A7F">
        <w:rPr>
          <w:rFonts w:ascii="Verdana" w:hAnsi="Verdana"/>
          <w:b/>
          <w:sz w:val="22"/>
          <w:szCs w:val="22"/>
          <w:lang w:val="es-ES_tradnl"/>
        </w:rPr>
        <w:t>Tatalá</w:t>
      </w:r>
      <w:r w:rsidRPr="00C37A7F">
        <w:rPr>
          <w:rFonts w:ascii="Verdana" w:hAnsi="Verdana"/>
          <w:b/>
          <w:sz w:val="22"/>
          <w:szCs w:val="22"/>
          <w:lang w:val="es-ES_tradnl"/>
        </w:rPr>
        <w:t>.</w:t>
      </w:r>
    </w:p>
    <w:p w:rsidR="009A454E" w:rsidRPr="00C37A7F" w:rsidRDefault="009A454E" w:rsidP="00C37A7F">
      <w:pPr>
        <w:spacing w:line="360" w:lineRule="auto"/>
        <w:ind w:firstLine="709"/>
        <w:jc w:val="both"/>
        <w:rPr>
          <w:rFonts w:ascii="Verdana" w:hAnsi="Verdana"/>
          <w:sz w:val="22"/>
          <w:szCs w:val="22"/>
          <w:lang w:val="es-ES_tradnl"/>
        </w:rPr>
      </w:pPr>
    </w:p>
    <w:tbl>
      <w:tblPr>
        <w:tblW w:w="7771" w:type="dxa"/>
        <w:tblInd w:w="460" w:type="dxa"/>
        <w:tblCellMar>
          <w:left w:w="0" w:type="dxa"/>
          <w:right w:w="0" w:type="dxa"/>
        </w:tblCellMar>
        <w:tblLook w:val="0000"/>
      </w:tblPr>
      <w:tblGrid>
        <w:gridCol w:w="1365"/>
        <w:gridCol w:w="1843"/>
        <w:gridCol w:w="1559"/>
        <w:gridCol w:w="1417"/>
        <w:gridCol w:w="1587"/>
      </w:tblGrid>
      <w:tr w:rsidR="009A454E" w:rsidRPr="00C37A7F">
        <w:trPr>
          <w:trHeight w:val="315"/>
        </w:trPr>
        <w:tc>
          <w:tcPr>
            <w:tcW w:w="1365" w:type="dxa"/>
            <w:tcBorders>
              <w:top w:val="single" w:sz="8" w:space="0" w:color="auto"/>
              <w:left w:val="single" w:sz="8" w:space="0" w:color="auto"/>
              <w:bottom w:val="nil"/>
              <w:right w:val="single" w:sz="8" w:space="0" w:color="auto"/>
            </w:tcBorders>
            <w:shd w:val="clear" w:color="auto" w:fill="FFFF99"/>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 xml:space="preserve">Orden de la </w:t>
            </w:r>
          </w:p>
        </w:tc>
        <w:tc>
          <w:tcPr>
            <w:tcW w:w="1843" w:type="dxa"/>
            <w:tcBorders>
              <w:top w:val="single" w:sz="8" w:space="0" w:color="auto"/>
              <w:left w:val="nil"/>
              <w:bottom w:val="nil"/>
              <w:right w:val="single" w:sz="8" w:space="0" w:color="auto"/>
            </w:tcBorders>
            <w:shd w:val="clear" w:color="auto" w:fill="FFFF99"/>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 xml:space="preserve">Numero de </w:t>
            </w:r>
          </w:p>
        </w:tc>
        <w:tc>
          <w:tcPr>
            <w:tcW w:w="1559" w:type="dxa"/>
            <w:tcBorders>
              <w:top w:val="single" w:sz="8" w:space="0" w:color="auto"/>
              <w:left w:val="nil"/>
              <w:bottom w:val="nil"/>
              <w:right w:val="single" w:sz="8" w:space="0" w:color="auto"/>
            </w:tcBorders>
            <w:shd w:val="clear" w:color="auto" w:fill="FFFF99"/>
            <w:noWrap/>
            <w:tcMar>
              <w:top w:w="20" w:type="dxa"/>
              <w:left w:w="20" w:type="dxa"/>
              <w:bottom w:w="0" w:type="dxa"/>
              <w:right w:w="20" w:type="dxa"/>
            </w:tcMar>
            <w:vAlign w:val="center"/>
          </w:tcPr>
          <w:p w:rsidR="009A454E" w:rsidRPr="00C37A7F" w:rsidRDefault="0057103E" w:rsidP="00C37A7F">
            <w:pPr>
              <w:spacing w:line="360" w:lineRule="auto"/>
              <w:jc w:val="center"/>
              <w:rPr>
                <w:rFonts w:ascii="Verdana" w:hAnsi="Verdana" w:cs="Arial"/>
                <w:b/>
                <w:bCs/>
                <w:sz w:val="22"/>
                <w:szCs w:val="22"/>
              </w:rPr>
            </w:pPr>
            <w:r w:rsidRPr="00C37A7F">
              <w:rPr>
                <w:rFonts w:ascii="Verdana" w:hAnsi="Verdana" w:cs="Arial"/>
                <w:b/>
                <w:bCs/>
                <w:sz w:val="22"/>
                <w:szCs w:val="22"/>
              </w:rPr>
              <w:t>Sumatoria</w:t>
            </w:r>
          </w:p>
        </w:tc>
        <w:tc>
          <w:tcPr>
            <w:tcW w:w="1417" w:type="dxa"/>
            <w:tcBorders>
              <w:top w:val="single" w:sz="8" w:space="0" w:color="auto"/>
              <w:left w:val="nil"/>
              <w:bottom w:val="nil"/>
              <w:right w:val="single" w:sz="8" w:space="0" w:color="auto"/>
            </w:tcBorders>
            <w:shd w:val="clear" w:color="auto" w:fill="FFFF99"/>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Relación de</w:t>
            </w:r>
          </w:p>
        </w:tc>
        <w:tc>
          <w:tcPr>
            <w:tcW w:w="1587" w:type="dxa"/>
            <w:tcBorders>
              <w:top w:val="single" w:sz="8" w:space="0" w:color="auto"/>
              <w:left w:val="nil"/>
              <w:bottom w:val="nil"/>
              <w:right w:val="single" w:sz="8" w:space="0" w:color="auto"/>
            </w:tcBorders>
            <w:shd w:val="clear" w:color="auto" w:fill="FFFF99"/>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Longitud</w:t>
            </w:r>
          </w:p>
        </w:tc>
      </w:tr>
      <w:tr w:rsidR="009A454E" w:rsidRPr="00C37A7F">
        <w:trPr>
          <w:trHeight w:val="330"/>
        </w:trPr>
        <w:tc>
          <w:tcPr>
            <w:tcW w:w="1365" w:type="dxa"/>
            <w:tcBorders>
              <w:top w:val="nil"/>
              <w:left w:val="single" w:sz="8" w:space="0" w:color="auto"/>
              <w:bottom w:val="single" w:sz="8" w:space="0" w:color="auto"/>
              <w:right w:val="single" w:sz="8" w:space="0" w:color="auto"/>
            </w:tcBorders>
            <w:shd w:val="clear" w:color="auto" w:fill="FFFF99"/>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corriente, µ</w:t>
            </w:r>
          </w:p>
        </w:tc>
        <w:tc>
          <w:tcPr>
            <w:tcW w:w="1843" w:type="dxa"/>
            <w:tcBorders>
              <w:top w:val="nil"/>
              <w:left w:val="nil"/>
              <w:bottom w:val="single" w:sz="8" w:space="0" w:color="auto"/>
              <w:right w:val="single" w:sz="8" w:space="0" w:color="auto"/>
            </w:tcBorders>
            <w:shd w:val="clear" w:color="auto" w:fill="FFFF99"/>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segmentos, Nµ</w:t>
            </w:r>
          </w:p>
        </w:tc>
        <w:tc>
          <w:tcPr>
            <w:tcW w:w="1559" w:type="dxa"/>
            <w:tcBorders>
              <w:top w:val="nil"/>
              <w:left w:val="nil"/>
              <w:bottom w:val="single" w:sz="8" w:space="0" w:color="auto"/>
              <w:right w:val="single" w:sz="8" w:space="0" w:color="auto"/>
            </w:tcBorders>
            <w:shd w:val="clear" w:color="auto" w:fill="FFFF99"/>
            <w:noWrap/>
            <w:tcMar>
              <w:top w:w="20" w:type="dxa"/>
              <w:left w:w="20" w:type="dxa"/>
              <w:bottom w:w="0" w:type="dxa"/>
              <w:right w:w="20" w:type="dxa"/>
            </w:tcMar>
            <w:vAlign w:val="center"/>
          </w:tcPr>
          <w:p w:rsidR="009A454E" w:rsidRPr="00C37A7F" w:rsidRDefault="0057103E" w:rsidP="00C37A7F">
            <w:pPr>
              <w:spacing w:line="360" w:lineRule="auto"/>
              <w:jc w:val="center"/>
              <w:rPr>
                <w:rFonts w:ascii="Verdana" w:hAnsi="Verdana" w:cs="Arial"/>
                <w:b/>
                <w:bCs/>
                <w:sz w:val="22"/>
                <w:szCs w:val="22"/>
              </w:rPr>
            </w:pPr>
            <w:r w:rsidRPr="00C37A7F">
              <w:rPr>
                <w:rFonts w:ascii="Verdana" w:hAnsi="Verdana" w:cs="Arial"/>
                <w:b/>
                <w:bCs/>
                <w:sz w:val="22"/>
                <w:szCs w:val="22"/>
              </w:rPr>
              <w:t xml:space="preserve">Longitud </w:t>
            </w:r>
            <w:r w:rsidR="009A454E" w:rsidRPr="00C37A7F">
              <w:rPr>
                <w:rFonts w:ascii="Verdana" w:hAnsi="Verdana" w:cs="Arial"/>
                <w:b/>
                <w:bCs/>
                <w:sz w:val="22"/>
                <w:szCs w:val="22"/>
              </w:rPr>
              <w:t>ΣLµ</w:t>
            </w:r>
          </w:p>
        </w:tc>
        <w:tc>
          <w:tcPr>
            <w:tcW w:w="1417" w:type="dxa"/>
            <w:tcBorders>
              <w:top w:val="nil"/>
              <w:left w:val="nil"/>
              <w:bottom w:val="single" w:sz="8" w:space="0" w:color="auto"/>
              <w:right w:val="single" w:sz="8" w:space="0" w:color="auto"/>
            </w:tcBorders>
            <w:shd w:val="clear" w:color="auto" w:fill="FFFF99"/>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longitud RL</w:t>
            </w:r>
          </w:p>
        </w:tc>
        <w:tc>
          <w:tcPr>
            <w:tcW w:w="1587" w:type="dxa"/>
            <w:tcBorders>
              <w:top w:val="nil"/>
              <w:left w:val="nil"/>
              <w:bottom w:val="single" w:sz="8" w:space="0" w:color="auto"/>
              <w:right w:val="single" w:sz="8" w:space="0" w:color="auto"/>
            </w:tcBorders>
            <w:shd w:val="clear" w:color="auto" w:fill="FFFF99"/>
            <w:noWrap/>
            <w:tcMar>
              <w:top w:w="20" w:type="dxa"/>
              <w:left w:w="20" w:type="dxa"/>
              <w:bottom w:w="0" w:type="dxa"/>
              <w:right w:w="20" w:type="dxa"/>
            </w:tcMar>
            <w:vAlign w:val="center"/>
          </w:tcPr>
          <w:p w:rsidR="009A454E" w:rsidRPr="00C37A7F" w:rsidRDefault="007437D0" w:rsidP="00C37A7F">
            <w:pPr>
              <w:spacing w:line="360" w:lineRule="auto"/>
              <w:jc w:val="center"/>
              <w:rPr>
                <w:rFonts w:ascii="Verdana" w:hAnsi="Verdana" w:cs="Arial"/>
                <w:b/>
                <w:bCs/>
                <w:sz w:val="22"/>
                <w:szCs w:val="22"/>
              </w:rPr>
            </w:pPr>
            <w:r w:rsidRPr="00C37A7F">
              <w:rPr>
                <w:rFonts w:ascii="Verdana" w:hAnsi="Verdana" w:cs="Arial"/>
                <w:b/>
                <w:bCs/>
                <w:sz w:val="22"/>
                <w:szCs w:val="22"/>
              </w:rPr>
              <w:t>promedio</w:t>
            </w:r>
            <w:r w:rsidR="009A454E" w:rsidRPr="00C37A7F">
              <w:rPr>
                <w:rFonts w:ascii="Verdana" w:hAnsi="Verdana" w:cs="Arial"/>
                <w:b/>
                <w:bCs/>
                <w:sz w:val="22"/>
                <w:szCs w:val="22"/>
              </w:rPr>
              <w:t xml:space="preserve"> Lμ</w:t>
            </w:r>
          </w:p>
        </w:tc>
      </w:tr>
      <w:tr w:rsidR="009A454E" w:rsidRPr="00C37A7F">
        <w:trPr>
          <w:trHeight w:val="300"/>
        </w:trPr>
        <w:tc>
          <w:tcPr>
            <w:tcW w:w="1365" w:type="dxa"/>
            <w:tcBorders>
              <w:top w:val="nil"/>
              <w:left w:val="single" w:sz="8" w:space="0" w:color="auto"/>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sz w:val="22"/>
                <w:szCs w:val="22"/>
              </w:rPr>
            </w:pPr>
            <w:r w:rsidRPr="00C37A7F">
              <w:rPr>
                <w:rFonts w:ascii="Verdana" w:hAnsi="Verdana" w:cs="Arial"/>
                <w:sz w:val="22"/>
                <w:szCs w:val="22"/>
              </w:rPr>
              <w:t>1</w:t>
            </w:r>
          </w:p>
        </w:tc>
        <w:tc>
          <w:tcPr>
            <w:tcW w:w="1843" w:type="dxa"/>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8B2CED" w:rsidP="00C37A7F">
            <w:pPr>
              <w:spacing w:line="360" w:lineRule="auto"/>
              <w:jc w:val="center"/>
              <w:rPr>
                <w:rFonts w:ascii="Verdana" w:hAnsi="Verdana" w:cs="Arial"/>
                <w:sz w:val="22"/>
                <w:szCs w:val="22"/>
              </w:rPr>
            </w:pPr>
            <w:r w:rsidRPr="00C37A7F">
              <w:rPr>
                <w:rFonts w:ascii="Verdana" w:hAnsi="Verdana" w:cs="Arial"/>
                <w:sz w:val="22"/>
                <w:szCs w:val="22"/>
              </w:rPr>
              <w:t>62</w:t>
            </w:r>
          </w:p>
        </w:tc>
        <w:tc>
          <w:tcPr>
            <w:tcW w:w="1559" w:type="dxa"/>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7746DB" w:rsidP="00C37A7F">
            <w:pPr>
              <w:spacing w:line="360" w:lineRule="auto"/>
              <w:jc w:val="center"/>
              <w:rPr>
                <w:rFonts w:ascii="Verdana" w:hAnsi="Verdana" w:cs="Arial"/>
                <w:sz w:val="22"/>
                <w:szCs w:val="22"/>
              </w:rPr>
            </w:pPr>
            <w:r w:rsidRPr="00C37A7F">
              <w:rPr>
                <w:rFonts w:ascii="Verdana" w:hAnsi="Verdana" w:cs="Arial"/>
                <w:sz w:val="22"/>
                <w:szCs w:val="22"/>
              </w:rPr>
              <w:t>1725</w:t>
            </w:r>
            <w:r w:rsidR="006B2478" w:rsidRPr="00C37A7F">
              <w:rPr>
                <w:rFonts w:ascii="Verdana" w:hAnsi="Verdana" w:cs="Arial"/>
                <w:sz w:val="22"/>
                <w:szCs w:val="22"/>
              </w:rPr>
              <w:t>0</w:t>
            </w:r>
          </w:p>
        </w:tc>
        <w:tc>
          <w:tcPr>
            <w:tcW w:w="1417" w:type="dxa"/>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7437D0" w:rsidP="00C37A7F">
            <w:pPr>
              <w:spacing w:line="360" w:lineRule="auto"/>
              <w:jc w:val="center"/>
              <w:rPr>
                <w:rFonts w:ascii="Verdana" w:hAnsi="Verdana" w:cs="Arial"/>
                <w:sz w:val="22"/>
                <w:szCs w:val="22"/>
              </w:rPr>
            </w:pPr>
            <w:r w:rsidRPr="00C37A7F">
              <w:rPr>
                <w:rFonts w:ascii="Verdana" w:hAnsi="Verdana" w:cs="Arial"/>
                <w:sz w:val="22"/>
                <w:szCs w:val="22"/>
              </w:rPr>
              <w:t>------</w:t>
            </w:r>
          </w:p>
        </w:tc>
        <w:tc>
          <w:tcPr>
            <w:tcW w:w="1587" w:type="dxa"/>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6B2478" w:rsidP="00C37A7F">
            <w:pPr>
              <w:spacing w:line="360" w:lineRule="auto"/>
              <w:jc w:val="center"/>
              <w:rPr>
                <w:rFonts w:ascii="Verdana" w:hAnsi="Verdana" w:cs="Arial"/>
                <w:sz w:val="22"/>
                <w:szCs w:val="22"/>
              </w:rPr>
            </w:pPr>
            <w:r w:rsidRPr="00C37A7F">
              <w:rPr>
                <w:rFonts w:ascii="Verdana" w:hAnsi="Verdana" w:cs="Arial"/>
                <w:sz w:val="22"/>
                <w:szCs w:val="22"/>
              </w:rPr>
              <w:t>27</w:t>
            </w:r>
            <w:r w:rsidR="007437D0" w:rsidRPr="00C37A7F">
              <w:rPr>
                <w:rFonts w:ascii="Verdana" w:hAnsi="Verdana" w:cs="Arial"/>
                <w:sz w:val="22"/>
                <w:szCs w:val="22"/>
              </w:rPr>
              <w:t>8</w:t>
            </w:r>
            <w:r w:rsidRPr="00C37A7F">
              <w:rPr>
                <w:rFonts w:ascii="Verdana" w:hAnsi="Verdana" w:cs="Arial"/>
                <w:sz w:val="22"/>
                <w:szCs w:val="22"/>
              </w:rPr>
              <w:t>,22</w:t>
            </w:r>
          </w:p>
        </w:tc>
      </w:tr>
      <w:tr w:rsidR="009A454E" w:rsidRPr="00C37A7F">
        <w:trPr>
          <w:trHeight w:val="300"/>
        </w:trPr>
        <w:tc>
          <w:tcPr>
            <w:tcW w:w="1365" w:type="dxa"/>
            <w:tcBorders>
              <w:top w:val="nil"/>
              <w:left w:val="single" w:sz="8" w:space="0" w:color="auto"/>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sz w:val="22"/>
                <w:szCs w:val="22"/>
              </w:rPr>
            </w:pPr>
            <w:r w:rsidRPr="00C37A7F">
              <w:rPr>
                <w:rFonts w:ascii="Verdana" w:hAnsi="Verdana" w:cs="Arial"/>
                <w:sz w:val="22"/>
                <w:szCs w:val="22"/>
              </w:rPr>
              <w:t>2</w:t>
            </w:r>
          </w:p>
        </w:tc>
        <w:tc>
          <w:tcPr>
            <w:tcW w:w="1843" w:type="dxa"/>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8B2CED" w:rsidP="00C37A7F">
            <w:pPr>
              <w:spacing w:line="360" w:lineRule="auto"/>
              <w:jc w:val="center"/>
              <w:rPr>
                <w:rFonts w:ascii="Verdana" w:hAnsi="Verdana" w:cs="Arial"/>
                <w:sz w:val="22"/>
                <w:szCs w:val="22"/>
              </w:rPr>
            </w:pPr>
            <w:r w:rsidRPr="00C37A7F">
              <w:rPr>
                <w:rFonts w:ascii="Verdana" w:hAnsi="Verdana" w:cs="Arial"/>
                <w:sz w:val="22"/>
                <w:szCs w:val="22"/>
              </w:rPr>
              <w:t>18</w:t>
            </w:r>
          </w:p>
        </w:tc>
        <w:tc>
          <w:tcPr>
            <w:tcW w:w="1559" w:type="dxa"/>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6B2478" w:rsidP="00C37A7F">
            <w:pPr>
              <w:spacing w:line="360" w:lineRule="auto"/>
              <w:jc w:val="center"/>
              <w:rPr>
                <w:rFonts w:ascii="Verdana" w:hAnsi="Verdana" w:cs="Arial"/>
                <w:sz w:val="22"/>
                <w:szCs w:val="22"/>
              </w:rPr>
            </w:pPr>
            <w:r w:rsidRPr="00C37A7F">
              <w:rPr>
                <w:rFonts w:ascii="Verdana" w:hAnsi="Verdana" w:cs="Arial"/>
                <w:sz w:val="22"/>
                <w:szCs w:val="22"/>
              </w:rPr>
              <w:t>862</w:t>
            </w:r>
            <w:r w:rsidR="0044130D" w:rsidRPr="00C37A7F">
              <w:rPr>
                <w:rFonts w:ascii="Verdana" w:hAnsi="Verdana" w:cs="Arial"/>
                <w:sz w:val="22"/>
                <w:szCs w:val="22"/>
              </w:rPr>
              <w:t>5</w:t>
            </w:r>
          </w:p>
        </w:tc>
        <w:tc>
          <w:tcPr>
            <w:tcW w:w="1417" w:type="dxa"/>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7437D0" w:rsidP="00C37A7F">
            <w:pPr>
              <w:spacing w:line="360" w:lineRule="auto"/>
              <w:jc w:val="center"/>
              <w:rPr>
                <w:rFonts w:ascii="Verdana" w:hAnsi="Verdana" w:cs="Arial"/>
                <w:sz w:val="22"/>
                <w:szCs w:val="22"/>
              </w:rPr>
            </w:pPr>
            <w:r w:rsidRPr="00C37A7F">
              <w:rPr>
                <w:rFonts w:ascii="Verdana" w:hAnsi="Verdana" w:cs="Arial"/>
                <w:sz w:val="22"/>
                <w:szCs w:val="22"/>
              </w:rPr>
              <w:t>0,500</w:t>
            </w:r>
          </w:p>
        </w:tc>
        <w:tc>
          <w:tcPr>
            <w:tcW w:w="1587" w:type="dxa"/>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6B2478" w:rsidP="00C37A7F">
            <w:pPr>
              <w:spacing w:line="360" w:lineRule="auto"/>
              <w:jc w:val="center"/>
              <w:rPr>
                <w:rFonts w:ascii="Verdana" w:hAnsi="Verdana" w:cs="Arial"/>
                <w:sz w:val="22"/>
                <w:szCs w:val="22"/>
              </w:rPr>
            </w:pPr>
            <w:r w:rsidRPr="00C37A7F">
              <w:rPr>
                <w:rFonts w:ascii="Verdana" w:hAnsi="Verdana" w:cs="Arial"/>
                <w:sz w:val="22"/>
                <w:szCs w:val="22"/>
              </w:rPr>
              <w:t>47</w:t>
            </w:r>
            <w:r w:rsidR="007437D0" w:rsidRPr="00C37A7F">
              <w:rPr>
                <w:rFonts w:ascii="Verdana" w:hAnsi="Verdana" w:cs="Arial"/>
                <w:sz w:val="22"/>
                <w:szCs w:val="22"/>
              </w:rPr>
              <w:t>9</w:t>
            </w:r>
            <w:r w:rsidRPr="00C37A7F">
              <w:rPr>
                <w:rFonts w:ascii="Verdana" w:hAnsi="Verdana" w:cs="Arial"/>
                <w:sz w:val="22"/>
                <w:szCs w:val="22"/>
              </w:rPr>
              <w:t>,16</w:t>
            </w:r>
          </w:p>
        </w:tc>
      </w:tr>
      <w:tr w:rsidR="009A454E" w:rsidRPr="00C37A7F">
        <w:trPr>
          <w:trHeight w:val="300"/>
        </w:trPr>
        <w:tc>
          <w:tcPr>
            <w:tcW w:w="1365" w:type="dxa"/>
            <w:tcBorders>
              <w:top w:val="nil"/>
              <w:left w:val="single" w:sz="8" w:space="0" w:color="auto"/>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9A454E" w:rsidP="00C37A7F">
            <w:pPr>
              <w:spacing w:line="360" w:lineRule="auto"/>
              <w:jc w:val="center"/>
              <w:rPr>
                <w:rFonts w:ascii="Verdana" w:hAnsi="Verdana" w:cs="Arial"/>
                <w:sz w:val="22"/>
                <w:szCs w:val="22"/>
              </w:rPr>
            </w:pPr>
            <w:r w:rsidRPr="00C37A7F">
              <w:rPr>
                <w:rFonts w:ascii="Verdana" w:hAnsi="Verdana" w:cs="Arial"/>
                <w:sz w:val="22"/>
                <w:szCs w:val="22"/>
              </w:rPr>
              <w:t>3</w:t>
            </w:r>
          </w:p>
        </w:tc>
        <w:tc>
          <w:tcPr>
            <w:tcW w:w="1843" w:type="dxa"/>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8B2CED" w:rsidP="00C37A7F">
            <w:pPr>
              <w:spacing w:line="360" w:lineRule="auto"/>
              <w:jc w:val="center"/>
              <w:rPr>
                <w:rFonts w:ascii="Verdana" w:hAnsi="Verdana" w:cs="Arial"/>
                <w:sz w:val="22"/>
                <w:szCs w:val="22"/>
              </w:rPr>
            </w:pPr>
            <w:r w:rsidRPr="00C37A7F">
              <w:rPr>
                <w:rFonts w:ascii="Verdana" w:hAnsi="Verdana" w:cs="Arial"/>
                <w:sz w:val="22"/>
                <w:szCs w:val="22"/>
              </w:rPr>
              <w:t>5</w:t>
            </w:r>
          </w:p>
        </w:tc>
        <w:tc>
          <w:tcPr>
            <w:tcW w:w="1559" w:type="dxa"/>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44130D" w:rsidP="00C37A7F">
            <w:pPr>
              <w:spacing w:line="360" w:lineRule="auto"/>
              <w:jc w:val="center"/>
              <w:rPr>
                <w:rFonts w:ascii="Verdana" w:hAnsi="Verdana" w:cs="Arial"/>
                <w:sz w:val="22"/>
                <w:szCs w:val="22"/>
              </w:rPr>
            </w:pPr>
            <w:r w:rsidRPr="00C37A7F">
              <w:rPr>
                <w:rFonts w:ascii="Verdana" w:hAnsi="Verdana" w:cs="Arial"/>
                <w:sz w:val="22"/>
                <w:szCs w:val="22"/>
              </w:rPr>
              <w:t>900</w:t>
            </w:r>
            <w:r w:rsidR="006B2478" w:rsidRPr="00C37A7F">
              <w:rPr>
                <w:rFonts w:ascii="Verdana" w:hAnsi="Verdana" w:cs="Arial"/>
                <w:sz w:val="22"/>
                <w:szCs w:val="22"/>
              </w:rPr>
              <w:t>0</w:t>
            </w:r>
          </w:p>
        </w:tc>
        <w:tc>
          <w:tcPr>
            <w:tcW w:w="1417" w:type="dxa"/>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7437D0" w:rsidP="00C37A7F">
            <w:pPr>
              <w:spacing w:line="360" w:lineRule="auto"/>
              <w:jc w:val="center"/>
              <w:rPr>
                <w:rFonts w:ascii="Verdana" w:hAnsi="Verdana" w:cs="Arial"/>
                <w:sz w:val="22"/>
                <w:szCs w:val="22"/>
              </w:rPr>
            </w:pPr>
            <w:r w:rsidRPr="00C37A7F">
              <w:rPr>
                <w:rFonts w:ascii="Verdana" w:hAnsi="Verdana" w:cs="Arial"/>
                <w:sz w:val="22"/>
                <w:szCs w:val="22"/>
              </w:rPr>
              <w:t>1,043</w:t>
            </w:r>
          </w:p>
        </w:tc>
        <w:tc>
          <w:tcPr>
            <w:tcW w:w="1587" w:type="dxa"/>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9A454E" w:rsidRPr="00C37A7F" w:rsidRDefault="007437D0" w:rsidP="00C37A7F">
            <w:pPr>
              <w:spacing w:line="360" w:lineRule="auto"/>
              <w:jc w:val="center"/>
              <w:rPr>
                <w:rFonts w:ascii="Verdana" w:hAnsi="Verdana" w:cs="Arial"/>
                <w:sz w:val="22"/>
                <w:szCs w:val="22"/>
              </w:rPr>
            </w:pPr>
            <w:r w:rsidRPr="00C37A7F">
              <w:rPr>
                <w:rFonts w:ascii="Verdana" w:hAnsi="Verdana" w:cs="Arial"/>
                <w:sz w:val="22"/>
                <w:szCs w:val="22"/>
              </w:rPr>
              <w:t>180</w:t>
            </w:r>
            <w:r w:rsidR="006B2478" w:rsidRPr="00C37A7F">
              <w:rPr>
                <w:rFonts w:ascii="Verdana" w:hAnsi="Verdana" w:cs="Arial"/>
                <w:sz w:val="22"/>
                <w:szCs w:val="22"/>
              </w:rPr>
              <w:t>0</w:t>
            </w:r>
          </w:p>
        </w:tc>
      </w:tr>
    </w:tbl>
    <w:p w:rsidR="0057103E" w:rsidRPr="00C37A7F" w:rsidRDefault="0057103E" w:rsidP="00C37A7F">
      <w:pPr>
        <w:spacing w:line="360" w:lineRule="auto"/>
        <w:jc w:val="both"/>
        <w:rPr>
          <w:rFonts w:ascii="Verdana" w:hAnsi="Verdana" w:cs="Arial"/>
          <w:color w:val="000000"/>
          <w:sz w:val="22"/>
          <w:szCs w:val="22"/>
        </w:rPr>
      </w:pPr>
    </w:p>
    <w:p w:rsidR="00D07165" w:rsidRDefault="00D07165" w:rsidP="00C37A7F">
      <w:pPr>
        <w:spacing w:line="360" w:lineRule="auto"/>
        <w:jc w:val="both"/>
        <w:rPr>
          <w:rFonts w:ascii="Verdana" w:hAnsi="Verdana" w:cs="Arial"/>
          <w:color w:val="000000"/>
          <w:sz w:val="22"/>
          <w:szCs w:val="22"/>
        </w:rPr>
      </w:pPr>
      <w:r>
        <w:rPr>
          <w:rFonts w:ascii="Verdana" w:hAnsi="Verdana" w:cs="Arial"/>
          <w:color w:val="000000"/>
          <w:sz w:val="22"/>
          <w:szCs w:val="22"/>
        </w:rPr>
        <w:t>La relación entre la longitud de los cauces de orden 3 a 2 es de 1, lo que significa que existe un equilibrio en la erosión y formación de nuevos drenajes. La relación entre la longitud de los cauces de orden 2 y 1 es de 0.5 que significa que el cauce principal recibe una gran cantidad de aporte del fluido a través de los afluentes de curso inferior y localizado en la parte alta de la cuenca.</w:t>
      </w:r>
    </w:p>
    <w:p w:rsidR="00D07165" w:rsidRPr="00C37A7F" w:rsidRDefault="00D07165" w:rsidP="00C37A7F">
      <w:pPr>
        <w:spacing w:line="360" w:lineRule="auto"/>
        <w:jc w:val="both"/>
        <w:rPr>
          <w:rFonts w:ascii="Verdana" w:hAnsi="Verdana" w:cs="Arial"/>
          <w:color w:val="000000"/>
          <w:sz w:val="22"/>
          <w:szCs w:val="22"/>
        </w:rPr>
      </w:pPr>
    </w:p>
    <w:p w:rsidR="008B2CED" w:rsidRPr="00C37A7F" w:rsidRDefault="00A432D0" w:rsidP="00C37A7F">
      <w:pPr>
        <w:spacing w:line="360" w:lineRule="auto"/>
        <w:jc w:val="both"/>
        <w:rPr>
          <w:rFonts w:ascii="Verdana" w:hAnsi="Verdana" w:cs="Arial"/>
          <w:color w:val="000000"/>
          <w:sz w:val="22"/>
          <w:szCs w:val="22"/>
        </w:rPr>
      </w:pPr>
      <w:r w:rsidRPr="00C37A7F">
        <w:rPr>
          <w:rFonts w:ascii="Verdana" w:hAnsi="Verdana" w:cs="Arial"/>
          <w:color w:val="000000"/>
          <w:sz w:val="22"/>
          <w:szCs w:val="22"/>
        </w:rPr>
        <w:t xml:space="preserve">La </w:t>
      </w:r>
      <w:r w:rsidR="00BE1C50" w:rsidRPr="00C37A7F">
        <w:rPr>
          <w:rFonts w:ascii="Verdana" w:hAnsi="Verdana" w:cs="Arial"/>
          <w:color w:val="000000"/>
          <w:sz w:val="22"/>
          <w:szCs w:val="22"/>
        </w:rPr>
        <w:t>litología</w:t>
      </w:r>
      <w:r w:rsidRPr="00C37A7F">
        <w:rPr>
          <w:rFonts w:ascii="Verdana" w:hAnsi="Verdana" w:cs="Arial"/>
          <w:color w:val="000000"/>
          <w:sz w:val="22"/>
          <w:szCs w:val="22"/>
        </w:rPr>
        <w:t xml:space="preserve"> y principalmente la vegetación primaria controla el desarrollo de la longitud de los drenajes, este equilibrio puede romperse si se </w:t>
      </w:r>
      <w:r w:rsidR="007437D0" w:rsidRPr="00C37A7F">
        <w:rPr>
          <w:rFonts w:ascii="Verdana" w:hAnsi="Verdana" w:cs="Arial"/>
          <w:color w:val="000000"/>
          <w:sz w:val="22"/>
          <w:szCs w:val="22"/>
        </w:rPr>
        <w:t>continúan</w:t>
      </w:r>
      <w:r w:rsidRPr="00C37A7F">
        <w:rPr>
          <w:rFonts w:ascii="Verdana" w:hAnsi="Verdana" w:cs="Arial"/>
          <w:color w:val="000000"/>
          <w:sz w:val="22"/>
          <w:szCs w:val="22"/>
        </w:rPr>
        <w:t xml:space="preserve"> talando los bosques primarios, al momento existe un peligro de acelerar la erosión por falta de la cobertura vegetal, distinguir la presencia de las precipitaciones como base del flujo </w:t>
      </w:r>
      <w:r w:rsidR="00BE1C50" w:rsidRPr="00C37A7F">
        <w:rPr>
          <w:rFonts w:ascii="Verdana" w:hAnsi="Verdana" w:cs="Arial"/>
          <w:color w:val="000000"/>
          <w:sz w:val="22"/>
          <w:szCs w:val="22"/>
        </w:rPr>
        <w:t xml:space="preserve"> como las precipitaciones que aportan al caudal para la cuenca Tatalá.</w:t>
      </w:r>
    </w:p>
    <w:p w:rsidR="008B2CED" w:rsidRPr="00C37A7F" w:rsidRDefault="008B2CED" w:rsidP="00C37A7F">
      <w:pPr>
        <w:spacing w:line="360" w:lineRule="auto"/>
        <w:jc w:val="both"/>
        <w:rPr>
          <w:rFonts w:ascii="Verdana" w:hAnsi="Verdana" w:cs="Arial"/>
          <w:color w:val="000000"/>
          <w:sz w:val="22"/>
          <w:szCs w:val="22"/>
        </w:rPr>
      </w:pPr>
    </w:p>
    <w:p w:rsidR="009A454E" w:rsidRPr="00C37A7F" w:rsidRDefault="00410481" w:rsidP="00C37A7F">
      <w:pPr>
        <w:pStyle w:val="Ttulo4"/>
        <w:spacing w:line="360" w:lineRule="auto"/>
        <w:ind w:firstLine="709"/>
        <w:rPr>
          <w:rFonts w:ascii="Verdana" w:hAnsi="Verdana"/>
          <w:sz w:val="22"/>
          <w:szCs w:val="22"/>
        </w:rPr>
      </w:pPr>
      <w:r>
        <w:rPr>
          <w:rFonts w:ascii="Verdana" w:hAnsi="Verdana"/>
          <w:sz w:val="22"/>
          <w:szCs w:val="22"/>
        </w:rPr>
        <w:t>8.4.3</w:t>
      </w:r>
      <w:r w:rsidR="009A454E" w:rsidRPr="00C37A7F">
        <w:rPr>
          <w:rFonts w:ascii="Verdana" w:hAnsi="Verdana"/>
          <w:sz w:val="22"/>
          <w:szCs w:val="22"/>
        </w:rPr>
        <w:t xml:space="preserve">  Relación del área y orden de las cuencas. </w:t>
      </w: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   </w:t>
      </w:r>
    </w:p>
    <w:p w:rsidR="009A454E" w:rsidRPr="00C37A7F" w:rsidRDefault="00950B08"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En</w:t>
      </w:r>
      <w:r w:rsidR="009A454E" w:rsidRPr="00C37A7F">
        <w:rPr>
          <w:rFonts w:ascii="Verdana" w:hAnsi="Verdana"/>
          <w:sz w:val="22"/>
          <w:szCs w:val="22"/>
          <w:lang w:val="es-ES_tradnl"/>
        </w:rPr>
        <w:t xml:space="preserve"> las cuencas de drenaje, es posible estudiar las relaciones existentes entre el área media de una cuenca de un orden dado (símbolo, </w:t>
      </w:r>
      <w:r w:rsidR="009A454E" w:rsidRPr="00C37A7F">
        <w:rPr>
          <w:rFonts w:ascii="Verdana" w:hAnsi="Verdana"/>
          <w:position w:val="-14"/>
          <w:sz w:val="22"/>
          <w:szCs w:val="22"/>
          <w:lang w:val="es-ES_tradnl"/>
        </w:rPr>
        <w:object w:dxaOrig="380" w:dyaOrig="440">
          <v:shape id="_x0000_i1025" type="#_x0000_t75" style="width:18.75pt;height:21.75pt" o:ole="">
            <v:imagedata r:id="rId29" o:title=""/>
          </v:shape>
          <o:OLEObject Type="Embed" ProgID="Equation.3" ShapeID="_x0000_i1025" DrawAspect="Content" ObjectID="_1308545085" r:id="rId30"/>
        </w:object>
      </w:r>
      <w:r w:rsidR="009A454E" w:rsidRPr="00C37A7F">
        <w:rPr>
          <w:rFonts w:ascii="Verdana" w:hAnsi="Verdana"/>
          <w:sz w:val="22"/>
          <w:szCs w:val="22"/>
          <w:lang w:val="es-ES_tradnl"/>
        </w:rPr>
        <w:t xml:space="preserve">) y el propio </w:t>
      </w:r>
      <w:r w:rsidR="009A454E" w:rsidRPr="00C37A7F">
        <w:rPr>
          <w:rFonts w:ascii="Verdana" w:hAnsi="Verdana"/>
          <w:sz w:val="22"/>
          <w:szCs w:val="22"/>
          <w:lang w:val="es-ES_tradnl"/>
        </w:rPr>
        <w:lastRenderedPageBreak/>
        <w:t xml:space="preserve">orden. En muchos aspectos, esta relación presenta la misma forma que la existente entre la longitud media de los cauces y sus órdenes respectivos. </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Ante todo, es preciso examinar cómo influye el área de la cuenca en su número de orden. En cada cuenca de primer orden, toda la superficie de la misma, drena directamente hacia el cauce de primer orden. En las cuencas de segundo orden, consideradas en toda su extensión, sólo un</w:t>
      </w:r>
      <w:r w:rsidR="00950B08" w:rsidRPr="00C37A7F">
        <w:rPr>
          <w:rFonts w:ascii="Verdana" w:hAnsi="Verdana"/>
          <w:sz w:val="22"/>
          <w:szCs w:val="22"/>
          <w:lang w:val="es-ES_tradnl"/>
        </w:rPr>
        <w:t>a parte de las aguas superficiales</w:t>
      </w:r>
      <w:r w:rsidRPr="00C37A7F">
        <w:rPr>
          <w:rFonts w:ascii="Verdana" w:hAnsi="Verdana"/>
          <w:sz w:val="22"/>
          <w:szCs w:val="22"/>
          <w:lang w:val="es-ES_tradnl"/>
        </w:rPr>
        <w:t xml:space="preserve"> van a parar directamente a los cauces de primer orden. </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Se dan dos zonas triangulares o trapezoides </w:t>
      </w:r>
      <w:r w:rsidR="001D1788" w:rsidRPr="00C37A7F">
        <w:rPr>
          <w:rFonts w:ascii="Verdana" w:hAnsi="Verdana"/>
          <w:sz w:val="22"/>
          <w:szCs w:val="22"/>
          <w:lang w:val="es-ES_tradnl"/>
        </w:rPr>
        <w:t>en las que las aguas superficiales</w:t>
      </w:r>
      <w:r w:rsidRPr="00C37A7F">
        <w:rPr>
          <w:rFonts w:ascii="Verdana" w:hAnsi="Verdana"/>
          <w:sz w:val="22"/>
          <w:szCs w:val="22"/>
          <w:lang w:val="es-ES_tradnl"/>
        </w:rPr>
        <w:t xml:space="preserve"> pasan directamente al cauce de segundo orden. Estas zonas superficiales se conocen con el nombre de zonas de inter cuenca. Entonces, la superficie de una cuenca de segundo orden es la suma de las cuencas de primer orden más todas las zonas de inter cuenca contenidas en su perímetro.</w:t>
      </w:r>
    </w:p>
    <w:p w:rsidR="009A454E" w:rsidRPr="00C37A7F" w:rsidRDefault="009A454E" w:rsidP="00C37A7F">
      <w:pPr>
        <w:tabs>
          <w:tab w:val="left" w:pos="720"/>
        </w:tabs>
        <w:spacing w:line="360" w:lineRule="auto"/>
        <w:ind w:firstLine="709"/>
        <w:jc w:val="both"/>
        <w:rPr>
          <w:rFonts w:ascii="Verdana" w:hAnsi="Verdana"/>
          <w:sz w:val="22"/>
          <w:szCs w:val="22"/>
          <w:lang w:val="es-ES_tradnl"/>
        </w:rPr>
      </w:pPr>
    </w:p>
    <w:p w:rsidR="009A454E" w:rsidRPr="00C37A7F" w:rsidRDefault="009A454E" w:rsidP="00C37A7F">
      <w:pPr>
        <w:tabs>
          <w:tab w:val="left" w:pos="720"/>
        </w:tabs>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En suma, la superficie de una cuenca de orden u se define como el área total superficial que drena a todos los cauces de primer orden, más el área de todas las zonas de inter cuenca. </w:t>
      </w:r>
    </w:p>
    <w:p w:rsidR="009A454E" w:rsidRPr="00C37A7F" w:rsidRDefault="009A454E" w:rsidP="00C37A7F">
      <w:pPr>
        <w:tabs>
          <w:tab w:val="left" w:pos="720"/>
        </w:tabs>
        <w:spacing w:line="360" w:lineRule="auto"/>
        <w:ind w:firstLine="709"/>
        <w:jc w:val="both"/>
        <w:rPr>
          <w:rFonts w:ascii="Verdana" w:hAnsi="Verdana"/>
          <w:sz w:val="22"/>
          <w:szCs w:val="22"/>
          <w:lang w:val="es-ES_tradnl"/>
        </w:rPr>
      </w:pPr>
    </w:p>
    <w:p w:rsidR="009A454E" w:rsidRPr="00C37A7F" w:rsidRDefault="009A454E" w:rsidP="00C37A7F">
      <w:pPr>
        <w:tabs>
          <w:tab w:val="left" w:pos="720"/>
        </w:tabs>
        <w:spacing w:line="360" w:lineRule="auto"/>
        <w:ind w:firstLine="709"/>
        <w:jc w:val="both"/>
        <w:rPr>
          <w:rFonts w:ascii="Verdana" w:hAnsi="Verdana"/>
          <w:sz w:val="22"/>
          <w:szCs w:val="22"/>
          <w:lang w:val="es-ES_tradnl"/>
        </w:rPr>
      </w:pPr>
      <w:r w:rsidRPr="00C37A7F">
        <w:rPr>
          <w:rFonts w:ascii="Verdana" w:hAnsi="Verdana"/>
          <w:sz w:val="22"/>
          <w:szCs w:val="22"/>
          <w:lang w:val="es-ES_tradnl"/>
        </w:rPr>
        <w:t>En la práctica se necesita tener únicamente el trazado del perímetro de la cuenca en cuestión, ya que su área puede medirse con un planímetro o directamente utilizando el programa del AutoCad. La superficie de una cuenca es, pues, la suma acumulativa de todas las cuencas de orden menor en ellas contenidas.</w:t>
      </w:r>
    </w:p>
    <w:p w:rsidR="009A454E" w:rsidRPr="00C37A7F" w:rsidRDefault="009A454E" w:rsidP="00C37A7F">
      <w:pPr>
        <w:tabs>
          <w:tab w:val="left" w:pos="720"/>
        </w:tabs>
        <w:spacing w:line="360" w:lineRule="auto"/>
        <w:ind w:firstLine="709"/>
        <w:jc w:val="both"/>
        <w:rPr>
          <w:rFonts w:ascii="Verdana" w:hAnsi="Verdana"/>
          <w:sz w:val="22"/>
          <w:szCs w:val="22"/>
          <w:lang w:val="es-ES_tradnl"/>
        </w:rPr>
      </w:pPr>
    </w:p>
    <w:p w:rsidR="009A454E" w:rsidRPr="00C37A7F" w:rsidRDefault="009A454E" w:rsidP="00C37A7F">
      <w:pPr>
        <w:tabs>
          <w:tab w:val="left" w:pos="720"/>
        </w:tabs>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Horton indica que la longitud de los cauces puede convertirse en una ley del área de las cuencas cambiando algunas palabras como sigue; “las superficies medias de las cuencas de segmentos de cauce de órdenes sucesivos tienden a formar una progresión geométrica cuyo primer término es el área media de las cuencas de primer orden y tiene por razón una relación de incremento de área constante. </w:t>
      </w:r>
    </w:p>
    <w:p w:rsidR="009A454E" w:rsidRPr="00C37A7F" w:rsidRDefault="009A454E" w:rsidP="00C37A7F">
      <w:pPr>
        <w:tabs>
          <w:tab w:val="left" w:pos="720"/>
        </w:tabs>
        <w:spacing w:line="360" w:lineRule="auto"/>
        <w:ind w:firstLine="709"/>
        <w:jc w:val="both"/>
        <w:rPr>
          <w:rFonts w:ascii="Verdana" w:hAnsi="Verdana"/>
          <w:sz w:val="22"/>
          <w:szCs w:val="22"/>
          <w:lang w:val="es-ES_tradnl"/>
        </w:rPr>
      </w:pPr>
    </w:p>
    <w:p w:rsidR="009A454E" w:rsidRPr="00C37A7F" w:rsidRDefault="009A454E" w:rsidP="00C37A7F">
      <w:pPr>
        <w:tabs>
          <w:tab w:val="left" w:pos="720"/>
        </w:tabs>
        <w:spacing w:line="360" w:lineRule="auto"/>
        <w:ind w:firstLine="709"/>
        <w:jc w:val="both"/>
        <w:rPr>
          <w:rFonts w:ascii="Verdana" w:hAnsi="Verdana"/>
          <w:sz w:val="22"/>
          <w:szCs w:val="22"/>
          <w:lang w:val="es-ES_tradnl"/>
        </w:rPr>
      </w:pPr>
      <w:r w:rsidRPr="00C37A7F">
        <w:rPr>
          <w:rFonts w:ascii="Verdana" w:hAnsi="Verdana"/>
          <w:sz w:val="22"/>
          <w:szCs w:val="22"/>
          <w:lang w:val="es-ES_tradnl"/>
        </w:rPr>
        <w:t>La definición de relación de área, es:</w:t>
      </w:r>
    </w:p>
    <w:p w:rsidR="009A454E" w:rsidRPr="00C37A7F" w:rsidRDefault="009A454E" w:rsidP="00C37A7F">
      <w:pPr>
        <w:spacing w:line="360" w:lineRule="auto"/>
        <w:ind w:firstLine="709"/>
        <w:jc w:val="both"/>
        <w:rPr>
          <w:rFonts w:ascii="Verdana" w:hAnsi="Verdana" w:cs="Arial"/>
          <w:sz w:val="22"/>
          <w:szCs w:val="22"/>
          <w:lang w:val="es-ES_tradnl"/>
        </w:rPr>
      </w:pPr>
    </w:p>
    <w:p w:rsidR="009A454E" w:rsidRPr="00C37A7F" w:rsidRDefault="009A454E" w:rsidP="00C37A7F">
      <w:pPr>
        <w:spacing w:line="360" w:lineRule="auto"/>
        <w:ind w:firstLine="709"/>
        <w:jc w:val="both"/>
        <w:rPr>
          <w:rFonts w:ascii="Verdana" w:hAnsi="Verdana" w:cs="Arial"/>
          <w:sz w:val="22"/>
          <w:szCs w:val="22"/>
          <w:lang w:val="es-ES_tradnl"/>
        </w:rPr>
      </w:pPr>
      <w:r w:rsidRPr="00C37A7F">
        <w:rPr>
          <w:rFonts w:ascii="Verdana" w:hAnsi="Verdana" w:cs="Arial"/>
          <w:noProof/>
          <w:sz w:val="22"/>
          <w:szCs w:val="22"/>
        </w:rPr>
        <w:pict>
          <v:shape id="_x0000_s1039" type="#_x0000_t75" style="position:absolute;left:0;text-align:left;margin-left:151.65pt;margin-top:1.75pt;width:76.95pt;height:52.3pt;z-index:-251661824">
            <v:imagedata r:id="rId31" o:title=""/>
          </v:shape>
          <o:OLEObject Type="Embed" ProgID="Equation.DSMT4" ShapeID="_x0000_s1039" DrawAspect="Content" ObjectID="_1308545094" r:id="rId32"/>
        </w:pict>
      </w:r>
    </w:p>
    <w:p w:rsidR="009A454E" w:rsidRPr="00C37A7F" w:rsidRDefault="009A454E" w:rsidP="00C37A7F">
      <w:pPr>
        <w:spacing w:line="360" w:lineRule="auto"/>
        <w:ind w:firstLine="709"/>
        <w:jc w:val="both"/>
        <w:rPr>
          <w:rFonts w:ascii="Verdana" w:hAnsi="Verdana" w:cs="Arial"/>
          <w:sz w:val="22"/>
          <w:szCs w:val="22"/>
          <w:lang w:val="es-ES_tradnl"/>
        </w:rPr>
      </w:pPr>
    </w:p>
    <w:p w:rsidR="009A454E" w:rsidRPr="00C37A7F" w:rsidRDefault="009A454E" w:rsidP="00C37A7F">
      <w:pPr>
        <w:spacing w:line="360" w:lineRule="auto"/>
        <w:ind w:firstLine="709"/>
        <w:jc w:val="both"/>
        <w:rPr>
          <w:rFonts w:ascii="Verdana" w:hAnsi="Verdana" w:cs="Arial"/>
          <w:sz w:val="22"/>
          <w:szCs w:val="22"/>
          <w:lang w:val="es-ES_tradnl"/>
        </w:rPr>
      </w:pPr>
    </w:p>
    <w:p w:rsidR="009A454E" w:rsidRPr="00C37A7F" w:rsidRDefault="009A454E" w:rsidP="00C37A7F">
      <w:pPr>
        <w:tabs>
          <w:tab w:val="left" w:pos="720"/>
        </w:tabs>
        <w:spacing w:line="360" w:lineRule="auto"/>
        <w:ind w:firstLine="709"/>
        <w:jc w:val="both"/>
        <w:rPr>
          <w:rFonts w:ascii="Verdana" w:hAnsi="Verdana"/>
          <w:sz w:val="22"/>
          <w:szCs w:val="22"/>
          <w:lang w:val="es-ES_tradnl"/>
        </w:rPr>
      </w:pPr>
    </w:p>
    <w:p w:rsidR="00C37A7F" w:rsidRDefault="009A454E" w:rsidP="00C37A7F">
      <w:pPr>
        <w:tabs>
          <w:tab w:val="left" w:pos="720"/>
        </w:tabs>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En la que   </w:t>
      </w:r>
      <w:r w:rsidRPr="00C37A7F">
        <w:rPr>
          <w:rFonts w:ascii="Verdana" w:hAnsi="Verdana"/>
          <w:position w:val="-14"/>
          <w:sz w:val="22"/>
          <w:szCs w:val="22"/>
          <w:lang w:val="es-ES_tradnl"/>
        </w:rPr>
        <w:object w:dxaOrig="380" w:dyaOrig="440">
          <v:shape id="_x0000_i1026" type="#_x0000_t75" style="width:18.75pt;height:21.75pt" o:ole="">
            <v:imagedata r:id="rId33" o:title=""/>
          </v:shape>
          <o:OLEObject Type="Embed" ProgID="Equation.3" ShapeID="_x0000_i1026" DrawAspect="Content" ObjectID="_1308545086" r:id="rId34"/>
        </w:object>
      </w:r>
      <w:r w:rsidR="001D1788" w:rsidRPr="00C37A7F">
        <w:rPr>
          <w:rFonts w:ascii="Verdana" w:hAnsi="Verdana"/>
          <w:sz w:val="22"/>
          <w:szCs w:val="22"/>
          <w:lang w:val="es-ES_tradnl"/>
        </w:rPr>
        <w:t xml:space="preserve">   </w:t>
      </w:r>
      <w:r w:rsidRPr="00C37A7F">
        <w:rPr>
          <w:rFonts w:ascii="Verdana" w:hAnsi="Verdana"/>
          <w:sz w:val="22"/>
          <w:szCs w:val="22"/>
          <w:lang w:val="es-ES_tradnl"/>
        </w:rPr>
        <w:t>es el área media de las cuencas de orden u. Por analogía con la ley de la longitud de los cauces, la ley del área de las cuencas se puede expresar:</w:t>
      </w:r>
    </w:p>
    <w:p w:rsidR="009A454E" w:rsidRPr="00C37A7F" w:rsidRDefault="009A454E" w:rsidP="00C37A7F">
      <w:pPr>
        <w:tabs>
          <w:tab w:val="left" w:pos="720"/>
        </w:tabs>
        <w:spacing w:line="360" w:lineRule="auto"/>
        <w:ind w:firstLine="709"/>
        <w:jc w:val="both"/>
        <w:rPr>
          <w:rFonts w:ascii="Verdana" w:hAnsi="Verdana" w:cs="Arial"/>
          <w:sz w:val="22"/>
          <w:szCs w:val="22"/>
          <w:lang w:val="es-ES_tradnl"/>
        </w:rPr>
      </w:pPr>
      <w:r w:rsidRPr="00C37A7F">
        <w:rPr>
          <w:rFonts w:ascii="Verdana" w:hAnsi="Verdana" w:cs="Arial"/>
          <w:noProof/>
          <w:sz w:val="22"/>
          <w:szCs w:val="22"/>
        </w:rPr>
        <w:pict>
          <v:shape id="_x0000_s1040" type="#_x0000_t75" style="position:absolute;left:0;text-align:left;margin-left:142.65pt;margin-top:13.4pt;width:117pt;height:30.6pt;z-index:-251660800">
            <v:imagedata r:id="rId35" o:title=""/>
          </v:shape>
          <o:OLEObject Type="Embed" ProgID="Equation.DSMT4" ShapeID="_x0000_s1040" DrawAspect="Content" ObjectID="_1308545095" r:id="rId36"/>
        </w:pict>
      </w:r>
    </w:p>
    <w:p w:rsidR="009A454E" w:rsidRPr="00C37A7F" w:rsidRDefault="009A454E" w:rsidP="00C37A7F">
      <w:pPr>
        <w:spacing w:line="360" w:lineRule="auto"/>
        <w:ind w:firstLine="709"/>
        <w:jc w:val="both"/>
        <w:rPr>
          <w:rFonts w:ascii="Verdana" w:hAnsi="Verdana" w:cs="Arial"/>
          <w:sz w:val="22"/>
          <w:szCs w:val="22"/>
          <w:lang w:val="es-ES_tradnl"/>
        </w:rPr>
      </w:pPr>
    </w:p>
    <w:p w:rsidR="009A454E" w:rsidRPr="00C37A7F" w:rsidRDefault="009A454E" w:rsidP="00C37A7F">
      <w:pPr>
        <w:spacing w:line="360" w:lineRule="auto"/>
        <w:ind w:firstLine="709"/>
        <w:jc w:val="both"/>
        <w:rPr>
          <w:rFonts w:ascii="Verdana" w:hAnsi="Verdana" w:cs="Arial"/>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El símbolo </w:t>
      </w:r>
      <w:r w:rsidRPr="00C37A7F">
        <w:rPr>
          <w:rFonts w:ascii="Verdana" w:hAnsi="Verdana"/>
          <w:position w:val="-14"/>
          <w:sz w:val="22"/>
          <w:szCs w:val="22"/>
          <w:lang w:val="es-ES_tradnl"/>
        </w:rPr>
        <w:object w:dxaOrig="360" w:dyaOrig="440">
          <v:shape id="_x0000_i1027" type="#_x0000_t75" style="width:18pt;height:21.75pt" o:ole="">
            <v:imagedata r:id="rId37" o:title=""/>
          </v:shape>
          <o:OLEObject Type="Embed" ProgID="Equation.3" ShapeID="_x0000_i1027" DrawAspect="Content" ObjectID="_1308545087" r:id="rId38"/>
        </w:object>
      </w:r>
      <w:r w:rsidRPr="00C37A7F">
        <w:rPr>
          <w:rFonts w:ascii="Verdana" w:hAnsi="Verdana"/>
          <w:sz w:val="22"/>
          <w:szCs w:val="22"/>
          <w:lang w:val="es-ES_tradnl"/>
        </w:rPr>
        <w:t xml:space="preserve"> representa el área media de las cuencas de primer orden.</w:t>
      </w:r>
      <w:r w:rsidR="00C37A7F">
        <w:rPr>
          <w:rFonts w:ascii="Verdana" w:hAnsi="Verdana"/>
          <w:sz w:val="22"/>
          <w:szCs w:val="22"/>
          <w:lang w:val="es-ES_tradnl"/>
        </w:rPr>
        <w:t xml:space="preserve"> </w:t>
      </w:r>
      <w:r w:rsidRPr="00C37A7F">
        <w:rPr>
          <w:rFonts w:ascii="Verdana" w:hAnsi="Verdana"/>
          <w:sz w:val="22"/>
          <w:szCs w:val="22"/>
          <w:lang w:val="es-ES_tradnl"/>
        </w:rPr>
        <w:t xml:space="preserve">En la presente </w:t>
      </w:r>
      <w:r w:rsidR="001D1788" w:rsidRPr="00C37A7F">
        <w:rPr>
          <w:rFonts w:ascii="Verdana" w:hAnsi="Verdana"/>
          <w:sz w:val="22"/>
          <w:szCs w:val="22"/>
          <w:lang w:val="es-ES_tradnl"/>
        </w:rPr>
        <w:t>proyecto</w:t>
      </w:r>
      <w:r w:rsidRPr="00C37A7F">
        <w:rPr>
          <w:rFonts w:ascii="Verdana" w:hAnsi="Verdana"/>
          <w:sz w:val="22"/>
          <w:szCs w:val="22"/>
          <w:lang w:val="es-ES_tradnl"/>
        </w:rPr>
        <w:t xml:space="preserve"> se realiza una estimación de las relaciones de la cuenca con los órdenes de cauce y cuyo resultado se indica posteriormente.</w:t>
      </w:r>
    </w:p>
    <w:p w:rsidR="00503263" w:rsidRPr="009503B3" w:rsidRDefault="00CE5E0C" w:rsidP="009503B3">
      <w:pPr>
        <w:pStyle w:val="Ttulo4"/>
        <w:spacing w:line="360" w:lineRule="auto"/>
        <w:ind w:firstLine="709"/>
        <w:rPr>
          <w:rFonts w:ascii="Verdana" w:hAnsi="Verdana"/>
          <w:b w:val="0"/>
          <w:sz w:val="22"/>
          <w:szCs w:val="22"/>
          <w:vertAlign w:val="superscript"/>
        </w:rPr>
      </w:pPr>
      <w:r w:rsidRPr="00C37A7F">
        <w:t>Área de la CUENCA: 782,20 Km</w:t>
      </w:r>
      <w:r w:rsidRPr="00C37A7F">
        <w:rPr>
          <w:vertAlign w:val="superscript"/>
        </w:rPr>
        <w:t>2</w:t>
      </w:r>
    </w:p>
    <w:p w:rsidR="00503263" w:rsidRDefault="00503263" w:rsidP="00C37A7F">
      <w:pPr>
        <w:spacing w:line="360" w:lineRule="auto"/>
        <w:rPr>
          <w:rFonts w:ascii="Verdana" w:hAnsi="Verdana"/>
          <w:sz w:val="22"/>
          <w:szCs w:val="22"/>
        </w:rPr>
      </w:pPr>
    </w:p>
    <w:p w:rsidR="00503263" w:rsidRDefault="00503263" w:rsidP="00C37A7F">
      <w:pPr>
        <w:spacing w:line="360" w:lineRule="auto"/>
        <w:rPr>
          <w:rFonts w:ascii="Verdana" w:hAnsi="Verdana"/>
          <w:sz w:val="22"/>
          <w:szCs w:val="22"/>
        </w:rPr>
      </w:pPr>
    </w:p>
    <w:p w:rsidR="00503263" w:rsidRDefault="00503263" w:rsidP="00C37A7F">
      <w:pPr>
        <w:spacing w:line="360" w:lineRule="auto"/>
        <w:rPr>
          <w:rFonts w:ascii="Verdana" w:hAnsi="Verdana"/>
          <w:sz w:val="22"/>
          <w:szCs w:val="22"/>
        </w:rPr>
      </w:pPr>
    </w:p>
    <w:p w:rsidR="00503263" w:rsidRDefault="00503263" w:rsidP="00C37A7F">
      <w:pPr>
        <w:spacing w:line="360" w:lineRule="auto"/>
        <w:rPr>
          <w:rFonts w:ascii="Verdana" w:hAnsi="Verdana"/>
          <w:sz w:val="22"/>
          <w:szCs w:val="22"/>
        </w:rPr>
      </w:pPr>
    </w:p>
    <w:p w:rsidR="00CE5E0C" w:rsidRPr="00503263" w:rsidRDefault="00C37A7F" w:rsidP="00503263">
      <w:pPr>
        <w:spacing w:line="360" w:lineRule="auto"/>
        <w:rPr>
          <w:rFonts w:ascii="Verdana" w:hAnsi="Verdana"/>
          <w:b/>
          <w:sz w:val="22"/>
          <w:szCs w:val="22"/>
        </w:rPr>
      </w:pPr>
      <w:r w:rsidRPr="00C37A7F">
        <w:rPr>
          <w:rFonts w:ascii="Verdana" w:hAnsi="Verdana"/>
          <w:noProof/>
          <w:sz w:val="22"/>
          <w:szCs w:val="22"/>
          <w:lang w:val="es-EC" w:eastAsia="es-EC"/>
        </w:rPr>
        <w:pict>
          <v:shapetype id="_x0000_t202" coordsize="21600,21600" o:spt="202" path="m,l,21600r21600,l21600,xe">
            <v:stroke joinstyle="miter"/>
            <v:path gradientshapeok="t" o:connecttype="rect"/>
          </v:shapetype>
          <v:shape id="_x0000_s1061" type="#_x0000_t202" style="position:absolute;margin-left:279pt;margin-top:106.15pt;width:153pt;height:27pt;z-index:251661824" filled="f" stroked="f">
            <v:textbox>
              <w:txbxContent>
                <w:p w:rsidR="003E24F4" w:rsidRPr="003E24F4" w:rsidRDefault="003E24F4" w:rsidP="003E24F4">
                  <w:pPr>
                    <w:jc w:val="center"/>
                    <w:rPr>
                      <w:b/>
                      <w:color w:val="993300"/>
                      <w:sz w:val="36"/>
                      <w:szCs w:val="36"/>
                      <w:lang w:val="es-EC"/>
                    </w:rPr>
                  </w:pPr>
                  <w:r w:rsidRPr="003E24F4">
                    <w:rPr>
                      <w:b/>
                      <w:color w:val="993300"/>
                      <w:sz w:val="36"/>
                      <w:szCs w:val="36"/>
                      <w:lang w:val="es-EC"/>
                    </w:rPr>
                    <w:t>Río Tatalá</w:t>
                  </w:r>
                </w:p>
              </w:txbxContent>
            </v:textbox>
          </v:shape>
        </w:pict>
      </w:r>
      <w:r w:rsidRPr="00C37A7F">
        <w:rPr>
          <w:rFonts w:ascii="Verdana" w:hAnsi="Verdana"/>
          <w:noProof/>
          <w:sz w:val="22"/>
          <w:szCs w:val="22"/>
          <w:lang w:val="es-EC" w:eastAsia="es-EC"/>
        </w:rPr>
        <w:pict>
          <v:shape id="_x0000_s1060" type="#_x0000_t202" style="position:absolute;margin-left:261pt;margin-top:61.15pt;width:153pt;height:54pt;z-index:251660800" filled="f" stroked="f">
            <v:textbox>
              <w:txbxContent>
                <w:p w:rsidR="00D4709F" w:rsidRPr="00D4709F" w:rsidRDefault="00D4709F" w:rsidP="00D4709F">
                  <w:pPr>
                    <w:jc w:val="center"/>
                    <w:rPr>
                      <w:color w:val="FF6600"/>
                      <w:sz w:val="24"/>
                      <w:szCs w:val="24"/>
                      <w:lang w:val="es-EC"/>
                    </w:rPr>
                  </w:pPr>
                  <w:r w:rsidRPr="00D4709F">
                    <w:rPr>
                      <w:color w:val="FF6600"/>
                      <w:sz w:val="24"/>
                      <w:szCs w:val="24"/>
                      <w:lang w:val="es-EC"/>
                    </w:rPr>
                    <w:t>Delimitación de la Cuenca de Drenaje</w:t>
                  </w:r>
                </w:p>
              </w:txbxContent>
            </v:textbox>
          </v:shape>
        </w:pict>
      </w:r>
      <w:r w:rsidR="003E24F4" w:rsidRPr="00C37A7F">
        <w:rPr>
          <w:rFonts w:ascii="Verdana" w:hAnsi="Verdana"/>
          <w:sz w:val="22"/>
          <w:szCs w:val="22"/>
        </w:rPr>
        <w:t xml:space="preserve"> </w:t>
      </w:r>
      <w:r w:rsidR="00D4709F" w:rsidRPr="00C37A7F">
        <w:rPr>
          <w:rFonts w:ascii="Verdana" w:hAnsi="Verdana"/>
          <w:noProof/>
          <w:sz w:val="22"/>
          <w:szCs w:val="22"/>
        </w:rPr>
        <w:pict>
          <v:shape id="_x0000_s1057" type="#_x0000_t202" style="position:absolute;margin-left:0;margin-top:0;width:2in;height:2in;z-index:251659776;mso-wrap-style:none;mso-position-horizontal-relative:text;mso-position-vertical-relative:text">
            <v:textbox style="mso-fit-shape-to-text:t">
              <w:txbxContent>
                <w:p w:rsidR="00D4709F" w:rsidRPr="00C27E4E" w:rsidRDefault="00593EC2">
                  <w:pPr>
                    <w:rPr>
                      <w:rFonts w:ascii="Verdana" w:hAnsi="Verdana"/>
                      <w:sz w:val="22"/>
                      <w:szCs w:val="22"/>
                      <w:lang w:val="es-ES_tradnl"/>
                    </w:rPr>
                  </w:pPr>
                  <w:r>
                    <w:rPr>
                      <w:rFonts w:ascii="Verdana" w:hAnsi="Verdana"/>
                      <w:noProof/>
                      <w:sz w:val="22"/>
                      <w:szCs w:val="22"/>
                    </w:rPr>
                    <w:drawing>
                      <wp:inline distT="0" distB="0" distL="0" distR="0">
                        <wp:extent cx="5380355" cy="3646805"/>
                        <wp:effectExtent l="171450" t="152400" r="144145" b="125095"/>
                        <wp:docPr id="29" name="Imagen 29" descr="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OS"/>
                                <pic:cNvPicPr>
                                  <a:picLocks noChangeAspect="1" noChangeArrowheads="1"/>
                                </pic:cNvPicPr>
                              </pic:nvPicPr>
                              <pic:blipFill>
                                <a:blip r:embed="rId39"/>
                                <a:srcRect l="11450" t="1201" r="17990"/>
                                <a:stretch>
                                  <a:fillRect/>
                                </a:stretch>
                              </pic:blipFill>
                              <pic:spPr bwMode="auto">
                                <a:xfrm>
                                  <a:off x="0" y="0"/>
                                  <a:ext cx="5380355" cy="3646805"/>
                                </a:xfrm>
                                <a:prstGeom prst="rect">
                                  <a:avLst/>
                                </a:prstGeom>
                                <a:noFill/>
                                <a:ln w="152400" cmpd="tri">
                                  <a:solidFill>
                                    <a:srgbClr val="000000"/>
                                  </a:solidFill>
                                  <a:miter lim="800000"/>
                                  <a:headEnd/>
                                  <a:tailEnd/>
                                </a:ln>
                                <a:effectLst/>
                              </pic:spPr>
                            </pic:pic>
                          </a:graphicData>
                        </a:graphic>
                      </wp:inline>
                    </w:drawing>
                  </w:r>
                </w:p>
              </w:txbxContent>
            </v:textbox>
            <w10:wrap type="square"/>
          </v:shape>
        </w:pict>
      </w:r>
      <w:r w:rsidR="00503263">
        <w:rPr>
          <w:rFonts w:ascii="Verdana" w:hAnsi="Verdana"/>
          <w:b/>
          <w:sz w:val="22"/>
          <w:szCs w:val="22"/>
        </w:rPr>
        <w:t>L</w:t>
      </w:r>
      <w:r w:rsidR="003E24F4" w:rsidRPr="00503263">
        <w:rPr>
          <w:rFonts w:ascii="Verdana" w:hAnsi="Verdana"/>
          <w:b/>
          <w:sz w:val="22"/>
          <w:szCs w:val="22"/>
        </w:rPr>
        <w:t>a medición del área de la cuenca se la hizo con el programa de Autocad</w:t>
      </w:r>
    </w:p>
    <w:p w:rsidR="009A454E" w:rsidRPr="00C37A7F" w:rsidRDefault="009A454E" w:rsidP="00A649CB">
      <w:pPr>
        <w:pStyle w:val="Ttulo4"/>
        <w:numPr>
          <w:ilvl w:val="2"/>
          <w:numId w:val="31"/>
        </w:numPr>
        <w:spacing w:line="360" w:lineRule="auto"/>
        <w:rPr>
          <w:rFonts w:ascii="Verdana" w:hAnsi="Verdana" w:cs="Arial"/>
          <w:smallCaps/>
          <w:sz w:val="22"/>
          <w:szCs w:val="22"/>
        </w:rPr>
      </w:pPr>
      <w:r w:rsidRPr="00C37A7F">
        <w:rPr>
          <w:rFonts w:ascii="Verdana" w:hAnsi="Verdana" w:cs="Arial"/>
          <w:sz w:val="22"/>
          <w:szCs w:val="22"/>
        </w:rPr>
        <w:lastRenderedPageBreak/>
        <w:t>Densidad de drenaje</w:t>
      </w:r>
    </w:p>
    <w:p w:rsidR="009A454E" w:rsidRPr="00C37A7F" w:rsidRDefault="009A454E" w:rsidP="00C37A7F">
      <w:pPr>
        <w:spacing w:line="360" w:lineRule="auto"/>
        <w:rPr>
          <w:rFonts w:ascii="Verdana" w:hAnsi="Verdana"/>
          <w:sz w:val="22"/>
          <w:szCs w:val="22"/>
        </w:rPr>
      </w:pPr>
    </w:p>
    <w:p w:rsidR="009A454E" w:rsidRPr="00C37A7F" w:rsidRDefault="009A454E" w:rsidP="00C37A7F">
      <w:pPr>
        <w:spacing w:line="360" w:lineRule="auto"/>
        <w:ind w:firstLine="709"/>
        <w:jc w:val="both"/>
        <w:rPr>
          <w:rFonts w:ascii="Verdana" w:hAnsi="Verdana" w:cs="Arial"/>
          <w:sz w:val="22"/>
          <w:szCs w:val="22"/>
          <w:lang w:val="es-ES_tradnl"/>
        </w:rPr>
      </w:pPr>
      <w:r w:rsidRPr="00C37A7F">
        <w:rPr>
          <w:rFonts w:ascii="Verdana" w:hAnsi="Verdana" w:cs="Arial"/>
          <w:sz w:val="22"/>
          <w:szCs w:val="22"/>
          <w:lang w:val="es-ES_tradnl"/>
        </w:rPr>
        <w:t>Los cauces de orden uno y dos generalmente se desarrollan de manera concordante con el tipo de terreno que es erosionado. Así, innumerables hilillos de agua excavan pequeños valles</w:t>
      </w:r>
      <w:r w:rsidR="00974AB2" w:rsidRPr="00C37A7F">
        <w:rPr>
          <w:rFonts w:ascii="Verdana" w:hAnsi="Verdana" w:cs="Arial"/>
          <w:sz w:val="22"/>
          <w:szCs w:val="22"/>
          <w:lang w:val="es-ES_tradnl"/>
        </w:rPr>
        <w:t xml:space="preserve"> por donde conducen el agua al curso principal de la cuenca del Tatalá.</w:t>
      </w:r>
    </w:p>
    <w:p w:rsidR="009A454E" w:rsidRPr="00C37A7F" w:rsidRDefault="009A454E" w:rsidP="00C37A7F">
      <w:pPr>
        <w:spacing w:line="360" w:lineRule="auto"/>
        <w:ind w:firstLine="709"/>
        <w:jc w:val="both"/>
        <w:rPr>
          <w:rFonts w:ascii="Verdana" w:hAnsi="Verdana" w:cs="Arial"/>
          <w:sz w:val="22"/>
          <w:szCs w:val="22"/>
          <w:lang w:val="es-ES_tradnl"/>
        </w:rPr>
      </w:pPr>
    </w:p>
    <w:p w:rsidR="009A454E" w:rsidRPr="00C37A7F" w:rsidRDefault="009A454E" w:rsidP="00C37A7F">
      <w:pPr>
        <w:spacing w:line="360" w:lineRule="auto"/>
        <w:ind w:firstLine="709"/>
        <w:jc w:val="both"/>
        <w:rPr>
          <w:rFonts w:ascii="Verdana" w:hAnsi="Verdana" w:cs="Arial"/>
          <w:sz w:val="22"/>
          <w:szCs w:val="22"/>
          <w:lang w:val="es-ES_tradnl"/>
        </w:rPr>
      </w:pPr>
      <w:r w:rsidRPr="00C37A7F">
        <w:rPr>
          <w:rFonts w:ascii="Verdana" w:hAnsi="Verdana" w:cs="Arial"/>
          <w:sz w:val="22"/>
          <w:szCs w:val="22"/>
          <w:lang w:val="es-ES_tradnl"/>
        </w:rPr>
        <w:t xml:space="preserve">Evidentemente, la naturaleza </w:t>
      </w:r>
      <w:r w:rsidR="00974AB2" w:rsidRPr="00C37A7F">
        <w:rPr>
          <w:rFonts w:ascii="Verdana" w:hAnsi="Verdana" w:cs="Arial"/>
          <w:sz w:val="22"/>
          <w:szCs w:val="22"/>
          <w:lang w:val="es-ES_tradnl"/>
        </w:rPr>
        <w:t xml:space="preserve">del terreno </w:t>
      </w:r>
      <w:r w:rsidRPr="00C37A7F">
        <w:rPr>
          <w:rFonts w:ascii="Verdana" w:hAnsi="Verdana" w:cs="Arial"/>
          <w:sz w:val="22"/>
          <w:szCs w:val="22"/>
          <w:lang w:val="es-ES_tradnl"/>
        </w:rPr>
        <w:t>sigue las leyes numéricas de las corrientes fluviales que afectan a sus longitudes, áreas y gradientes, prescindiendo de si la cuenca de drenaje de</w:t>
      </w:r>
      <w:r w:rsidR="00974AB2" w:rsidRPr="00C37A7F">
        <w:rPr>
          <w:rFonts w:ascii="Verdana" w:hAnsi="Verdana" w:cs="Arial"/>
          <w:sz w:val="22"/>
          <w:szCs w:val="22"/>
          <w:lang w:val="es-ES_tradnl"/>
        </w:rPr>
        <w:t xml:space="preserve"> primer orden es tan pequeña</w:t>
      </w:r>
      <w:r w:rsidRPr="00C37A7F">
        <w:rPr>
          <w:rFonts w:ascii="Verdana" w:hAnsi="Verdana" w:cs="Arial"/>
          <w:sz w:val="22"/>
          <w:szCs w:val="22"/>
          <w:lang w:val="es-ES_tradnl"/>
        </w:rPr>
        <w:t xml:space="preserve"> </w:t>
      </w:r>
      <w:r w:rsidR="00974AB2" w:rsidRPr="00C37A7F">
        <w:rPr>
          <w:rFonts w:ascii="Verdana" w:hAnsi="Verdana" w:cs="Arial"/>
          <w:sz w:val="22"/>
          <w:szCs w:val="22"/>
          <w:lang w:val="es-ES_tradnl"/>
        </w:rPr>
        <w:t>o</w:t>
      </w:r>
      <w:r w:rsidRPr="00C37A7F">
        <w:rPr>
          <w:rFonts w:ascii="Verdana" w:hAnsi="Verdana" w:cs="Arial"/>
          <w:sz w:val="22"/>
          <w:szCs w:val="22"/>
          <w:lang w:val="es-ES_tradnl"/>
        </w:rPr>
        <w:t xml:space="preserve"> tiene más de un Km. de ancho. Como estas similitudes geométricas prevalecen en las masas</w:t>
      </w:r>
      <w:r w:rsidR="00AD6856" w:rsidRPr="00C37A7F">
        <w:rPr>
          <w:rFonts w:ascii="Verdana" w:hAnsi="Verdana" w:cs="Arial"/>
          <w:sz w:val="22"/>
          <w:szCs w:val="22"/>
          <w:lang w:val="es-ES_tradnl"/>
        </w:rPr>
        <w:t xml:space="preserve"> de terreno</w:t>
      </w:r>
      <w:r w:rsidRPr="00C37A7F">
        <w:rPr>
          <w:rFonts w:ascii="Verdana" w:hAnsi="Verdana" w:cs="Arial"/>
          <w:sz w:val="22"/>
          <w:szCs w:val="22"/>
          <w:lang w:val="es-ES_tradnl"/>
        </w:rPr>
        <w:t xml:space="preserve"> erosionadas que se hallan en estado de madurez, es necesario conocer y describir los modos que existen de medir la magnitud de estas formas.</w:t>
      </w:r>
    </w:p>
    <w:p w:rsidR="009A454E" w:rsidRPr="00C37A7F" w:rsidRDefault="009A454E" w:rsidP="00C37A7F">
      <w:pPr>
        <w:spacing w:line="360" w:lineRule="auto"/>
        <w:ind w:firstLine="709"/>
        <w:jc w:val="both"/>
        <w:rPr>
          <w:rFonts w:ascii="Verdana" w:hAnsi="Verdana" w:cs="Arial"/>
          <w:sz w:val="22"/>
          <w:szCs w:val="22"/>
          <w:lang w:val="es-ES_tradnl"/>
        </w:rPr>
      </w:pPr>
    </w:p>
    <w:p w:rsidR="009A454E" w:rsidRPr="00C37A7F" w:rsidRDefault="009A454E" w:rsidP="00C37A7F">
      <w:pPr>
        <w:spacing w:line="360" w:lineRule="auto"/>
        <w:ind w:firstLine="709"/>
        <w:jc w:val="both"/>
        <w:rPr>
          <w:rFonts w:ascii="Verdana" w:hAnsi="Verdana" w:cs="Arial"/>
          <w:sz w:val="22"/>
          <w:szCs w:val="22"/>
          <w:lang w:val="es-ES_tradnl"/>
        </w:rPr>
      </w:pPr>
      <w:r w:rsidRPr="00C37A7F">
        <w:rPr>
          <w:rFonts w:ascii="Verdana" w:hAnsi="Verdana" w:cs="Arial"/>
          <w:sz w:val="22"/>
          <w:szCs w:val="22"/>
          <w:lang w:val="es-ES_tradnl"/>
        </w:rPr>
        <w:t xml:space="preserve">Si en el mapa de drenaje de la cuenca del río </w:t>
      </w:r>
      <w:r w:rsidR="005F2AAD" w:rsidRPr="00C37A7F">
        <w:rPr>
          <w:rFonts w:ascii="Verdana" w:hAnsi="Verdana" w:cs="Arial"/>
          <w:sz w:val="22"/>
          <w:szCs w:val="22"/>
          <w:lang w:val="es-ES_tradnl"/>
        </w:rPr>
        <w:t>Tatalá</w:t>
      </w:r>
      <w:r w:rsidRPr="00C37A7F">
        <w:rPr>
          <w:rFonts w:ascii="Verdana" w:hAnsi="Verdana" w:cs="Arial"/>
          <w:sz w:val="22"/>
          <w:szCs w:val="22"/>
          <w:lang w:val="es-ES_tradnl"/>
        </w:rPr>
        <w:t xml:space="preserve"> se mide la longitud total de los cauces expresada en kilómetros y se la divide por el área total expresada en kilómetros cuadrados, se tiene como resultado la densidad de drenaje. Esto se expresa como sigue:</w:t>
      </w:r>
    </w:p>
    <w:p w:rsidR="009A454E" w:rsidRPr="00C37A7F" w:rsidRDefault="009A454E" w:rsidP="00C37A7F">
      <w:pPr>
        <w:spacing w:line="360" w:lineRule="auto"/>
        <w:ind w:firstLine="709"/>
        <w:jc w:val="both"/>
        <w:rPr>
          <w:rFonts w:ascii="Verdana" w:hAnsi="Verdana" w:cs="Arial"/>
          <w:sz w:val="22"/>
          <w:szCs w:val="22"/>
          <w:lang w:val="es-ES_tradnl"/>
        </w:rPr>
      </w:pPr>
    </w:p>
    <w:p w:rsidR="009A454E" w:rsidRPr="00C37A7F" w:rsidRDefault="009A454E" w:rsidP="00C37A7F">
      <w:pPr>
        <w:spacing w:line="360" w:lineRule="auto"/>
        <w:ind w:firstLine="709"/>
        <w:jc w:val="both"/>
        <w:rPr>
          <w:rFonts w:ascii="Verdana" w:hAnsi="Verdana" w:cs="Arial"/>
          <w:sz w:val="22"/>
          <w:szCs w:val="22"/>
          <w:lang w:val="es-ES_tradnl"/>
        </w:rPr>
      </w:pPr>
    </w:p>
    <w:p w:rsidR="009A454E" w:rsidRPr="00C37A7F" w:rsidRDefault="009A454E" w:rsidP="00C37A7F">
      <w:pPr>
        <w:spacing w:line="360" w:lineRule="auto"/>
        <w:ind w:firstLine="709"/>
        <w:jc w:val="both"/>
        <w:rPr>
          <w:rFonts w:ascii="Verdana" w:hAnsi="Verdana" w:cs="Arial"/>
          <w:sz w:val="22"/>
          <w:szCs w:val="22"/>
          <w:lang w:val="es-ES_tradnl"/>
        </w:rPr>
      </w:pPr>
      <w:r w:rsidRPr="00C37A7F">
        <w:rPr>
          <w:rFonts w:ascii="Verdana" w:hAnsi="Verdana" w:cs="Arial"/>
          <w:sz w:val="22"/>
          <w:szCs w:val="22"/>
          <w:lang w:val="es-ES_tradnl"/>
        </w:rPr>
        <w:t xml:space="preserve">                                      Longitud total de los cauces (Km.)</w:t>
      </w:r>
    </w:p>
    <w:p w:rsidR="009A454E" w:rsidRPr="00C37A7F" w:rsidRDefault="009A454E" w:rsidP="00C37A7F">
      <w:pPr>
        <w:spacing w:line="360" w:lineRule="auto"/>
        <w:ind w:firstLine="709"/>
        <w:jc w:val="both"/>
        <w:rPr>
          <w:rFonts w:ascii="Verdana" w:hAnsi="Verdana" w:cs="Arial"/>
          <w:sz w:val="22"/>
          <w:szCs w:val="22"/>
          <w:lang w:val="es-ES_tradnl"/>
        </w:rPr>
      </w:pPr>
      <w:r w:rsidRPr="00C37A7F">
        <w:rPr>
          <w:rFonts w:ascii="Verdana" w:hAnsi="Verdana" w:cs="Arial"/>
          <w:noProof/>
          <w:sz w:val="22"/>
          <w:szCs w:val="22"/>
        </w:rPr>
        <w:pict>
          <v:line id="_x0000_s1034" style="position:absolute;left:0;text-align:left;z-index:251649536" from="178.65pt,6.8pt" to="358.65pt,6.8pt"/>
        </w:pict>
      </w:r>
      <w:r w:rsidRPr="00C37A7F">
        <w:rPr>
          <w:rFonts w:ascii="Verdana" w:hAnsi="Verdana" w:cs="Arial"/>
          <w:sz w:val="22"/>
          <w:szCs w:val="22"/>
          <w:lang w:val="es-ES_tradnl"/>
        </w:rPr>
        <w:t>Densidad de drenaje =</w:t>
      </w:r>
    </w:p>
    <w:p w:rsidR="009A454E" w:rsidRPr="00C37A7F" w:rsidRDefault="009A454E" w:rsidP="00C37A7F">
      <w:pPr>
        <w:spacing w:line="360" w:lineRule="auto"/>
        <w:ind w:firstLine="709"/>
        <w:jc w:val="both"/>
        <w:rPr>
          <w:rFonts w:ascii="Verdana" w:hAnsi="Verdana" w:cs="Arial"/>
          <w:sz w:val="22"/>
          <w:szCs w:val="22"/>
          <w:lang w:val="es-ES_tradnl"/>
        </w:rPr>
      </w:pPr>
      <w:r w:rsidRPr="00C37A7F">
        <w:rPr>
          <w:rFonts w:ascii="Verdana" w:hAnsi="Verdana" w:cs="Arial"/>
          <w:sz w:val="22"/>
          <w:szCs w:val="22"/>
          <w:lang w:val="es-ES_tradnl"/>
        </w:rPr>
        <w:t xml:space="preserve">                                                 Superficie (Km</w:t>
      </w:r>
      <w:r w:rsidRPr="00C37A7F">
        <w:rPr>
          <w:rFonts w:ascii="Verdana" w:hAnsi="Verdana" w:cs="Arial"/>
          <w:sz w:val="22"/>
          <w:szCs w:val="22"/>
          <w:vertAlign w:val="superscript"/>
          <w:lang w:val="es-ES_tradnl"/>
        </w:rPr>
        <w:t>2</w:t>
      </w:r>
      <w:r w:rsidRPr="00C37A7F">
        <w:rPr>
          <w:rFonts w:ascii="Verdana" w:hAnsi="Verdana" w:cs="Arial"/>
          <w:sz w:val="22"/>
          <w:szCs w:val="22"/>
          <w:lang w:val="es-ES_tradnl"/>
        </w:rPr>
        <w:t>)</w:t>
      </w:r>
    </w:p>
    <w:p w:rsidR="009A454E" w:rsidRPr="00C37A7F" w:rsidRDefault="006B2478" w:rsidP="00C37A7F">
      <w:pPr>
        <w:spacing w:line="360" w:lineRule="auto"/>
        <w:ind w:firstLine="709"/>
        <w:jc w:val="both"/>
        <w:rPr>
          <w:rFonts w:ascii="Verdana" w:hAnsi="Verdana" w:cs="Arial"/>
          <w:sz w:val="22"/>
          <w:szCs w:val="22"/>
          <w:lang w:val="es-ES_tradnl"/>
        </w:rPr>
      </w:pPr>
      <w:r w:rsidRPr="00C37A7F">
        <w:rPr>
          <w:rFonts w:ascii="Verdana" w:hAnsi="Verdana" w:cs="Arial"/>
          <w:noProof/>
          <w:sz w:val="22"/>
          <w:szCs w:val="22"/>
        </w:rPr>
        <w:pict>
          <v:shape id="_x0000_s1042" type="#_x0000_t75" style="position:absolute;left:0;text-align:left;margin-left:126pt;margin-top:17.5pt;width:162pt;height:48.4pt;z-index:-251659776" stroked="t">
            <v:imagedata r:id="rId40" o:title=""/>
          </v:shape>
          <o:OLEObject Type="Embed" ProgID="Equation.DSMT4" ShapeID="_x0000_s1042" DrawAspect="Content" ObjectID="_1308545096" r:id="rId41"/>
        </w:pict>
      </w:r>
    </w:p>
    <w:p w:rsidR="009A454E" w:rsidRPr="00C37A7F" w:rsidRDefault="009A454E" w:rsidP="00C37A7F">
      <w:pPr>
        <w:spacing w:line="360" w:lineRule="auto"/>
        <w:ind w:firstLine="709"/>
        <w:jc w:val="both"/>
        <w:rPr>
          <w:rFonts w:ascii="Verdana" w:hAnsi="Verdana" w:cs="Arial"/>
          <w:sz w:val="22"/>
          <w:szCs w:val="22"/>
          <w:lang w:val="es-EC"/>
        </w:rPr>
      </w:pPr>
      <w:r w:rsidRPr="00C37A7F">
        <w:rPr>
          <w:rFonts w:ascii="Verdana" w:hAnsi="Verdana" w:cs="Arial"/>
          <w:sz w:val="22"/>
          <w:szCs w:val="22"/>
          <w:lang w:val="es-ES_tradnl"/>
        </w:rPr>
        <w:t xml:space="preserve">     </w:t>
      </w:r>
    </w:p>
    <w:p w:rsidR="00E63799" w:rsidRPr="00C37A7F" w:rsidRDefault="00E63799" w:rsidP="00C37A7F">
      <w:pPr>
        <w:spacing w:line="360" w:lineRule="auto"/>
        <w:ind w:firstLine="709"/>
        <w:jc w:val="both"/>
        <w:rPr>
          <w:rFonts w:ascii="Verdana" w:hAnsi="Verdana"/>
          <w:sz w:val="22"/>
          <w:szCs w:val="22"/>
          <w:lang w:val="es-ES_tradnl"/>
        </w:rPr>
      </w:pPr>
    </w:p>
    <w:p w:rsidR="00E63799" w:rsidRPr="00C37A7F" w:rsidRDefault="00E63799" w:rsidP="00C37A7F">
      <w:pPr>
        <w:spacing w:line="360" w:lineRule="auto"/>
        <w:ind w:firstLine="709"/>
        <w:jc w:val="both"/>
        <w:rPr>
          <w:rFonts w:ascii="Verdana" w:hAnsi="Verdana"/>
          <w:sz w:val="22"/>
          <w:szCs w:val="22"/>
          <w:lang w:val="es-ES_tradnl"/>
        </w:rPr>
      </w:pPr>
    </w:p>
    <w:p w:rsidR="00E63799" w:rsidRPr="00C37A7F" w:rsidRDefault="00E63799"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Donde D es la densidad de drenaje en kilómetros por kilómetro cuadrado, </w:t>
      </w:r>
      <w:r w:rsidRPr="00C37A7F">
        <w:rPr>
          <w:rFonts w:ascii="Verdana" w:hAnsi="Verdana"/>
          <w:position w:val="-14"/>
          <w:sz w:val="22"/>
          <w:szCs w:val="22"/>
          <w:lang w:val="es-ES_tradnl"/>
        </w:rPr>
        <w:object w:dxaOrig="660" w:dyaOrig="400">
          <v:shape id="_x0000_i1028" type="#_x0000_t75" style="width:33pt;height:20.25pt" o:ole="">
            <v:imagedata r:id="rId42" o:title=""/>
          </v:shape>
          <o:OLEObject Type="Embed" ProgID="Equation.3" ShapeID="_x0000_i1028" DrawAspect="Content" ObjectID="_1308545088" r:id="rId43"/>
        </w:object>
      </w:r>
      <w:r w:rsidRPr="00C37A7F">
        <w:rPr>
          <w:rFonts w:ascii="Verdana" w:hAnsi="Verdana"/>
          <w:sz w:val="22"/>
          <w:szCs w:val="22"/>
          <w:lang w:val="es-ES_tradnl"/>
        </w:rPr>
        <w:t xml:space="preserve">   representa la longitud total de todos los cauces de todos los órdenes y  </w:t>
      </w:r>
      <w:r w:rsidRPr="00C37A7F">
        <w:rPr>
          <w:rFonts w:ascii="Verdana" w:hAnsi="Verdana"/>
          <w:position w:val="-14"/>
          <w:sz w:val="22"/>
          <w:szCs w:val="22"/>
          <w:lang w:val="es-ES_tradnl"/>
        </w:rPr>
        <w:object w:dxaOrig="380" w:dyaOrig="380">
          <v:shape id="_x0000_i1029" type="#_x0000_t75" style="width:18.75pt;height:18.75pt" o:ole="">
            <v:imagedata r:id="rId44" o:title=""/>
          </v:shape>
          <o:OLEObject Type="Embed" ProgID="Equation.3" ShapeID="_x0000_i1029" DrawAspect="Content" ObjectID="_1308545089" r:id="rId45"/>
        </w:object>
      </w:r>
      <w:r w:rsidRPr="00C37A7F">
        <w:rPr>
          <w:rFonts w:ascii="Verdana" w:hAnsi="Verdana"/>
          <w:sz w:val="22"/>
          <w:szCs w:val="22"/>
          <w:lang w:val="es-ES_tradnl"/>
        </w:rPr>
        <w:t>es el área de la cuenca.</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lastRenderedPageBreak/>
        <w:t>Utilizando esta relación se ha efectuado el cálculo de la densidad de drenaje que es un parámetro importante para la posterior correlación con el grado de contaminación de los suelos por los pesticidas</w:t>
      </w:r>
    </w:p>
    <w:p w:rsidR="009A454E" w:rsidRPr="00C37A7F" w:rsidRDefault="009A454E" w:rsidP="00C37A7F">
      <w:pPr>
        <w:spacing w:line="360" w:lineRule="auto"/>
        <w:ind w:firstLine="709"/>
        <w:jc w:val="both"/>
        <w:rPr>
          <w:rFonts w:ascii="Verdana" w:hAnsi="Verdana"/>
          <w:sz w:val="22"/>
          <w:szCs w:val="22"/>
          <w:lang w:val="es-ES_tradnl"/>
        </w:rPr>
      </w:pPr>
    </w:p>
    <w:p w:rsidR="009236B3"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En la cuenca del río </w:t>
      </w:r>
      <w:r w:rsidR="005F2AAD" w:rsidRPr="00C37A7F">
        <w:rPr>
          <w:rFonts w:ascii="Verdana" w:hAnsi="Verdana"/>
          <w:sz w:val="22"/>
          <w:szCs w:val="22"/>
          <w:lang w:val="es-ES_tradnl"/>
        </w:rPr>
        <w:t>Tatalá</w:t>
      </w:r>
      <w:r w:rsidRPr="00C37A7F">
        <w:rPr>
          <w:rFonts w:ascii="Verdana" w:hAnsi="Verdana"/>
          <w:sz w:val="22"/>
          <w:szCs w:val="22"/>
          <w:lang w:val="es-ES_tradnl"/>
        </w:rPr>
        <w:t xml:space="preserve"> se obtuvo una densidad de drenaje de; se interpreta como que existen </w:t>
      </w:r>
      <w:r w:rsidR="00716DCA" w:rsidRPr="00C37A7F">
        <w:rPr>
          <w:rFonts w:ascii="Verdana" w:hAnsi="Verdana"/>
          <w:sz w:val="22"/>
          <w:szCs w:val="22"/>
          <w:lang w:val="es-ES_tradnl"/>
        </w:rPr>
        <w:t xml:space="preserve"> 44,6 metros </w:t>
      </w:r>
      <w:r w:rsidRPr="00C37A7F">
        <w:rPr>
          <w:rFonts w:ascii="Verdana" w:hAnsi="Verdana"/>
          <w:sz w:val="22"/>
          <w:szCs w:val="22"/>
          <w:lang w:val="es-ES_tradnl"/>
        </w:rPr>
        <w:t xml:space="preserve">de cauce en cada </w:t>
      </w:r>
      <w:r w:rsidR="00716DCA" w:rsidRPr="00C37A7F">
        <w:rPr>
          <w:rFonts w:ascii="Verdana" w:hAnsi="Verdana"/>
          <w:sz w:val="22"/>
          <w:szCs w:val="22"/>
          <w:lang w:val="es-ES_tradnl"/>
        </w:rPr>
        <w:t xml:space="preserve">kilómetro </w:t>
      </w:r>
      <w:r w:rsidRPr="00C37A7F">
        <w:rPr>
          <w:rFonts w:ascii="Verdana" w:hAnsi="Verdana"/>
          <w:sz w:val="22"/>
          <w:szCs w:val="22"/>
          <w:lang w:val="es-ES_tradnl"/>
        </w:rPr>
        <w:t xml:space="preserve">cuadrado del terreno. </w:t>
      </w:r>
      <w:r w:rsidR="009236B3" w:rsidRPr="00C37A7F">
        <w:rPr>
          <w:rFonts w:ascii="Verdana" w:hAnsi="Verdana"/>
          <w:sz w:val="22"/>
          <w:szCs w:val="22"/>
          <w:lang w:val="es-ES_tradnl"/>
        </w:rPr>
        <w:t>De conformidad con este resultado se puede establecer que el área de la cuenca  no ha sufrido una erosión acorde con la naturaleza del terreno superficial (ceniza volcánica) debido a la presencia de la vegetación arbórea primaria que ha protegido durante los últimos cien años, sin embargo, esto puede cambiar por efecto de la tala con controlada de árboles y la sustitución   del bosque por pastizales de raíz poco profundad.</w:t>
      </w:r>
    </w:p>
    <w:p w:rsidR="009236B3" w:rsidRPr="00C37A7F" w:rsidRDefault="009236B3" w:rsidP="00C37A7F">
      <w:pPr>
        <w:spacing w:line="360" w:lineRule="auto"/>
        <w:ind w:firstLine="709"/>
        <w:jc w:val="both"/>
        <w:rPr>
          <w:rFonts w:ascii="Verdana" w:hAnsi="Verdana"/>
          <w:sz w:val="22"/>
          <w:szCs w:val="22"/>
          <w:lang w:val="es-ES_tradnl"/>
        </w:rPr>
      </w:pPr>
    </w:p>
    <w:p w:rsidR="009A454E" w:rsidRPr="00C37A7F" w:rsidRDefault="009236B3" w:rsidP="00C37A7F">
      <w:pPr>
        <w:spacing w:line="360" w:lineRule="auto"/>
        <w:ind w:firstLine="709"/>
        <w:jc w:val="both"/>
        <w:rPr>
          <w:rFonts w:ascii="Verdana" w:hAnsi="Verdana"/>
          <w:b/>
          <w:sz w:val="22"/>
          <w:szCs w:val="22"/>
          <w:lang w:val="es-ES_tradnl"/>
        </w:rPr>
      </w:pPr>
      <w:r w:rsidRPr="00C37A7F">
        <w:rPr>
          <w:rFonts w:ascii="Verdana" w:hAnsi="Verdana"/>
          <w:b/>
          <w:sz w:val="22"/>
          <w:szCs w:val="22"/>
          <w:lang w:val="es-ES_tradnl"/>
        </w:rPr>
        <w:t xml:space="preserve"> </w:t>
      </w:r>
      <w:r w:rsidR="004D4227" w:rsidRPr="00C37A7F">
        <w:rPr>
          <w:rFonts w:ascii="Verdana" w:hAnsi="Verdana"/>
          <w:b/>
          <w:sz w:val="22"/>
          <w:szCs w:val="22"/>
          <w:lang w:val="es-ES_tradnl"/>
        </w:rPr>
        <w:t xml:space="preserve">a) </w:t>
      </w:r>
      <w:r w:rsidRPr="00C37A7F">
        <w:rPr>
          <w:rFonts w:ascii="Verdana" w:hAnsi="Verdana"/>
          <w:b/>
          <w:sz w:val="22"/>
          <w:szCs w:val="22"/>
          <w:lang w:val="es-ES_tradnl"/>
        </w:rPr>
        <w:t>Factores</w:t>
      </w:r>
      <w:r w:rsidR="009A454E" w:rsidRPr="00C37A7F">
        <w:rPr>
          <w:rFonts w:ascii="Verdana" w:hAnsi="Verdana"/>
          <w:b/>
          <w:sz w:val="22"/>
          <w:szCs w:val="22"/>
          <w:lang w:val="es-ES_tradnl"/>
        </w:rPr>
        <w:t xml:space="preserve"> naturales</w:t>
      </w:r>
      <w:r w:rsidRPr="00C37A7F">
        <w:rPr>
          <w:rFonts w:ascii="Verdana" w:hAnsi="Verdana"/>
          <w:b/>
          <w:sz w:val="22"/>
          <w:szCs w:val="22"/>
          <w:lang w:val="es-ES_tradnl"/>
        </w:rPr>
        <w:t xml:space="preserve"> que </w:t>
      </w:r>
      <w:r w:rsidR="009A454E" w:rsidRPr="00C37A7F">
        <w:rPr>
          <w:rFonts w:ascii="Verdana" w:hAnsi="Verdana"/>
          <w:b/>
          <w:sz w:val="22"/>
          <w:szCs w:val="22"/>
          <w:lang w:val="es-ES_tradnl"/>
        </w:rPr>
        <w:t xml:space="preserve"> controlan la densidad de drenaje </w:t>
      </w:r>
    </w:p>
    <w:p w:rsidR="009A454E" w:rsidRPr="00C37A7F" w:rsidRDefault="009A454E" w:rsidP="00C37A7F">
      <w:pPr>
        <w:spacing w:line="360" w:lineRule="auto"/>
        <w:ind w:firstLine="709"/>
        <w:jc w:val="both"/>
        <w:rPr>
          <w:rFonts w:ascii="Verdana" w:hAnsi="Verdana"/>
          <w:sz w:val="22"/>
          <w:szCs w:val="22"/>
          <w:lang w:val="es-ES_tradnl"/>
        </w:rPr>
      </w:pPr>
    </w:p>
    <w:p w:rsidR="004D3E65"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Uno de los factores más importantes que controlan la densidad de drenaje</w:t>
      </w:r>
      <w:r w:rsidR="0008685C" w:rsidRPr="00C37A7F">
        <w:rPr>
          <w:rFonts w:ascii="Verdana" w:hAnsi="Verdana"/>
          <w:sz w:val="22"/>
          <w:szCs w:val="22"/>
          <w:lang w:val="es-ES_tradnl"/>
        </w:rPr>
        <w:t xml:space="preserve"> en la cuenca del río Tatalá</w:t>
      </w:r>
      <w:r w:rsidRPr="00C37A7F">
        <w:rPr>
          <w:rFonts w:ascii="Verdana" w:hAnsi="Verdana"/>
          <w:sz w:val="22"/>
          <w:szCs w:val="22"/>
          <w:lang w:val="es-ES_tradnl"/>
        </w:rPr>
        <w:t xml:space="preserve"> es la litología de la región en estudio. Los materiales </w:t>
      </w:r>
      <w:r w:rsidR="0008685C" w:rsidRPr="00C37A7F">
        <w:rPr>
          <w:rFonts w:ascii="Verdana" w:hAnsi="Verdana"/>
          <w:sz w:val="22"/>
          <w:szCs w:val="22"/>
          <w:lang w:val="es-ES_tradnl"/>
        </w:rPr>
        <w:t>que afloran en superficie son de origen volcánico</w:t>
      </w:r>
      <w:r w:rsidRPr="00C37A7F">
        <w:rPr>
          <w:rFonts w:ascii="Verdana" w:hAnsi="Verdana"/>
          <w:sz w:val="22"/>
          <w:szCs w:val="22"/>
          <w:lang w:val="es-ES_tradnl"/>
        </w:rPr>
        <w:t xml:space="preserve"> tales como el </w:t>
      </w:r>
      <w:r w:rsidR="0008685C" w:rsidRPr="00C37A7F">
        <w:rPr>
          <w:rFonts w:ascii="Verdana" w:hAnsi="Verdana"/>
          <w:sz w:val="22"/>
          <w:szCs w:val="22"/>
          <w:lang w:val="es-ES_tradnl"/>
        </w:rPr>
        <w:t>flujos piroclásticos tipo laha</w:t>
      </w:r>
      <w:r w:rsidR="00207A9A">
        <w:rPr>
          <w:rFonts w:ascii="Verdana" w:hAnsi="Verdana"/>
          <w:sz w:val="22"/>
          <w:szCs w:val="22"/>
          <w:lang w:val="es-ES_tradnl"/>
        </w:rPr>
        <w:t>r que están bien consolidados y</w:t>
      </w:r>
      <w:r w:rsidR="0008685C" w:rsidRPr="00C37A7F">
        <w:rPr>
          <w:rFonts w:ascii="Verdana" w:hAnsi="Verdana"/>
          <w:sz w:val="22"/>
          <w:szCs w:val="22"/>
          <w:lang w:val="es-ES_tradnl"/>
        </w:rPr>
        <w:t xml:space="preserve"> forman el ma</w:t>
      </w:r>
      <w:r w:rsidR="00207A9A">
        <w:rPr>
          <w:rFonts w:ascii="Verdana" w:hAnsi="Verdana"/>
          <w:sz w:val="22"/>
          <w:szCs w:val="22"/>
          <w:lang w:val="es-ES_tradnl"/>
        </w:rPr>
        <w:t>terial resistente a la erosión que</w:t>
      </w:r>
      <w:r w:rsidR="0008685C" w:rsidRPr="00C37A7F">
        <w:rPr>
          <w:rFonts w:ascii="Verdana" w:hAnsi="Verdana"/>
          <w:sz w:val="22"/>
          <w:szCs w:val="22"/>
          <w:lang w:val="es-ES_tradnl"/>
        </w:rPr>
        <w:t xml:space="preserve"> se ubica en la base de los depósitos finos</w:t>
      </w:r>
      <w:r w:rsidR="004D3E65" w:rsidRPr="00C37A7F">
        <w:rPr>
          <w:rFonts w:ascii="Verdana" w:hAnsi="Verdana"/>
          <w:sz w:val="22"/>
          <w:szCs w:val="22"/>
          <w:lang w:val="es-ES_tradnl"/>
        </w:rPr>
        <w:t xml:space="preserve"> </w:t>
      </w:r>
      <w:r w:rsidR="00207A9A">
        <w:rPr>
          <w:rFonts w:ascii="Verdana" w:hAnsi="Verdana"/>
          <w:sz w:val="22"/>
          <w:szCs w:val="22"/>
          <w:lang w:val="es-ES_tradnl"/>
        </w:rPr>
        <w:t>como son los limos y</w:t>
      </w:r>
      <w:r w:rsidR="004D3E65" w:rsidRPr="00C37A7F">
        <w:rPr>
          <w:rFonts w:ascii="Verdana" w:hAnsi="Verdana"/>
          <w:sz w:val="22"/>
          <w:szCs w:val="22"/>
          <w:lang w:val="es-ES_tradnl"/>
        </w:rPr>
        <w:t xml:space="preserve"> las arcillas volcánicas</w:t>
      </w:r>
      <w:r w:rsidR="00207A9A">
        <w:rPr>
          <w:rFonts w:ascii="Verdana" w:hAnsi="Verdana"/>
          <w:sz w:val="22"/>
          <w:szCs w:val="22"/>
          <w:lang w:val="es-ES_tradnl"/>
        </w:rPr>
        <w:t>.</w:t>
      </w:r>
    </w:p>
    <w:p w:rsidR="00207A9A" w:rsidRPr="00C37A7F" w:rsidRDefault="00207A9A" w:rsidP="00C37A7F">
      <w:pPr>
        <w:spacing w:line="360" w:lineRule="auto"/>
        <w:ind w:firstLine="709"/>
        <w:jc w:val="both"/>
        <w:rPr>
          <w:rFonts w:ascii="Verdana" w:hAnsi="Verdana"/>
          <w:sz w:val="22"/>
          <w:szCs w:val="22"/>
          <w:lang w:val="es-ES_tradnl"/>
        </w:rPr>
      </w:pPr>
    </w:p>
    <w:p w:rsidR="009A454E" w:rsidRPr="00C37A7F" w:rsidRDefault="00786D63"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Los terrenos superficiales sin consoli</w:t>
      </w:r>
      <w:r w:rsidR="00207A9A">
        <w:rPr>
          <w:rFonts w:ascii="Verdana" w:hAnsi="Verdana"/>
          <w:sz w:val="22"/>
          <w:szCs w:val="22"/>
          <w:lang w:val="es-ES_tradnl"/>
        </w:rPr>
        <w:t>dar son sensibles a la erosión,</w:t>
      </w:r>
      <w:r w:rsidRPr="00C37A7F">
        <w:rPr>
          <w:rFonts w:ascii="Verdana" w:hAnsi="Verdana"/>
          <w:sz w:val="22"/>
          <w:szCs w:val="22"/>
          <w:lang w:val="es-ES_tradnl"/>
        </w:rPr>
        <w:t xml:space="preserve"> sin embargo los materiales tipo lahar son más resistentes y</w:t>
      </w:r>
      <w:r w:rsidR="00207A9A">
        <w:rPr>
          <w:rFonts w:ascii="Verdana" w:hAnsi="Verdana"/>
          <w:sz w:val="22"/>
          <w:szCs w:val="22"/>
          <w:lang w:val="es-ES_tradnl"/>
        </w:rPr>
        <w:t xml:space="preserve"> actualmente una parte </w:t>
      </w:r>
      <w:r w:rsidRPr="00C37A7F">
        <w:rPr>
          <w:rFonts w:ascii="Verdana" w:hAnsi="Verdana"/>
          <w:sz w:val="22"/>
          <w:szCs w:val="22"/>
          <w:lang w:val="es-ES_tradnl"/>
        </w:rPr>
        <w:t xml:space="preserve"> del río Tatalá tiene como</w:t>
      </w:r>
      <w:r w:rsidR="00207A9A">
        <w:rPr>
          <w:rFonts w:ascii="Verdana" w:hAnsi="Verdana"/>
          <w:sz w:val="22"/>
          <w:szCs w:val="22"/>
          <w:lang w:val="es-ES_tradnl"/>
        </w:rPr>
        <w:t xml:space="preserve"> base de cauce </w:t>
      </w:r>
      <w:r w:rsidRPr="00C37A7F">
        <w:rPr>
          <w:rFonts w:ascii="Verdana" w:hAnsi="Verdana"/>
          <w:sz w:val="22"/>
          <w:szCs w:val="22"/>
          <w:lang w:val="es-ES_tradnl"/>
        </w:rPr>
        <w:t>este tipo de material</w:t>
      </w:r>
      <w:r w:rsidR="00207A9A">
        <w:rPr>
          <w:rFonts w:ascii="Verdana" w:hAnsi="Verdana"/>
          <w:sz w:val="22"/>
          <w:szCs w:val="22"/>
          <w:lang w:val="es-ES_tradnl"/>
        </w:rPr>
        <w:t>.</w:t>
      </w:r>
    </w:p>
    <w:p w:rsidR="00786D63" w:rsidRPr="00C37A7F" w:rsidRDefault="00786D63"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Un segundo factor es la facilidad de infiltración del agua</w:t>
      </w:r>
      <w:r w:rsidR="00786D63" w:rsidRPr="00C37A7F">
        <w:rPr>
          <w:rFonts w:ascii="Verdana" w:hAnsi="Verdana"/>
          <w:sz w:val="22"/>
          <w:szCs w:val="22"/>
          <w:lang w:val="es-ES_tradnl"/>
        </w:rPr>
        <w:t xml:space="preserve"> de lluvia en los terrenos superficiales </w:t>
      </w:r>
      <w:r w:rsidRPr="00C37A7F">
        <w:rPr>
          <w:rFonts w:ascii="Verdana" w:hAnsi="Verdana"/>
          <w:sz w:val="22"/>
          <w:szCs w:val="22"/>
          <w:lang w:val="es-ES_tradnl"/>
        </w:rPr>
        <w:t>hasta alcanzar el</w:t>
      </w:r>
      <w:r w:rsidR="00786D63" w:rsidRPr="00C37A7F">
        <w:rPr>
          <w:rFonts w:ascii="Verdana" w:hAnsi="Verdana"/>
          <w:sz w:val="22"/>
          <w:szCs w:val="22"/>
          <w:lang w:val="es-ES_tradnl"/>
        </w:rPr>
        <w:t xml:space="preserve"> estrato del lahar que es un material impermeable,</w:t>
      </w:r>
      <w:r w:rsidR="00207A9A">
        <w:rPr>
          <w:rFonts w:ascii="Verdana" w:hAnsi="Verdana"/>
          <w:sz w:val="22"/>
          <w:szCs w:val="22"/>
          <w:lang w:val="es-ES_tradnl"/>
        </w:rPr>
        <w:t xml:space="preserve"> esto controla</w:t>
      </w:r>
      <w:r w:rsidRPr="00C37A7F">
        <w:rPr>
          <w:rFonts w:ascii="Verdana" w:hAnsi="Verdana"/>
          <w:sz w:val="22"/>
          <w:szCs w:val="22"/>
          <w:lang w:val="es-ES_tradnl"/>
        </w:rPr>
        <w:t xml:space="preserve"> la </w:t>
      </w:r>
      <w:r w:rsidR="00786D63" w:rsidRPr="00C37A7F">
        <w:rPr>
          <w:rFonts w:ascii="Verdana" w:hAnsi="Verdana"/>
          <w:sz w:val="22"/>
          <w:szCs w:val="22"/>
          <w:lang w:val="es-ES_tradnl"/>
        </w:rPr>
        <w:t>circulación del agua infiltrada, formando vertientes que alimentan los esteros, quebradas y por ende el cauce principal del río Tatalá</w:t>
      </w:r>
      <w:r w:rsidRPr="00C37A7F">
        <w:rPr>
          <w:rFonts w:ascii="Verdana" w:hAnsi="Verdana"/>
          <w:sz w:val="22"/>
          <w:szCs w:val="22"/>
          <w:lang w:val="es-ES_tradnl"/>
        </w:rPr>
        <w:t>.</w:t>
      </w:r>
      <w:r w:rsidR="00B45054" w:rsidRPr="00C37A7F">
        <w:rPr>
          <w:rFonts w:ascii="Verdana" w:hAnsi="Verdana"/>
          <w:sz w:val="22"/>
          <w:szCs w:val="22"/>
          <w:lang w:val="es-ES_tradnl"/>
        </w:rPr>
        <w:t xml:space="preserve"> (</w:t>
      </w:r>
      <w:r w:rsidR="001E0C68" w:rsidRPr="00C37A7F">
        <w:rPr>
          <w:rFonts w:ascii="Verdana" w:hAnsi="Verdana"/>
          <w:sz w:val="22"/>
          <w:szCs w:val="22"/>
          <w:lang w:val="es-ES_tradnl"/>
        </w:rPr>
        <w:t>Ver</w:t>
      </w:r>
      <w:r w:rsidR="00207A9A">
        <w:rPr>
          <w:rFonts w:ascii="Verdana" w:hAnsi="Verdana"/>
          <w:sz w:val="22"/>
          <w:szCs w:val="22"/>
          <w:lang w:val="es-ES_tradnl"/>
        </w:rPr>
        <w:t xml:space="preserve"> fotos</w:t>
      </w:r>
      <w:r w:rsidR="00B45054" w:rsidRPr="00C37A7F">
        <w:rPr>
          <w:rFonts w:ascii="Verdana" w:hAnsi="Verdana"/>
          <w:sz w:val="22"/>
          <w:szCs w:val="22"/>
          <w:lang w:val="es-ES_tradnl"/>
        </w:rPr>
        <w:t xml:space="preserve"> anexo fotográfico)</w:t>
      </w:r>
      <w:r w:rsidR="00207A9A">
        <w:rPr>
          <w:rFonts w:ascii="Verdana" w:hAnsi="Verdana"/>
          <w:sz w:val="22"/>
          <w:szCs w:val="22"/>
          <w:lang w:val="es-ES_tradnl"/>
        </w:rPr>
        <w:t>.</w:t>
      </w:r>
    </w:p>
    <w:p w:rsidR="009236B3" w:rsidRPr="00C37A7F" w:rsidRDefault="009236B3" w:rsidP="00C37A7F">
      <w:pPr>
        <w:pStyle w:val="Ttulo1"/>
        <w:spacing w:line="360" w:lineRule="auto"/>
        <w:rPr>
          <w:rFonts w:ascii="Verdana" w:hAnsi="Verdana"/>
          <w:b w:val="0"/>
          <w:sz w:val="22"/>
          <w:szCs w:val="22"/>
          <w:lang w:val="es-ES_tradnl"/>
        </w:rPr>
      </w:pPr>
    </w:p>
    <w:p w:rsidR="009A454E"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Un tercer factor es la presencia o ausencia de cobertura vegetal. </w:t>
      </w:r>
      <w:r w:rsidR="009B3E2A" w:rsidRPr="00C37A7F">
        <w:rPr>
          <w:rFonts w:ascii="Verdana" w:hAnsi="Verdana"/>
          <w:sz w:val="22"/>
          <w:szCs w:val="22"/>
          <w:lang w:val="es-ES_tradnl"/>
        </w:rPr>
        <w:t>En el área de la cuenca del río Tatalá existe zonas con cobertura vegetal arbórea y otras zonas en que el bosque ha sido sustituido por pastos</w:t>
      </w:r>
      <w:r w:rsidR="00150C0F" w:rsidRPr="00C37A7F">
        <w:rPr>
          <w:rFonts w:ascii="Verdana" w:hAnsi="Verdana"/>
          <w:sz w:val="22"/>
          <w:szCs w:val="22"/>
          <w:lang w:val="es-ES_tradnl"/>
        </w:rPr>
        <w:t xml:space="preserve"> para crianza de ganado </w:t>
      </w:r>
      <w:r w:rsidR="00150C0F" w:rsidRPr="00C37A7F">
        <w:rPr>
          <w:rFonts w:ascii="Verdana" w:hAnsi="Verdana"/>
          <w:sz w:val="22"/>
          <w:szCs w:val="22"/>
          <w:lang w:val="es-ES_tradnl"/>
        </w:rPr>
        <w:lastRenderedPageBreak/>
        <w:t>vacuno y caballar</w:t>
      </w:r>
      <w:r w:rsidR="00595455" w:rsidRPr="00C37A7F">
        <w:rPr>
          <w:rFonts w:ascii="Verdana" w:hAnsi="Verdana"/>
          <w:sz w:val="22"/>
          <w:szCs w:val="22"/>
          <w:lang w:val="es-ES_tradnl"/>
        </w:rPr>
        <w:t>.</w:t>
      </w:r>
      <w:r w:rsidR="00226043">
        <w:rPr>
          <w:rFonts w:ascii="Verdana" w:hAnsi="Verdana"/>
          <w:sz w:val="22"/>
          <w:szCs w:val="22"/>
          <w:lang w:val="es-ES_tradnl"/>
        </w:rPr>
        <w:t xml:space="preserve"> Existen varios estudios que confirman el poder de remoción superficial que ejercen los cascos del ganado vacuno en los suelos. De continuar con la tala de los pocos bosques que quedan, la cuenca corre el riesgo de reducir su aporte de agua al río Ttalá.</w:t>
      </w:r>
    </w:p>
    <w:p w:rsidR="00226043" w:rsidRPr="00C37A7F" w:rsidRDefault="00226043" w:rsidP="00C37A7F">
      <w:pPr>
        <w:spacing w:line="360" w:lineRule="auto"/>
        <w:ind w:firstLine="709"/>
        <w:jc w:val="both"/>
        <w:rPr>
          <w:rFonts w:ascii="Verdana" w:hAnsi="Verdana"/>
          <w:sz w:val="22"/>
          <w:szCs w:val="22"/>
          <w:lang w:val="es-ES_tradnl"/>
        </w:rPr>
      </w:pPr>
    </w:p>
    <w:p w:rsidR="00595455" w:rsidRPr="00C37A7F" w:rsidRDefault="00595455"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Estos factores al ser modificados por la intervención de</w:t>
      </w:r>
      <w:r w:rsidR="009C0101" w:rsidRPr="00C37A7F">
        <w:rPr>
          <w:rFonts w:ascii="Verdana" w:hAnsi="Verdana"/>
          <w:sz w:val="22"/>
          <w:szCs w:val="22"/>
          <w:lang w:val="es-ES_tradnl"/>
        </w:rPr>
        <w:t xml:space="preserve"> los colonos también alterarán</w:t>
      </w:r>
      <w:r w:rsidRPr="00C37A7F">
        <w:rPr>
          <w:rFonts w:ascii="Verdana" w:hAnsi="Verdana"/>
          <w:sz w:val="22"/>
          <w:szCs w:val="22"/>
          <w:lang w:val="es-ES_tradnl"/>
        </w:rPr>
        <w:t xml:space="preserve"> la densidad de drenaje que todavía tiene un valor relativamente bajo. Se podría decir que el estado de erosión considerando la densida</w:t>
      </w:r>
      <w:r w:rsidR="00226043">
        <w:rPr>
          <w:rFonts w:ascii="Verdana" w:hAnsi="Verdana"/>
          <w:sz w:val="22"/>
          <w:szCs w:val="22"/>
          <w:lang w:val="es-ES_tradnl"/>
        </w:rPr>
        <w:t xml:space="preserve">d de drenaje estaría en un estado </w:t>
      </w:r>
      <w:r w:rsidRPr="00C37A7F">
        <w:rPr>
          <w:rFonts w:ascii="Verdana" w:hAnsi="Verdana"/>
          <w:sz w:val="22"/>
          <w:szCs w:val="22"/>
          <w:lang w:val="es-ES_tradnl"/>
        </w:rPr>
        <w:t>crítico que podría ca</w:t>
      </w:r>
      <w:r w:rsidR="009C0101" w:rsidRPr="00C37A7F">
        <w:rPr>
          <w:rFonts w:ascii="Verdana" w:hAnsi="Verdana"/>
          <w:sz w:val="22"/>
          <w:szCs w:val="22"/>
          <w:lang w:val="es-ES_tradnl"/>
        </w:rPr>
        <w:t xml:space="preserve">mbiar a </w:t>
      </w:r>
      <w:r w:rsidR="00226043">
        <w:rPr>
          <w:rFonts w:ascii="Verdana" w:hAnsi="Verdana"/>
          <w:sz w:val="22"/>
          <w:szCs w:val="22"/>
          <w:lang w:val="es-ES_tradnl"/>
        </w:rPr>
        <w:t>super</w:t>
      </w:r>
      <w:r w:rsidR="009C0101" w:rsidRPr="00C37A7F">
        <w:rPr>
          <w:rFonts w:ascii="Verdana" w:hAnsi="Verdana"/>
          <w:sz w:val="22"/>
          <w:szCs w:val="22"/>
          <w:lang w:val="es-ES_tradnl"/>
        </w:rPr>
        <w:t xml:space="preserve">crítico al producirse </w:t>
      </w:r>
      <w:r w:rsidRPr="00C37A7F">
        <w:rPr>
          <w:rFonts w:ascii="Verdana" w:hAnsi="Verdana"/>
          <w:sz w:val="22"/>
          <w:szCs w:val="22"/>
          <w:lang w:val="es-ES_tradnl"/>
        </w:rPr>
        <w:t xml:space="preserve"> </w:t>
      </w:r>
      <w:r w:rsidR="007A7B64" w:rsidRPr="00C37A7F">
        <w:rPr>
          <w:rFonts w:ascii="Verdana" w:hAnsi="Verdana"/>
          <w:sz w:val="22"/>
          <w:szCs w:val="22"/>
          <w:lang w:val="es-ES_tradnl"/>
        </w:rPr>
        <w:t>más</w:t>
      </w:r>
      <w:r w:rsidR="009C0101" w:rsidRPr="00C37A7F">
        <w:rPr>
          <w:rFonts w:ascii="Verdana" w:hAnsi="Verdana"/>
          <w:sz w:val="22"/>
          <w:szCs w:val="22"/>
          <w:lang w:val="es-ES_tradnl"/>
        </w:rPr>
        <w:t xml:space="preserve"> erosión por el terreno expuesto sino se toman medidas de conservación del bosque protector.</w:t>
      </w:r>
    </w:p>
    <w:p w:rsidR="00E63799" w:rsidRPr="00C37A7F" w:rsidRDefault="00E63799" w:rsidP="00C37A7F">
      <w:pPr>
        <w:spacing w:line="360" w:lineRule="auto"/>
        <w:rPr>
          <w:rFonts w:ascii="Verdana" w:hAnsi="Verdana"/>
          <w:sz w:val="22"/>
          <w:szCs w:val="22"/>
        </w:rPr>
      </w:pPr>
    </w:p>
    <w:p w:rsidR="009A454E" w:rsidRPr="00C37A7F" w:rsidRDefault="00DE5022" w:rsidP="00C37A7F">
      <w:pPr>
        <w:pStyle w:val="Ttulo4"/>
        <w:spacing w:line="360" w:lineRule="auto"/>
        <w:ind w:firstLine="709"/>
        <w:rPr>
          <w:rFonts w:ascii="Verdana" w:hAnsi="Verdana"/>
          <w:smallCaps/>
          <w:sz w:val="22"/>
          <w:szCs w:val="22"/>
        </w:rPr>
      </w:pPr>
      <w:r>
        <w:rPr>
          <w:rFonts w:ascii="Verdana" w:hAnsi="Verdana"/>
          <w:smallCaps/>
          <w:sz w:val="22"/>
          <w:szCs w:val="22"/>
        </w:rPr>
        <w:t>8.4.5</w:t>
      </w:r>
      <w:r w:rsidR="009A454E" w:rsidRPr="00C37A7F">
        <w:rPr>
          <w:rFonts w:ascii="Verdana" w:hAnsi="Verdana"/>
          <w:smallCaps/>
          <w:sz w:val="22"/>
          <w:szCs w:val="22"/>
        </w:rPr>
        <w:t xml:space="preserve">  </w:t>
      </w:r>
      <w:r w:rsidR="009A454E" w:rsidRPr="00C37A7F">
        <w:rPr>
          <w:rFonts w:ascii="Verdana" w:hAnsi="Verdana"/>
          <w:sz w:val="22"/>
          <w:szCs w:val="22"/>
        </w:rPr>
        <w:t>La pendiente de los ríos</w:t>
      </w:r>
      <w:r w:rsidR="009A454E" w:rsidRPr="00C37A7F">
        <w:rPr>
          <w:rFonts w:ascii="Verdana" w:hAnsi="Verdana"/>
          <w:smallCaps/>
          <w:sz w:val="22"/>
          <w:szCs w:val="22"/>
        </w:rPr>
        <w:t xml:space="preserve"> </w:t>
      </w:r>
    </w:p>
    <w:p w:rsidR="009A454E" w:rsidRPr="00C37A7F" w:rsidRDefault="009A454E" w:rsidP="00C37A7F">
      <w:pPr>
        <w:spacing w:line="360" w:lineRule="auto"/>
        <w:ind w:firstLine="709"/>
        <w:rPr>
          <w:rFonts w:ascii="Verdana" w:hAnsi="Verdana"/>
          <w:sz w:val="22"/>
          <w:szCs w:val="22"/>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El perfil de un río generalmente posee tres zonas: zona alta donde se puede diferenciar los patrones de drenaje; zona media donde puede combinarse los procesos de erosión y depositación y la zona baja donde predomina la depositación.</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El perfil del curso del río </w:t>
      </w:r>
      <w:r w:rsidR="009C0101" w:rsidRPr="00C37A7F">
        <w:rPr>
          <w:rFonts w:ascii="Verdana" w:hAnsi="Verdana"/>
          <w:sz w:val="22"/>
          <w:szCs w:val="22"/>
          <w:lang w:val="es-ES_tradnl"/>
        </w:rPr>
        <w:t xml:space="preserve">Tatalá </w:t>
      </w:r>
      <w:r w:rsidRPr="00C37A7F">
        <w:rPr>
          <w:rFonts w:ascii="Verdana" w:hAnsi="Verdana"/>
          <w:sz w:val="22"/>
          <w:szCs w:val="22"/>
          <w:lang w:val="es-ES_tradnl"/>
        </w:rPr>
        <w:t>se puede representar como una curva cóncava hacia arriba que va disminuyendo progresivamente su pendiente río abajo. Esta consideración permite buscar la relación que existe entre la pendiente del cauce y su número de orden. Para ello se mide el valor medio del gradiente de todos los segmentos de cauce de un orden dado de la cuenca de drenaje.</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La pendiente o gradiente del cauce se define aquí como la razón entre el desnivel vertical y la distancia horizontal, medidos desde el extremo superior al inferior de un único segmento de cauce de un orden dado. Para el caso de la investi</w:t>
      </w:r>
      <w:r w:rsidR="009C0101" w:rsidRPr="00C37A7F">
        <w:rPr>
          <w:rFonts w:ascii="Verdana" w:hAnsi="Verdana"/>
          <w:sz w:val="22"/>
          <w:szCs w:val="22"/>
          <w:lang w:val="es-ES_tradnl"/>
        </w:rPr>
        <w:t>gación esta actividad se realizó</w:t>
      </w:r>
      <w:r w:rsidRPr="00C37A7F">
        <w:rPr>
          <w:rFonts w:ascii="Verdana" w:hAnsi="Verdana"/>
          <w:sz w:val="22"/>
          <w:szCs w:val="22"/>
          <w:lang w:val="es-ES_tradnl"/>
        </w:rPr>
        <w:t xml:space="preserve"> en la hoja cartográfica de la zona de </w:t>
      </w:r>
      <w:r w:rsidR="005F2AAD" w:rsidRPr="00C37A7F">
        <w:rPr>
          <w:rFonts w:ascii="Verdana" w:hAnsi="Verdana"/>
          <w:sz w:val="22"/>
          <w:szCs w:val="22"/>
          <w:lang w:val="es-ES_tradnl"/>
        </w:rPr>
        <w:t>Tatalá</w:t>
      </w:r>
      <w:r w:rsidR="00D540E0" w:rsidRPr="00C37A7F">
        <w:rPr>
          <w:rFonts w:ascii="Verdana" w:hAnsi="Verdana"/>
          <w:sz w:val="22"/>
          <w:szCs w:val="22"/>
          <w:lang w:val="es-ES_tradnl"/>
        </w:rPr>
        <w:t>, escala 1:37500</w:t>
      </w:r>
      <w:r w:rsidRPr="00C37A7F">
        <w:rPr>
          <w:rFonts w:ascii="Verdana" w:hAnsi="Verdana"/>
          <w:sz w:val="22"/>
          <w:szCs w:val="22"/>
          <w:lang w:val="es-ES_tradnl"/>
        </w:rPr>
        <w:t>, publicada por el Instituto Geográfico Militar.</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La pendiente se indica con una S y el gradiente es una razón o proporción y por tanto carece de dimensión. Así un gradiente de 0.01 implica una razón de </w:t>
      </w:r>
      <w:r w:rsidRPr="00C37A7F">
        <w:rPr>
          <w:rFonts w:ascii="Verdana" w:hAnsi="Verdana"/>
          <w:sz w:val="22"/>
          <w:szCs w:val="22"/>
          <w:lang w:val="es-ES_tradnl"/>
        </w:rPr>
        <w:lastRenderedPageBreak/>
        <w:t xml:space="preserve">1:100, es decir, por ejemplo, una caída vertical de </w:t>
      </w:r>
      <w:smartTag w:uri="urn:schemas-microsoft-com:office:smarttags" w:element="metricconverter">
        <w:smartTagPr>
          <w:attr w:name="ProductID" w:val="1 m"/>
        </w:smartTagPr>
        <w:r w:rsidRPr="00C37A7F">
          <w:rPr>
            <w:rFonts w:ascii="Verdana" w:hAnsi="Verdana"/>
            <w:sz w:val="22"/>
            <w:szCs w:val="22"/>
            <w:lang w:val="es-ES_tradnl"/>
          </w:rPr>
          <w:t>1 m</w:t>
        </w:r>
      </w:smartTag>
      <w:r w:rsidRPr="00C37A7F">
        <w:rPr>
          <w:rFonts w:ascii="Verdana" w:hAnsi="Verdana"/>
          <w:sz w:val="22"/>
          <w:szCs w:val="22"/>
          <w:lang w:val="es-ES_tradnl"/>
        </w:rPr>
        <w:t xml:space="preserve"> cada </w:t>
      </w:r>
      <w:smartTag w:uri="urn:schemas-microsoft-com:office:smarttags" w:element="metricconverter">
        <w:smartTagPr>
          <w:attr w:name="ProductID" w:val="100 m"/>
        </w:smartTagPr>
        <w:r w:rsidRPr="00C37A7F">
          <w:rPr>
            <w:rFonts w:ascii="Verdana" w:hAnsi="Verdana"/>
            <w:sz w:val="22"/>
            <w:szCs w:val="22"/>
            <w:lang w:val="es-ES_tradnl"/>
          </w:rPr>
          <w:t>100 m</w:t>
        </w:r>
      </w:smartTag>
      <w:r w:rsidRPr="00C37A7F">
        <w:rPr>
          <w:rFonts w:ascii="Verdana" w:hAnsi="Verdana"/>
          <w:sz w:val="22"/>
          <w:szCs w:val="22"/>
          <w:lang w:val="es-ES_tradnl"/>
        </w:rPr>
        <w:t xml:space="preserve"> de distancia horizontal.</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Si se mide al gradiente de todos los segmentos de cauce de primer orden y se calcula su media aritmética, se obtiene el valor del gradiente medio de este orden, y se denota con el símbolo S</w:t>
      </w:r>
      <w:r w:rsidRPr="00C37A7F">
        <w:rPr>
          <w:rFonts w:ascii="Verdana" w:hAnsi="Verdana"/>
          <w:sz w:val="22"/>
          <w:szCs w:val="22"/>
          <w:vertAlign w:val="subscript"/>
          <w:lang w:val="es-ES_tradnl"/>
        </w:rPr>
        <w:t>1</w:t>
      </w:r>
      <w:r w:rsidRPr="00C37A7F">
        <w:rPr>
          <w:rFonts w:ascii="Verdana" w:hAnsi="Verdana"/>
          <w:sz w:val="22"/>
          <w:szCs w:val="22"/>
          <w:lang w:val="es-ES_tradnl"/>
        </w:rPr>
        <w:t xml:space="preserve">. </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La misma operación se efectúa para las pendientes de los cauces de orden 2, 3 y 4. </w:t>
      </w:r>
      <w:r w:rsidR="009C0101" w:rsidRPr="00C37A7F">
        <w:rPr>
          <w:rFonts w:ascii="Verdana" w:hAnsi="Verdana"/>
          <w:sz w:val="22"/>
          <w:szCs w:val="22"/>
          <w:lang w:val="es-ES_tradnl"/>
        </w:rPr>
        <w:t>Ap</w:t>
      </w:r>
      <w:r w:rsidR="00C633D5">
        <w:rPr>
          <w:rFonts w:ascii="Verdana" w:hAnsi="Verdana"/>
          <w:sz w:val="22"/>
          <w:szCs w:val="22"/>
          <w:lang w:val="es-ES_tradnl"/>
        </w:rPr>
        <w:t>l</w:t>
      </w:r>
      <w:r w:rsidR="009C0101" w:rsidRPr="00C37A7F">
        <w:rPr>
          <w:rFonts w:ascii="Verdana" w:hAnsi="Verdana"/>
          <w:sz w:val="22"/>
          <w:szCs w:val="22"/>
          <w:lang w:val="es-ES_tradnl"/>
        </w:rPr>
        <w:t>icando esta metodología p</w:t>
      </w:r>
      <w:r w:rsidRPr="00C37A7F">
        <w:rPr>
          <w:rFonts w:ascii="Verdana" w:hAnsi="Verdana"/>
          <w:sz w:val="22"/>
          <w:szCs w:val="22"/>
          <w:lang w:val="es-ES_tradnl"/>
        </w:rPr>
        <w:t xml:space="preserve">ara la cuenca del río </w:t>
      </w:r>
      <w:r w:rsidR="005F2AAD" w:rsidRPr="00C37A7F">
        <w:rPr>
          <w:rFonts w:ascii="Verdana" w:hAnsi="Verdana"/>
          <w:sz w:val="22"/>
          <w:szCs w:val="22"/>
          <w:lang w:val="es-ES_tradnl"/>
        </w:rPr>
        <w:t>Tatalá</w:t>
      </w:r>
      <w:r w:rsidRPr="00C37A7F">
        <w:rPr>
          <w:rFonts w:ascii="Verdana" w:hAnsi="Verdana"/>
          <w:sz w:val="22"/>
          <w:szCs w:val="22"/>
          <w:lang w:val="es-ES_tradnl"/>
        </w:rPr>
        <w:t xml:space="preserve"> se obtuvo los siguientes datos:</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left="426" w:right="424"/>
        <w:jc w:val="center"/>
        <w:rPr>
          <w:rFonts w:ascii="Verdana" w:hAnsi="Verdana"/>
          <w:b/>
          <w:sz w:val="22"/>
          <w:szCs w:val="22"/>
          <w:lang w:val="es-ES_tradnl"/>
        </w:rPr>
      </w:pPr>
      <w:r w:rsidRPr="00C37A7F">
        <w:rPr>
          <w:rFonts w:ascii="Verdana" w:hAnsi="Verdana"/>
          <w:b/>
          <w:sz w:val="22"/>
          <w:szCs w:val="22"/>
          <w:lang w:val="es-ES_tradnl"/>
        </w:rPr>
        <w:t xml:space="preserve">Tabla </w:t>
      </w:r>
      <w:r w:rsidR="00503263">
        <w:rPr>
          <w:rFonts w:ascii="Verdana" w:hAnsi="Verdana"/>
          <w:b/>
          <w:sz w:val="22"/>
          <w:szCs w:val="22"/>
          <w:lang w:val="es-ES_tradnl"/>
        </w:rPr>
        <w:t>5</w:t>
      </w:r>
    </w:p>
    <w:p w:rsidR="009A454E" w:rsidRPr="00C37A7F" w:rsidRDefault="009A454E" w:rsidP="00C37A7F">
      <w:pPr>
        <w:spacing w:line="360" w:lineRule="auto"/>
        <w:ind w:left="426" w:right="424"/>
        <w:jc w:val="center"/>
        <w:rPr>
          <w:rFonts w:ascii="Verdana" w:hAnsi="Verdana"/>
          <w:b/>
          <w:sz w:val="22"/>
          <w:szCs w:val="22"/>
          <w:lang w:val="es-ES_tradnl"/>
        </w:rPr>
      </w:pPr>
      <w:r w:rsidRPr="00C37A7F">
        <w:rPr>
          <w:rFonts w:ascii="Verdana" w:hAnsi="Verdana"/>
          <w:b/>
          <w:sz w:val="22"/>
          <w:szCs w:val="22"/>
          <w:lang w:val="es-ES_tradnl"/>
        </w:rPr>
        <w:t xml:space="preserve">Tabla de gradiente del cauce según los órdenes de corrientes para la cuenca del río </w:t>
      </w:r>
      <w:r w:rsidR="005F2AAD" w:rsidRPr="00C37A7F">
        <w:rPr>
          <w:rFonts w:ascii="Verdana" w:hAnsi="Verdana"/>
          <w:b/>
          <w:sz w:val="22"/>
          <w:szCs w:val="22"/>
          <w:lang w:val="es-ES_tradnl"/>
        </w:rPr>
        <w:t>Tatalá</w:t>
      </w:r>
    </w:p>
    <w:p w:rsidR="009A454E" w:rsidRPr="00C37A7F" w:rsidRDefault="009A454E" w:rsidP="00C37A7F">
      <w:pPr>
        <w:spacing w:line="360" w:lineRule="auto"/>
        <w:ind w:firstLine="709"/>
        <w:jc w:val="both"/>
        <w:rPr>
          <w:rFonts w:ascii="Verdana" w:hAnsi="Verdana"/>
          <w:sz w:val="22"/>
          <w:szCs w:val="22"/>
          <w:lang w:val="es-ES_tradnl"/>
        </w:rPr>
      </w:pPr>
    </w:p>
    <w:tbl>
      <w:tblPr>
        <w:tblW w:w="8169" w:type="dxa"/>
        <w:jc w:val="center"/>
        <w:tblInd w:w="874" w:type="dxa"/>
        <w:tblCellMar>
          <w:left w:w="0" w:type="dxa"/>
          <w:right w:w="0" w:type="dxa"/>
        </w:tblCellMar>
        <w:tblLook w:val="0000"/>
      </w:tblPr>
      <w:tblGrid>
        <w:gridCol w:w="1128"/>
        <w:gridCol w:w="2515"/>
        <w:gridCol w:w="2867"/>
        <w:gridCol w:w="1659"/>
      </w:tblGrid>
      <w:tr w:rsidR="009A454E" w:rsidRPr="00C37A7F">
        <w:trPr>
          <w:trHeight w:val="401"/>
          <w:jc w:val="center"/>
        </w:trPr>
        <w:tc>
          <w:tcPr>
            <w:tcW w:w="1128" w:type="dxa"/>
            <w:vMerge w:val="restart"/>
            <w:tcBorders>
              <w:top w:val="single" w:sz="4" w:space="0" w:color="auto"/>
              <w:left w:val="single" w:sz="4" w:space="0" w:color="auto"/>
              <w:bottom w:val="single" w:sz="4" w:space="0" w:color="auto"/>
              <w:right w:val="single" w:sz="4" w:space="0" w:color="auto"/>
            </w:tcBorders>
            <w:shd w:val="clear" w:color="auto" w:fill="FFFF99"/>
            <w:noWrap/>
            <w:tcMar>
              <w:top w:w="21" w:type="dxa"/>
              <w:left w:w="21" w:type="dxa"/>
              <w:bottom w:w="0" w:type="dxa"/>
              <w:right w:w="21" w:type="dxa"/>
            </w:tcMar>
            <w:vAlign w:val="bottom"/>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Orden de río</w:t>
            </w:r>
          </w:p>
        </w:tc>
        <w:tc>
          <w:tcPr>
            <w:tcW w:w="2515" w:type="dxa"/>
            <w:vMerge w:val="restart"/>
            <w:tcBorders>
              <w:top w:val="single" w:sz="4" w:space="0" w:color="auto"/>
              <w:left w:val="single" w:sz="4" w:space="0" w:color="auto"/>
              <w:bottom w:val="single" w:sz="4" w:space="0" w:color="auto"/>
              <w:right w:val="single" w:sz="4" w:space="0" w:color="auto"/>
            </w:tcBorders>
            <w:shd w:val="clear" w:color="auto" w:fill="FFFF99"/>
            <w:noWrap/>
            <w:tcMar>
              <w:top w:w="21" w:type="dxa"/>
              <w:left w:w="21" w:type="dxa"/>
              <w:bottom w:w="0" w:type="dxa"/>
              <w:right w:w="21" w:type="dxa"/>
            </w:tcMar>
            <w:vAlign w:val="bottom"/>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Desnivel Vertical (promedio metros)</w:t>
            </w:r>
          </w:p>
        </w:tc>
        <w:tc>
          <w:tcPr>
            <w:tcW w:w="2867" w:type="dxa"/>
            <w:vMerge w:val="restart"/>
            <w:tcBorders>
              <w:top w:val="single" w:sz="4" w:space="0" w:color="auto"/>
              <w:left w:val="single" w:sz="4" w:space="0" w:color="auto"/>
              <w:bottom w:val="single" w:sz="4" w:space="0" w:color="auto"/>
              <w:right w:val="single" w:sz="4" w:space="0" w:color="auto"/>
            </w:tcBorders>
            <w:shd w:val="clear" w:color="auto" w:fill="FFFF99"/>
            <w:noWrap/>
            <w:tcMar>
              <w:top w:w="21" w:type="dxa"/>
              <w:left w:w="21" w:type="dxa"/>
              <w:bottom w:w="0" w:type="dxa"/>
              <w:right w:w="21" w:type="dxa"/>
            </w:tcMar>
            <w:vAlign w:val="bottom"/>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Distancia Horizontal (promedio metros)</w:t>
            </w:r>
          </w:p>
        </w:tc>
        <w:tc>
          <w:tcPr>
            <w:tcW w:w="1659" w:type="dxa"/>
            <w:vMerge w:val="restart"/>
            <w:tcBorders>
              <w:top w:val="single" w:sz="4" w:space="0" w:color="auto"/>
              <w:left w:val="single" w:sz="4" w:space="0" w:color="auto"/>
              <w:bottom w:val="single" w:sz="4" w:space="0" w:color="auto"/>
              <w:right w:val="single" w:sz="4" w:space="0" w:color="auto"/>
            </w:tcBorders>
            <w:shd w:val="clear" w:color="auto" w:fill="FFFF99"/>
            <w:noWrap/>
            <w:tcMar>
              <w:top w:w="21" w:type="dxa"/>
              <w:left w:w="21" w:type="dxa"/>
              <w:bottom w:w="0" w:type="dxa"/>
              <w:right w:w="21" w:type="dxa"/>
            </w:tcMar>
            <w:vAlign w:val="bottom"/>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Gradiente del cauce (S)</w:t>
            </w:r>
          </w:p>
        </w:tc>
      </w:tr>
      <w:tr w:rsidR="009A454E" w:rsidRPr="00C37A7F">
        <w:trPr>
          <w:trHeight w:val="40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A454E" w:rsidRPr="00C37A7F" w:rsidRDefault="009A454E" w:rsidP="00C37A7F">
            <w:pPr>
              <w:spacing w:line="360" w:lineRule="auto"/>
              <w:rPr>
                <w:rFonts w:ascii="Verdana" w:hAnsi="Verdana" w:cs="Arial"/>
                <w:b/>
                <w:bCs/>
                <w:sz w:val="22"/>
                <w:szCs w:val="22"/>
              </w:rPr>
            </w:pPr>
          </w:p>
        </w:tc>
        <w:tc>
          <w:tcPr>
            <w:tcW w:w="25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54E" w:rsidRPr="00C37A7F" w:rsidRDefault="009A454E" w:rsidP="00C37A7F">
            <w:pPr>
              <w:spacing w:line="360" w:lineRule="auto"/>
              <w:rPr>
                <w:rFonts w:ascii="Verdana" w:hAnsi="Verdana" w:cs="Arial"/>
                <w:b/>
                <w:bCs/>
                <w:sz w:val="22"/>
                <w:szCs w:val="22"/>
              </w:rPr>
            </w:pPr>
          </w:p>
        </w:tc>
        <w:tc>
          <w:tcPr>
            <w:tcW w:w="28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54E" w:rsidRPr="00C37A7F" w:rsidRDefault="009A454E" w:rsidP="00C37A7F">
            <w:pPr>
              <w:spacing w:line="360" w:lineRule="auto"/>
              <w:rPr>
                <w:rFonts w:ascii="Verdana" w:hAnsi="Verdana" w:cs="Arial"/>
                <w:b/>
                <w:bCs/>
                <w:sz w:val="22"/>
                <w:szCs w:val="22"/>
              </w:rPr>
            </w:pPr>
          </w:p>
        </w:tc>
        <w:tc>
          <w:tcPr>
            <w:tcW w:w="16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54E" w:rsidRPr="00C37A7F" w:rsidRDefault="009A454E" w:rsidP="00C37A7F">
            <w:pPr>
              <w:spacing w:line="360" w:lineRule="auto"/>
              <w:rPr>
                <w:rFonts w:ascii="Verdana" w:hAnsi="Verdana" w:cs="Arial"/>
                <w:b/>
                <w:bCs/>
                <w:sz w:val="22"/>
                <w:szCs w:val="22"/>
              </w:rPr>
            </w:pPr>
          </w:p>
        </w:tc>
      </w:tr>
      <w:tr w:rsidR="009A454E" w:rsidRPr="00C37A7F">
        <w:trPr>
          <w:trHeight w:val="292"/>
          <w:jc w:val="center"/>
        </w:trPr>
        <w:tc>
          <w:tcPr>
            <w:tcW w:w="0" w:type="auto"/>
            <w:tcBorders>
              <w:top w:val="nil"/>
              <w:left w:val="single" w:sz="4" w:space="0" w:color="auto"/>
              <w:bottom w:val="single" w:sz="4" w:space="0" w:color="auto"/>
              <w:right w:val="single" w:sz="4" w:space="0" w:color="auto"/>
            </w:tcBorders>
            <w:shd w:val="clear" w:color="auto" w:fill="auto"/>
            <w:noWrap/>
            <w:tcMar>
              <w:top w:w="21" w:type="dxa"/>
              <w:left w:w="21" w:type="dxa"/>
              <w:bottom w:w="0" w:type="dxa"/>
              <w:right w:w="21"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1</w:t>
            </w:r>
          </w:p>
        </w:tc>
        <w:tc>
          <w:tcPr>
            <w:tcW w:w="2515" w:type="dxa"/>
            <w:tcBorders>
              <w:top w:val="nil"/>
              <w:left w:val="nil"/>
              <w:bottom w:val="single" w:sz="4" w:space="0" w:color="auto"/>
              <w:right w:val="single" w:sz="4" w:space="0" w:color="auto"/>
            </w:tcBorders>
            <w:shd w:val="clear" w:color="auto" w:fill="auto"/>
            <w:noWrap/>
            <w:tcMar>
              <w:top w:w="21" w:type="dxa"/>
              <w:left w:w="21" w:type="dxa"/>
              <w:bottom w:w="0" w:type="dxa"/>
              <w:right w:w="21" w:type="dxa"/>
            </w:tcMar>
            <w:vAlign w:val="center"/>
          </w:tcPr>
          <w:p w:rsidR="009A454E" w:rsidRPr="0067468F" w:rsidRDefault="00E0312C" w:rsidP="00C37A7F">
            <w:pPr>
              <w:spacing w:line="360" w:lineRule="auto"/>
              <w:jc w:val="center"/>
              <w:rPr>
                <w:rFonts w:ascii="Verdana" w:hAnsi="Verdana" w:cs="Arial"/>
                <w:color w:val="FF0000"/>
                <w:sz w:val="22"/>
                <w:szCs w:val="22"/>
              </w:rPr>
            </w:pPr>
            <w:r>
              <w:rPr>
                <w:rFonts w:ascii="Verdana" w:hAnsi="Verdana" w:cs="Arial"/>
                <w:sz w:val="22"/>
                <w:szCs w:val="22"/>
              </w:rPr>
              <w:t>10</w:t>
            </w:r>
            <w:r w:rsidR="0067468F">
              <w:rPr>
                <w:rFonts w:ascii="Verdana" w:hAnsi="Verdana" w:cs="Arial"/>
                <w:color w:val="FF0000"/>
                <w:sz w:val="22"/>
                <w:szCs w:val="22"/>
              </w:rPr>
              <w:t xml:space="preserve"> </w:t>
            </w:r>
          </w:p>
        </w:tc>
        <w:tc>
          <w:tcPr>
            <w:tcW w:w="2867" w:type="dxa"/>
            <w:tcBorders>
              <w:top w:val="nil"/>
              <w:left w:val="nil"/>
              <w:bottom w:val="single" w:sz="4" w:space="0" w:color="auto"/>
              <w:right w:val="single" w:sz="4" w:space="0" w:color="auto"/>
            </w:tcBorders>
            <w:shd w:val="clear" w:color="auto" w:fill="auto"/>
            <w:noWrap/>
            <w:tcMar>
              <w:top w:w="21" w:type="dxa"/>
              <w:left w:w="21" w:type="dxa"/>
              <w:bottom w:w="0" w:type="dxa"/>
              <w:right w:w="21" w:type="dxa"/>
            </w:tcMar>
            <w:vAlign w:val="center"/>
          </w:tcPr>
          <w:p w:rsidR="009A454E" w:rsidRPr="00C37A7F" w:rsidRDefault="00E0312C" w:rsidP="00C37A7F">
            <w:pPr>
              <w:spacing w:line="360" w:lineRule="auto"/>
              <w:jc w:val="center"/>
              <w:rPr>
                <w:rFonts w:ascii="Verdana" w:hAnsi="Verdana" w:cs="Arial"/>
                <w:sz w:val="22"/>
                <w:szCs w:val="22"/>
              </w:rPr>
            </w:pPr>
            <w:r>
              <w:rPr>
                <w:rFonts w:ascii="Verdana" w:hAnsi="Verdana" w:cs="Arial"/>
                <w:sz w:val="22"/>
                <w:szCs w:val="22"/>
              </w:rPr>
              <w:t>168,75</w:t>
            </w:r>
          </w:p>
        </w:tc>
        <w:tc>
          <w:tcPr>
            <w:tcW w:w="1659" w:type="dxa"/>
            <w:tcBorders>
              <w:top w:val="nil"/>
              <w:left w:val="nil"/>
              <w:bottom w:val="single" w:sz="4" w:space="0" w:color="auto"/>
              <w:right w:val="single" w:sz="4" w:space="0" w:color="auto"/>
            </w:tcBorders>
            <w:shd w:val="clear" w:color="auto" w:fill="auto"/>
            <w:noWrap/>
            <w:tcMar>
              <w:top w:w="21" w:type="dxa"/>
              <w:left w:w="21" w:type="dxa"/>
              <w:bottom w:w="0" w:type="dxa"/>
              <w:right w:w="21" w:type="dxa"/>
            </w:tcMar>
            <w:vAlign w:val="center"/>
          </w:tcPr>
          <w:p w:rsidR="009A454E" w:rsidRPr="00C37A7F" w:rsidRDefault="00E0312C" w:rsidP="00C37A7F">
            <w:pPr>
              <w:spacing w:line="360" w:lineRule="auto"/>
              <w:jc w:val="center"/>
              <w:rPr>
                <w:rFonts w:ascii="Verdana" w:hAnsi="Verdana" w:cs="Arial"/>
                <w:b/>
                <w:bCs/>
                <w:sz w:val="22"/>
                <w:szCs w:val="22"/>
              </w:rPr>
            </w:pPr>
            <w:r>
              <w:rPr>
                <w:rFonts w:ascii="Verdana" w:hAnsi="Verdana" w:cs="Arial"/>
                <w:b/>
                <w:bCs/>
                <w:sz w:val="22"/>
                <w:szCs w:val="22"/>
              </w:rPr>
              <w:t>0,059</w:t>
            </w:r>
          </w:p>
        </w:tc>
      </w:tr>
      <w:tr w:rsidR="009A454E" w:rsidRPr="00C37A7F">
        <w:trPr>
          <w:trHeight w:val="292"/>
          <w:jc w:val="center"/>
        </w:trPr>
        <w:tc>
          <w:tcPr>
            <w:tcW w:w="0" w:type="auto"/>
            <w:tcBorders>
              <w:top w:val="nil"/>
              <w:left w:val="single" w:sz="4" w:space="0" w:color="auto"/>
              <w:bottom w:val="single" w:sz="4" w:space="0" w:color="auto"/>
              <w:right w:val="single" w:sz="4" w:space="0" w:color="auto"/>
            </w:tcBorders>
            <w:shd w:val="clear" w:color="auto" w:fill="auto"/>
            <w:noWrap/>
            <w:tcMar>
              <w:top w:w="21" w:type="dxa"/>
              <w:left w:w="21" w:type="dxa"/>
              <w:bottom w:w="0" w:type="dxa"/>
              <w:right w:w="21"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2</w:t>
            </w:r>
          </w:p>
        </w:tc>
        <w:tc>
          <w:tcPr>
            <w:tcW w:w="2515" w:type="dxa"/>
            <w:tcBorders>
              <w:top w:val="nil"/>
              <w:left w:val="nil"/>
              <w:bottom w:val="single" w:sz="4" w:space="0" w:color="auto"/>
              <w:right w:val="single" w:sz="4" w:space="0" w:color="auto"/>
            </w:tcBorders>
            <w:shd w:val="clear" w:color="auto" w:fill="auto"/>
            <w:noWrap/>
            <w:tcMar>
              <w:top w:w="21" w:type="dxa"/>
              <w:left w:w="21" w:type="dxa"/>
              <w:bottom w:w="0" w:type="dxa"/>
              <w:right w:w="21" w:type="dxa"/>
            </w:tcMar>
            <w:vAlign w:val="center"/>
          </w:tcPr>
          <w:p w:rsidR="009A454E" w:rsidRPr="00C37A7F" w:rsidRDefault="00E0312C" w:rsidP="00C37A7F">
            <w:pPr>
              <w:spacing w:line="360" w:lineRule="auto"/>
              <w:jc w:val="center"/>
              <w:rPr>
                <w:rFonts w:ascii="Verdana" w:hAnsi="Verdana" w:cs="Arial"/>
                <w:sz w:val="22"/>
                <w:szCs w:val="22"/>
              </w:rPr>
            </w:pPr>
            <w:r>
              <w:rPr>
                <w:rFonts w:ascii="Verdana" w:hAnsi="Verdana" w:cs="Arial"/>
                <w:sz w:val="22"/>
                <w:szCs w:val="22"/>
              </w:rPr>
              <w:t>260</w:t>
            </w:r>
          </w:p>
        </w:tc>
        <w:tc>
          <w:tcPr>
            <w:tcW w:w="2867" w:type="dxa"/>
            <w:tcBorders>
              <w:top w:val="nil"/>
              <w:left w:val="nil"/>
              <w:bottom w:val="single" w:sz="4" w:space="0" w:color="auto"/>
              <w:right w:val="single" w:sz="4" w:space="0" w:color="auto"/>
            </w:tcBorders>
            <w:shd w:val="clear" w:color="auto" w:fill="auto"/>
            <w:noWrap/>
            <w:tcMar>
              <w:top w:w="21" w:type="dxa"/>
              <w:left w:w="21" w:type="dxa"/>
              <w:bottom w:w="0" w:type="dxa"/>
              <w:right w:w="21" w:type="dxa"/>
            </w:tcMar>
            <w:vAlign w:val="center"/>
          </w:tcPr>
          <w:p w:rsidR="009A454E" w:rsidRPr="00C37A7F" w:rsidRDefault="00E0312C" w:rsidP="00C37A7F">
            <w:pPr>
              <w:spacing w:line="360" w:lineRule="auto"/>
              <w:jc w:val="center"/>
              <w:rPr>
                <w:rFonts w:ascii="Verdana" w:hAnsi="Verdana" w:cs="Arial"/>
                <w:sz w:val="22"/>
                <w:szCs w:val="22"/>
              </w:rPr>
            </w:pPr>
            <w:r>
              <w:rPr>
                <w:rFonts w:ascii="Verdana" w:hAnsi="Verdana" w:cs="Arial"/>
                <w:sz w:val="22"/>
                <w:szCs w:val="22"/>
              </w:rPr>
              <w:t>7125,00</w:t>
            </w:r>
          </w:p>
        </w:tc>
        <w:tc>
          <w:tcPr>
            <w:tcW w:w="1659" w:type="dxa"/>
            <w:tcBorders>
              <w:top w:val="nil"/>
              <w:left w:val="nil"/>
              <w:bottom w:val="single" w:sz="4" w:space="0" w:color="auto"/>
              <w:right w:val="single" w:sz="4" w:space="0" w:color="auto"/>
            </w:tcBorders>
            <w:shd w:val="clear" w:color="auto" w:fill="auto"/>
            <w:noWrap/>
            <w:tcMar>
              <w:top w:w="21" w:type="dxa"/>
              <w:left w:w="21" w:type="dxa"/>
              <w:bottom w:w="0" w:type="dxa"/>
              <w:right w:w="21" w:type="dxa"/>
            </w:tcMar>
            <w:vAlign w:val="center"/>
          </w:tcPr>
          <w:p w:rsidR="009A454E" w:rsidRPr="00C37A7F" w:rsidRDefault="00E0312C" w:rsidP="00C37A7F">
            <w:pPr>
              <w:spacing w:line="360" w:lineRule="auto"/>
              <w:jc w:val="center"/>
              <w:rPr>
                <w:rFonts w:ascii="Verdana" w:hAnsi="Verdana" w:cs="Arial"/>
                <w:b/>
                <w:bCs/>
                <w:sz w:val="22"/>
                <w:szCs w:val="22"/>
              </w:rPr>
            </w:pPr>
            <w:r>
              <w:rPr>
                <w:rFonts w:ascii="Verdana" w:hAnsi="Verdana" w:cs="Arial"/>
                <w:b/>
                <w:bCs/>
                <w:sz w:val="22"/>
                <w:szCs w:val="22"/>
              </w:rPr>
              <w:t>0,036</w:t>
            </w:r>
          </w:p>
        </w:tc>
      </w:tr>
      <w:tr w:rsidR="009A454E" w:rsidRPr="00C37A7F">
        <w:trPr>
          <w:trHeight w:val="292"/>
          <w:jc w:val="center"/>
        </w:trPr>
        <w:tc>
          <w:tcPr>
            <w:tcW w:w="0" w:type="auto"/>
            <w:tcBorders>
              <w:top w:val="nil"/>
              <w:left w:val="single" w:sz="4" w:space="0" w:color="auto"/>
              <w:bottom w:val="single" w:sz="4" w:space="0" w:color="auto"/>
              <w:right w:val="single" w:sz="4" w:space="0" w:color="auto"/>
            </w:tcBorders>
            <w:shd w:val="clear" w:color="auto" w:fill="auto"/>
            <w:noWrap/>
            <w:tcMar>
              <w:top w:w="21" w:type="dxa"/>
              <w:left w:w="21" w:type="dxa"/>
              <w:bottom w:w="0" w:type="dxa"/>
              <w:right w:w="21" w:type="dxa"/>
            </w:tcMar>
            <w:vAlign w:val="center"/>
          </w:tcPr>
          <w:p w:rsidR="009A454E" w:rsidRPr="00C37A7F" w:rsidRDefault="009A454E" w:rsidP="00C37A7F">
            <w:pPr>
              <w:spacing w:line="360" w:lineRule="auto"/>
              <w:jc w:val="center"/>
              <w:rPr>
                <w:rFonts w:ascii="Verdana" w:hAnsi="Verdana" w:cs="Arial"/>
                <w:b/>
                <w:bCs/>
                <w:sz w:val="22"/>
                <w:szCs w:val="22"/>
              </w:rPr>
            </w:pPr>
            <w:r w:rsidRPr="00C37A7F">
              <w:rPr>
                <w:rFonts w:ascii="Verdana" w:hAnsi="Verdana" w:cs="Arial"/>
                <w:b/>
                <w:bCs/>
                <w:sz w:val="22"/>
                <w:szCs w:val="22"/>
              </w:rPr>
              <w:t>3</w:t>
            </w:r>
          </w:p>
        </w:tc>
        <w:tc>
          <w:tcPr>
            <w:tcW w:w="2515" w:type="dxa"/>
            <w:tcBorders>
              <w:top w:val="nil"/>
              <w:left w:val="nil"/>
              <w:bottom w:val="single" w:sz="4" w:space="0" w:color="auto"/>
              <w:right w:val="single" w:sz="4" w:space="0" w:color="auto"/>
            </w:tcBorders>
            <w:shd w:val="clear" w:color="auto" w:fill="auto"/>
            <w:noWrap/>
            <w:tcMar>
              <w:top w:w="21" w:type="dxa"/>
              <w:left w:w="21" w:type="dxa"/>
              <w:bottom w:w="0" w:type="dxa"/>
              <w:right w:w="21" w:type="dxa"/>
            </w:tcMar>
            <w:vAlign w:val="center"/>
          </w:tcPr>
          <w:p w:rsidR="009A454E" w:rsidRPr="00C37A7F" w:rsidRDefault="00E0312C" w:rsidP="00C37A7F">
            <w:pPr>
              <w:spacing w:line="360" w:lineRule="auto"/>
              <w:jc w:val="center"/>
              <w:rPr>
                <w:rFonts w:ascii="Verdana" w:hAnsi="Verdana" w:cs="Arial"/>
                <w:sz w:val="22"/>
                <w:szCs w:val="22"/>
              </w:rPr>
            </w:pPr>
            <w:r>
              <w:rPr>
                <w:rFonts w:ascii="Verdana" w:hAnsi="Verdana" w:cs="Arial"/>
                <w:sz w:val="22"/>
                <w:szCs w:val="22"/>
              </w:rPr>
              <w:t>400</w:t>
            </w:r>
          </w:p>
        </w:tc>
        <w:tc>
          <w:tcPr>
            <w:tcW w:w="2867" w:type="dxa"/>
            <w:tcBorders>
              <w:top w:val="nil"/>
              <w:left w:val="nil"/>
              <w:bottom w:val="single" w:sz="4" w:space="0" w:color="auto"/>
              <w:right w:val="single" w:sz="4" w:space="0" w:color="auto"/>
            </w:tcBorders>
            <w:shd w:val="clear" w:color="auto" w:fill="auto"/>
            <w:noWrap/>
            <w:tcMar>
              <w:top w:w="21" w:type="dxa"/>
              <w:left w:w="21" w:type="dxa"/>
              <w:bottom w:w="0" w:type="dxa"/>
              <w:right w:w="21" w:type="dxa"/>
            </w:tcMar>
            <w:vAlign w:val="center"/>
          </w:tcPr>
          <w:p w:rsidR="009A454E" w:rsidRPr="00C37A7F" w:rsidRDefault="00E0312C" w:rsidP="00C37A7F">
            <w:pPr>
              <w:spacing w:line="360" w:lineRule="auto"/>
              <w:jc w:val="center"/>
              <w:rPr>
                <w:rFonts w:ascii="Verdana" w:hAnsi="Verdana" w:cs="Arial"/>
                <w:sz w:val="22"/>
                <w:szCs w:val="22"/>
              </w:rPr>
            </w:pPr>
            <w:r>
              <w:rPr>
                <w:rFonts w:ascii="Verdana" w:hAnsi="Verdana" w:cs="Arial"/>
                <w:sz w:val="22"/>
                <w:szCs w:val="22"/>
              </w:rPr>
              <w:t>14062,50</w:t>
            </w:r>
          </w:p>
        </w:tc>
        <w:tc>
          <w:tcPr>
            <w:tcW w:w="1659" w:type="dxa"/>
            <w:tcBorders>
              <w:top w:val="nil"/>
              <w:left w:val="nil"/>
              <w:bottom w:val="single" w:sz="4" w:space="0" w:color="auto"/>
              <w:right w:val="single" w:sz="4" w:space="0" w:color="auto"/>
            </w:tcBorders>
            <w:shd w:val="clear" w:color="auto" w:fill="auto"/>
            <w:noWrap/>
            <w:tcMar>
              <w:top w:w="21" w:type="dxa"/>
              <w:left w:w="21" w:type="dxa"/>
              <w:bottom w:w="0" w:type="dxa"/>
              <w:right w:w="21" w:type="dxa"/>
            </w:tcMar>
            <w:vAlign w:val="center"/>
          </w:tcPr>
          <w:p w:rsidR="009A454E" w:rsidRPr="00C37A7F" w:rsidRDefault="00E0312C" w:rsidP="00C37A7F">
            <w:pPr>
              <w:spacing w:line="360" w:lineRule="auto"/>
              <w:jc w:val="center"/>
              <w:rPr>
                <w:rFonts w:ascii="Verdana" w:hAnsi="Verdana" w:cs="Arial"/>
                <w:b/>
                <w:bCs/>
                <w:sz w:val="22"/>
                <w:szCs w:val="22"/>
              </w:rPr>
            </w:pPr>
            <w:r>
              <w:rPr>
                <w:rFonts w:ascii="Verdana" w:hAnsi="Verdana" w:cs="Arial"/>
                <w:b/>
                <w:bCs/>
                <w:sz w:val="22"/>
                <w:szCs w:val="22"/>
              </w:rPr>
              <w:t>0,028</w:t>
            </w:r>
          </w:p>
        </w:tc>
      </w:tr>
    </w:tbl>
    <w:p w:rsidR="00CE5E0C" w:rsidRPr="00C37A7F" w:rsidRDefault="00CE5E0C" w:rsidP="00C37A7F">
      <w:pPr>
        <w:spacing w:line="360" w:lineRule="auto"/>
        <w:jc w:val="center"/>
        <w:rPr>
          <w:rFonts w:ascii="Verdana" w:hAnsi="Verdana"/>
          <w:sz w:val="22"/>
          <w:szCs w:val="22"/>
          <w:lang w:val="es-ES_tradnl"/>
        </w:rPr>
      </w:pPr>
    </w:p>
    <w:p w:rsidR="00CE5E0C" w:rsidRPr="00C37A7F" w:rsidRDefault="00CE5E0C" w:rsidP="00C37A7F">
      <w:pPr>
        <w:spacing w:line="360" w:lineRule="auto"/>
        <w:ind w:firstLine="709"/>
        <w:jc w:val="both"/>
        <w:rPr>
          <w:rFonts w:ascii="Verdana" w:hAnsi="Verdana"/>
          <w:sz w:val="22"/>
          <w:szCs w:val="22"/>
          <w:lang w:val="es-ES_tradnl"/>
        </w:rPr>
      </w:pPr>
    </w:p>
    <w:p w:rsidR="009A454E" w:rsidRPr="00C37A7F" w:rsidRDefault="009A454E" w:rsidP="00C37A7F">
      <w:pPr>
        <w:spacing w:line="360" w:lineRule="auto"/>
        <w:ind w:firstLine="709"/>
        <w:jc w:val="both"/>
        <w:rPr>
          <w:rFonts w:ascii="Verdana" w:hAnsi="Verdana"/>
          <w:sz w:val="22"/>
          <w:szCs w:val="22"/>
          <w:lang w:val="es-ES_tradnl"/>
        </w:rPr>
      </w:pPr>
      <w:r w:rsidRPr="00C37A7F">
        <w:rPr>
          <w:rFonts w:ascii="Verdana" w:hAnsi="Verdana"/>
          <w:sz w:val="22"/>
          <w:szCs w:val="22"/>
          <w:lang w:val="es-ES_tradnl"/>
        </w:rPr>
        <w:t>Esta tabla nos indica que para los ríos de o</w:t>
      </w:r>
      <w:r w:rsidR="00F45CFC">
        <w:rPr>
          <w:rFonts w:ascii="Verdana" w:hAnsi="Verdana"/>
          <w:sz w:val="22"/>
          <w:szCs w:val="22"/>
          <w:lang w:val="es-ES_tradnl"/>
        </w:rPr>
        <w:t>rden 1 existe una relación de 0</w:t>
      </w:r>
      <w:r w:rsidR="00247875">
        <w:rPr>
          <w:rFonts w:ascii="Verdana" w:hAnsi="Verdana"/>
          <w:sz w:val="22"/>
          <w:szCs w:val="22"/>
          <w:lang w:val="es-ES_tradnl"/>
        </w:rPr>
        <w:t>.</w:t>
      </w:r>
      <w:r w:rsidR="00F45CFC">
        <w:rPr>
          <w:rFonts w:ascii="Verdana" w:hAnsi="Verdana"/>
          <w:sz w:val="22"/>
          <w:szCs w:val="22"/>
          <w:lang w:val="es-ES_tradnl"/>
        </w:rPr>
        <w:t>059</w:t>
      </w:r>
      <w:r w:rsidRPr="00C37A7F">
        <w:rPr>
          <w:rFonts w:ascii="Verdana" w:hAnsi="Verdana"/>
          <w:sz w:val="22"/>
          <w:szCs w:val="22"/>
          <w:lang w:val="es-ES_tradnl"/>
        </w:rPr>
        <w:t xml:space="preserve">; es decir, una caída vertical de </w:t>
      </w:r>
      <w:r w:rsidR="00247875">
        <w:rPr>
          <w:rFonts w:ascii="Verdana" w:hAnsi="Verdana"/>
          <w:sz w:val="22"/>
          <w:szCs w:val="22"/>
          <w:lang w:val="es-ES_tradnl"/>
        </w:rPr>
        <w:t xml:space="preserve">5.9 </w:t>
      </w:r>
      <w:r w:rsidRPr="00C37A7F">
        <w:rPr>
          <w:rFonts w:ascii="Verdana" w:hAnsi="Verdana"/>
          <w:sz w:val="22"/>
          <w:szCs w:val="22"/>
          <w:lang w:val="es-ES_tradnl"/>
        </w:rPr>
        <w:t xml:space="preserve">m cada </w:t>
      </w:r>
      <w:smartTag w:uri="urn:schemas-microsoft-com:office:smarttags" w:element="metricconverter">
        <w:smartTagPr>
          <w:attr w:name="ProductID" w:val="100 m"/>
        </w:smartTagPr>
        <w:r w:rsidRPr="00C37A7F">
          <w:rPr>
            <w:rFonts w:ascii="Verdana" w:hAnsi="Verdana"/>
            <w:sz w:val="22"/>
            <w:szCs w:val="22"/>
            <w:lang w:val="es-ES_tradnl"/>
          </w:rPr>
          <w:t>100 m</w:t>
        </w:r>
      </w:smartTag>
      <w:r w:rsidRPr="00C37A7F">
        <w:rPr>
          <w:rFonts w:ascii="Verdana" w:hAnsi="Verdana"/>
          <w:sz w:val="22"/>
          <w:szCs w:val="22"/>
          <w:lang w:val="es-ES_tradnl"/>
        </w:rPr>
        <w:t xml:space="preserve"> de distancia horizontal. Para el caso de los ríos de o</w:t>
      </w:r>
      <w:r w:rsidR="00247875">
        <w:rPr>
          <w:rFonts w:ascii="Verdana" w:hAnsi="Verdana"/>
          <w:sz w:val="22"/>
          <w:szCs w:val="22"/>
          <w:lang w:val="es-ES_tradnl"/>
        </w:rPr>
        <w:t>rden 2 existe una relación de 3.</w:t>
      </w:r>
      <w:r w:rsidR="00F45CFC">
        <w:rPr>
          <w:rFonts w:ascii="Verdana" w:hAnsi="Verdana"/>
          <w:sz w:val="22"/>
          <w:szCs w:val="22"/>
          <w:lang w:val="es-ES_tradnl"/>
        </w:rPr>
        <w:t>6</w:t>
      </w:r>
      <w:r w:rsidR="00247875">
        <w:rPr>
          <w:rFonts w:ascii="Verdana" w:hAnsi="Verdana"/>
          <w:sz w:val="22"/>
          <w:szCs w:val="22"/>
          <w:lang w:val="es-ES_tradnl"/>
        </w:rPr>
        <w:t>:100,</w:t>
      </w:r>
      <w:r w:rsidRPr="00C37A7F">
        <w:rPr>
          <w:rFonts w:ascii="Verdana" w:hAnsi="Verdana"/>
          <w:sz w:val="22"/>
          <w:szCs w:val="22"/>
          <w:lang w:val="es-ES_tradnl"/>
        </w:rPr>
        <w:t xml:space="preserve"> es decir, una caída vertical de </w:t>
      </w:r>
      <w:r w:rsidR="00247875">
        <w:rPr>
          <w:rFonts w:ascii="Verdana" w:hAnsi="Verdana"/>
          <w:sz w:val="22"/>
          <w:szCs w:val="22"/>
          <w:lang w:val="es-ES_tradnl"/>
        </w:rPr>
        <w:t xml:space="preserve">3.6 </w:t>
      </w:r>
      <w:r w:rsidRPr="00C37A7F">
        <w:rPr>
          <w:rFonts w:ascii="Verdana" w:hAnsi="Verdana"/>
          <w:sz w:val="22"/>
          <w:szCs w:val="22"/>
          <w:lang w:val="es-ES_tradnl"/>
        </w:rPr>
        <w:t xml:space="preserve">m cada </w:t>
      </w:r>
      <w:smartTag w:uri="urn:schemas-microsoft-com:office:smarttags" w:element="metricconverter">
        <w:smartTagPr>
          <w:attr w:name="ProductID" w:val="100 m"/>
        </w:smartTagPr>
        <w:r w:rsidRPr="00C37A7F">
          <w:rPr>
            <w:rFonts w:ascii="Verdana" w:hAnsi="Verdana"/>
            <w:sz w:val="22"/>
            <w:szCs w:val="22"/>
            <w:lang w:val="es-ES_tradnl"/>
          </w:rPr>
          <w:t>100 m</w:t>
        </w:r>
      </w:smartTag>
      <w:r w:rsidRPr="00C37A7F">
        <w:rPr>
          <w:rFonts w:ascii="Verdana" w:hAnsi="Verdana"/>
          <w:sz w:val="22"/>
          <w:szCs w:val="22"/>
          <w:lang w:val="es-ES_tradnl"/>
        </w:rPr>
        <w:t xml:space="preserve"> de distancia horizontal.</w:t>
      </w:r>
      <w:r w:rsidR="009C0101" w:rsidRPr="00C37A7F">
        <w:rPr>
          <w:rFonts w:ascii="Verdana" w:hAnsi="Verdana"/>
          <w:sz w:val="22"/>
          <w:szCs w:val="22"/>
          <w:lang w:val="es-ES_tradnl"/>
        </w:rPr>
        <w:t xml:space="preserve"> Esto corresponde a la zona media</w:t>
      </w:r>
      <w:r w:rsidRPr="00C37A7F">
        <w:rPr>
          <w:rFonts w:ascii="Verdana" w:hAnsi="Verdana"/>
          <w:sz w:val="22"/>
          <w:szCs w:val="22"/>
          <w:lang w:val="es-ES_tradnl"/>
        </w:rPr>
        <w:t xml:space="preserve"> de la cuenca.</w:t>
      </w:r>
    </w:p>
    <w:p w:rsidR="009A454E" w:rsidRPr="00C37A7F" w:rsidRDefault="009A454E" w:rsidP="00C37A7F">
      <w:pPr>
        <w:spacing w:line="360" w:lineRule="auto"/>
        <w:ind w:firstLine="709"/>
        <w:jc w:val="both"/>
        <w:rPr>
          <w:rFonts w:ascii="Verdana" w:hAnsi="Verdana"/>
          <w:sz w:val="22"/>
          <w:szCs w:val="22"/>
          <w:lang w:val="es-ES_tradnl"/>
        </w:rPr>
      </w:pPr>
    </w:p>
    <w:p w:rsidR="009A454E" w:rsidRPr="00C37A7F" w:rsidRDefault="009A454E" w:rsidP="00C37A7F">
      <w:pPr>
        <w:pStyle w:val="Textoindependiente"/>
        <w:spacing w:line="360" w:lineRule="auto"/>
        <w:ind w:firstLine="709"/>
        <w:jc w:val="both"/>
        <w:rPr>
          <w:rFonts w:ascii="Verdana" w:hAnsi="Verdana"/>
          <w:sz w:val="22"/>
          <w:szCs w:val="22"/>
          <w:lang w:val="es-ES_tradnl"/>
        </w:rPr>
      </w:pPr>
      <w:r w:rsidRPr="00C37A7F">
        <w:rPr>
          <w:rFonts w:ascii="Verdana" w:hAnsi="Verdana"/>
          <w:sz w:val="22"/>
          <w:szCs w:val="22"/>
          <w:lang w:val="es-ES_tradnl"/>
        </w:rPr>
        <w:t xml:space="preserve">En el caso de los ríos de orden 3 existe una relación de </w:t>
      </w:r>
      <w:r w:rsidR="00247875">
        <w:rPr>
          <w:rFonts w:ascii="Verdana" w:hAnsi="Verdana"/>
          <w:sz w:val="22"/>
          <w:szCs w:val="22"/>
          <w:lang w:val="es-ES_tradnl"/>
        </w:rPr>
        <w:t>2.</w:t>
      </w:r>
      <w:r w:rsidR="00F45CFC">
        <w:rPr>
          <w:rFonts w:ascii="Verdana" w:hAnsi="Verdana"/>
          <w:sz w:val="22"/>
          <w:szCs w:val="22"/>
          <w:lang w:val="es-ES_tradnl"/>
        </w:rPr>
        <w:t>8</w:t>
      </w:r>
      <w:r w:rsidRPr="00C37A7F">
        <w:rPr>
          <w:rFonts w:ascii="Verdana" w:hAnsi="Verdana"/>
          <w:sz w:val="22"/>
          <w:szCs w:val="22"/>
          <w:lang w:val="es-ES_tradnl"/>
        </w:rPr>
        <w:t xml:space="preserve">:100; es decir, una caída vertical de </w:t>
      </w:r>
      <w:r w:rsidR="00247875">
        <w:rPr>
          <w:rFonts w:ascii="Verdana" w:hAnsi="Verdana"/>
          <w:sz w:val="22"/>
          <w:szCs w:val="22"/>
          <w:lang w:val="es-ES_tradnl"/>
        </w:rPr>
        <w:t>2.</w:t>
      </w:r>
      <w:r w:rsidR="00F45CFC">
        <w:rPr>
          <w:rFonts w:ascii="Verdana" w:hAnsi="Verdana"/>
          <w:sz w:val="22"/>
          <w:szCs w:val="22"/>
          <w:lang w:val="es-ES_tradnl"/>
        </w:rPr>
        <w:t>8</w:t>
      </w:r>
      <w:r w:rsidRPr="00C37A7F">
        <w:rPr>
          <w:rFonts w:ascii="Verdana" w:hAnsi="Verdana"/>
          <w:sz w:val="22"/>
          <w:szCs w:val="22"/>
          <w:lang w:val="es-ES_tradnl"/>
        </w:rPr>
        <w:t xml:space="preserve"> m cada </w:t>
      </w:r>
      <w:smartTag w:uri="urn:schemas-microsoft-com:office:smarttags" w:element="metricconverter">
        <w:smartTagPr>
          <w:attr w:name="ProductID" w:val="100 m"/>
        </w:smartTagPr>
        <w:r w:rsidRPr="00C37A7F">
          <w:rPr>
            <w:rFonts w:ascii="Verdana" w:hAnsi="Verdana"/>
            <w:sz w:val="22"/>
            <w:szCs w:val="22"/>
            <w:lang w:val="es-ES_tradnl"/>
          </w:rPr>
          <w:t>100 m</w:t>
        </w:r>
      </w:smartTag>
      <w:r w:rsidRPr="00C37A7F">
        <w:rPr>
          <w:rFonts w:ascii="Verdana" w:hAnsi="Verdana"/>
          <w:sz w:val="22"/>
          <w:szCs w:val="22"/>
          <w:lang w:val="es-ES_tradnl"/>
        </w:rPr>
        <w:t xml:space="preserve"> de distancia horizontal. </w:t>
      </w:r>
    </w:p>
    <w:p w:rsidR="00E13E41" w:rsidRPr="00C37A7F" w:rsidRDefault="00E13E41" w:rsidP="00C37A7F">
      <w:pPr>
        <w:pStyle w:val="Textoindependiente"/>
        <w:spacing w:line="360" w:lineRule="auto"/>
        <w:jc w:val="both"/>
        <w:rPr>
          <w:rFonts w:ascii="Verdana" w:hAnsi="Verdana"/>
          <w:sz w:val="22"/>
          <w:szCs w:val="22"/>
          <w:lang w:val="es-ES_tradnl"/>
        </w:rPr>
      </w:pPr>
    </w:p>
    <w:p w:rsidR="00E13E41" w:rsidRDefault="00E13E41" w:rsidP="00C37A7F">
      <w:pPr>
        <w:pStyle w:val="Textoindependiente2"/>
        <w:spacing w:before="0" w:after="0"/>
        <w:ind w:left="567"/>
        <w:jc w:val="both"/>
        <w:rPr>
          <w:rFonts w:ascii="Verdana" w:hAnsi="Verdana" w:cs="Arial"/>
          <w:color w:val="000000"/>
          <w:sz w:val="22"/>
          <w:szCs w:val="22"/>
        </w:rPr>
      </w:pPr>
    </w:p>
    <w:p w:rsidR="00321D35" w:rsidRPr="00C37A7F" w:rsidRDefault="00321D35" w:rsidP="00C37A7F">
      <w:pPr>
        <w:pStyle w:val="Textoindependiente2"/>
        <w:spacing w:before="0" w:after="0"/>
        <w:ind w:left="567"/>
        <w:jc w:val="both"/>
        <w:rPr>
          <w:rFonts w:ascii="Verdana" w:hAnsi="Verdana" w:cs="Arial"/>
          <w:color w:val="000000"/>
          <w:sz w:val="22"/>
          <w:szCs w:val="22"/>
        </w:rPr>
      </w:pPr>
    </w:p>
    <w:p w:rsidR="00E13E41" w:rsidRPr="00321D35" w:rsidRDefault="00E13E41" w:rsidP="00DE5022">
      <w:pPr>
        <w:pStyle w:val="Textoindependiente"/>
        <w:numPr>
          <w:ilvl w:val="2"/>
          <w:numId w:val="32"/>
        </w:numPr>
        <w:spacing w:line="360" w:lineRule="auto"/>
        <w:jc w:val="both"/>
        <w:rPr>
          <w:rFonts w:ascii="Verdana" w:hAnsi="Verdana"/>
          <w:b/>
          <w:bCs/>
          <w:color w:val="000000"/>
          <w:sz w:val="22"/>
          <w:szCs w:val="22"/>
        </w:rPr>
      </w:pPr>
      <w:r w:rsidRPr="00C37A7F">
        <w:rPr>
          <w:rFonts w:ascii="Verdana" w:hAnsi="Verdana"/>
          <w:b/>
          <w:snapToGrid w:val="0"/>
          <w:color w:val="000000"/>
          <w:sz w:val="22"/>
          <w:szCs w:val="22"/>
        </w:rPr>
        <w:lastRenderedPageBreak/>
        <w:t>Tamaño del cauce</w:t>
      </w:r>
    </w:p>
    <w:p w:rsidR="00321D35" w:rsidRPr="00C37A7F" w:rsidRDefault="00321D35" w:rsidP="00321D35">
      <w:pPr>
        <w:pStyle w:val="Textoindependiente"/>
        <w:spacing w:line="360" w:lineRule="auto"/>
        <w:ind w:left="360"/>
        <w:jc w:val="both"/>
        <w:rPr>
          <w:rFonts w:ascii="Verdana" w:hAnsi="Verdana"/>
          <w:b/>
          <w:bCs/>
          <w:color w:val="000000"/>
          <w:sz w:val="22"/>
          <w:szCs w:val="22"/>
        </w:rPr>
      </w:pPr>
    </w:p>
    <w:p w:rsidR="00E13E41" w:rsidRPr="00C37A7F" w:rsidRDefault="00E13E41" w:rsidP="00321D35">
      <w:pPr>
        <w:pStyle w:val="Textoindependiente"/>
        <w:spacing w:line="360" w:lineRule="auto"/>
        <w:ind w:firstLine="360"/>
        <w:jc w:val="both"/>
        <w:rPr>
          <w:rFonts w:ascii="Verdana" w:hAnsi="Verdana"/>
          <w:color w:val="000000"/>
          <w:sz w:val="22"/>
          <w:szCs w:val="22"/>
        </w:rPr>
      </w:pPr>
      <w:r w:rsidRPr="00C37A7F">
        <w:rPr>
          <w:rFonts w:ascii="Verdana" w:hAnsi="Verdana"/>
          <w:color w:val="000000"/>
          <w:sz w:val="22"/>
          <w:szCs w:val="22"/>
        </w:rPr>
        <w:t xml:space="preserve">La profundidad del cauce tiende a </w:t>
      </w:r>
      <w:r w:rsidR="001E57CC" w:rsidRPr="00C37A7F">
        <w:rPr>
          <w:rFonts w:ascii="Verdana" w:hAnsi="Verdana"/>
          <w:color w:val="000000"/>
          <w:sz w:val="22"/>
          <w:szCs w:val="22"/>
        </w:rPr>
        <w:t>aumentar por</w:t>
      </w:r>
      <w:r w:rsidRPr="00C37A7F">
        <w:rPr>
          <w:rFonts w:ascii="Verdana" w:hAnsi="Verdana"/>
          <w:color w:val="000000"/>
          <w:sz w:val="22"/>
          <w:szCs w:val="22"/>
        </w:rPr>
        <w:t xml:space="preserve"> el potencial de socavación. A</w:t>
      </w:r>
      <w:r w:rsidR="001E57CC" w:rsidRPr="00C37A7F">
        <w:rPr>
          <w:rFonts w:ascii="Verdana" w:hAnsi="Verdana"/>
          <w:color w:val="000000"/>
          <w:sz w:val="22"/>
          <w:szCs w:val="22"/>
        </w:rPr>
        <w:t>dicionalmente, el potencial de</w:t>
      </w:r>
      <w:r w:rsidRPr="00C37A7F">
        <w:rPr>
          <w:rFonts w:ascii="Verdana" w:hAnsi="Verdana"/>
          <w:color w:val="000000"/>
          <w:sz w:val="22"/>
          <w:szCs w:val="22"/>
        </w:rPr>
        <w:t xml:space="preserve"> erosión lateral también aumenta con el tamaño del cauce aunque es menos evidente</w:t>
      </w:r>
      <w:r w:rsidR="001E57CC" w:rsidRPr="00C37A7F">
        <w:rPr>
          <w:rFonts w:ascii="Verdana" w:hAnsi="Verdana"/>
          <w:color w:val="000000"/>
          <w:sz w:val="22"/>
          <w:szCs w:val="22"/>
        </w:rPr>
        <w:t xml:space="preserve"> que el potencial de socavación vertical.</w:t>
      </w:r>
    </w:p>
    <w:p w:rsidR="001E57CC" w:rsidRPr="00C37A7F" w:rsidRDefault="001E57CC" w:rsidP="00C37A7F">
      <w:pPr>
        <w:pStyle w:val="Textoindependiente"/>
        <w:spacing w:line="360" w:lineRule="auto"/>
        <w:jc w:val="both"/>
        <w:rPr>
          <w:rFonts w:ascii="Verdana" w:hAnsi="Verdana"/>
          <w:color w:val="000000"/>
          <w:sz w:val="22"/>
          <w:szCs w:val="22"/>
        </w:rPr>
      </w:pPr>
    </w:p>
    <w:p w:rsidR="00811FB1" w:rsidRDefault="00E13E41" w:rsidP="005D5B11">
      <w:pPr>
        <w:pStyle w:val="Textoindependiente"/>
        <w:spacing w:line="360" w:lineRule="auto"/>
        <w:ind w:firstLine="360"/>
        <w:jc w:val="both"/>
        <w:rPr>
          <w:rFonts w:ascii="Verdana" w:hAnsi="Verdana"/>
          <w:color w:val="000000"/>
          <w:sz w:val="22"/>
          <w:szCs w:val="22"/>
        </w:rPr>
      </w:pPr>
      <w:r w:rsidRPr="00C37A7F">
        <w:rPr>
          <w:rFonts w:ascii="Verdana" w:hAnsi="Verdana"/>
          <w:color w:val="000000"/>
          <w:sz w:val="22"/>
          <w:szCs w:val="22"/>
        </w:rPr>
        <w:t>El tamaño del cauce es indicado</w:t>
      </w:r>
      <w:r w:rsidR="001E57CC" w:rsidRPr="00C37A7F">
        <w:rPr>
          <w:rFonts w:ascii="Verdana" w:hAnsi="Verdana"/>
          <w:color w:val="000000"/>
          <w:sz w:val="22"/>
          <w:szCs w:val="22"/>
        </w:rPr>
        <w:t>r de su descarga, área de drenaje y pendiente</w:t>
      </w:r>
      <w:r w:rsidRPr="00C37A7F">
        <w:rPr>
          <w:rFonts w:ascii="Verdana" w:hAnsi="Verdana"/>
          <w:color w:val="000000"/>
          <w:sz w:val="22"/>
          <w:szCs w:val="22"/>
        </w:rPr>
        <w:t>. Debido a la diversidad de los tipos de cauces, ninguno de los indicadores por separado es suficiente para definir un cauce.</w:t>
      </w:r>
      <w:r w:rsidR="00811FB1">
        <w:rPr>
          <w:rFonts w:ascii="Verdana" w:hAnsi="Verdana"/>
          <w:color w:val="000000"/>
          <w:sz w:val="22"/>
          <w:szCs w:val="22"/>
        </w:rPr>
        <w:t xml:space="preserve"> </w:t>
      </w:r>
      <w:r w:rsidRPr="00C37A7F">
        <w:rPr>
          <w:rFonts w:ascii="Verdana" w:hAnsi="Verdana"/>
          <w:color w:val="000000"/>
          <w:sz w:val="22"/>
          <w:szCs w:val="22"/>
        </w:rPr>
        <w:t xml:space="preserve">La anchura del cauce medida de margen a margen es muy útil en la definición del tamaño del cauce. </w:t>
      </w:r>
    </w:p>
    <w:p w:rsidR="00811FB1" w:rsidRDefault="00811FB1" w:rsidP="00C37A7F">
      <w:pPr>
        <w:pStyle w:val="Textoindependiente"/>
        <w:spacing w:line="360" w:lineRule="auto"/>
        <w:jc w:val="both"/>
        <w:rPr>
          <w:rFonts w:ascii="Verdana" w:hAnsi="Verdana"/>
          <w:color w:val="000000"/>
          <w:sz w:val="22"/>
          <w:szCs w:val="22"/>
        </w:rPr>
      </w:pPr>
    </w:p>
    <w:p w:rsidR="00E13E41" w:rsidRPr="00C37A7F" w:rsidRDefault="00E13E41" w:rsidP="008F5E66">
      <w:pPr>
        <w:pStyle w:val="Textoindependiente"/>
        <w:spacing w:line="360" w:lineRule="auto"/>
        <w:ind w:firstLine="360"/>
        <w:jc w:val="both"/>
        <w:rPr>
          <w:rFonts w:ascii="Verdana" w:hAnsi="Verdana"/>
          <w:color w:val="000000"/>
          <w:sz w:val="22"/>
          <w:szCs w:val="22"/>
        </w:rPr>
      </w:pPr>
      <w:r w:rsidRPr="00C37A7F">
        <w:rPr>
          <w:rFonts w:ascii="Verdana" w:hAnsi="Verdana"/>
          <w:color w:val="000000"/>
          <w:sz w:val="22"/>
          <w:szCs w:val="22"/>
        </w:rPr>
        <w:t xml:space="preserve">Basándose en la anchura del cauce, </w:t>
      </w:r>
      <w:r w:rsidR="001E57CC" w:rsidRPr="00C37A7F">
        <w:rPr>
          <w:rFonts w:ascii="Verdana" w:hAnsi="Verdana"/>
          <w:color w:val="000000"/>
          <w:sz w:val="22"/>
          <w:szCs w:val="22"/>
        </w:rPr>
        <w:t>el río Tatalá</w:t>
      </w:r>
      <w:r w:rsidRPr="00C37A7F">
        <w:rPr>
          <w:rFonts w:ascii="Verdana" w:hAnsi="Verdana"/>
          <w:color w:val="000000"/>
          <w:sz w:val="22"/>
          <w:szCs w:val="22"/>
        </w:rPr>
        <w:t xml:space="preserve"> puede ser dividido en 3 ca</w:t>
      </w:r>
      <w:r w:rsidR="001E57CC" w:rsidRPr="00C37A7F">
        <w:rPr>
          <w:rFonts w:ascii="Verdana" w:hAnsi="Verdana"/>
          <w:color w:val="000000"/>
          <w:sz w:val="22"/>
          <w:szCs w:val="22"/>
        </w:rPr>
        <w:t>tegorías y es la siguiente:</w:t>
      </w:r>
    </w:p>
    <w:p w:rsidR="00E13E41" w:rsidRPr="00C37A7F" w:rsidRDefault="00E13E41" w:rsidP="00C37A7F">
      <w:pPr>
        <w:pStyle w:val="Textoindependiente"/>
        <w:spacing w:line="360" w:lineRule="auto"/>
        <w:jc w:val="both"/>
        <w:rPr>
          <w:rFonts w:ascii="Verdana" w:hAnsi="Verdana"/>
          <w:color w:val="000000"/>
          <w:sz w:val="22"/>
          <w:szCs w:val="22"/>
        </w:rPr>
      </w:pPr>
    </w:p>
    <w:p w:rsidR="00E13E41" w:rsidRPr="00C37A7F" w:rsidRDefault="00E13E41" w:rsidP="00C37A7F">
      <w:pPr>
        <w:pStyle w:val="Textoindependiente"/>
        <w:numPr>
          <w:ilvl w:val="0"/>
          <w:numId w:val="8"/>
        </w:numPr>
        <w:tabs>
          <w:tab w:val="clear" w:pos="2060"/>
          <w:tab w:val="left" w:pos="709"/>
        </w:tabs>
        <w:spacing w:line="360" w:lineRule="auto"/>
        <w:ind w:left="709" w:hanging="283"/>
        <w:jc w:val="both"/>
        <w:rPr>
          <w:rFonts w:ascii="Verdana" w:hAnsi="Verdana"/>
          <w:color w:val="000000"/>
          <w:sz w:val="22"/>
          <w:szCs w:val="22"/>
        </w:rPr>
      </w:pPr>
      <w:r w:rsidRPr="00C37A7F">
        <w:rPr>
          <w:rFonts w:ascii="Verdana" w:hAnsi="Verdana"/>
          <w:color w:val="000000"/>
          <w:sz w:val="22"/>
          <w:szCs w:val="22"/>
        </w:rPr>
        <w:t xml:space="preserve">Pequeño para cuando el cauce tiene un ancho menor a </w:t>
      </w:r>
      <w:smartTag w:uri="urn:schemas-microsoft-com:office:smarttags" w:element="metricconverter">
        <w:smartTagPr>
          <w:attr w:name="ProductID" w:val="30 m"/>
        </w:smartTagPr>
        <w:r w:rsidRPr="00C37A7F">
          <w:rPr>
            <w:rFonts w:ascii="Verdana" w:hAnsi="Verdana"/>
            <w:color w:val="000000"/>
            <w:sz w:val="22"/>
            <w:szCs w:val="22"/>
          </w:rPr>
          <w:t>30 m</w:t>
        </w:r>
      </w:smartTag>
    </w:p>
    <w:p w:rsidR="00E13E41" w:rsidRPr="00C37A7F" w:rsidRDefault="00E13E41" w:rsidP="00C37A7F">
      <w:pPr>
        <w:pStyle w:val="Textoindependiente"/>
        <w:numPr>
          <w:ilvl w:val="0"/>
          <w:numId w:val="8"/>
        </w:numPr>
        <w:tabs>
          <w:tab w:val="clear" w:pos="2060"/>
          <w:tab w:val="left" w:pos="709"/>
        </w:tabs>
        <w:spacing w:line="360" w:lineRule="auto"/>
        <w:ind w:left="709" w:hanging="283"/>
        <w:jc w:val="both"/>
        <w:rPr>
          <w:rFonts w:ascii="Verdana" w:hAnsi="Verdana"/>
          <w:color w:val="000000"/>
          <w:sz w:val="22"/>
          <w:szCs w:val="22"/>
        </w:rPr>
      </w:pPr>
      <w:r w:rsidRPr="00C37A7F">
        <w:rPr>
          <w:rFonts w:ascii="Verdana" w:hAnsi="Verdana"/>
          <w:color w:val="000000"/>
          <w:sz w:val="22"/>
          <w:szCs w:val="22"/>
        </w:rPr>
        <w:t xml:space="preserve">Mediano para aquellos cuyo ancho varía de </w:t>
      </w:r>
      <w:smartTag w:uri="urn:schemas-microsoft-com:office:smarttags" w:element="metricconverter">
        <w:smartTagPr>
          <w:attr w:name="ProductID" w:val="30 m"/>
        </w:smartTagPr>
        <w:r w:rsidRPr="00C37A7F">
          <w:rPr>
            <w:rFonts w:ascii="Verdana" w:hAnsi="Verdana"/>
            <w:color w:val="000000"/>
            <w:sz w:val="22"/>
            <w:szCs w:val="22"/>
          </w:rPr>
          <w:t>30 m</w:t>
        </w:r>
      </w:smartTag>
      <w:r w:rsidRPr="00C37A7F">
        <w:rPr>
          <w:rFonts w:ascii="Verdana" w:hAnsi="Verdana"/>
          <w:color w:val="000000"/>
          <w:sz w:val="22"/>
          <w:szCs w:val="22"/>
        </w:rPr>
        <w:t xml:space="preserve"> a </w:t>
      </w:r>
      <w:smartTag w:uri="urn:schemas-microsoft-com:office:smarttags" w:element="metricconverter">
        <w:smartTagPr>
          <w:attr w:name="ProductID" w:val="150 m"/>
        </w:smartTagPr>
        <w:r w:rsidRPr="00C37A7F">
          <w:rPr>
            <w:rFonts w:ascii="Verdana" w:hAnsi="Verdana"/>
            <w:color w:val="000000"/>
            <w:sz w:val="22"/>
            <w:szCs w:val="22"/>
          </w:rPr>
          <w:t>150 m</w:t>
        </w:r>
      </w:smartTag>
      <w:r w:rsidRPr="00C37A7F">
        <w:rPr>
          <w:rFonts w:ascii="Verdana" w:hAnsi="Verdana"/>
          <w:color w:val="000000"/>
          <w:sz w:val="22"/>
          <w:szCs w:val="22"/>
        </w:rPr>
        <w:t xml:space="preserve"> </w:t>
      </w:r>
    </w:p>
    <w:p w:rsidR="00E13E41" w:rsidRPr="00C37A7F" w:rsidRDefault="00E13E41" w:rsidP="00C37A7F">
      <w:pPr>
        <w:pStyle w:val="Textoindependiente"/>
        <w:numPr>
          <w:ilvl w:val="0"/>
          <w:numId w:val="8"/>
        </w:numPr>
        <w:tabs>
          <w:tab w:val="clear" w:pos="2060"/>
          <w:tab w:val="left" w:pos="709"/>
        </w:tabs>
        <w:spacing w:line="360" w:lineRule="auto"/>
        <w:ind w:left="709" w:hanging="283"/>
        <w:jc w:val="both"/>
        <w:rPr>
          <w:rFonts w:ascii="Verdana" w:hAnsi="Verdana"/>
          <w:color w:val="000000"/>
          <w:sz w:val="22"/>
          <w:szCs w:val="22"/>
        </w:rPr>
      </w:pPr>
      <w:r w:rsidRPr="00C37A7F">
        <w:rPr>
          <w:rFonts w:ascii="Verdana" w:hAnsi="Verdana"/>
          <w:color w:val="000000"/>
          <w:sz w:val="22"/>
          <w:szCs w:val="22"/>
        </w:rPr>
        <w:t xml:space="preserve">y aquellos cuyo ancho es mayor a </w:t>
      </w:r>
      <w:smartTag w:uri="urn:schemas-microsoft-com:office:smarttags" w:element="metricconverter">
        <w:smartTagPr>
          <w:attr w:name="ProductID" w:val="150 m"/>
        </w:smartTagPr>
        <w:r w:rsidRPr="00C37A7F">
          <w:rPr>
            <w:rFonts w:ascii="Verdana" w:hAnsi="Verdana"/>
            <w:color w:val="000000"/>
            <w:sz w:val="22"/>
            <w:szCs w:val="22"/>
          </w:rPr>
          <w:t>150 m</w:t>
        </w:r>
      </w:smartTag>
      <w:r w:rsidR="00EF16EF" w:rsidRPr="00C37A7F">
        <w:rPr>
          <w:rFonts w:ascii="Verdana" w:hAnsi="Verdana"/>
          <w:color w:val="000000"/>
          <w:sz w:val="22"/>
          <w:szCs w:val="22"/>
        </w:rPr>
        <w:t xml:space="preserve"> se los denominará como grande</w:t>
      </w:r>
      <w:r w:rsidRPr="00C37A7F">
        <w:rPr>
          <w:rFonts w:ascii="Verdana" w:hAnsi="Verdana"/>
          <w:color w:val="000000"/>
          <w:sz w:val="22"/>
          <w:szCs w:val="22"/>
        </w:rPr>
        <w:t>.</w:t>
      </w:r>
    </w:p>
    <w:p w:rsidR="007A7B64" w:rsidRPr="00C37A7F" w:rsidRDefault="007A7B64" w:rsidP="00C37A7F">
      <w:pPr>
        <w:pStyle w:val="Textoindependiente"/>
        <w:spacing w:line="360" w:lineRule="auto"/>
        <w:jc w:val="both"/>
        <w:rPr>
          <w:rFonts w:ascii="Verdana" w:hAnsi="Verdana"/>
          <w:color w:val="000000"/>
          <w:sz w:val="22"/>
          <w:szCs w:val="22"/>
        </w:rPr>
      </w:pPr>
    </w:p>
    <w:p w:rsidR="0068479F" w:rsidRDefault="00E13E41" w:rsidP="008F5E66">
      <w:pPr>
        <w:pStyle w:val="Textoindependiente"/>
        <w:spacing w:line="360" w:lineRule="auto"/>
        <w:ind w:firstLine="360"/>
        <w:jc w:val="both"/>
        <w:rPr>
          <w:rFonts w:ascii="Verdana" w:hAnsi="Verdana"/>
          <w:color w:val="000000"/>
          <w:sz w:val="22"/>
          <w:szCs w:val="22"/>
        </w:rPr>
      </w:pPr>
      <w:r w:rsidRPr="00C37A7F">
        <w:rPr>
          <w:rFonts w:ascii="Verdana" w:hAnsi="Verdana"/>
          <w:color w:val="000000"/>
          <w:sz w:val="22"/>
          <w:szCs w:val="22"/>
        </w:rPr>
        <w:t>En</w:t>
      </w:r>
      <w:r w:rsidR="00811FB1">
        <w:rPr>
          <w:rFonts w:ascii="Verdana" w:hAnsi="Verdana"/>
          <w:color w:val="000000"/>
          <w:sz w:val="22"/>
          <w:szCs w:val="22"/>
        </w:rPr>
        <w:t xml:space="preserve"> el caso</w:t>
      </w:r>
      <w:r w:rsidRPr="00C37A7F">
        <w:rPr>
          <w:rFonts w:ascii="Verdana" w:hAnsi="Verdana"/>
          <w:color w:val="000000"/>
          <w:sz w:val="22"/>
          <w:szCs w:val="22"/>
        </w:rPr>
        <w:t xml:space="preserve"> particul</w:t>
      </w:r>
      <w:r w:rsidR="00811FB1">
        <w:rPr>
          <w:rFonts w:ascii="Verdana" w:hAnsi="Verdana"/>
          <w:color w:val="000000"/>
          <w:sz w:val="22"/>
          <w:szCs w:val="22"/>
        </w:rPr>
        <w:t>ar de los afluentes, se</w:t>
      </w:r>
      <w:r w:rsidRPr="00C37A7F">
        <w:rPr>
          <w:rFonts w:ascii="Verdana" w:hAnsi="Verdana"/>
          <w:color w:val="000000"/>
          <w:sz w:val="22"/>
          <w:szCs w:val="22"/>
        </w:rPr>
        <w:t xml:space="preserve"> clasifican como pequeños, es decir, que en toda su extensión el ancho de estos no sobrepasa los </w:t>
      </w:r>
      <w:r w:rsidR="00811FB1">
        <w:rPr>
          <w:rFonts w:ascii="Verdana" w:hAnsi="Verdana"/>
          <w:color w:val="000000"/>
          <w:sz w:val="22"/>
          <w:szCs w:val="22"/>
        </w:rPr>
        <w:t>3</w:t>
      </w:r>
      <w:r w:rsidR="00745BA6">
        <w:rPr>
          <w:rFonts w:ascii="Verdana" w:hAnsi="Verdana"/>
          <w:color w:val="000000"/>
          <w:sz w:val="22"/>
          <w:szCs w:val="22"/>
        </w:rPr>
        <w:t>0 metros</w:t>
      </w:r>
      <w:r w:rsidR="00441A8D">
        <w:rPr>
          <w:rFonts w:ascii="Verdana" w:hAnsi="Verdana"/>
          <w:color w:val="000000"/>
          <w:sz w:val="22"/>
          <w:szCs w:val="22"/>
        </w:rPr>
        <w:t>.</w:t>
      </w:r>
      <w:r w:rsidR="00811FB1">
        <w:rPr>
          <w:rFonts w:ascii="Verdana" w:hAnsi="Verdana"/>
          <w:color w:val="000000"/>
          <w:sz w:val="22"/>
          <w:szCs w:val="22"/>
        </w:rPr>
        <w:t xml:space="preserve"> El curso principal del río se clasifica como grande.</w:t>
      </w:r>
    </w:p>
    <w:p w:rsidR="00441A8D" w:rsidRPr="00C37A7F" w:rsidRDefault="00441A8D" w:rsidP="00C37A7F">
      <w:pPr>
        <w:pStyle w:val="Textoindependiente"/>
        <w:spacing w:line="360" w:lineRule="auto"/>
        <w:jc w:val="both"/>
        <w:rPr>
          <w:rFonts w:ascii="Verdana" w:hAnsi="Verdana"/>
          <w:b/>
          <w:snapToGrid w:val="0"/>
          <w:color w:val="000000"/>
          <w:sz w:val="22"/>
          <w:szCs w:val="22"/>
        </w:rPr>
      </w:pPr>
    </w:p>
    <w:p w:rsidR="00E13E41" w:rsidRPr="00C37A7F" w:rsidRDefault="008D4A48" w:rsidP="008D4A48">
      <w:pPr>
        <w:pStyle w:val="Textoindependiente"/>
        <w:spacing w:line="360" w:lineRule="auto"/>
        <w:ind w:left="426"/>
        <w:jc w:val="both"/>
        <w:rPr>
          <w:rFonts w:ascii="Verdana" w:hAnsi="Verdana"/>
          <w:b/>
          <w:bCs/>
          <w:color w:val="000000"/>
          <w:sz w:val="22"/>
          <w:szCs w:val="22"/>
        </w:rPr>
      </w:pPr>
      <w:r>
        <w:rPr>
          <w:rFonts w:ascii="Verdana" w:hAnsi="Verdana"/>
          <w:b/>
          <w:snapToGrid w:val="0"/>
          <w:color w:val="000000"/>
          <w:sz w:val="22"/>
          <w:szCs w:val="22"/>
        </w:rPr>
        <w:t xml:space="preserve">8.4.7 </w:t>
      </w:r>
      <w:r w:rsidR="00E13E41" w:rsidRPr="00C37A7F">
        <w:rPr>
          <w:rFonts w:ascii="Verdana" w:hAnsi="Verdana"/>
          <w:b/>
          <w:snapToGrid w:val="0"/>
          <w:color w:val="000000"/>
          <w:sz w:val="22"/>
          <w:szCs w:val="22"/>
        </w:rPr>
        <w:t xml:space="preserve">Tipo de flujo </w:t>
      </w:r>
    </w:p>
    <w:p w:rsidR="0068479F" w:rsidRPr="00C37A7F" w:rsidRDefault="0068479F" w:rsidP="00C37A7F">
      <w:pPr>
        <w:pStyle w:val="Textoindependiente3"/>
        <w:spacing w:before="0" w:after="0"/>
        <w:rPr>
          <w:rFonts w:ascii="Verdana" w:hAnsi="Verdana" w:cs="Arial"/>
          <w:snapToGrid w:val="0"/>
          <w:color w:val="000000"/>
          <w:sz w:val="22"/>
          <w:szCs w:val="22"/>
        </w:rPr>
      </w:pPr>
    </w:p>
    <w:p w:rsidR="00E13E41" w:rsidRPr="00C37A7F" w:rsidRDefault="00E13E41" w:rsidP="00C37A7F">
      <w:pPr>
        <w:pStyle w:val="Textoindependiente3"/>
        <w:spacing w:before="0" w:after="0"/>
        <w:ind w:firstLine="709"/>
        <w:rPr>
          <w:rFonts w:ascii="Verdana" w:hAnsi="Verdana" w:cs="Arial"/>
          <w:snapToGrid w:val="0"/>
          <w:color w:val="000000"/>
          <w:sz w:val="22"/>
          <w:szCs w:val="22"/>
        </w:rPr>
      </w:pPr>
      <w:r w:rsidRPr="00C37A7F">
        <w:rPr>
          <w:rFonts w:ascii="Verdana" w:hAnsi="Verdana" w:cs="Arial"/>
          <w:snapToGrid w:val="0"/>
          <w:color w:val="000000"/>
          <w:sz w:val="22"/>
          <w:szCs w:val="22"/>
        </w:rPr>
        <w:t>El tipo de flujo de un cauce puede ser efímero o intermitente, perenne pero fugaz y perenne. Un cauce intermitente fluye brevemente en respuesta directa a la precipitación. Los flujos perennes mantienen un flujo de agua todo el año y un cauce perenne pero fugaz es aquel que mantiene un flujo permanente pero responde a la precipitación con cambios  rápidos en su fase de descarga. Los cauces perennes pueden ser relativamente estables o inestables, dependiendo de otros factores como límites del cauce y material del lecho.</w:t>
      </w:r>
    </w:p>
    <w:p w:rsidR="00AC0FEA" w:rsidRPr="00C37A7F" w:rsidRDefault="00AC0FEA" w:rsidP="00C37A7F">
      <w:pPr>
        <w:pStyle w:val="Textoindependiente3"/>
        <w:spacing w:before="0" w:after="0"/>
        <w:ind w:firstLine="709"/>
        <w:rPr>
          <w:rFonts w:ascii="Verdana" w:hAnsi="Verdana" w:cs="Arial"/>
          <w:snapToGrid w:val="0"/>
          <w:color w:val="000000"/>
          <w:sz w:val="22"/>
          <w:szCs w:val="22"/>
        </w:rPr>
      </w:pPr>
    </w:p>
    <w:p w:rsidR="00E13E41" w:rsidRPr="00C37A7F" w:rsidRDefault="00E13E41" w:rsidP="008F5E66">
      <w:pPr>
        <w:pStyle w:val="Textoindependiente"/>
        <w:spacing w:line="360" w:lineRule="auto"/>
        <w:ind w:firstLine="360"/>
        <w:jc w:val="both"/>
        <w:rPr>
          <w:rFonts w:ascii="Verdana" w:hAnsi="Verdana"/>
          <w:color w:val="000000"/>
          <w:sz w:val="22"/>
          <w:szCs w:val="22"/>
        </w:rPr>
      </w:pPr>
      <w:r w:rsidRPr="00C37A7F">
        <w:rPr>
          <w:rFonts w:ascii="Verdana" w:hAnsi="Verdana"/>
          <w:color w:val="000000"/>
          <w:sz w:val="22"/>
          <w:szCs w:val="22"/>
        </w:rPr>
        <w:t xml:space="preserve">Después de las múltiples visitas de campo realizadas a la cuenca hidrográfica en estudio en diferentes épocas (invierno, verano) y a la ayuda de los mapas </w:t>
      </w:r>
      <w:r w:rsidRPr="00C37A7F">
        <w:rPr>
          <w:rFonts w:ascii="Verdana" w:hAnsi="Verdana"/>
          <w:color w:val="000000"/>
          <w:sz w:val="22"/>
          <w:szCs w:val="22"/>
        </w:rPr>
        <w:lastRenderedPageBreak/>
        <w:t xml:space="preserve">topográficos publicados por el Instituto Geográfico Militar (IGM), se pudo clasificar a los cauces de </w:t>
      </w:r>
      <w:smartTag w:uri="urn:schemas-microsoft-com:office:smarttags" w:element="PersonName">
        <w:smartTagPr>
          <w:attr w:name="ProductID" w:val="la Cuenca"/>
        </w:smartTagPr>
        <w:r w:rsidRPr="00C37A7F">
          <w:rPr>
            <w:rFonts w:ascii="Verdana" w:hAnsi="Verdana"/>
            <w:color w:val="000000"/>
            <w:sz w:val="22"/>
            <w:szCs w:val="22"/>
          </w:rPr>
          <w:t>la Cuenca</w:t>
        </w:r>
      </w:smartTag>
      <w:r w:rsidRPr="00C37A7F">
        <w:rPr>
          <w:rFonts w:ascii="Verdana" w:hAnsi="Verdana"/>
          <w:color w:val="000000"/>
          <w:sz w:val="22"/>
          <w:szCs w:val="22"/>
        </w:rPr>
        <w:t xml:space="preserve"> del Río Tatalá como perennes en la parte baja de la cuenca, perenn</w:t>
      </w:r>
      <w:r w:rsidR="00AC0FEA" w:rsidRPr="00C37A7F">
        <w:rPr>
          <w:rFonts w:ascii="Verdana" w:hAnsi="Verdana"/>
          <w:color w:val="000000"/>
          <w:sz w:val="22"/>
          <w:szCs w:val="22"/>
        </w:rPr>
        <w:t>es pero fugaces e intermitentes</w:t>
      </w:r>
      <w:r w:rsidRPr="00C37A7F">
        <w:rPr>
          <w:rFonts w:ascii="Verdana" w:hAnsi="Verdana"/>
          <w:color w:val="000000"/>
          <w:sz w:val="22"/>
          <w:szCs w:val="22"/>
        </w:rPr>
        <w:t xml:space="preserve"> sus afluentes. </w:t>
      </w:r>
    </w:p>
    <w:p w:rsidR="0068479F" w:rsidRPr="00C37A7F" w:rsidRDefault="0068479F" w:rsidP="00C37A7F">
      <w:pPr>
        <w:pStyle w:val="Textoindependiente"/>
        <w:spacing w:line="360" w:lineRule="auto"/>
        <w:jc w:val="both"/>
        <w:rPr>
          <w:rFonts w:ascii="Verdana" w:hAnsi="Verdana"/>
          <w:b/>
          <w:snapToGrid w:val="0"/>
          <w:color w:val="000000"/>
          <w:sz w:val="22"/>
          <w:szCs w:val="22"/>
        </w:rPr>
      </w:pPr>
    </w:p>
    <w:p w:rsidR="0068479F" w:rsidRPr="00C37A7F" w:rsidRDefault="0068479F" w:rsidP="00C37A7F">
      <w:pPr>
        <w:pStyle w:val="Textoindependiente"/>
        <w:spacing w:line="360" w:lineRule="auto"/>
        <w:jc w:val="both"/>
        <w:rPr>
          <w:rFonts w:ascii="Verdana" w:hAnsi="Verdana"/>
          <w:b/>
          <w:snapToGrid w:val="0"/>
          <w:color w:val="000000"/>
          <w:sz w:val="22"/>
          <w:szCs w:val="22"/>
        </w:rPr>
      </w:pPr>
    </w:p>
    <w:p w:rsidR="00E13E41" w:rsidRPr="00C37A7F" w:rsidRDefault="0068479F" w:rsidP="00FF6BB3">
      <w:pPr>
        <w:pStyle w:val="Textoindependiente"/>
        <w:numPr>
          <w:ilvl w:val="2"/>
          <w:numId w:val="35"/>
        </w:numPr>
        <w:spacing w:line="360" w:lineRule="auto"/>
        <w:jc w:val="both"/>
        <w:rPr>
          <w:rFonts w:ascii="Verdana" w:hAnsi="Verdana"/>
          <w:b/>
          <w:snapToGrid w:val="0"/>
          <w:color w:val="000000"/>
          <w:sz w:val="22"/>
          <w:szCs w:val="22"/>
        </w:rPr>
      </w:pPr>
      <w:r w:rsidRPr="00C37A7F">
        <w:rPr>
          <w:rFonts w:ascii="Verdana" w:hAnsi="Verdana"/>
          <w:b/>
          <w:snapToGrid w:val="0"/>
          <w:color w:val="000000"/>
          <w:sz w:val="22"/>
          <w:szCs w:val="22"/>
        </w:rPr>
        <w:t xml:space="preserve">Material del lecho </w:t>
      </w:r>
    </w:p>
    <w:p w:rsidR="0068479F" w:rsidRPr="00C37A7F" w:rsidRDefault="0068479F" w:rsidP="00C37A7F">
      <w:pPr>
        <w:pStyle w:val="Textoindependiente"/>
        <w:spacing w:line="360" w:lineRule="auto"/>
        <w:jc w:val="both"/>
        <w:rPr>
          <w:rFonts w:ascii="Verdana" w:hAnsi="Verdana"/>
          <w:b/>
          <w:snapToGrid w:val="0"/>
          <w:color w:val="000000"/>
          <w:sz w:val="22"/>
          <w:szCs w:val="22"/>
        </w:rPr>
      </w:pPr>
    </w:p>
    <w:p w:rsidR="00E13E41" w:rsidRPr="00C37A7F" w:rsidRDefault="00AC0FEA" w:rsidP="008F5E66">
      <w:pPr>
        <w:pStyle w:val="Textoindependiente"/>
        <w:spacing w:line="360" w:lineRule="auto"/>
        <w:ind w:firstLine="360"/>
        <w:jc w:val="both"/>
        <w:rPr>
          <w:rFonts w:ascii="Verdana" w:hAnsi="Verdana"/>
          <w:snapToGrid w:val="0"/>
          <w:color w:val="000000"/>
          <w:sz w:val="22"/>
          <w:szCs w:val="22"/>
        </w:rPr>
      </w:pPr>
      <w:r w:rsidRPr="00C37A7F">
        <w:rPr>
          <w:rFonts w:ascii="Verdana" w:hAnsi="Verdana"/>
          <w:snapToGrid w:val="0"/>
          <w:color w:val="000000"/>
          <w:sz w:val="22"/>
          <w:szCs w:val="22"/>
        </w:rPr>
        <w:t>Una clasificación d</w:t>
      </w:r>
      <w:r w:rsidR="00E13E41" w:rsidRPr="00C37A7F">
        <w:rPr>
          <w:rFonts w:ascii="Verdana" w:hAnsi="Verdana"/>
          <w:snapToGrid w:val="0"/>
          <w:color w:val="000000"/>
          <w:sz w:val="22"/>
          <w:szCs w:val="22"/>
        </w:rPr>
        <w:t>el</w:t>
      </w:r>
      <w:r w:rsidRPr="00C37A7F">
        <w:rPr>
          <w:rFonts w:ascii="Verdana" w:hAnsi="Verdana"/>
          <w:snapToGrid w:val="0"/>
          <w:color w:val="000000"/>
          <w:sz w:val="22"/>
          <w:szCs w:val="22"/>
        </w:rPr>
        <w:t xml:space="preserve"> material que forma el</w:t>
      </w:r>
      <w:r w:rsidR="00E13E41" w:rsidRPr="00C37A7F">
        <w:rPr>
          <w:rFonts w:ascii="Verdana" w:hAnsi="Verdana"/>
          <w:snapToGrid w:val="0"/>
          <w:color w:val="000000"/>
          <w:sz w:val="22"/>
          <w:szCs w:val="22"/>
        </w:rPr>
        <w:t xml:space="preserve"> cauce es según el tamaño dominante del sedimento en sus lechos, estos pueden ser limo-arcilla, arena, arena gruesa y guijarro o de canto rodado. La determinación exacta de la distribución del tamaño de partículas en el lecho</w:t>
      </w:r>
      <w:r w:rsidR="00811FB1">
        <w:rPr>
          <w:rFonts w:ascii="Verdana" w:hAnsi="Verdana"/>
          <w:snapToGrid w:val="0"/>
          <w:color w:val="000000"/>
          <w:sz w:val="22"/>
          <w:szCs w:val="22"/>
        </w:rPr>
        <w:t xml:space="preserve"> de los tributarios y principal</w:t>
      </w:r>
      <w:r w:rsidR="00851D62">
        <w:rPr>
          <w:rFonts w:ascii="Verdana" w:hAnsi="Verdana"/>
          <w:snapToGrid w:val="0"/>
          <w:color w:val="000000"/>
          <w:sz w:val="22"/>
          <w:szCs w:val="22"/>
        </w:rPr>
        <w:t>,</w:t>
      </w:r>
      <w:r w:rsidR="00811FB1">
        <w:rPr>
          <w:rFonts w:ascii="Verdana" w:hAnsi="Verdana"/>
          <w:snapToGrid w:val="0"/>
          <w:color w:val="000000"/>
          <w:sz w:val="22"/>
          <w:szCs w:val="22"/>
        </w:rPr>
        <w:t xml:space="preserve"> requirió</w:t>
      </w:r>
      <w:r w:rsidR="00E13E41" w:rsidRPr="00C37A7F">
        <w:rPr>
          <w:rFonts w:ascii="Verdana" w:hAnsi="Verdana"/>
          <w:snapToGrid w:val="0"/>
          <w:color w:val="000000"/>
          <w:sz w:val="22"/>
          <w:szCs w:val="22"/>
        </w:rPr>
        <w:t xml:space="preserve"> un cuidadoso</w:t>
      </w:r>
      <w:r w:rsidR="00851D62">
        <w:rPr>
          <w:rFonts w:ascii="Verdana" w:hAnsi="Verdana"/>
          <w:snapToGrid w:val="0"/>
          <w:color w:val="000000"/>
          <w:sz w:val="22"/>
          <w:szCs w:val="22"/>
        </w:rPr>
        <w:t xml:space="preserve"> trabajo de campo.</w:t>
      </w:r>
      <w:r w:rsidR="00E13E41" w:rsidRPr="00C37A7F">
        <w:rPr>
          <w:rFonts w:ascii="Verdana" w:hAnsi="Verdana"/>
          <w:snapToGrid w:val="0"/>
          <w:color w:val="000000"/>
          <w:sz w:val="22"/>
          <w:szCs w:val="22"/>
        </w:rPr>
        <w:t xml:space="preserve"> </w:t>
      </w:r>
    </w:p>
    <w:p w:rsidR="00E13E41" w:rsidRPr="00C37A7F" w:rsidRDefault="00E13E41" w:rsidP="00C37A7F">
      <w:pPr>
        <w:pStyle w:val="Textoindependiente"/>
        <w:spacing w:line="360" w:lineRule="auto"/>
        <w:ind w:left="1134"/>
        <w:jc w:val="both"/>
        <w:rPr>
          <w:rFonts w:ascii="Verdana" w:hAnsi="Verdana"/>
          <w:b/>
          <w:bCs/>
          <w:color w:val="000000"/>
          <w:sz w:val="22"/>
          <w:szCs w:val="22"/>
        </w:rPr>
      </w:pPr>
    </w:p>
    <w:p w:rsidR="00E13E41" w:rsidRDefault="00E13E41" w:rsidP="008F5E66">
      <w:pPr>
        <w:pStyle w:val="Textoindependiente"/>
        <w:spacing w:line="360" w:lineRule="auto"/>
        <w:ind w:firstLine="360"/>
        <w:jc w:val="both"/>
        <w:rPr>
          <w:rFonts w:ascii="Verdana" w:hAnsi="Verdana"/>
          <w:snapToGrid w:val="0"/>
          <w:color w:val="000000"/>
          <w:sz w:val="22"/>
          <w:szCs w:val="22"/>
        </w:rPr>
      </w:pPr>
      <w:r w:rsidRPr="00C37A7F">
        <w:rPr>
          <w:rFonts w:ascii="Verdana" w:hAnsi="Verdana"/>
          <w:snapToGrid w:val="0"/>
          <w:color w:val="000000"/>
          <w:sz w:val="22"/>
          <w:szCs w:val="22"/>
        </w:rPr>
        <w:t xml:space="preserve">Tras estas campañas de monitoreo, ensayos de laboratorio y análisis topográfico se puedo clasificar a los cauces de la cuenca del Río Tatalá en tres grupos principales de acuerdo al material existente en el lecho de los ríos: cauces limo-arcillosos, cauces de arena con tamaño variable de fina a gruesa, cauces de guijarros o cantos rodados. </w:t>
      </w:r>
    </w:p>
    <w:p w:rsidR="008F5E66" w:rsidRPr="00C37A7F" w:rsidRDefault="008F5E66" w:rsidP="008F5E66">
      <w:pPr>
        <w:pStyle w:val="Textoindependiente"/>
        <w:spacing w:line="360" w:lineRule="auto"/>
        <w:ind w:firstLine="360"/>
        <w:jc w:val="both"/>
        <w:rPr>
          <w:rFonts w:ascii="Verdana" w:hAnsi="Verdana"/>
          <w:snapToGrid w:val="0"/>
          <w:color w:val="000000"/>
          <w:sz w:val="22"/>
          <w:szCs w:val="22"/>
        </w:rPr>
      </w:pPr>
    </w:p>
    <w:p w:rsidR="00853DAD" w:rsidRDefault="00E13E41" w:rsidP="008F5E66">
      <w:pPr>
        <w:pStyle w:val="Textoindependiente"/>
        <w:spacing w:line="360" w:lineRule="auto"/>
        <w:ind w:firstLine="360"/>
        <w:jc w:val="both"/>
        <w:rPr>
          <w:rFonts w:ascii="Verdana" w:hAnsi="Verdana"/>
          <w:snapToGrid w:val="0"/>
          <w:color w:val="000000"/>
          <w:sz w:val="22"/>
          <w:szCs w:val="22"/>
        </w:rPr>
      </w:pPr>
      <w:r w:rsidRPr="00C37A7F">
        <w:rPr>
          <w:rFonts w:ascii="Verdana" w:hAnsi="Verdana"/>
          <w:snapToGrid w:val="0"/>
          <w:color w:val="000000"/>
          <w:sz w:val="22"/>
          <w:szCs w:val="22"/>
        </w:rPr>
        <w:t xml:space="preserve">Los cauces de la parte alta de la cuenca se los clasificó como cauce de guijarros o cantos rodados, mientras que para el resto de la cuenca se utilizaron ensayos de laboratorio para su posterior clasificación. </w:t>
      </w:r>
      <w:r w:rsidR="00503263">
        <w:rPr>
          <w:rFonts w:ascii="Verdana" w:hAnsi="Verdana"/>
          <w:snapToGrid w:val="0"/>
          <w:color w:val="000000"/>
          <w:sz w:val="22"/>
          <w:szCs w:val="22"/>
        </w:rPr>
        <w:t>En el anexo</w:t>
      </w:r>
      <w:r w:rsidRPr="00C37A7F">
        <w:rPr>
          <w:rFonts w:ascii="Verdana" w:hAnsi="Verdana"/>
          <w:snapToGrid w:val="0"/>
          <w:color w:val="000000"/>
          <w:sz w:val="22"/>
          <w:szCs w:val="22"/>
        </w:rPr>
        <w:t xml:space="preserve"> se puede observar un mapa temático con la clasificación de los cauces según el material del lecho. </w:t>
      </w:r>
    </w:p>
    <w:p w:rsidR="00853DAD" w:rsidRDefault="00853DAD" w:rsidP="00853DAD">
      <w:pPr>
        <w:pStyle w:val="Textoindependiente"/>
        <w:spacing w:line="360" w:lineRule="auto"/>
        <w:ind w:left="1134"/>
        <w:jc w:val="both"/>
        <w:rPr>
          <w:rFonts w:ascii="Verdana" w:hAnsi="Verdana"/>
          <w:snapToGrid w:val="0"/>
          <w:color w:val="000000"/>
          <w:sz w:val="22"/>
          <w:szCs w:val="22"/>
        </w:rPr>
      </w:pPr>
    </w:p>
    <w:p w:rsidR="00E13E41" w:rsidRPr="00C37A7F" w:rsidRDefault="00FF6BB3" w:rsidP="008D4A48">
      <w:pPr>
        <w:pStyle w:val="Textoindependiente"/>
        <w:spacing w:line="360" w:lineRule="auto"/>
        <w:ind w:left="567"/>
        <w:jc w:val="both"/>
        <w:rPr>
          <w:rFonts w:ascii="Verdana" w:hAnsi="Verdana"/>
          <w:b/>
          <w:snapToGrid w:val="0"/>
          <w:color w:val="000000"/>
          <w:sz w:val="22"/>
          <w:szCs w:val="22"/>
        </w:rPr>
      </w:pPr>
      <w:r>
        <w:rPr>
          <w:rFonts w:ascii="Verdana" w:hAnsi="Verdana"/>
          <w:b/>
          <w:snapToGrid w:val="0"/>
          <w:color w:val="000000"/>
          <w:sz w:val="22"/>
          <w:szCs w:val="22"/>
        </w:rPr>
        <w:t>8.4.9</w:t>
      </w:r>
      <w:r w:rsidR="00CE25DF">
        <w:rPr>
          <w:rFonts w:ascii="Verdana" w:hAnsi="Verdana"/>
          <w:b/>
          <w:snapToGrid w:val="0"/>
          <w:color w:val="000000"/>
          <w:sz w:val="22"/>
          <w:szCs w:val="22"/>
        </w:rPr>
        <w:t xml:space="preserve"> </w:t>
      </w:r>
      <w:r w:rsidR="00C47BE8">
        <w:rPr>
          <w:rFonts w:ascii="Verdana" w:hAnsi="Verdana"/>
          <w:b/>
          <w:snapToGrid w:val="0"/>
          <w:color w:val="000000"/>
          <w:sz w:val="22"/>
          <w:szCs w:val="22"/>
        </w:rPr>
        <w:t xml:space="preserve"> </w:t>
      </w:r>
      <w:r w:rsidR="00E13E41" w:rsidRPr="00C37A7F">
        <w:rPr>
          <w:rFonts w:ascii="Verdana" w:hAnsi="Verdana"/>
          <w:b/>
          <w:snapToGrid w:val="0"/>
          <w:color w:val="000000"/>
          <w:sz w:val="22"/>
          <w:szCs w:val="22"/>
        </w:rPr>
        <w:t>Limite del Cauce y vegetación</w:t>
      </w:r>
    </w:p>
    <w:p w:rsidR="0068479F" w:rsidRPr="00C37A7F" w:rsidRDefault="0068479F" w:rsidP="00C37A7F">
      <w:pPr>
        <w:pStyle w:val="Textoindependiente3"/>
        <w:tabs>
          <w:tab w:val="num" w:pos="709"/>
        </w:tabs>
        <w:spacing w:before="0" w:after="0"/>
        <w:rPr>
          <w:rFonts w:ascii="Verdana" w:hAnsi="Verdana" w:cs="Arial"/>
          <w:snapToGrid w:val="0"/>
          <w:color w:val="000000"/>
          <w:sz w:val="22"/>
          <w:szCs w:val="22"/>
        </w:rPr>
      </w:pPr>
    </w:p>
    <w:p w:rsidR="0005737A" w:rsidRDefault="008F5E66" w:rsidP="00C37A7F">
      <w:pPr>
        <w:pStyle w:val="Textoindependiente3"/>
        <w:tabs>
          <w:tab w:val="num" w:pos="709"/>
        </w:tabs>
        <w:spacing w:before="0" w:after="0"/>
        <w:rPr>
          <w:rFonts w:ascii="Verdana" w:hAnsi="Verdana" w:cs="Arial"/>
          <w:snapToGrid w:val="0"/>
          <w:color w:val="000000"/>
          <w:sz w:val="22"/>
          <w:szCs w:val="22"/>
        </w:rPr>
      </w:pPr>
      <w:r>
        <w:rPr>
          <w:rFonts w:ascii="Verdana" w:hAnsi="Verdana" w:cs="Arial"/>
          <w:snapToGrid w:val="0"/>
          <w:color w:val="000000"/>
          <w:sz w:val="22"/>
          <w:szCs w:val="22"/>
        </w:rPr>
        <w:tab/>
      </w:r>
      <w:r w:rsidR="00E13E41" w:rsidRPr="00C37A7F">
        <w:rPr>
          <w:rFonts w:ascii="Verdana" w:hAnsi="Verdana" w:cs="Arial"/>
          <w:snapToGrid w:val="0"/>
          <w:color w:val="000000"/>
          <w:sz w:val="22"/>
          <w:szCs w:val="22"/>
        </w:rPr>
        <w:t>Aunque no se puede dar una definición precisa para los cauces aluviales, semi-aluviales o no-aluviales, es necesario hacer una distinción con respecto a la resistencia a la erosión del material en los límites del cauce. En geología, el lecho de roca es principalmente distinguido del aluvión y otros materiales superficiales basándose en la edad geológica y a la resistencia a la erosión.</w:t>
      </w:r>
    </w:p>
    <w:p w:rsidR="0005737A" w:rsidRDefault="00E13E41" w:rsidP="00C37A7F">
      <w:pPr>
        <w:pStyle w:val="Textoindependiente3"/>
        <w:tabs>
          <w:tab w:val="num" w:pos="709"/>
        </w:tabs>
        <w:spacing w:before="0" w:after="0"/>
        <w:rPr>
          <w:rFonts w:ascii="Verdana" w:hAnsi="Verdana" w:cs="Arial"/>
          <w:snapToGrid w:val="0"/>
          <w:color w:val="000000"/>
          <w:sz w:val="22"/>
          <w:szCs w:val="22"/>
        </w:rPr>
      </w:pPr>
      <w:r w:rsidRPr="00C37A7F">
        <w:rPr>
          <w:rFonts w:ascii="Verdana" w:hAnsi="Verdana" w:cs="Arial"/>
          <w:snapToGrid w:val="0"/>
          <w:color w:val="000000"/>
          <w:sz w:val="22"/>
          <w:szCs w:val="22"/>
        </w:rPr>
        <w:t xml:space="preserve"> </w:t>
      </w:r>
    </w:p>
    <w:p w:rsidR="0005737A" w:rsidRDefault="0005737A" w:rsidP="00C37A7F">
      <w:pPr>
        <w:pStyle w:val="Textoindependiente3"/>
        <w:tabs>
          <w:tab w:val="num" w:pos="709"/>
        </w:tabs>
        <w:spacing w:before="0" w:after="0"/>
        <w:rPr>
          <w:rFonts w:ascii="Verdana" w:hAnsi="Verdana" w:cs="Arial"/>
          <w:snapToGrid w:val="0"/>
          <w:color w:val="000000"/>
          <w:sz w:val="22"/>
          <w:szCs w:val="22"/>
        </w:rPr>
      </w:pPr>
      <w:r>
        <w:rPr>
          <w:rFonts w:ascii="Verdana" w:hAnsi="Verdana" w:cs="Arial"/>
          <w:snapToGrid w:val="0"/>
          <w:color w:val="000000"/>
          <w:sz w:val="22"/>
          <w:szCs w:val="22"/>
        </w:rPr>
        <w:tab/>
      </w:r>
      <w:r w:rsidR="00E13E41" w:rsidRPr="00C37A7F">
        <w:rPr>
          <w:rFonts w:ascii="Verdana" w:hAnsi="Verdana" w:cs="Arial"/>
          <w:snapToGrid w:val="0"/>
          <w:color w:val="000000"/>
          <w:sz w:val="22"/>
          <w:szCs w:val="22"/>
        </w:rPr>
        <w:t xml:space="preserve">Una arcilla aluvial compacta es probable que sea más resistente que una piedra arenisca consolidada débil que es mucho más vieja. No obstante, el </w:t>
      </w:r>
      <w:r w:rsidR="00E13E41" w:rsidRPr="00C37A7F">
        <w:rPr>
          <w:rFonts w:ascii="Verdana" w:hAnsi="Verdana" w:cs="Arial"/>
          <w:snapToGrid w:val="0"/>
          <w:color w:val="000000"/>
          <w:sz w:val="22"/>
          <w:szCs w:val="22"/>
        </w:rPr>
        <w:lastRenderedPageBreak/>
        <w:t xml:space="preserve">término "lecho de roca" lleva una connotación de resistencia mayor a la erosión, y se usa aquí en ese sentido. Un cauce aluvial está en una terraza aluvial y un cauce no-aluvial está en lecho de roca o en materiales muy grandes (guijarros y cantos rodados) los cuales no se mueven excepto con flujos muy grandes. </w:t>
      </w:r>
    </w:p>
    <w:p w:rsidR="0005737A" w:rsidRDefault="0005737A" w:rsidP="00C37A7F">
      <w:pPr>
        <w:pStyle w:val="Textoindependiente3"/>
        <w:tabs>
          <w:tab w:val="num" w:pos="709"/>
        </w:tabs>
        <w:spacing w:before="0" w:after="0"/>
        <w:rPr>
          <w:rFonts w:ascii="Verdana" w:hAnsi="Verdana" w:cs="Arial"/>
          <w:snapToGrid w:val="0"/>
          <w:color w:val="000000"/>
          <w:sz w:val="22"/>
          <w:szCs w:val="22"/>
        </w:rPr>
      </w:pPr>
    </w:p>
    <w:p w:rsidR="00E13E41" w:rsidRPr="00C37A7F" w:rsidRDefault="0005737A" w:rsidP="00C37A7F">
      <w:pPr>
        <w:pStyle w:val="Textoindependiente3"/>
        <w:tabs>
          <w:tab w:val="num" w:pos="709"/>
        </w:tabs>
        <w:spacing w:before="0" w:after="0"/>
        <w:rPr>
          <w:rFonts w:ascii="Verdana" w:hAnsi="Verdana" w:cs="Arial"/>
          <w:snapToGrid w:val="0"/>
          <w:color w:val="000000"/>
          <w:sz w:val="22"/>
          <w:szCs w:val="22"/>
        </w:rPr>
      </w:pPr>
      <w:r>
        <w:rPr>
          <w:rFonts w:ascii="Verdana" w:hAnsi="Verdana" w:cs="Arial"/>
          <w:snapToGrid w:val="0"/>
          <w:color w:val="000000"/>
          <w:sz w:val="22"/>
          <w:szCs w:val="22"/>
        </w:rPr>
        <w:tab/>
      </w:r>
      <w:r w:rsidR="00E13E41" w:rsidRPr="00C37A7F">
        <w:rPr>
          <w:rFonts w:ascii="Verdana" w:hAnsi="Verdana" w:cs="Arial"/>
          <w:snapToGrid w:val="0"/>
          <w:color w:val="000000"/>
          <w:sz w:val="22"/>
          <w:szCs w:val="22"/>
        </w:rPr>
        <w:t xml:space="preserve">Un cauce semi-aluvial tiene un lecho de roca y material aluvial en sus límites. Por lo que antecede se puede clasificar al cauce en dos primeros grupos, aluviales y no aluviales. En la figura </w:t>
      </w:r>
      <w:r w:rsidR="00503263">
        <w:rPr>
          <w:rFonts w:ascii="Verdana" w:hAnsi="Verdana" w:cs="Arial"/>
          <w:snapToGrid w:val="0"/>
          <w:color w:val="000000"/>
          <w:sz w:val="22"/>
          <w:szCs w:val="22"/>
        </w:rPr>
        <w:t>nexo A</w:t>
      </w:r>
      <w:r w:rsidR="00E13E41" w:rsidRPr="00C37A7F">
        <w:rPr>
          <w:rFonts w:ascii="Verdana" w:hAnsi="Verdana" w:cs="Arial"/>
          <w:snapToGrid w:val="0"/>
          <w:color w:val="000000"/>
          <w:sz w:val="22"/>
          <w:szCs w:val="22"/>
        </w:rPr>
        <w:t xml:space="preserve"> se puede observar el mapa geológico de la cuenca del Río Tatalá, en donde claramente se diferencia la terraza aluvial y las formaciones geológicas en donde el límite del cauce se encuentras en un lecho rocoso.</w:t>
      </w:r>
    </w:p>
    <w:p w:rsidR="008D4A48" w:rsidRDefault="008D4A48" w:rsidP="008D4A48">
      <w:pPr>
        <w:pStyle w:val="Textoindependiente2"/>
        <w:spacing w:before="0" w:after="0"/>
        <w:jc w:val="both"/>
        <w:rPr>
          <w:rFonts w:ascii="Verdana" w:hAnsi="Verdana" w:cs="Arial"/>
          <w:color w:val="000000"/>
          <w:sz w:val="22"/>
          <w:szCs w:val="22"/>
        </w:rPr>
      </w:pPr>
    </w:p>
    <w:p w:rsidR="00615705" w:rsidRDefault="00E13E41" w:rsidP="008D4A48">
      <w:pPr>
        <w:pStyle w:val="Textoindependiente2"/>
        <w:spacing w:before="0" w:after="0"/>
        <w:jc w:val="both"/>
        <w:rPr>
          <w:rFonts w:ascii="Verdana" w:hAnsi="Verdana" w:cs="Arial"/>
          <w:color w:val="000000"/>
          <w:sz w:val="22"/>
          <w:szCs w:val="22"/>
        </w:rPr>
      </w:pPr>
      <w:r w:rsidRPr="00C37A7F">
        <w:rPr>
          <w:rFonts w:ascii="Verdana" w:hAnsi="Verdana" w:cs="Arial"/>
          <w:color w:val="000000"/>
          <w:sz w:val="22"/>
          <w:szCs w:val="22"/>
        </w:rPr>
        <w:t xml:space="preserve">La propiedad más significante para definir el límite del cauce es el tamaño de la partícula de los materiales encontrados en el cauce. Dicha propiedad es lo más real para medir un cauce y en general representa una descripción suficientemente completa de las partículas sedimentadas. </w:t>
      </w:r>
    </w:p>
    <w:p w:rsidR="00615705" w:rsidRDefault="00615705" w:rsidP="00615705">
      <w:pPr>
        <w:pStyle w:val="Textoindependiente2"/>
        <w:spacing w:before="0" w:after="0"/>
        <w:ind w:firstLine="708"/>
        <w:jc w:val="both"/>
        <w:rPr>
          <w:rFonts w:ascii="Verdana" w:hAnsi="Verdana" w:cs="Arial"/>
          <w:color w:val="000000"/>
          <w:sz w:val="22"/>
          <w:szCs w:val="22"/>
        </w:rPr>
      </w:pPr>
    </w:p>
    <w:p w:rsidR="00E13E41" w:rsidRPr="00C37A7F" w:rsidRDefault="00E13E41" w:rsidP="00615705">
      <w:pPr>
        <w:pStyle w:val="Textoindependiente2"/>
        <w:spacing w:before="0" w:after="0"/>
        <w:ind w:firstLine="708"/>
        <w:jc w:val="both"/>
        <w:rPr>
          <w:rFonts w:ascii="Verdana" w:hAnsi="Verdana" w:cs="Arial"/>
          <w:color w:val="000000"/>
          <w:sz w:val="22"/>
          <w:szCs w:val="22"/>
        </w:rPr>
      </w:pPr>
      <w:r w:rsidRPr="00C37A7F">
        <w:rPr>
          <w:rFonts w:ascii="Verdana" w:hAnsi="Verdana" w:cs="Arial"/>
          <w:color w:val="000000"/>
          <w:sz w:val="22"/>
          <w:szCs w:val="22"/>
        </w:rPr>
        <w:t xml:space="preserve">Otras propiedades tales como la forma del cauce y la velocidad del flujo también tiende a variar con el tamaño de la partícula en una manera predecible. En general, los sedimentos del cauce han sido clasificados en cantos rodados, guijarros, gravas, arenas, limos, y arcillas sobre la base de su diámetro nominal. El rango del tamaño en cada clase se observa en </w:t>
      </w:r>
      <w:smartTag w:uri="urn:schemas-microsoft-com:office:smarttags" w:element="PersonName">
        <w:smartTagPr>
          <w:attr w:name="ProductID" w:val="La Tabla"/>
        </w:smartTagPr>
        <w:r w:rsidRPr="00C37A7F">
          <w:rPr>
            <w:rFonts w:ascii="Verdana" w:hAnsi="Verdana" w:cs="Arial"/>
            <w:color w:val="000000"/>
            <w:sz w:val="22"/>
            <w:szCs w:val="22"/>
          </w:rPr>
          <w:t>la Tabla</w:t>
        </w:r>
      </w:smartTag>
      <w:r w:rsidRPr="00C37A7F">
        <w:rPr>
          <w:rFonts w:ascii="Verdana" w:hAnsi="Verdana" w:cs="Arial"/>
          <w:color w:val="000000"/>
          <w:sz w:val="22"/>
          <w:szCs w:val="22"/>
        </w:rPr>
        <w:t xml:space="preserve"> 1.3. El material no cohesivo generalmente consiste en limo (</w:t>
      </w:r>
      <w:smartTag w:uri="urn:schemas-microsoft-com:office:smarttags" w:element="metricconverter">
        <w:smartTagPr>
          <w:attr w:name="ProductID" w:val="0.004 mm"/>
        </w:smartTagPr>
        <w:r w:rsidRPr="00C37A7F">
          <w:rPr>
            <w:rFonts w:ascii="Verdana" w:hAnsi="Verdana" w:cs="Arial"/>
            <w:color w:val="000000"/>
            <w:sz w:val="22"/>
            <w:szCs w:val="22"/>
          </w:rPr>
          <w:t>0.004 mm</w:t>
        </w:r>
      </w:smartTag>
      <w:r w:rsidRPr="00C37A7F">
        <w:rPr>
          <w:rFonts w:ascii="Verdana" w:hAnsi="Verdana" w:cs="Arial"/>
          <w:color w:val="000000"/>
          <w:sz w:val="22"/>
          <w:szCs w:val="22"/>
        </w:rPr>
        <w:t xml:space="preserve"> a </w:t>
      </w:r>
      <w:smartTag w:uri="urn:schemas-microsoft-com:office:smarttags" w:element="metricconverter">
        <w:smartTagPr>
          <w:attr w:name="ProductID" w:val="0.062 mm"/>
        </w:smartTagPr>
        <w:r w:rsidRPr="00C37A7F">
          <w:rPr>
            <w:rFonts w:ascii="Verdana" w:hAnsi="Verdana" w:cs="Arial"/>
            <w:color w:val="000000"/>
            <w:sz w:val="22"/>
            <w:szCs w:val="22"/>
          </w:rPr>
          <w:t>0.062 mm</w:t>
        </w:r>
      </w:smartTag>
      <w:r w:rsidRPr="00C37A7F">
        <w:rPr>
          <w:rFonts w:ascii="Verdana" w:hAnsi="Verdana" w:cs="Arial"/>
          <w:color w:val="000000"/>
          <w:sz w:val="22"/>
          <w:szCs w:val="22"/>
        </w:rPr>
        <w:t>), arena (</w:t>
      </w:r>
      <w:smartTag w:uri="urn:schemas-microsoft-com:office:smarttags" w:element="metricconverter">
        <w:smartTagPr>
          <w:attr w:name="ProductID" w:val="0.062 mm"/>
        </w:smartTagPr>
        <w:r w:rsidRPr="00C37A7F">
          <w:rPr>
            <w:rFonts w:ascii="Verdana" w:hAnsi="Verdana" w:cs="Arial"/>
            <w:color w:val="000000"/>
            <w:sz w:val="22"/>
            <w:szCs w:val="22"/>
          </w:rPr>
          <w:t>0.062 mm</w:t>
        </w:r>
      </w:smartTag>
      <w:r w:rsidRPr="00C37A7F">
        <w:rPr>
          <w:rFonts w:ascii="Verdana" w:hAnsi="Verdana" w:cs="Arial"/>
          <w:color w:val="000000"/>
          <w:sz w:val="22"/>
          <w:szCs w:val="22"/>
        </w:rPr>
        <w:t xml:space="preserve"> a </w:t>
      </w:r>
      <w:smartTag w:uri="urn:schemas-microsoft-com:office:smarttags" w:element="metricconverter">
        <w:smartTagPr>
          <w:attr w:name="ProductID" w:val="2.0 mm"/>
        </w:smartTagPr>
        <w:r w:rsidRPr="00C37A7F">
          <w:rPr>
            <w:rFonts w:ascii="Verdana" w:hAnsi="Verdana" w:cs="Arial"/>
            <w:color w:val="000000"/>
            <w:sz w:val="22"/>
            <w:szCs w:val="22"/>
          </w:rPr>
          <w:t>2.0 mm</w:t>
        </w:r>
      </w:smartTag>
      <w:r w:rsidRPr="00C37A7F">
        <w:rPr>
          <w:rFonts w:ascii="Verdana" w:hAnsi="Verdana" w:cs="Arial"/>
          <w:color w:val="000000"/>
          <w:sz w:val="22"/>
          <w:szCs w:val="22"/>
        </w:rPr>
        <w:t>), arena gruesa (</w:t>
      </w:r>
      <w:smartTag w:uri="urn:schemas-microsoft-com:office:smarttags" w:element="metricconverter">
        <w:smartTagPr>
          <w:attr w:name="ProductID" w:val="2.0 mm"/>
        </w:smartTagPr>
        <w:r w:rsidRPr="00C37A7F">
          <w:rPr>
            <w:rFonts w:ascii="Verdana" w:hAnsi="Verdana" w:cs="Arial"/>
            <w:color w:val="000000"/>
            <w:sz w:val="22"/>
            <w:szCs w:val="22"/>
          </w:rPr>
          <w:t>2.0 mm</w:t>
        </w:r>
      </w:smartTag>
      <w:r w:rsidRPr="00C37A7F">
        <w:rPr>
          <w:rFonts w:ascii="Verdana" w:hAnsi="Verdana" w:cs="Arial"/>
          <w:color w:val="000000"/>
          <w:sz w:val="22"/>
          <w:szCs w:val="22"/>
        </w:rPr>
        <w:t xml:space="preserve"> a </w:t>
      </w:r>
      <w:smartTag w:uri="urn:schemas-microsoft-com:office:smarttags" w:element="metricconverter">
        <w:smartTagPr>
          <w:attr w:name="ProductID" w:val="64 mm"/>
        </w:smartTagPr>
        <w:r w:rsidRPr="00C37A7F">
          <w:rPr>
            <w:rFonts w:ascii="Verdana" w:hAnsi="Verdana" w:cs="Arial"/>
            <w:color w:val="000000"/>
            <w:sz w:val="22"/>
            <w:szCs w:val="22"/>
          </w:rPr>
          <w:t>64 mm</w:t>
        </w:r>
      </w:smartTag>
      <w:r w:rsidRPr="00C37A7F">
        <w:rPr>
          <w:rFonts w:ascii="Verdana" w:hAnsi="Verdana" w:cs="Arial"/>
          <w:color w:val="000000"/>
          <w:sz w:val="22"/>
          <w:szCs w:val="22"/>
        </w:rPr>
        <w:t>), o guijarros (</w:t>
      </w:r>
      <w:smartTag w:uri="urn:schemas-microsoft-com:office:smarttags" w:element="metricconverter">
        <w:smartTagPr>
          <w:attr w:name="ProductID" w:val="64 m"/>
        </w:smartTagPr>
        <w:r w:rsidRPr="00C37A7F">
          <w:rPr>
            <w:rFonts w:ascii="Verdana" w:hAnsi="Verdana" w:cs="Arial"/>
            <w:color w:val="000000"/>
            <w:sz w:val="22"/>
            <w:szCs w:val="22"/>
          </w:rPr>
          <w:t>64 m</w:t>
        </w:r>
      </w:smartTag>
      <w:r w:rsidRPr="00C37A7F">
        <w:rPr>
          <w:rFonts w:ascii="Verdana" w:hAnsi="Verdana" w:cs="Arial"/>
          <w:color w:val="000000"/>
          <w:sz w:val="22"/>
          <w:szCs w:val="22"/>
        </w:rPr>
        <w:t xml:space="preserve"> a </w:t>
      </w:r>
      <w:smartTag w:uri="urn:schemas-microsoft-com:office:smarttags" w:element="metricconverter">
        <w:smartTagPr>
          <w:attr w:name="ProductID" w:val="250 mm"/>
        </w:smartTagPr>
        <w:r w:rsidRPr="00C37A7F">
          <w:rPr>
            <w:rFonts w:ascii="Verdana" w:hAnsi="Verdana" w:cs="Arial"/>
            <w:color w:val="000000"/>
            <w:sz w:val="22"/>
            <w:szCs w:val="22"/>
          </w:rPr>
          <w:t>250 mm</w:t>
        </w:r>
      </w:smartTag>
      <w:r w:rsidRPr="00C37A7F">
        <w:rPr>
          <w:rFonts w:ascii="Verdana" w:hAnsi="Verdana" w:cs="Arial"/>
          <w:color w:val="000000"/>
          <w:sz w:val="22"/>
          <w:szCs w:val="22"/>
        </w:rPr>
        <w:t xml:space="preserve">). </w:t>
      </w:r>
    </w:p>
    <w:p w:rsidR="00503263" w:rsidRDefault="00503263" w:rsidP="008D4A48">
      <w:pPr>
        <w:pStyle w:val="Ttulo1"/>
        <w:spacing w:line="240" w:lineRule="auto"/>
        <w:jc w:val="center"/>
        <w:rPr>
          <w:rFonts w:ascii="Verdana" w:hAnsi="Verdana"/>
          <w:color w:val="000000"/>
          <w:sz w:val="22"/>
          <w:szCs w:val="22"/>
        </w:rPr>
      </w:pPr>
    </w:p>
    <w:p w:rsidR="008D4A48" w:rsidRDefault="008D4A48" w:rsidP="008D4A48">
      <w:pPr>
        <w:pStyle w:val="Ttulo1"/>
        <w:spacing w:line="240" w:lineRule="auto"/>
        <w:jc w:val="center"/>
        <w:rPr>
          <w:rFonts w:ascii="Verdana" w:hAnsi="Verdana"/>
          <w:color w:val="000000"/>
          <w:sz w:val="22"/>
          <w:szCs w:val="22"/>
        </w:rPr>
      </w:pPr>
    </w:p>
    <w:p w:rsidR="008D4A48" w:rsidRDefault="008D4A48" w:rsidP="008D4A48">
      <w:pPr>
        <w:pStyle w:val="Textoindependiente"/>
        <w:spacing w:line="360" w:lineRule="auto"/>
        <w:jc w:val="both"/>
      </w:pPr>
      <w:r w:rsidRPr="008D4A48">
        <w:rPr>
          <w:rFonts w:ascii="Verdana" w:hAnsi="Verdana"/>
          <w:sz w:val="22"/>
          <w:szCs w:val="22"/>
        </w:rPr>
        <w:t>La vegetación encontrada en la cuenca del Tatalá responde a la erosionabilidad del terreno ocasionada tanto por el diámetro de las partículas como por la velocidad del flujo. En zonas donde la erosión es alta la vegetación disminuye, pero en la zona aluvial se puede observar una gran cantidad de vegetación lo cual nos indica que la erosión es relativamente baja. En</w:t>
      </w:r>
      <w:r w:rsidR="00FF6BB3">
        <w:rPr>
          <w:rFonts w:ascii="Verdana" w:hAnsi="Verdana"/>
          <w:sz w:val="22"/>
          <w:szCs w:val="22"/>
        </w:rPr>
        <w:t xml:space="preserve"> esta zona se considera que la de</w:t>
      </w:r>
      <w:r w:rsidRPr="008D4A48">
        <w:rPr>
          <w:rFonts w:ascii="Verdana" w:hAnsi="Verdana"/>
          <w:sz w:val="22"/>
          <w:szCs w:val="22"/>
        </w:rPr>
        <w:t>gradación o depositó de material en el lecho del río va de media a alta</w:t>
      </w:r>
      <w:r w:rsidRPr="00C37A7F">
        <w:t>.</w:t>
      </w:r>
    </w:p>
    <w:p w:rsidR="008D4A48" w:rsidRDefault="008D4A48" w:rsidP="008D4A48">
      <w:pPr>
        <w:pStyle w:val="Ttulo1"/>
        <w:spacing w:line="240" w:lineRule="auto"/>
        <w:jc w:val="center"/>
        <w:rPr>
          <w:rFonts w:ascii="Verdana" w:hAnsi="Verdana"/>
          <w:color w:val="000000"/>
          <w:sz w:val="22"/>
          <w:szCs w:val="22"/>
        </w:rPr>
      </w:pPr>
    </w:p>
    <w:p w:rsidR="008D4A48" w:rsidRDefault="008D4A48" w:rsidP="008D4A48">
      <w:pPr>
        <w:pStyle w:val="Ttulo1"/>
        <w:spacing w:line="240" w:lineRule="auto"/>
        <w:jc w:val="center"/>
        <w:rPr>
          <w:rFonts w:ascii="Verdana" w:hAnsi="Verdana"/>
          <w:color w:val="000000"/>
          <w:sz w:val="22"/>
          <w:szCs w:val="22"/>
        </w:rPr>
      </w:pPr>
    </w:p>
    <w:p w:rsidR="008D4A48" w:rsidRDefault="008D4A48" w:rsidP="008D4A48">
      <w:pPr>
        <w:pStyle w:val="Ttulo1"/>
        <w:spacing w:line="240" w:lineRule="auto"/>
        <w:jc w:val="center"/>
        <w:rPr>
          <w:rFonts w:ascii="Verdana" w:hAnsi="Verdana"/>
          <w:color w:val="000000"/>
          <w:sz w:val="22"/>
          <w:szCs w:val="22"/>
        </w:rPr>
      </w:pPr>
    </w:p>
    <w:p w:rsidR="008D4A48" w:rsidRDefault="008D4A48" w:rsidP="008D4A48">
      <w:pPr>
        <w:pStyle w:val="Ttulo1"/>
        <w:spacing w:line="240" w:lineRule="auto"/>
        <w:jc w:val="center"/>
        <w:rPr>
          <w:rFonts w:ascii="Verdana" w:hAnsi="Verdana"/>
          <w:color w:val="000000"/>
          <w:sz w:val="22"/>
          <w:szCs w:val="22"/>
        </w:rPr>
      </w:pPr>
    </w:p>
    <w:p w:rsidR="008D4A48" w:rsidRDefault="008D4A48" w:rsidP="008D4A48">
      <w:pPr>
        <w:pStyle w:val="Ttulo1"/>
        <w:spacing w:line="240" w:lineRule="auto"/>
        <w:jc w:val="center"/>
        <w:rPr>
          <w:rFonts w:ascii="Verdana" w:hAnsi="Verdana"/>
          <w:color w:val="000000"/>
          <w:sz w:val="22"/>
          <w:szCs w:val="22"/>
        </w:rPr>
      </w:pPr>
    </w:p>
    <w:p w:rsidR="008D4A48" w:rsidRDefault="008D4A48" w:rsidP="008D4A48">
      <w:pPr>
        <w:pStyle w:val="Ttulo1"/>
        <w:spacing w:line="240" w:lineRule="auto"/>
        <w:jc w:val="center"/>
        <w:rPr>
          <w:rFonts w:ascii="Verdana" w:hAnsi="Verdana"/>
          <w:color w:val="000000"/>
          <w:sz w:val="22"/>
          <w:szCs w:val="22"/>
        </w:rPr>
        <w:sectPr w:rsidR="008D4A48" w:rsidSect="003C0FEC">
          <w:headerReference w:type="default" r:id="rId46"/>
          <w:footerReference w:type="default" r:id="rId47"/>
          <w:type w:val="nextColumn"/>
          <w:pgSz w:w="11906" w:h="16838" w:code="9"/>
          <w:pgMar w:top="1701" w:right="1134" w:bottom="1134" w:left="1701" w:header="0" w:footer="729" w:gutter="0"/>
          <w:cols w:space="720"/>
        </w:sectPr>
      </w:pPr>
    </w:p>
    <w:p w:rsidR="00503263" w:rsidRPr="00503263" w:rsidRDefault="00E13E41" w:rsidP="008D4A48">
      <w:pPr>
        <w:pStyle w:val="Ttulo1"/>
        <w:spacing w:line="240" w:lineRule="auto"/>
        <w:jc w:val="center"/>
        <w:rPr>
          <w:rFonts w:ascii="Verdana" w:hAnsi="Verdana"/>
          <w:color w:val="000000"/>
          <w:sz w:val="22"/>
          <w:szCs w:val="22"/>
        </w:rPr>
      </w:pPr>
      <w:r w:rsidRPr="00C37A7F">
        <w:rPr>
          <w:rFonts w:ascii="Verdana" w:hAnsi="Verdana"/>
          <w:color w:val="000000"/>
          <w:sz w:val="22"/>
          <w:szCs w:val="22"/>
        </w:rPr>
        <w:lastRenderedPageBreak/>
        <w:t>T</w:t>
      </w:r>
      <w:r w:rsidRPr="00503263">
        <w:rPr>
          <w:rFonts w:ascii="Verdana" w:hAnsi="Verdana"/>
          <w:color w:val="000000"/>
          <w:sz w:val="22"/>
          <w:szCs w:val="22"/>
        </w:rPr>
        <w:t xml:space="preserve">abla </w:t>
      </w:r>
      <w:r w:rsidR="00503263" w:rsidRPr="00503263">
        <w:rPr>
          <w:rFonts w:ascii="Verdana" w:hAnsi="Verdana"/>
          <w:color w:val="000000"/>
          <w:sz w:val="22"/>
          <w:szCs w:val="22"/>
        </w:rPr>
        <w:t>6</w:t>
      </w:r>
    </w:p>
    <w:p w:rsidR="00E13E41" w:rsidRPr="00503263" w:rsidRDefault="00E13E41" w:rsidP="00503263">
      <w:pPr>
        <w:pStyle w:val="Ttulo1"/>
        <w:spacing w:line="240" w:lineRule="auto"/>
        <w:jc w:val="center"/>
        <w:rPr>
          <w:rFonts w:ascii="Verdana" w:hAnsi="Verdana"/>
          <w:color w:val="000000"/>
          <w:sz w:val="22"/>
          <w:szCs w:val="22"/>
        </w:rPr>
      </w:pPr>
      <w:r w:rsidRPr="00503263">
        <w:rPr>
          <w:rFonts w:ascii="Verdana" w:hAnsi="Verdana"/>
          <w:bCs w:val="0"/>
          <w:color w:val="000000"/>
          <w:sz w:val="22"/>
          <w:szCs w:val="22"/>
        </w:rPr>
        <w:t>Diámetros de las partículas a encontrarse en un cauce</w:t>
      </w:r>
    </w:p>
    <w:p w:rsidR="00E13E41" w:rsidRPr="00503263" w:rsidRDefault="00E13E41" w:rsidP="00503263">
      <w:pPr>
        <w:jc w:val="center"/>
        <w:rPr>
          <w:rFonts w:ascii="Verdana" w:hAnsi="Verdana" w:cs="Arial"/>
          <w:b/>
          <w:snapToGrid w:val="0"/>
          <w:color w:val="000000"/>
          <w:sz w:val="22"/>
          <w:szCs w:val="22"/>
        </w:rPr>
      </w:pPr>
    </w:p>
    <w:tbl>
      <w:tblPr>
        <w:tblW w:w="7230"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5"/>
        <w:gridCol w:w="2410"/>
        <w:gridCol w:w="2835"/>
      </w:tblGrid>
      <w:tr w:rsidR="00E13E41" w:rsidRPr="008D4A48">
        <w:tblPrEx>
          <w:tblCellMar>
            <w:top w:w="0" w:type="dxa"/>
            <w:bottom w:w="0" w:type="dxa"/>
          </w:tblCellMar>
        </w:tblPrEx>
        <w:trPr>
          <w:cantSplit/>
          <w:trHeight w:val="1390"/>
          <w:tblHeader/>
        </w:trPr>
        <w:tc>
          <w:tcPr>
            <w:tcW w:w="1985" w:type="dxa"/>
            <w:tcBorders>
              <w:bottom w:val="single" w:sz="4" w:space="0" w:color="auto"/>
            </w:tcBorders>
            <w:shd w:val="clear" w:color="auto" w:fill="C0C0C0"/>
            <w:vAlign w:val="center"/>
          </w:tcPr>
          <w:p w:rsidR="00E13E41" w:rsidRPr="008D4A48" w:rsidRDefault="00E13E41" w:rsidP="00C37A7F">
            <w:pPr>
              <w:pStyle w:val="Textoindependiente"/>
              <w:spacing w:line="360" w:lineRule="auto"/>
              <w:jc w:val="center"/>
              <w:rPr>
                <w:rFonts w:ascii="Verdana" w:hAnsi="Verdana"/>
                <w:b/>
                <w:bCs/>
                <w:color w:val="000000"/>
                <w:sz w:val="18"/>
                <w:szCs w:val="18"/>
              </w:rPr>
            </w:pPr>
            <w:r w:rsidRPr="008D4A48">
              <w:rPr>
                <w:rFonts w:ascii="Verdana" w:hAnsi="Verdana"/>
                <w:b/>
                <w:bCs/>
                <w:color w:val="000000"/>
                <w:sz w:val="18"/>
                <w:szCs w:val="18"/>
              </w:rPr>
              <w:t xml:space="preserve">TAMAÑO </w:t>
            </w:r>
          </w:p>
          <w:p w:rsidR="00E13E41" w:rsidRPr="008D4A48" w:rsidRDefault="00E13E41" w:rsidP="00C37A7F">
            <w:pPr>
              <w:pStyle w:val="Textoindependiente"/>
              <w:spacing w:line="360" w:lineRule="auto"/>
              <w:jc w:val="center"/>
              <w:rPr>
                <w:rFonts w:ascii="Verdana" w:hAnsi="Verdana"/>
                <w:b/>
                <w:bCs/>
                <w:color w:val="000000"/>
                <w:sz w:val="18"/>
                <w:szCs w:val="18"/>
              </w:rPr>
            </w:pPr>
            <w:r w:rsidRPr="008D4A48">
              <w:rPr>
                <w:rFonts w:ascii="Verdana" w:hAnsi="Verdana"/>
                <w:b/>
                <w:bCs/>
                <w:color w:val="000000"/>
                <w:sz w:val="18"/>
                <w:szCs w:val="18"/>
              </w:rPr>
              <w:t>(mm)</w:t>
            </w:r>
          </w:p>
        </w:tc>
        <w:tc>
          <w:tcPr>
            <w:tcW w:w="2410" w:type="dxa"/>
            <w:tcBorders>
              <w:bottom w:val="single" w:sz="4" w:space="0" w:color="auto"/>
            </w:tcBorders>
            <w:shd w:val="clear" w:color="auto" w:fill="C0C0C0"/>
            <w:vAlign w:val="center"/>
          </w:tcPr>
          <w:p w:rsidR="00E13E41" w:rsidRPr="008D4A48" w:rsidRDefault="00E13E41" w:rsidP="00C37A7F">
            <w:pPr>
              <w:pStyle w:val="Textoindependiente"/>
              <w:spacing w:line="360" w:lineRule="auto"/>
              <w:jc w:val="center"/>
              <w:rPr>
                <w:rFonts w:ascii="Verdana" w:hAnsi="Verdana"/>
                <w:b/>
                <w:bCs/>
                <w:color w:val="000000"/>
                <w:sz w:val="18"/>
                <w:szCs w:val="18"/>
              </w:rPr>
            </w:pPr>
            <w:r w:rsidRPr="008D4A48">
              <w:rPr>
                <w:rFonts w:ascii="Verdana" w:hAnsi="Verdana"/>
                <w:b/>
                <w:bCs/>
                <w:color w:val="000000"/>
                <w:sz w:val="18"/>
                <w:szCs w:val="18"/>
              </w:rPr>
              <w:t xml:space="preserve">Aperturas de malla (por pulgada) Estándar según U.S. </w:t>
            </w:r>
          </w:p>
        </w:tc>
        <w:tc>
          <w:tcPr>
            <w:tcW w:w="2835" w:type="dxa"/>
            <w:tcBorders>
              <w:bottom w:val="single" w:sz="4" w:space="0" w:color="auto"/>
            </w:tcBorders>
            <w:shd w:val="clear" w:color="auto" w:fill="C0C0C0"/>
            <w:vAlign w:val="center"/>
          </w:tcPr>
          <w:p w:rsidR="00E13E41" w:rsidRPr="008D4A48" w:rsidRDefault="00E13E41" w:rsidP="00C37A7F">
            <w:pPr>
              <w:pStyle w:val="Textoindependiente"/>
              <w:spacing w:line="360" w:lineRule="auto"/>
              <w:jc w:val="center"/>
              <w:rPr>
                <w:rFonts w:ascii="Verdana" w:hAnsi="Verdana"/>
                <w:b/>
                <w:bCs/>
                <w:color w:val="000000"/>
                <w:sz w:val="18"/>
                <w:szCs w:val="18"/>
              </w:rPr>
            </w:pPr>
            <w:r w:rsidRPr="008D4A48">
              <w:rPr>
                <w:rFonts w:ascii="Verdana" w:hAnsi="Verdana"/>
                <w:b/>
                <w:bCs/>
                <w:color w:val="000000"/>
                <w:sz w:val="18"/>
                <w:szCs w:val="18"/>
              </w:rPr>
              <w:t xml:space="preserve">CLASE </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4000 a"/>
              </w:smartTagPr>
              <w:r w:rsidRPr="008D4A48">
                <w:rPr>
                  <w:rFonts w:ascii="Verdana" w:hAnsi="Verdana" w:cs="Arial"/>
                  <w:snapToGrid w:val="0"/>
                  <w:color w:val="000000"/>
                </w:rPr>
                <w:t>4000 a</w:t>
              </w:r>
            </w:smartTag>
            <w:r w:rsidRPr="008D4A48">
              <w:rPr>
                <w:rFonts w:ascii="Verdana" w:hAnsi="Verdana" w:cs="Arial"/>
                <w:snapToGrid w:val="0"/>
                <w:color w:val="000000"/>
              </w:rPr>
              <w:t xml:space="preserve"> 2000</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Cantos rodados muy Grandes</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2000 a"/>
              </w:smartTagPr>
              <w:r w:rsidRPr="008D4A48">
                <w:rPr>
                  <w:rFonts w:ascii="Verdana" w:hAnsi="Verdana" w:cs="Arial"/>
                  <w:snapToGrid w:val="0"/>
                  <w:color w:val="000000"/>
                </w:rPr>
                <w:t>2000 a</w:t>
              </w:r>
            </w:smartTag>
            <w:r w:rsidRPr="008D4A48">
              <w:rPr>
                <w:rFonts w:ascii="Verdana" w:hAnsi="Verdana" w:cs="Arial"/>
                <w:snapToGrid w:val="0"/>
                <w:color w:val="000000"/>
              </w:rPr>
              <w:t xml:space="preserve"> 1000</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Cantos rodados grandes</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1000 a"/>
              </w:smartTagPr>
              <w:r w:rsidRPr="008D4A48">
                <w:rPr>
                  <w:rFonts w:ascii="Verdana" w:hAnsi="Verdana" w:cs="Arial"/>
                  <w:snapToGrid w:val="0"/>
                  <w:color w:val="000000"/>
                </w:rPr>
                <w:t>1000 a</w:t>
              </w:r>
            </w:smartTag>
            <w:r w:rsidRPr="008D4A48">
              <w:rPr>
                <w:rFonts w:ascii="Verdana" w:hAnsi="Verdana" w:cs="Arial"/>
                <w:snapToGrid w:val="0"/>
                <w:color w:val="000000"/>
              </w:rPr>
              <w:t xml:space="preserve"> 500</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Cantos rodados medianos</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500 a"/>
              </w:smartTagPr>
              <w:r w:rsidRPr="008D4A48">
                <w:rPr>
                  <w:rFonts w:ascii="Verdana" w:hAnsi="Verdana" w:cs="Arial"/>
                  <w:snapToGrid w:val="0"/>
                  <w:color w:val="000000"/>
                </w:rPr>
                <w:t>500 a</w:t>
              </w:r>
            </w:smartTag>
            <w:r w:rsidRPr="008D4A48">
              <w:rPr>
                <w:rFonts w:ascii="Verdana" w:hAnsi="Verdana" w:cs="Arial"/>
                <w:snapToGrid w:val="0"/>
                <w:color w:val="000000"/>
              </w:rPr>
              <w:t xml:space="preserve"> 250</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Cantos rodados pequeños</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250 a"/>
              </w:smartTagPr>
              <w:r w:rsidRPr="008D4A48">
                <w:rPr>
                  <w:rFonts w:ascii="Verdana" w:hAnsi="Verdana" w:cs="Arial"/>
                  <w:snapToGrid w:val="0"/>
                  <w:color w:val="000000"/>
                </w:rPr>
                <w:t>250 a</w:t>
              </w:r>
            </w:smartTag>
            <w:r w:rsidRPr="008D4A48">
              <w:rPr>
                <w:rFonts w:ascii="Verdana" w:hAnsi="Verdana" w:cs="Arial"/>
                <w:snapToGrid w:val="0"/>
                <w:color w:val="000000"/>
              </w:rPr>
              <w:t xml:space="preserve"> 130</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Guijarros grandes</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130 a"/>
              </w:smartTagPr>
              <w:r w:rsidRPr="008D4A48">
                <w:rPr>
                  <w:rFonts w:ascii="Verdana" w:hAnsi="Verdana" w:cs="Arial"/>
                  <w:snapToGrid w:val="0"/>
                  <w:color w:val="000000"/>
                </w:rPr>
                <w:t>130 a</w:t>
              </w:r>
            </w:smartTag>
            <w:r w:rsidRPr="008D4A48">
              <w:rPr>
                <w:rFonts w:ascii="Verdana" w:hAnsi="Verdana" w:cs="Arial"/>
                <w:snapToGrid w:val="0"/>
                <w:color w:val="000000"/>
              </w:rPr>
              <w:t xml:space="preserve"> 64</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Guijarros pequeños</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64 a"/>
              </w:smartTagPr>
              <w:r w:rsidRPr="008D4A48">
                <w:rPr>
                  <w:rFonts w:ascii="Verdana" w:hAnsi="Verdana" w:cs="Arial"/>
                  <w:snapToGrid w:val="0"/>
                  <w:color w:val="000000"/>
                </w:rPr>
                <w:t>64 a</w:t>
              </w:r>
            </w:smartTag>
            <w:r w:rsidRPr="008D4A48">
              <w:rPr>
                <w:rFonts w:ascii="Verdana" w:hAnsi="Verdana" w:cs="Arial"/>
                <w:snapToGrid w:val="0"/>
                <w:color w:val="000000"/>
              </w:rPr>
              <w:t xml:space="preserve"> 32</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Grava muy Tosca</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32 a"/>
              </w:smartTagPr>
              <w:r w:rsidRPr="008D4A48">
                <w:rPr>
                  <w:rFonts w:ascii="Verdana" w:hAnsi="Verdana" w:cs="Arial"/>
                  <w:snapToGrid w:val="0"/>
                  <w:color w:val="000000"/>
                </w:rPr>
                <w:t>32 a</w:t>
              </w:r>
            </w:smartTag>
            <w:r w:rsidRPr="008D4A48">
              <w:rPr>
                <w:rFonts w:ascii="Verdana" w:hAnsi="Verdana" w:cs="Arial"/>
                <w:snapToGrid w:val="0"/>
                <w:color w:val="000000"/>
              </w:rPr>
              <w:t xml:space="preserve"> 16</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Grava tosca</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16 a"/>
              </w:smartTagPr>
              <w:r w:rsidRPr="008D4A48">
                <w:rPr>
                  <w:rFonts w:ascii="Verdana" w:hAnsi="Verdana" w:cs="Arial"/>
                  <w:snapToGrid w:val="0"/>
                  <w:color w:val="000000"/>
                </w:rPr>
                <w:t>16 a</w:t>
              </w:r>
            </w:smartTag>
            <w:r w:rsidRPr="008D4A48">
              <w:rPr>
                <w:rFonts w:ascii="Verdana" w:hAnsi="Verdana" w:cs="Arial"/>
                <w:snapToGrid w:val="0"/>
                <w:color w:val="000000"/>
              </w:rPr>
              <w:t xml:space="preserve"> 8</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Grava media</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8 a"/>
              </w:smartTagPr>
              <w:r w:rsidRPr="008D4A48">
                <w:rPr>
                  <w:rFonts w:ascii="Verdana" w:hAnsi="Verdana" w:cs="Arial"/>
                  <w:snapToGrid w:val="0"/>
                  <w:color w:val="000000"/>
                </w:rPr>
                <w:t>8 a</w:t>
              </w:r>
            </w:smartTag>
            <w:r w:rsidRPr="008D4A48">
              <w:rPr>
                <w:rFonts w:ascii="Verdana" w:hAnsi="Verdana" w:cs="Arial"/>
                <w:snapToGrid w:val="0"/>
                <w:color w:val="000000"/>
              </w:rPr>
              <w:t xml:space="preserve"> 4</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5</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Grava fina</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4 a"/>
              </w:smartTagPr>
              <w:r w:rsidRPr="008D4A48">
                <w:rPr>
                  <w:rFonts w:ascii="Verdana" w:hAnsi="Verdana" w:cs="Arial"/>
                  <w:snapToGrid w:val="0"/>
                  <w:color w:val="000000"/>
                </w:rPr>
                <w:t>4 a</w:t>
              </w:r>
            </w:smartTag>
            <w:r w:rsidRPr="008D4A48">
              <w:rPr>
                <w:rFonts w:ascii="Verdana" w:hAnsi="Verdana" w:cs="Arial"/>
                <w:snapToGrid w:val="0"/>
                <w:color w:val="000000"/>
              </w:rPr>
              <w:t xml:space="preserve"> 2</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10</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Grava muy fina</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2.00 a"/>
              </w:smartTagPr>
              <w:r w:rsidRPr="008D4A48">
                <w:rPr>
                  <w:rFonts w:ascii="Verdana" w:hAnsi="Verdana" w:cs="Arial"/>
                  <w:snapToGrid w:val="0"/>
                  <w:color w:val="000000"/>
                </w:rPr>
                <w:t>2.00 a</w:t>
              </w:r>
            </w:smartTag>
            <w:r w:rsidRPr="008D4A48">
              <w:rPr>
                <w:rFonts w:ascii="Verdana" w:hAnsi="Verdana" w:cs="Arial"/>
                <w:snapToGrid w:val="0"/>
                <w:color w:val="000000"/>
              </w:rPr>
              <w:t xml:space="preserve"> 1.00</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18</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Arena gruesa tosca</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1.00 a"/>
              </w:smartTagPr>
              <w:r w:rsidRPr="008D4A48">
                <w:rPr>
                  <w:rFonts w:ascii="Verdana" w:hAnsi="Verdana" w:cs="Arial"/>
                  <w:snapToGrid w:val="0"/>
                  <w:color w:val="000000"/>
                </w:rPr>
                <w:t>1.00 a</w:t>
              </w:r>
            </w:smartTag>
            <w:r w:rsidRPr="008D4A48">
              <w:rPr>
                <w:rFonts w:ascii="Verdana" w:hAnsi="Verdana" w:cs="Arial"/>
                <w:snapToGrid w:val="0"/>
                <w:color w:val="000000"/>
              </w:rPr>
              <w:t xml:space="preserve"> 0.50</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35</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Arena gruesa</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0.50 a"/>
              </w:smartTagPr>
              <w:r w:rsidRPr="008D4A48">
                <w:rPr>
                  <w:rFonts w:ascii="Verdana" w:hAnsi="Verdana" w:cs="Arial"/>
                  <w:snapToGrid w:val="0"/>
                  <w:color w:val="000000"/>
                </w:rPr>
                <w:t>0.50 a</w:t>
              </w:r>
            </w:smartTag>
            <w:r w:rsidRPr="008D4A48">
              <w:rPr>
                <w:rFonts w:ascii="Verdana" w:hAnsi="Verdana" w:cs="Arial"/>
                <w:snapToGrid w:val="0"/>
                <w:color w:val="000000"/>
              </w:rPr>
              <w:t xml:space="preserve"> 0.25</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60</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Arena media</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0.25 a"/>
              </w:smartTagPr>
              <w:r w:rsidRPr="008D4A48">
                <w:rPr>
                  <w:rFonts w:ascii="Verdana" w:hAnsi="Verdana" w:cs="Arial"/>
                  <w:snapToGrid w:val="0"/>
                  <w:color w:val="000000"/>
                </w:rPr>
                <w:t>0.25 a</w:t>
              </w:r>
            </w:smartTag>
            <w:r w:rsidRPr="008D4A48">
              <w:rPr>
                <w:rFonts w:ascii="Verdana" w:hAnsi="Verdana" w:cs="Arial"/>
                <w:snapToGrid w:val="0"/>
                <w:color w:val="000000"/>
              </w:rPr>
              <w:t xml:space="preserve"> 0.125</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120</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Arena fina</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0.125 a"/>
              </w:smartTagPr>
              <w:r w:rsidRPr="008D4A48">
                <w:rPr>
                  <w:rFonts w:ascii="Verdana" w:hAnsi="Verdana" w:cs="Arial"/>
                  <w:snapToGrid w:val="0"/>
                  <w:color w:val="000000"/>
                </w:rPr>
                <w:t>0.125 a</w:t>
              </w:r>
            </w:smartTag>
            <w:r w:rsidRPr="008D4A48">
              <w:rPr>
                <w:rFonts w:ascii="Verdana" w:hAnsi="Verdana" w:cs="Arial"/>
                <w:snapToGrid w:val="0"/>
                <w:color w:val="000000"/>
              </w:rPr>
              <w:t xml:space="preserve"> 0.062</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230</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Arena muy fina</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0.062 a"/>
              </w:smartTagPr>
              <w:r w:rsidRPr="008D4A48">
                <w:rPr>
                  <w:rFonts w:ascii="Verdana" w:hAnsi="Verdana" w:cs="Arial"/>
                  <w:snapToGrid w:val="0"/>
                  <w:color w:val="000000"/>
                </w:rPr>
                <w:t>0.062 a</w:t>
              </w:r>
            </w:smartTag>
            <w:r w:rsidRPr="008D4A48">
              <w:rPr>
                <w:rFonts w:ascii="Verdana" w:hAnsi="Verdana" w:cs="Arial"/>
                <w:snapToGrid w:val="0"/>
                <w:color w:val="000000"/>
              </w:rPr>
              <w:t xml:space="preserve"> 0.031</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FF6BB3" w:rsidP="00C37A7F">
            <w:pPr>
              <w:spacing w:line="360" w:lineRule="auto"/>
              <w:jc w:val="center"/>
              <w:rPr>
                <w:rFonts w:ascii="Verdana" w:hAnsi="Verdana" w:cs="Arial"/>
                <w:snapToGrid w:val="0"/>
                <w:color w:val="000000"/>
              </w:rPr>
            </w:pPr>
            <w:r w:rsidRPr="008D4A48">
              <w:rPr>
                <w:rFonts w:ascii="Verdana" w:hAnsi="Verdana" w:cs="Arial"/>
                <w:snapToGrid w:val="0"/>
                <w:color w:val="000000"/>
              </w:rPr>
              <w:t>Sílice</w:t>
            </w:r>
            <w:r w:rsidR="00E13E41" w:rsidRPr="008D4A48">
              <w:rPr>
                <w:rFonts w:ascii="Verdana" w:hAnsi="Verdana" w:cs="Arial"/>
                <w:snapToGrid w:val="0"/>
                <w:color w:val="000000"/>
              </w:rPr>
              <w:t xml:space="preserve"> grueso</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0.031 a"/>
              </w:smartTagPr>
              <w:r w:rsidRPr="008D4A48">
                <w:rPr>
                  <w:rFonts w:ascii="Verdana" w:hAnsi="Verdana" w:cs="Arial"/>
                  <w:snapToGrid w:val="0"/>
                  <w:color w:val="000000"/>
                </w:rPr>
                <w:t>0.031 a</w:t>
              </w:r>
            </w:smartTag>
            <w:r w:rsidRPr="008D4A48">
              <w:rPr>
                <w:rFonts w:ascii="Verdana" w:hAnsi="Verdana" w:cs="Arial"/>
                <w:snapToGrid w:val="0"/>
                <w:color w:val="000000"/>
              </w:rPr>
              <w:t xml:space="preserve"> 0.016</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FF6BB3" w:rsidP="00C37A7F">
            <w:pPr>
              <w:spacing w:line="360" w:lineRule="auto"/>
              <w:jc w:val="center"/>
              <w:rPr>
                <w:rFonts w:ascii="Verdana" w:hAnsi="Verdana" w:cs="Arial"/>
                <w:snapToGrid w:val="0"/>
                <w:color w:val="000000"/>
              </w:rPr>
            </w:pPr>
            <w:r w:rsidRPr="008D4A48">
              <w:rPr>
                <w:rFonts w:ascii="Verdana" w:hAnsi="Verdana" w:cs="Arial"/>
                <w:snapToGrid w:val="0"/>
                <w:color w:val="000000"/>
              </w:rPr>
              <w:t>Sílice</w:t>
            </w:r>
            <w:r w:rsidR="00E13E41" w:rsidRPr="008D4A48">
              <w:rPr>
                <w:rFonts w:ascii="Verdana" w:hAnsi="Verdana" w:cs="Arial"/>
                <w:snapToGrid w:val="0"/>
                <w:color w:val="000000"/>
              </w:rPr>
              <w:t xml:space="preserve"> medio</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0.016 a"/>
              </w:smartTagPr>
              <w:r w:rsidRPr="008D4A48">
                <w:rPr>
                  <w:rFonts w:ascii="Verdana" w:hAnsi="Verdana" w:cs="Arial"/>
                  <w:snapToGrid w:val="0"/>
                  <w:color w:val="000000"/>
                </w:rPr>
                <w:t>0.016 a</w:t>
              </w:r>
            </w:smartTag>
            <w:r w:rsidRPr="008D4A48">
              <w:rPr>
                <w:rFonts w:ascii="Verdana" w:hAnsi="Verdana" w:cs="Arial"/>
                <w:snapToGrid w:val="0"/>
                <w:color w:val="000000"/>
              </w:rPr>
              <w:t xml:space="preserve"> 0.008</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FF6BB3" w:rsidP="00C37A7F">
            <w:pPr>
              <w:spacing w:line="360" w:lineRule="auto"/>
              <w:jc w:val="center"/>
              <w:rPr>
                <w:rFonts w:ascii="Verdana" w:hAnsi="Verdana" w:cs="Arial"/>
                <w:snapToGrid w:val="0"/>
                <w:color w:val="000000"/>
              </w:rPr>
            </w:pPr>
            <w:r w:rsidRPr="008D4A48">
              <w:rPr>
                <w:rFonts w:ascii="Verdana" w:hAnsi="Verdana" w:cs="Arial"/>
                <w:snapToGrid w:val="0"/>
                <w:color w:val="000000"/>
              </w:rPr>
              <w:t>Sílice</w:t>
            </w:r>
            <w:r w:rsidR="00E13E41" w:rsidRPr="008D4A48">
              <w:rPr>
                <w:rFonts w:ascii="Verdana" w:hAnsi="Verdana" w:cs="Arial"/>
                <w:snapToGrid w:val="0"/>
                <w:color w:val="000000"/>
              </w:rPr>
              <w:t xml:space="preserve"> fino</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0.008 a"/>
              </w:smartTagPr>
              <w:r w:rsidRPr="008D4A48">
                <w:rPr>
                  <w:rFonts w:ascii="Verdana" w:hAnsi="Verdana" w:cs="Arial"/>
                  <w:snapToGrid w:val="0"/>
                  <w:color w:val="000000"/>
                </w:rPr>
                <w:t>0.008 a</w:t>
              </w:r>
            </w:smartTag>
            <w:r w:rsidRPr="008D4A48">
              <w:rPr>
                <w:rFonts w:ascii="Verdana" w:hAnsi="Verdana" w:cs="Arial"/>
                <w:snapToGrid w:val="0"/>
                <w:color w:val="000000"/>
              </w:rPr>
              <w:t xml:space="preserve"> 0.004</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FF6BB3" w:rsidP="00C37A7F">
            <w:pPr>
              <w:spacing w:line="360" w:lineRule="auto"/>
              <w:jc w:val="center"/>
              <w:rPr>
                <w:rFonts w:ascii="Verdana" w:hAnsi="Verdana" w:cs="Arial"/>
                <w:snapToGrid w:val="0"/>
                <w:color w:val="000000"/>
              </w:rPr>
            </w:pPr>
            <w:r w:rsidRPr="008D4A48">
              <w:rPr>
                <w:rFonts w:ascii="Verdana" w:hAnsi="Verdana" w:cs="Arial"/>
                <w:snapToGrid w:val="0"/>
                <w:color w:val="000000"/>
              </w:rPr>
              <w:t>Sílice</w:t>
            </w:r>
            <w:r w:rsidR="00E13E41" w:rsidRPr="008D4A48">
              <w:rPr>
                <w:rFonts w:ascii="Verdana" w:hAnsi="Verdana" w:cs="Arial"/>
                <w:snapToGrid w:val="0"/>
                <w:color w:val="000000"/>
              </w:rPr>
              <w:t xml:space="preserve"> muy fino</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0.004 a"/>
              </w:smartTagPr>
              <w:r w:rsidRPr="008D4A48">
                <w:rPr>
                  <w:rFonts w:ascii="Verdana" w:hAnsi="Verdana" w:cs="Arial"/>
                  <w:snapToGrid w:val="0"/>
                  <w:color w:val="000000"/>
                </w:rPr>
                <w:t>0.004 a</w:t>
              </w:r>
            </w:smartTag>
            <w:r w:rsidRPr="008D4A48">
              <w:rPr>
                <w:rFonts w:ascii="Verdana" w:hAnsi="Verdana" w:cs="Arial"/>
                <w:snapToGrid w:val="0"/>
                <w:color w:val="000000"/>
              </w:rPr>
              <w:t xml:space="preserve"> 0.0020</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Arcilla gruesa</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0.0020 a"/>
              </w:smartTagPr>
              <w:r w:rsidRPr="008D4A48">
                <w:rPr>
                  <w:rFonts w:ascii="Verdana" w:hAnsi="Verdana" w:cs="Arial"/>
                  <w:snapToGrid w:val="0"/>
                  <w:color w:val="000000"/>
                </w:rPr>
                <w:t>0.0020 a</w:t>
              </w:r>
            </w:smartTag>
            <w:r w:rsidRPr="008D4A48">
              <w:rPr>
                <w:rFonts w:ascii="Verdana" w:hAnsi="Verdana" w:cs="Arial"/>
                <w:snapToGrid w:val="0"/>
                <w:color w:val="000000"/>
              </w:rPr>
              <w:t xml:space="preserve"> 0.0010</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Arcilla media</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0.0010 a"/>
              </w:smartTagPr>
              <w:r w:rsidRPr="008D4A48">
                <w:rPr>
                  <w:rFonts w:ascii="Verdana" w:hAnsi="Verdana" w:cs="Arial"/>
                  <w:snapToGrid w:val="0"/>
                  <w:color w:val="000000"/>
                </w:rPr>
                <w:t>0.0010 a</w:t>
              </w:r>
            </w:smartTag>
            <w:r w:rsidRPr="008D4A48">
              <w:rPr>
                <w:rFonts w:ascii="Verdana" w:hAnsi="Verdana" w:cs="Arial"/>
                <w:snapToGrid w:val="0"/>
                <w:color w:val="000000"/>
              </w:rPr>
              <w:t xml:space="preserve"> 0.0005</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Arcilla fina</w:t>
            </w:r>
          </w:p>
        </w:tc>
      </w:tr>
      <w:tr w:rsidR="00E13E41" w:rsidRPr="008D4A48">
        <w:tblPrEx>
          <w:tblCellMar>
            <w:top w:w="0" w:type="dxa"/>
            <w:bottom w:w="0" w:type="dxa"/>
          </w:tblCellMar>
        </w:tblPrEx>
        <w:trPr>
          <w:cantSplit/>
        </w:trPr>
        <w:tc>
          <w:tcPr>
            <w:tcW w:w="1985" w:type="dxa"/>
            <w:vAlign w:val="center"/>
          </w:tcPr>
          <w:p w:rsidR="00E13E41" w:rsidRPr="008D4A48" w:rsidRDefault="00E13E41" w:rsidP="00C37A7F">
            <w:pPr>
              <w:spacing w:line="360" w:lineRule="auto"/>
              <w:jc w:val="center"/>
              <w:rPr>
                <w:rFonts w:ascii="Verdana" w:hAnsi="Verdana" w:cs="Arial"/>
                <w:snapToGrid w:val="0"/>
                <w:color w:val="000000"/>
              </w:rPr>
            </w:pPr>
            <w:smartTag w:uri="urn:schemas-microsoft-com:office:smarttags" w:element="metricconverter">
              <w:smartTagPr>
                <w:attr w:name="ProductID" w:val="0.0005 a"/>
              </w:smartTagPr>
              <w:r w:rsidRPr="008D4A48">
                <w:rPr>
                  <w:rFonts w:ascii="Verdana" w:hAnsi="Verdana" w:cs="Arial"/>
                  <w:snapToGrid w:val="0"/>
                  <w:color w:val="000000"/>
                </w:rPr>
                <w:t>0.0005 a</w:t>
              </w:r>
            </w:smartTag>
            <w:r w:rsidRPr="008D4A48">
              <w:rPr>
                <w:rFonts w:ascii="Verdana" w:hAnsi="Verdana" w:cs="Arial"/>
                <w:snapToGrid w:val="0"/>
                <w:color w:val="000000"/>
              </w:rPr>
              <w:t xml:space="preserve"> 0.0002</w:t>
            </w:r>
          </w:p>
        </w:tc>
        <w:tc>
          <w:tcPr>
            <w:tcW w:w="2410"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w:t>
            </w:r>
          </w:p>
        </w:tc>
        <w:tc>
          <w:tcPr>
            <w:tcW w:w="2835" w:type="dxa"/>
            <w:vAlign w:val="center"/>
          </w:tcPr>
          <w:p w:rsidR="00E13E41" w:rsidRPr="008D4A48" w:rsidRDefault="00E13E41" w:rsidP="00C37A7F">
            <w:pPr>
              <w:spacing w:line="360" w:lineRule="auto"/>
              <w:jc w:val="center"/>
              <w:rPr>
                <w:rFonts w:ascii="Verdana" w:hAnsi="Verdana" w:cs="Arial"/>
                <w:snapToGrid w:val="0"/>
                <w:color w:val="000000"/>
              </w:rPr>
            </w:pPr>
            <w:r w:rsidRPr="008D4A48">
              <w:rPr>
                <w:rFonts w:ascii="Verdana" w:hAnsi="Verdana" w:cs="Arial"/>
                <w:snapToGrid w:val="0"/>
                <w:color w:val="000000"/>
              </w:rPr>
              <w:t>Arcilla Muy fina</w:t>
            </w:r>
          </w:p>
        </w:tc>
      </w:tr>
    </w:tbl>
    <w:p w:rsidR="00E13E41" w:rsidRPr="00C37A7F" w:rsidRDefault="00E13E41" w:rsidP="00C37A7F">
      <w:pPr>
        <w:spacing w:line="360" w:lineRule="auto"/>
        <w:jc w:val="both"/>
        <w:rPr>
          <w:rFonts w:ascii="Verdana" w:hAnsi="Verdana" w:cs="Arial"/>
          <w:b/>
          <w:snapToGrid w:val="0"/>
          <w:color w:val="000000"/>
          <w:sz w:val="22"/>
          <w:szCs w:val="22"/>
          <w:lang w:val="en-US"/>
        </w:rPr>
      </w:pPr>
      <w:r w:rsidRPr="00C37A7F">
        <w:rPr>
          <w:rFonts w:ascii="Verdana" w:hAnsi="Verdana" w:cs="Arial"/>
          <w:color w:val="000000"/>
          <w:sz w:val="22"/>
          <w:szCs w:val="22"/>
          <w:lang w:val="en-US"/>
        </w:rPr>
        <w:t>Fuente: Strean Stability at highway Structures, Hec 20 2</w:t>
      </w:r>
      <w:r w:rsidRPr="00C37A7F">
        <w:rPr>
          <w:rFonts w:ascii="Verdana" w:hAnsi="Verdana" w:cs="Arial"/>
          <w:color w:val="000000"/>
          <w:sz w:val="22"/>
          <w:szCs w:val="22"/>
          <w:vertAlign w:val="superscript"/>
          <w:lang w:val="en-US"/>
        </w:rPr>
        <w:t>nd</w:t>
      </w:r>
      <w:r w:rsidRPr="00C37A7F">
        <w:rPr>
          <w:rFonts w:ascii="Verdana" w:hAnsi="Verdana" w:cs="Arial"/>
          <w:color w:val="000000"/>
          <w:sz w:val="22"/>
          <w:szCs w:val="22"/>
          <w:lang w:val="en-US"/>
        </w:rPr>
        <w:t xml:space="preserve"> ed., November 1995, Metric Version</w:t>
      </w:r>
    </w:p>
    <w:p w:rsidR="00B24755" w:rsidRPr="008D4A48" w:rsidRDefault="00B24755" w:rsidP="00C37A7F">
      <w:pPr>
        <w:pStyle w:val="Textoindependiente"/>
        <w:spacing w:line="360" w:lineRule="auto"/>
        <w:jc w:val="both"/>
        <w:rPr>
          <w:rFonts w:ascii="Verdana" w:hAnsi="Verdana"/>
          <w:color w:val="000000"/>
          <w:sz w:val="22"/>
          <w:szCs w:val="22"/>
          <w:lang w:val="en-US"/>
        </w:rPr>
      </w:pPr>
    </w:p>
    <w:p w:rsidR="00E13E41" w:rsidRPr="00C37A7F" w:rsidRDefault="00E13E41" w:rsidP="00C37A7F">
      <w:pPr>
        <w:pStyle w:val="Textoindependiente"/>
        <w:spacing w:line="360" w:lineRule="auto"/>
        <w:jc w:val="both"/>
        <w:rPr>
          <w:rFonts w:ascii="Verdana" w:hAnsi="Verdana"/>
          <w:color w:val="000000"/>
          <w:sz w:val="22"/>
          <w:szCs w:val="22"/>
        </w:rPr>
      </w:pPr>
    </w:p>
    <w:p w:rsidR="00A42B33" w:rsidRPr="00C37A7F" w:rsidRDefault="00A42B33" w:rsidP="00C37A7F">
      <w:pPr>
        <w:pStyle w:val="Textoindependiente"/>
        <w:spacing w:line="360" w:lineRule="auto"/>
        <w:jc w:val="both"/>
        <w:rPr>
          <w:rFonts w:ascii="Verdana" w:hAnsi="Verdana"/>
          <w:color w:val="000000"/>
          <w:sz w:val="22"/>
          <w:szCs w:val="22"/>
        </w:rPr>
      </w:pPr>
    </w:p>
    <w:p w:rsidR="00A42B33" w:rsidRPr="00C37A7F" w:rsidRDefault="00A42B33" w:rsidP="00C37A7F">
      <w:pPr>
        <w:pStyle w:val="NormalWeb"/>
        <w:spacing w:line="360" w:lineRule="auto"/>
        <w:rPr>
          <w:rFonts w:ascii="Verdana" w:hAnsi="Verdana" w:cs="Arial"/>
          <w:sz w:val="22"/>
          <w:szCs w:val="22"/>
        </w:rPr>
      </w:pPr>
    </w:p>
    <w:p w:rsidR="00B24755" w:rsidRPr="00B24755" w:rsidRDefault="00FE57B8" w:rsidP="00C37A7F">
      <w:pPr>
        <w:pStyle w:val="Textoindependiente"/>
        <w:spacing w:line="360" w:lineRule="auto"/>
        <w:jc w:val="both"/>
        <w:rPr>
          <w:rFonts w:ascii="Verdana" w:hAnsi="Verdana"/>
          <w:color w:val="000000"/>
          <w:sz w:val="22"/>
          <w:szCs w:val="22"/>
        </w:rPr>
      </w:pPr>
      <w:r>
        <w:rPr>
          <w:rFonts w:ascii="Verdana" w:hAnsi="Verdana"/>
          <w:b/>
          <w:color w:val="000000"/>
          <w:sz w:val="22"/>
          <w:szCs w:val="22"/>
        </w:rPr>
        <w:lastRenderedPageBreak/>
        <w:t xml:space="preserve">9. </w:t>
      </w:r>
      <w:r w:rsidR="00B24755" w:rsidRPr="00B24755">
        <w:rPr>
          <w:rFonts w:ascii="Verdana" w:hAnsi="Verdana"/>
          <w:b/>
          <w:color w:val="000000"/>
          <w:sz w:val="22"/>
          <w:szCs w:val="22"/>
        </w:rPr>
        <w:t>CONCLUSIONES</w:t>
      </w:r>
    </w:p>
    <w:p w:rsidR="00B24755" w:rsidRPr="00B24755" w:rsidRDefault="00B24755" w:rsidP="00C37A7F">
      <w:pPr>
        <w:pStyle w:val="Textoindependiente"/>
        <w:spacing w:line="360" w:lineRule="auto"/>
        <w:jc w:val="both"/>
        <w:rPr>
          <w:rFonts w:ascii="Verdana" w:hAnsi="Verdana"/>
          <w:color w:val="000000"/>
          <w:sz w:val="22"/>
          <w:szCs w:val="22"/>
        </w:rPr>
      </w:pPr>
    </w:p>
    <w:p w:rsidR="00B24755" w:rsidRDefault="00B24755" w:rsidP="00996DFF">
      <w:pPr>
        <w:pStyle w:val="Textoindependiente"/>
        <w:numPr>
          <w:ilvl w:val="0"/>
          <w:numId w:val="33"/>
        </w:numPr>
        <w:spacing w:line="360" w:lineRule="auto"/>
        <w:jc w:val="both"/>
        <w:rPr>
          <w:rFonts w:ascii="Verdana" w:hAnsi="Verdana"/>
          <w:color w:val="000000"/>
          <w:sz w:val="22"/>
          <w:szCs w:val="22"/>
        </w:rPr>
      </w:pPr>
      <w:r w:rsidRPr="00B24755">
        <w:rPr>
          <w:rFonts w:ascii="Verdana" w:hAnsi="Verdana"/>
          <w:color w:val="000000"/>
          <w:sz w:val="22"/>
          <w:szCs w:val="22"/>
        </w:rPr>
        <w:t xml:space="preserve">La cuenca del </w:t>
      </w:r>
      <w:r>
        <w:rPr>
          <w:rFonts w:ascii="Verdana" w:hAnsi="Verdana"/>
          <w:color w:val="000000"/>
          <w:sz w:val="22"/>
          <w:szCs w:val="22"/>
        </w:rPr>
        <w:t>río Tatalá está localizada en la vertiente occiden</w:t>
      </w:r>
      <w:r w:rsidR="00CF27EA">
        <w:rPr>
          <w:rFonts w:ascii="Verdana" w:hAnsi="Verdana"/>
          <w:color w:val="000000"/>
          <w:sz w:val="22"/>
          <w:szCs w:val="22"/>
        </w:rPr>
        <w:t>tal de la cordillera Occidental de los Andes E</w:t>
      </w:r>
      <w:r>
        <w:rPr>
          <w:rFonts w:ascii="Verdana" w:hAnsi="Verdana"/>
          <w:color w:val="000000"/>
          <w:sz w:val="22"/>
          <w:szCs w:val="22"/>
        </w:rPr>
        <w:t>cuatorianos.</w:t>
      </w:r>
    </w:p>
    <w:p w:rsidR="00CF27EA" w:rsidRDefault="00CF27EA" w:rsidP="00996DFF">
      <w:pPr>
        <w:pStyle w:val="Textoindependiente"/>
        <w:numPr>
          <w:ilvl w:val="0"/>
          <w:numId w:val="33"/>
        </w:numPr>
        <w:spacing w:line="360" w:lineRule="auto"/>
        <w:jc w:val="both"/>
        <w:rPr>
          <w:rFonts w:ascii="Verdana" w:hAnsi="Verdana"/>
          <w:color w:val="000000"/>
          <w:sz w:val="22"/>
          <w:szCs w:val="22"/>
        </w:rPr>
      </w:pPr>
      <w:r>
        <w:rPr>
          <w:rFonts w:ascii="Verdana" w:hAnsi="Verdana"/>
          <w:color w:val="000000"/>
          <w:sz w:val="22"/>
          <w:szCs w:val="22"/>
        </w:rPr>
        <w:t>La cuenca tiene un desarrollo longitudinal controlado por la pendiente del terreno.</w:t>
      </w:r>
    </w:p>
    <w:p w:rsidR="00CF27EA" w:rsidRDefault="00CF27EA" w:rsidP="00996DFF">
      <w:pPr>
        <w:pStyle w:val="Textoindependiente"/>
        <w:numPr>
          <w:ilvl w:val="0"/>
          <w:numId w:val="33"/>
        </w:numPr>
        <w:spacing w:line="360" w:lineRule="auto"/>
        <w:jc w:val="both"/>
        <w:rPr>
          <w:rFonts w:ascii="Verdana" w:hAnsi="Verdana"/>
          <w:color w:val="000000"/>
          <w:sz w:val="22"/>
          <w:szCs w:val="22"/>
        </w:rPr>
      </w:pPr>
      <w:r>
        <w:rPr>
          <w:rFonts w:ascii="Verdana" w:hAnsi="Verdana"/>
          <w:color w:val="000000"/>
          <w:sz w:val="22"/>
          <w:szCs w:val="22"/>
        </w:rPr>
        <w:t>Por las características geológicas del terreno los tributarios no tienen mucho desarrollo longitudinal.</w:t>
      </w:r>
    </w:p>
    <w:p w:rsidR="00CF27EA" w:rsidRDefault="00CF27EA" w:rsidP="00996DFF">
      <w:pPr>
        <w:pStyle w:val="Textoindependiente"/>
        <w:numPr>
          <w:ilvl w:val="0"/>
          <w:numId w:val="33"/>
        </w:numPr>
        <w:spacing w:line="360" w:lineRule="auto"/>
        <w:jc w:val="both"/>
        <w:rPr>
          <w:rFonts w:ascii="Verdana" w:hAnsi="Verdana"/>
          <w:color w:val="000000"/>
          <w:sz w:val="22"/>
          <w:szCs w:val="22"/>
        </w:rPr>
      </w:pPr>
      <w:r>
        <w:rPr>
          <w:rFonts w:ascii="Verdana" w:hAnsi="Verdana"/>
          <w:color w:val="000000"/>
          <w:sz w:val="22"/>
          <w:szCs w:val="22"/>
        </w:rPr>
        <w:t>Los tributarios están controlados por la morfología de pie de monte existente en el sector.</w:t>
      </w:r>
    </w:p>
    <w:p w:rsidR="00CF27EA" w:rsidRDefault="00CF27EA" w:rsidP="00996DFF">
      <w:pPr>
        <w:pStyle w:val="Textoindependiente"/>
        <w:numPr>
          <w:ilvl w:val="0"/>
          <w:numId w:val="33"/>
        </w:numPr>
        <w:spacing w:line="360" w:lineRule="auto"/>
        <w:jc w:val="both"/>
        <w:rPr>
          <w:rFonts w:ascii="Verdana" w:hAnsi="Verdana"/>
          <w:color w:val="000000"/>
          <w:sz w:val="22"/>
          <w:szCs w:val="22"/>
        </w:rPr>
      </w:pPr>
      <w:r>
        <w:rPr>
          <w:rFonts w:ascii="Verdana" w:hAnsi="Verdana"/>
          <w:color w:val="000000"/>
          <w:sz w:val="22"/>
          <w:szCs w:val="22"/>
        </w:rPr>
        <w:t>La fuente del agua que alimenta al río Tatalá es de origen subterráneo principalmente y aquellos aportes superficiales por las aguas lluvias.</w:t>
      </w:r>
    </w:p>
    <w:p w:rsidR="00CF27EA" w:rsidRDefault="00CF27EA" w:rsidP="00996DFF">
      <w:pPr>
        <w:pStyle w:val="Textoindependiente"/>
        <w:numPr>
          <w:ilvl w:val="0"/>
          <w:numId w:val="33"/>
        </w:numPr>
        <w:spacing w:line="360" w:lineRule="auto"/>
        <w:jc w:val="both"/>
        <w:rPr>
          <w:rFonts w:ascii="Verdana" w:hAnsi="Verdana"/>
          <w:color w:val="000000"/>
          <w:sz w:val="22"/>
          <w:szCs w:val="22"/>
        </w:rPr>
      </w:pPr>
      <w:r>
        <w:rPr>
          <w:rFonts w:ascii="Verdana" w:hAnsi="Verdana"/>
          <w:color w:val="000000"/>
          <w:sz w:val="22"/>
          <w:szCs w:val="22"/>
        </w:rPr>
        <w:t>El clima del sector está controlado por los vientos del pacífico que llevan las nubes y precipitan en el bosque protector Mindo Nambillo.</w:t>
      </w:r>
    </w:p>
    <w:p w:rsidR="00CF27EA" w:rsidRDefault="00CF27EA" w:rsidP="00C37A7F">
      <w:pPr>
        <w:pStyle w:val="Textoindependiente"/>
        <w:numPr>
          <w:ilvl w:val="0"/>
          <w:numId w:val="33"/>
        </w:numPr>
        <w:spacing w:line="360" w:lineRule="auto"/>
        <w:jc w:val="both"/>
        <w:rPr>
          <w:rFonts w:ascii="Verdana" w:hAnsi="Verdana"/>
          <w:color w:val="000000"/>
          <w:sz w:val="22"/>
          <w:szCs w:val="22"/>
        </w:rPr>
      </w:pPr>
      <w:r>
        <w:rPr>
          <w:rFonts w:ascii="Verdana" w:hAnsi="Verdana"/>
          <w:color w:val="000000"/>
          <w:sz w:val="22"/>
          <w:szCs w:val="22"/>
        </w:rPr>
        <w:t>El orden del cauce principal es de 4.</w:t>
      </w:r>
      <w:r w:rsidR="00996DFF">
        <w:rPr>
          <w:rFonts w:ascii="Verdana" w:hAnsi="Verdana"/>
          <w:color w:val="000000"/>
          <w:sz w:val="22"/>
          <w:szCs w:val="22"/>
        </w:rPr>
        <w:t xml:space="preserve"> </w:t>
      </w:r>
      <w:r>
        <w:rPr>
          <w:rFonts w:ascii="Verdana" w:hAnsi="Verdana"/>
          <w:color w:val="000000"/>
          <w:sz w:val="22"/>
          <w:szCs w:val="22"/>
        </w:rPr>
        <w:t>La relación de bifurcación mantiene una constante entre los segmentos de orden 1, 2 y 3.</w:t>
      </w:r>
      <w:r w:rsidR="00996DFF">
        <w:rPr>
          <w:rFonts w:ascii="Verdana" w:hAnsi="Verdana"/>
          <w:color w:val="000000"/>
          <w:sz w:val="22"/>
          <w:szCs w:val="22"/>
        </w:rPr>
        <w:t xml:space="preserve"> </w:t>
      </w:r>
      <w:r>
        <w:rPr>
          <w:rFonts w:ascii="Verdana" w:hAnsi="Verdana"/>
          <w:color w:val="000000"/>
          <w:sz w:val="22"/>
          <w:szCs w:val="22"/>
        </w:rPr>
        <w:t>La relación de la longitud de drenaje entre el río principal y sus tributarios está en un punto de equilibrio que podr</w:t>
      </w:r>
      <w:r w:rsidR="003448DE">
        <w:rPr>
          <w:rFonts w:ascii="Verdana" w:hAnsi="Verdana"/>
          <w:color w:val="000000"/>
          <w:sz w:val="22"/>
          <w:szCs w:val="22"/>
        </w:rPr>
        <w:t xml:space="preserve">ía pasar a un estado </w:t>
      </w:r>
      <w:r>
        <w:rPr>
          <w:rFonts w:ascii="Verdana" w:hAnsi="Verdana"/>
          <w:color w:val="000000"/>
          <w:sz w:val="22"/>
          <w:szCs w:val="22"/>
        </w:rPr>
        <w:t>crítico.</w:t>
      </w:r>
    </w:p>
    <w:p w:rsidR="003448DE" w:rsidRDefault="003448DE" w:rsidP="00996DFF">
      <w:pPr>
        <w:pStyle w:val="Textoindependiente"/>
        <w:numPr>
          <w:ilvl w:val="0"/>
          <w:numId w:val="33"/>
        </w:numPr>
        <w:spacing w:line="360" w:lineRule="auto"/>
        <w:jc w:val="both"/>
        <w:rPr>
          <w:rFonts w:ascii="Verdana" w:hAnsi="Verdana"/>
          <w:color w:val="000000"/>
          <w:sz w:val="22"/>
          <w:szCs w:val="22"/>
        </w:rPr>
      </w:pPr>
      <w:r>
        <w:rPr>
          <w:rFonts w:ascii="Verdana" w:hAnsi="Verdana"/>
          <w:color w:val="000000"/>
          <w:sz w:val="22"/>
          <w:szCs w:val="22"/>
        </w:rPr>
        <w:t>La erosión de los suelos ocurre en los materiales sueltos ubicados en la parte superior del área.</w:t>
      </w:r>
    </w:p>
    <w:p w:rsidR="003448DE" w:rsidRDefault="003448DE" w:rsidP="00996DFF">
      <w:pPr>
        <w:pStyle w:val="Textoindependiente"/>
        <w:numPr>
          <w:ilvl w:val="0"/>
          <w:numId w:val="33"/>
        </w:numPr>
        <w:spacing w:line="360" w:lineRule="auto"/>
        <w:jc w:val="both"/>
        <w:rPr>
          <w:rFonts w:ascii="Verdana" w:hAnsi="Verdana"/>
          <w:color w:val="000000"/>
          <w:sz w:val="22"/>
          <w:szCs w:val="22"/>
        </w:rPr>
      </w:pPr>
      <w:r>
        <w:rPr>
          <w:rFonts w:ascii="Verdana" w:hAnsi="Verdana"/>
          <w:color w:val="000000"/>
          <w:sz w:val="22"/>
          <w:szCs w:val="22"/>
        </w:rPr>
        <w:t>Los suelos erosionables corresponden a las cenizas volcánicas de cobertura pobremente consolidadas.</w:t>
      </w:r>
    </w:p>
    <w:p w:rsidR="0053740D" w:rsidRPr="0053740D" w:rsidRDefault="0053740D" w:rsidP="00C37A7F">
      <w:pPr>
        <w:pStyle w:val="Textoindependiente"/>
        <w:spacing w:line="360" w:lineRule="auto"/>
        <w:jc w:val="both"/>
        <w:rPr>
          <w:rFonts w:ascii="Verdana" w:hAnsi="Verdana"/>
          <w:b/>
          <w:color w:val="000000"/>
          <w:sz w:val="22"/>
          <w:szCs w:val="22"/>
        </w:rPr>
      </w:pPr>
    </w:p>
    <w:p w:rsidR="0053740D" w:rsidRDefault="00FE57B8" w:rsidP="00C37A7F">
      <w:pPr>
        <w:pStyle w:val="Textoindependiente"/>
        <w:spacing w:line="360" w:lineRule="auto"/>
        <w:jc w:val="both"/>
        <w:rPr>
          <w:rFonts w:ascii="Verdana" w:hAnsi="Verdana"/>
          <w:b/>
          <w:color w:val="000000"/>
          <w:sz w:val="22"/>
          <w:szCs w:val="22"/>
        </w:rPr>
      </w:pPr>
      <w:r>
        <w:rPr>
          <w:rFonts w:ascii="Verdana" w:hAnsi="Verdana"/>
          <w:b/>
          <w:color w:val="000000"/>
          <w:sz w:val="22"/>
          <w:szCs w:val="22"/>
        </w:rPr>
        <w:t xml:space="preserve">10. </w:t>
      </w:r>
      <w:r w:rsidR="0053740D">
        <w:rPr>
          <w:rFonts w:ascii="Verdana" w:hAnsi="Verdana"/>
          <w:b/>
          <w:color w:val="000000"/>
          <w:sz w:val="22"/>
          <w:szCs w:val="22"/>
        </w:rPr>
        <w:t>RECOMEN</w:t>
      </w:r>
      <w:r w:rsidR="0053740D" w:rsidRPr="0053740D">
        <w:rPr>
          <w:rFonts w:ascii="Verdana" w:hAnsi="Verdana"/>
          <w:b/>
          <w:color w:val="000000"/>
          <w:sz w:val="22"/>
          <w:szCs w:val="22"/>
        </w:rPr>
        <w:t>DACIONES</w:t>
      </w:r>
    </w:p>
    <w:p w:rsidR="00996DFF" w:rsidRDefault="00996DFF" w:rsidP="00C37A7F">
      <w:pPr>
        <w:pStyle w:val="Textoindependiente"/>
        <w:spacing w:line="360" w:lineRule="auto"/>
        <w:jc w:val="both"/>
        <w:rPr>
          <w:rFonts w:ascii="Verdana" w:hAnsi="Verdana"/>
          <w:b/>
          <w:color w:val="000000"/>
          <w:sz w:val="22"/>
          <w:szCs w:val="22"/>
        </w:rPr>
      </w:pPr>
    </w:p>
    <w:p w:rsidR="0053740D" w:rsidRDefault="0053740D" w:rsidP="00996DFF">
      <w:pPr>
        <w:pStyle w:val="Textoindependiente"/>
        <w:numPr>
          <w:ilvl w:val="0"/>
          <w:numId w:val="34"/>
        </w:numPr>
        <w:spacing w:line="360" w:lineRule="auto"/>
        <w:jc w:val="both"/>
        <w:rPr>
          <w:rFonts w:ascii="Verdana" w:hAnsi="Verdana"/>
          <w:color w:val="000000"/>
          <w:sz w:val="22"/>
          <w:szCs w:val="22"/>
        </w:rPr>
      </w:pPr>
      <w:r w:rsidRPr="0053740D">
        <w:rPr>
          <w:rFonts w:ascii="Verdana" w:hAnsi="Verdana"/>
          <w:color w:val="000000"/>
          <w:sz w:val="22"/>
          <w:szCs w:val="22"/>
        </w:rPr>
        <w:t>Defini</w:t>
      </w:r>
      <w:r>
        <w:rPr>
          <w:rFonts w:ascii="Verdana" w:hAnsi="Verdana"/>
          <w:color w:val="000000"/>
          <w:sz w:val="22"/>
          <w:szCs w:val="22"/>
        </w:rPr>
        <w:t xml:space="preserve">r las </w:t>
      </w:r>
      <w:r w:rsidRPr="0053740D">
        <w:rPr>
          <w:rFonts w:ascii="Verdana" w:hAnsi="Verdana"/>
          <w:color w:val="000000"/>
          <w:sz w:val="22"/>
          <w:szCs w:val="22"/>
        </w:rPr>
        <w:t xml:space="preserve">áreas de protección </w:t>
      </w:r>
      <w:r>
        <w:rPr>
          <w:rFonts w:ascii="Verdana" w:hAnsi="Verdana"/>
          <w:color w:val="000000"/>
          <w:sz w:val="22"/>
          <w:szCs w:val="22"/>
        </w:rPr>
        <w:t>de los bosques nativos existentes.</w:t>
      </w:r>
    </w:p>
    <w:p w:rsidR="0053740D" w:rsidRDefault="0053740D" w:rsidP="00C37A7F">
      <w:pPr>
        <w:pStyle w:val="Textoindependiente"/>
        <w:numPr>
          <w:ilvl w:val="0"/>
          <w:numId w:val="34"/>
        </w:numPr>
        <w:spacing w:line="360" w:lineRule="auto"/>
        <w:jc w:val="both"/>
        <w:rPr>
          <w:rFonts w:ascii="Verdana" w:hAnsi="Verdana"/>
          <w:color w:val="000000"/>
          <w:sz w:val="22"/>
          <w:szCs w:val="22"/>
        </w:rPr>
      </w:pPr>
      <w:r>
        <w:rPr>
          <w:rFonts w:ascii="Verdana" w:hAnsi="Verdana"/>
          <w:color w:val="000000"/>
          <w:sz w:val="22"/>
          <w:szCs w:val="22"/>
        </w:rPr>
        <w:t>Normalizar la explotación de madera.</w:t>
      </w:r>
      <w:r w:rsidR="00996DFF">
        <w:rPr>
          <w:rFonts w:ascii="Verdana" w:hAnsi="Verdana"/>
          <w:color w:val="000000"/>
          <w:sz w:val="22"/>
          <w:szCs w:val="22"/>
        </w:rPr>
        <w:t xml:space="preserve"> </w:t>
      </w:r>
      <w:r>
        <w:rPr>
          <w:rFonts w:ascii="Verdana" w:hAnsi="Verdana"/>
          <w:color w:val="000000"/>
          <w:sz w:val="22"/>
          <w:szCs w:val="22"/>
        </w:rPr>
        <w:t>Exigir que no se siga destruyendo el bosque nativo y se sustituya por pastizales.</w:t>
      </w:r>
    </w:p>
    <w:p w:rsidR="0053740D" w:rsidRDefault="0053740D" w:rsidP="00996DFF">
      <w:pPr>
        <w:pStyle w:val="Textoindependiente"/>
        <w:numPr>
          <w:ilvl w:val="0"/>
          <w:numId w:val="34"/>
        </w:numPr>
        <w:spacing w:line="360" w:lineRule="auto"/>
        <w:jc w:val="both"/>
        <w:rPr>
          <w:rFonts w:ascii="Verdana" w:hAnsi="Verdana"/>
          <w:color w:val="000000"/>
          <w:sz w:val="22"/>
          <w:szCs w:val="22"/>
        </w:rPr>
      </w:pPr>
      <w:r>
        <w:rPr>
          <w:rFonts w:ascii="Verdana" w:hAnsi="Verdana"/>
          <w:color w:val="000000"/>
          <w:sz w:val="22"/>
          <w:szCs w:val="22"/>
        </w:rPr>
        <w:t>Concienciar a los propietarios de los terrenos que forman la cuenca del río Tatalá que el destruir los bosques producirá cambios en el régimen de flujo del agua superficial.</w:t>
      </w:r>
    </w:p>
    <w:p w:rsidR="0053740D" w:rsidRPr="0053740D" w:rsidRDefault="0053740D" w:rsidP="00996DFF">
      <w:pPr>
        <w:pStyle w:val="Textoindependiente"/>
        <w:numPr>
          <w:ilvl w:val="0"/>
          <w:numId w:val="34"/>
        </w:numPr>
        <w:spacing w:line="360" w:lineRule="auto"/>
        <w:jc w:val="both"/>
        <w:rPr>
          <w:rFonts w:ascii="Verdana" w:hAnsi="Verdana"/>
          <w:color w:val="000000"/>
          <w:sz w:val="22"/>
          <w:szCs w:val="22"/>
        </w:rPr>
      </w:pPr>
      <w:r>
        <w:rPr>
          <w:rFonts w:ascii="Verdana" w:hAnsi="Verdana"/>
          <w:color w:val="000000"/>
          <w:sz w:val="22"/>
          <w:szCs w:val="22"/>
        </w:rPr>
        <w:t>Buscar alternativas de ingresos económicos adicionales, como el aprovechamiento de senderos y observaciones ecoturísticas.</w:t>
      </w:r>
    </w:p>
    <w:p w:rsidR="00CF27EA" w:rsidRDefault="00CF27EA" w:rsidP="00C37A7F">
      <w:pPr>
        <w:pStyle w:val="Textoindependiente"/>
        <w:spacing w:line="360" w:lineRule="auto"/>
        <w:jc w:val="both"/>
        <w:rPr>
          <w:rFonts w:ascii="Verdana" w:hAnsi="Verdana"/>
          <w:color w:val="000000"/>
          <w:sz w:val="22"/>
          <w:szCs w:val="22"/>
        </w:rPr>
      </w:pPr>
    </w:p>
    <w:p w:rsidR="00B24755" w:rsidRPr="00B24755" w:rsidRDefault="00B24755" w:rsidP="00C37A7F">
      <w:pPr>
        <w:pStyle w:val="Textoindependiente"/>
        <w:spacing w:line="360" w:lineRule="auto"/>
        <w:jc w:val="both"/>
        <w:rPr>
          <w:rFonts w:ascii="Verdana" w:hAnsi="Verdana"/>
          <w:color w:val="000000"/>
          <w:sz w:val="22"/>
          <w:szCs w:val="22"/>
        </w:rPr>
        <w:sectPr w:rsidR="00B24755" w:rsidRPr="00B24755" w:rsidSect="008D4A48">
          <w:pgSz w:w="11906" w:h="16838" w:code="9"/>
          <w:pgMar w:top="1701" w:right="1134" w:bottom="1134" w:left="1701" w:header="0" w:footer="729" w:gutter="0"/>
          <w:cols w:space="720"/>
        </w:sectPr>
      </w:pPr>
    </w:p>
    <w:p w:rsidR="00A42B33" w:rsidRPr="00D83910" w:rsidRDefault="00D83910" w:rsidP="00D83910">
      <w:pPr>
        <w:pStyle w:val="Textoindependiente"/>
        <w:spacing w:line="360" w:lineRule="auto"/>
        <w:jc w:val="center"/>
        <w:rPr>
          <w:rFonts w:ascii="Verdana" w:hAnsi="Verdana"/>
          <w:b/>
          <w:color w:val="000000"/>
          <w:sz w:val="22"/>
          <w:szCs w:val="22"/>
        </w:rPr>
      </w:pPr>
      <w:r w:rsidRPr="00D83910">
        <w:rPr>
          <w:rFonts w:ascii="Verdana" w:hAnsi="Verdana"/>
          <w:b/>
          <w:color w:val="000000"/>
          <w:sz w:val="22"/>
          <w:szCs w:val="22"/>
        </w:rPr>
        <w:lastRenderedPageBreak/>
        <w:t>ANEXO FOTOGRÁFICO</w:t>
      </w:r>
    </w:p>
    <w:p w:rsidR="00D83910" w:rsidRDefault="00D83910" w:rsidP="00C37A7F">
      <w:pPr>
        <w:pStyle w:val="Textoindependiente"/>
        <w:spacing w:line="360" w:lineRule="auto"/>
        <w:jc w:val="both"/>
        <w:rPr>
          <w:rFonts w:ascii="Verdana" w:hAnsi="Verdana"/>
          <w:color w:val="000000"/>
          <w:sz w:val="22"/>
          <w:szCs w:val="22"/>
        </w:rPr>
      </w:pPr>
    </w:p>
    <w:p w:rsidR="00D83910" w:rsidRDefault="00593EC2" w:rsidP="00D83910">
      <w:pPr>
        <w:pStyle w:val="Textoindependiente"/>
        <w:spacing w:line="360" w:lineRule="auto"/>
        <w:jc w:val="center"/>
        <w:rPr>
          <w:rFonts w:ascii="Verdana" w:hAnsi="Verdana"/>
          <w:color w:val="000000"/>
          <w:sz w:val="22"/>
          <w:szCs w:val="22"/>
        </w:rPr>
      </w:pPr>
      <w:r>
        <w:rPr>
          <w:rFonts w:ascii="Verdana" w:hAnsi="Verdana"/>
          <w:noProof/>
          <w:color w:val="000000"/>
          <w:sz w:val="22"/>
          <w:szCs w:val="22"/>
        </w:rPr>
        <w:drawing>
          <wp:inline distT="0" distB="0" distL="0" distR="0">
            <wp:extent cx="4189095" cy="2604770"/>
            <wp:effectExtent l="95250" t="76200" r="78105" b="62230"/>
            <wp:docPr id="8" name="Imagen 8" descr="07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1906"/>
                    <pic:cNvPicPr>
                      <a:picLocks noChangeAspect="1" noChangeArrowheads="1"/>
                    </pic:cNvPicPr>
                  </pic:nvPicPr>
                  <pic:blipFill>
                    <a:blip r:embed="rId48"/>
                    <a:srcRect l="9109" t="12770" r="8064" b="15382"/>
                    <a:stretch>
                      <a:fillRect/>
                    </a:stretch>
                  </pic:blipFill>
                  <pic:spPr bwMode="auto">
                    <a:xfrm>
                      <a:off x="0" y="0"/>
                      <a:ext cx="4189095" cy="2604770"/>
                    </a:xfrm>
                    <a:prstGeom prst="rect">
                      <a:avLst/>
                    </a:prstGeom>
                    <a:noFill/>
                    <a:ln w="76200" cmpd="tri">
                      <a:solidFill>
                        <a:srgbClr val="000000"/>
                      </a:solidFill>
                      <a:miter lim="800000"/>
                      <a:headEnd/>
                      <a:tailEnd/>
                    </a:ln>
                    <a:effectLst/>
                  </pic:spPr>
                </pic:pic>
              </a:graphicData>
            </a:graphic>
          </wp:inline>
        </w:drawing>
      </w:r>
    </w:p>
    <w:p w:rsidR="00D83910" w:rsidRDefault="00212DAF" w:rsidP="00D83910">
      <w:pPr>
        <w:pStyle w:val="Textoindependiente"/>
        <w:spacing w:line="360" w:lineRule="auto"/>
        <w:jc w:val="center"/>
        <w:rPr>
          <w:rFonts w:ascii="Verdana" w:hAnsi="Verdana"/>
          <w:color w:val="000000"/>
          <w:sz w:val="22"/>
          <w:szCs w:val="22"/>
        </w:rPr>
      </w:pPr>
      <w:r w:rsidRPr="00212DAF">
        <w:rPr>
          <w:rFonts w:ascii="Verdana" w:hAnsi="Verdana"/>
          <w:b/>
          <w:color w:val="000000"/>
          <w:sz w:val="22"/>
          <w:szCs w:val="22"/>
        </w:rPr>
        <w:t>Fotografía 1.-</w:t>
      </w:r>
      <w:r>
        <w:rPr>
          <w:rFonts w:ascii="Verdana" w:hAnsi="Verdana"/>
          <w:color w:val="000000"/>
          <w:sz w:val="22"/>
          <w:szCs w:val="22"/>
        </w:rPr>
        <w:t xml:space="preserve"> </w:t>
      </w:r>
      <w:r w:rsidR="00D83910">
        <w:rPr>
          <w:rFonts w:ascii="Verdana" w:hAnsi="Verdana"/>
          <w:color w:val="000000"/>
          <w:sz w:val="22"/>
          <w:szCs w:val="22"/>
        </w:rPr>
        <w:t>Curvímetro Suizo 214</w:t>
      </w:r>
      <w:r w:rsidR="00C638DF">
        <w:rPr>
          <w:rFonts w:ascii="Verdana" w:hAnsi="Verdana"/>
          <w:color w:val="000000"/>
          <w:sz w:val="22"/>
          <w:szCs w:val="22"/>
        </w:rPr>
        <w:t>/61</w:t>
      </w:r>
    </w:p>
    <w:p w:rsidR="001A085B" w:rsidRDefault="001A085B" w:rsidP="00D83910">
      <w:pPr>
        <w:pStyle w:val="Textoindependiente"/>
        <w:spacing w:line="360" w:lineRule="auto"/>
        <w:jc w:val="center"/>
        <w:rPr>
          <w:rFonts w:ascii="Verdana" w:hAnsi="Verdana"/>
          <w:color w:val="000000"/>
          <w:sz w:val="22"/>
          <w:szCs w:val="22"/>
        </w:rPr>
      </w:pPr>
    </w:p>
    <w:p w:rsidR="001A085B" w:rsidRPr="00C37A7F" w:rsidRDefault="00593EC2" w:rsidP="00D83910">
      <w:pPr>
        <w:pStyle w:val="Textoindependiente"/>
        <w:spacing w:line="360" w:lineRule="auto"/>
        <w:jc w:val="center"/>
        <w:rPr>
          <w:rFonts w:ascii="Verdana" w:hAnsi="Verdana"/>
          <w:color w:val="000000"/>
          <w:sz w:val="22"/>
          <w:szCs w:val="22"/>
        </w:rPr>
      </w:pPr>
      <w:r>
        <w:rPr>
          <w:rFonts w:ascii="Verdana" w:hAnsi="Verdana"/>
          <w:noProof/>
          <w:color w:val="000000"/>
          <w:sz w:val="22"/>
          <w:szCs w:val="22"/>
        </w:rPr>
        <w:drawing>
          <wp:inline distT="0" distB="0" distL="0" distR="0">
            <wp:extent cx="4433570" cy="3200400"/>
            <wp:effectExtent l="57150" t="38100" r="43180" b="19050"/>
            <wp:docPr id="9" name="Imagen 9" descr="PICT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0086"/>
                    <pic:cNvPicPr>
                      <a:picLocks noChangeAspect="1" noChangeArrowheads="1"/>
                    </pic:cNvPicPr>
                  </pic:nvPicPr>
                  <pic:blipFill>
                    <a:blip r:embed="rId49"/>
                    <a:srcRect l="6129" t="6255" b="3690"/>
                    <a:stretch>
                      <a:fillRect/>
                    </a:stretch>
                  </pic:blipFill>
                  <pic:spPr bwMode="auto">
                    <a:xfrm>
                      <a:off x="0" y="0"/>
                      <a:ext cx="4433570" cy="3200400"/>
                    </a:xfrm>
                    <a:prstGeom prst="rect">
                      <a:avLst/>
                    </a:prstGeom>
                    <a:noFill/>
                    <a:ln w="44450" cmpd="tri">
                      <a:solidFill>
                        <a:srgbClr val="000000"/>
                      </a:solidFill>
                      <a:miter lim="800000"/>
                      <a:headEnd/>
                      <a:tailEnd/>
                    </a:ln>
                    <a:effectLst/>
                  </pic:spPr>
                </pic:pic>
              </a:graphicData>
            </a:graphic>
          </wp:inline>
        </w:drawing>
      </w:r>
    </w:p>
    <w:p w:rsidR="001A085B" w:rsidRDefault="001A085B" w:rsidP="001A085B">
      <w:pPr>
        <w:tabs>
          <w:tab w:val="left" w:pos="5175"/>
        </w:tabs>
        <w:jc w:val="center"/>
      </w:pPr>
      <w:r w:rsidRPr="001A085B">
        <w:rPr>
          <w:rFonts w:ascii="Verdana" w:hAnsi="Verdana"/>
          <w:b/>
          <w:sz w:val="22"/>
          <w:szCs w:val="22"/>
        </w:rPr>
        <w:t>Fotografía 2</w:t>
      </w:r>
      <w:r>
        <w:t xml:space="preserve">. </w:t>
      </w:r>
      <w:r w:rsidR="00A018D6" w:rsidRPr="00A018D6">
        <w:rPr>
          <w:rFonts w:ascii="Verdana" w:hAnsi="Verdana"/>
          <w:sz w:val="22"/>
          <w:szCs w:val="22"/>
        </w:rPr>
        <w:t>Señal de Acceso de la Cuenca Alta del Río Tatalá</w:t>
      </w:r>
    </w:p>
    <w:p w:rsidR="00526710" w:rsidRDefault="00526710" w:rsidP="001A085B">
      <w:pPr>
        <w:tabs>
          <w:tab w:val="left" w:pos="5175"/>
        </w:tabs>
        <w:jc w:val="center"/>
      </w:pPr>
    </w:p>
    <w:p w:rsidR="00526710" w:rsidRDefault="00593EC2" w:rsidP="001A085B">
      <w:pPr>
        <w:tabs>
          <w:tab w:val="left" w:pos="5175"/>
        </w:tabs>
        <w:jc w:val="center"/>
      </w:pPr>
      <w:r>
        <w:rPr>
          <w:noProof/>
        </w:rPr>
        <w:lastRenderedPageBreak/>
        <w:drawing>
          <wp:inline distT="0" distB="0" distL="0" distR="0">
            <wp:extent cx="4263390" cy="3200400"/>
            <wp:effectExtent l="95250" t="76200" r="80010" b="57150"/>
            <wp:docPr id="10" name="Imagen 10" descr="PICT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0087"/>
                    <pic:cNvPicPr>
                      <a:picLocks noChangeAspect="1" noChangeArrowheads="1"/>
                    </pic:cNvPicPr>
                  </pic:nvPicPr>
                  <pic:blipFill>
                    <a:blip r:embed="rId50"/>
                    <a:srcRect/>
                    <a:stretch>
                      <a:fillRect/>
                    </a:stretch>
                  </pic:blipFill>
                  <pic:spPr bwMode="auto">
                    <a:xfrm>
                      <a:off x="0" y="0"/>
                      <a:ext cx="4263390" cy="3200400"/>
                    </a:xfrm>
                    <a:prstGeom prst="rect">
                      <a:avLst/>
                    </a:prstGeom>
                    <a:noFill/>
                    <a:ln w="76200" cmpd="thinThick">
                      <a:solidFill>
                        <a:srgbClr val="000000"/>
                      </a:solidFill>
                      <a:miter lim="800000"/>
                      <a:headEnd/>
                      <a:tailEnd/>
                    </a:ln>
                    <a:effectLst/>
                  </pic:spPr>
                </pic:pic>
              </a:graphicData>
            </a:graphic>
          </wp:inline>
        </w:drawing>
      </w:r>
    </w:p>
    <w:p w:rsidR="00526710" w:rsidRPr="00A81A29" w:rsidRDefault="00526710" w:rsidP="001A085B">
      <w:pPr>
        <w:tabs>
          <w:tab w:val="left" w:pos="5175"/>
        </w:tabs>
        <w:jc w:val="center"/>
        <w:rPr>
          <w:rFonts w:ascii="Verdana" w:hAnsi="Verdana"/>
          <w:sz w:val="22"/>
          <w:szCs w:val="22"/>
        </w:rPr>
      </w:pPr>
      <w:r w:rsidRPr="00A81A29">
        <w:rPr>
          <w:rFonts w:ascii="Verdana" w:hAnsi="Verdana"/>
          <w:b/>
          <w:sz w:val="22"/>
          <w:szCs w:val="22"/>
        </w:rPr>
        <w:t>Fotografía 3</w:t>
      </w:r>
      <w:r w:rsidR="00A81A29">
        <w:t xml:space="preserve">. </w:t>
      </w:r>
      <w:r w:rsidR="00A81A29">
        <w:rPr>
          <w:rFonts w:ascii="Verdana" w:hAnsi="Verdana"/>
          <w:sz w:val="22"/>
          <w:szCs w:val="22"/>
        </w:rPr>
        <w:t>Vía de acceso existente al área de la Cuenca del Río Tatalá</w:t>
      </w:r>
    </w:p>
    <w:p w:rsidR="00526710" w:rsidRDefault="00526710" w:rsidP="001A085B">
      <w:pPr>
        <w:tabs>
          <w:tab w:val="left" w:pos="5175"/>
        </w:tabs>
        <w:jc w:val="center"/>
      </w:pPr>
    </w:p>
    <w:p w:rsidR="00526710" w:rsidRDefault="00526710" w:rsidP="001A085B">
      <w:pPr>
        <w:tabs>
          <w:tab w:val="left" w:pos="5175"/>
        </w:tabs>
        <w:jc w:val="center"/>
      </w:pPr>
    </w:p>
    <w:p w:rsidR="00D663C7" w:rsidRDefault="00593EC2" w:rsidP="001A085B">
      <w:pPr>
        <w:tabs>
          <w:tab w:val="left" w:pos="5175"/>
        </w:tabs>
        <w:jc w:val="center"/>
      </w:pPr>
      <w:r>
        <w:rPr>
          <w:noProof/>
        </w:rPr>
        <w:drawing>
          <wp:inline distT="0" distB="0" distL="0" distR="0">
            <wp:extent cx="4305935" cy="2902585"/>
            <wp:effectExtent l="95250" t="76200" r="75565" b="50165"/>
            <wp:docPr id="11" name="Imagen 11" descr="PICT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0104"/>
                    <pic:cNvPicPr>
                      <a:picLocks noChangeAspect="1" noChangeArrowheads="1"/>
                    </pic:cNvPicPr>
                  </pic:nvPicPr>
                  <pic:blipFill>
                    <a:blip r:embed="rId51"/>
                    <a:srcRect l="66" t="16008" r="8551" b="1927"/>
                    <a:stretch>
                      <a:fillRect/>
                    </a:stretch>
                  </pic:blipFill>
                  <pic:spPr bwMode="auto">
                    <a:xfrm>
                      <a:off x="0" y="0"/>
                      <a:ext cx="4305935" cy="2902585"/>
                    </a:xfrm>
                    <a:prstGeom prst="rect">
                      <a:avLst/>
                    </a:prstGeom>
                    <a:noFill/>
                    <a:ln w="76200" cmpd="thinThick">
                      <a:solidFill>
                        <a:srgbClr val="000000"/>
                      </a:solidFill>
                      <a:miter lim="800000"/>
                      <a:headEnd/>
                      <a:tailEnd/>
                    </a:ln>
                    <a:effectLst/>
                  </pic:spPr>
                </pic:pic>
              </a:graphicData>
            </a:graphic>
          </wp:inline>
        </w:drawing>
      </w:r>
    </w:p>
    <w:p w:rsidR="00D663C7" w:rsidRPr="00725769" w:rsidRDefault="00AB2395" w:rsidP="001A085B">
      <w:pPr>
        <w:tabs>
          <w:tab w:val="left" w:pos="5175"/>
        </w:tabs>
        <w:jc w:val="center"/>
        <w:rPr>
          <w:rFonts w:ascii="Verdana" w:hAnsi="Verdana"/>
          <w:sz w:val="22"/>
          <w:szCs w:val="22"/>
        </w:rPr>
      </w:pPr>
      <w:r w:rsidRPr="00AB2395">
        <w:rPr>
          <w:rFonts w:ascii="Verdana" w:hAnsi="Verdana"/>
          <w:b/>
          <w:sz w:val="22"/>
          <w:szCs w:val="22"/>
        </w:rPr>
        <w:t>Fotografía 4</w:t>
      </w:r>
      <w:r>
        <w:t xml:space="preserve">. </w:t>
      </w:r>
      <w:r w:rsidR="00725769">
        <w:rPr>
          <w:rFonts w:ascii="Verdana" w:hAnsi="Verdana"/>
          <w:sz w:val="22"/>
          <w:szCs w:val="22"/>
        </w:rPr>
        <w:t>Obras de toma para el sistema de agua potable del cantón Pedro Vicente Maldonado</w:t>
      </w:r>
    </w:p>
    <w:p w:rsidR="00D663C7" w:rsidRDefault="00D663C7" w:rsidP="001A085B">
      <w:pPr>
        <w:tabs>
          <w:tab w:val="left" w:pos="5175"/>
        </w:tabs>
        <w:jc w:val="center"/>
      </w:pPr>
    </w:p>
    <w:p w:rsidR="00D663C7" w:rsidRDefault="00593EC2" w:rsidP="001A085B">
      <w:pPr>
        <w:tabs>
          <w:tab w:val="left" w:pos="5175"/>
        </w:tabs>
        <w:jc w:val="center"/>
      </w:pPr>
      <w:r>
        <w:rPr>
          <w:noProof/>
        </w:rPr>
        <w:lastRenderedPageBreak/>
        <w:drawing>
          <wp:inline distT="0" distB="0" distL="0" distR="0">
            <wp:extent cx="4146550" cy="2700655"/>
            <wp:effectExtent l="95250" t="76200" r="82550" b="61595"/>
            <wp:docPr id="12" name="Imagen 12" descr="PICT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0112"/>
                    <pic:cNvPicPr>
                      <a:picLocks noChangeAspect="1" noChangeArrowheads="1"/>
                    </pic:cNvPicPr>
                  </pic:nvPicPr>
                  <pic:blipFill>
                    <a:blip r:embed="rId52"/>
                    <a:srcRect t="12965"/>
                    <a:stretch>
                      <a:fillRect/>
                    </a:stretch>
                  </pic:blipFill>
                  <pic:spPr bwMode="auto">
                    <a:xfrm>
                      <a:off x="0" y="0"/>
                      <a:ext cx="4146550" cy="2700655"/>
                    </a:xfrm>
                    <a:prstGeom prst="rect">
                      <a:avLst/>
                    </a:prstGeom>
                    <a:noFill/>
                    <a:ln w="76200" cmpd="thinThick">
                      <a:solidFill>
                        <a:srgbClr val="000000"/>
                      </a:solidFill>
                      <a:miter lim="800000"/>
                      <a:headEnd/>
                      <a:tailEnd/>
                    </a:ln>
                    <a:effectLst/>
                  </pic:spPr>
                </pic:pic>
              </a:graphicData>
            </a:graphic>
          </wp:inline>
        </w:drawing>
      </w:r>
    </w:p>
    <w:p w:rsidR="00D663C7" w:rsidRPr="00757DC0" w:rsidRDefault="00AB2395" w:rsidP="001A085B">
      <w:pPr>
        <w:tabs>
          <w:tab w:val="left" w:pos="5175"/>
        </w:tabs>
        <w:jc w:val="center"/>
        <w:rPr>
          <w:rFonts w:ascii="Verdana" w:hAnsi="Verdana"/>
          <w:sz w:val="22"/>
          <w:szCs w:val="22"/>
        </w:rPr>
      </w:pPr>
      <w:r w:rsidRPr="00757DC0">
        <w:rPr>
          <w:rFonts w:ascii="Verdana" w:hAnsi="Verdana"/>
          <w:b/>
          <w:sz w:val="22"/>
          <w:szCs w:val="22"/>
        </w:rPr>
        <w:t>Fotografía 5</w:t>
      </w:r>
      <w:r w:rsidRPr="00757DC0">
        <w:rPr>
          <w:rFonts w:ascii="Verdana" w:hAnsi="Verdana"/>
        </w:rPr>
        <w:t>.</w:t>
      </w:r>
      <w:r w:rsidRPr="00757DC0">
        <w:t xml:space="preserve"> </w:t>
      </w:r>
      <w:r w:rsidR="00757DC0">
        <w:rPr>
          <w:rFonts w:ascii="Verdana" w:hAnsi="Verdana"/>
          <w:sz w:val="22"/>
          <w:szCs w:val="22"/>
        </w:rPr>
        <w:t>Vista de la acumulación de sedimentos en la zona del embalse</w:t>
      </w:r>
    </w:p>
    <w:p w:rsidR="00D663C7" w:rsidRDefault="00D663C7" w:rsidP="001A085B">
      <w:pPr>
        <w:tabs>
          <w:tab w:val="left" w:pos="5175"/>
        </w:tabs>
        <w:jc w:val="center"/>
      </w:pPr>
    </w:p>
    <w:p w:rsidR="00D663C7" w:rsidRDefault="00D663C7" w:rsidP="001A085B">
      <w:pPr>
        <w:tabs>
          <w:tab w:val="left" w:pos="5175"/>
        </w:tabs>
        <w:jc w:val="center"/>
      </w:pPr>
    </w:p>
    <w:p w:rsidR="00D663C7" w:rsidRDefault="00D663C7" w:rsidP="001A085B">
      <w:pPr>
        <w:tabs>
          <w:tab w:val="left" w:pos="5175"/>
        </w:tabs>
        <w:jc w:val="center"/>
      </w:pPr>
    </w:p>
    <w:p w:rsidR="00D663C7" w:rsidRDefault="00593EC2" w:rsidP="001A085B">
      <w:pPr>
        <w:tabs>
          <w:tab w:val="left" w:pos="5175"/>
        </w:tabs>
        <w:jc w:val="center"/>
      </w:pPr>
      <w:r>
        <w:rPr>
          <w:noProof/>
        </w:rPr>
        <w:drawing>
          <wp:inline distT="0" distB="0" distL="0" distR="0">
            <wp:extent cx="4242435" cy="3179445"/>
            <wp:effectExtent l="95250" t="76200" r="81915" b="59055"/>
            <wp:docPr id="13" name="Imagen 13" descr="PICT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0156"/>
                    <pic:cNvPicPr>
                      <a:picLocks noChangeAspect="1" noChangeArrowheads="1"/>
                    </pic:cNvPicPr>
                  </pic:nvPicPr>
                  <pic:blipFill>
                    <a:blip r:embed="rId53"/>
                    <a:srcRect/>
                    <a:stretch>
                      <a:fillRect/>
                    </a:stretch>
                  </pic:blipFill>
                  <pic:spPr bwMode="auto">
                    <a:xfrm>
                      <a:off x="0" y="0"/>
                      <a:ext cx="4242435" cy="3179445"/>
                    </a:xfrm>
                    <a:prstGeom prst="rect">
                      <a:avLst/>
                    </a:prstGeom>
                    <a:noFill/>
                    <a:ln w="76200" cmpd="thinThick">
                      <a:solidFill>
                        <a:srgbClr val="000000"/>
                      </a:solidFill>
                      <a:miter lim="800000"/>
                      <a:headEnd/>
                      <a:tailEnd/>
                    </a:ln>
                    <a:effectLst/>
                  </pic:spPr>
                </pic:pic>
              </a:graphicData>
            </a:graphic>
          </wp:inline>
        </w:drawing>
      </w:r>
    </w:p>
    <w:p w:rsidR="00AB2395" w:rsidRPr="00757DC0" w:rsidRDefault="00AB2395" w:rsidP="001A085B">
      <w:pPr>
        <w:tabs>
          <w:tab w:val="left" w:pos="5175"/>
        </w:tabs>
        <w:jc w:val="center"/>
        <w:rPr>
          <w:rFonts w:ascii="Verdana" w:hAnsi="Verdana"/>
          <w:sz w:val="22"/>
          <w:szCs w:val="22"/>
        </w:rPr>
      </w:pPr>
      <w:r w:rsidRPr="00757DC0">
        <w:rPr>
          <w:rFonts w:ascii="Verdana" w:hAnsi="Verdana"/>
          <w:b/>
          <w:sz w:val="22"/>
          <w:szCs w:val="22"/>
        </w:rPr>
        <w:t>Fotografía 6</w:t>
      </w:r>
      <w:r w:rsidRPr="00757DC0">
        <w:rPr>
          <w:b/>
        </w:rPr>
        <w:t>.</w:t>
      </w:r>
      <w:r>
        <w:t xml:space="preserve"> </w:t>
      </w:r>
      <w:r w:rsidR="00757DC0">
        <w:rPr>
          <w:rFonts w:ascii="Verdana" w:hAnsi="Verdana"/>
          <w:sz w:val="22"/>
          <w:szCs w:val="22"/>
        </w:rPr>
        <w:t>Vista del vertedero del sistema de agua potable</w:t>
      </w:r>
    </w:p>
    <w:p w:rsidR="00526710" w:rsidRDefault="00593EC2" w:rsidP="001A085B">
      <w:pPr>
        <w:tabs>
          <w:tab w:val="left" w:pos="5175"/>
        </w:tabs>
        <w:jc w:val="center"/>
      </w:pPr>
      <w:r>
        <w:rPr>
          <w:noProof/>
        </w:rPr>
        <w:lastRenderedPageBreak/>
        <w:drawing>
          <wp:inline distT="0" distB="0" distL="0" distR="0">
            <wp:extent cx="3147060" cy="4178300"/>
            <wp:effectExtent l="95250" t="76200" r="72390" b="50800"/>
            <wp:docPr id="14" name="Imagen 14" descr="PICT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0095"/>
                    <pic:cNvPicPr>
                      <a:picLocks noChangeAspect="1" noChangeArrowheads="1"/>
                    </pic:cNvPicPr>
                  </pic:nvPicPr>
                  <pic:blipFill>
                    <a:blip r:embed="rId54"/>
                    <a:srcRect l="8014" r="8553" b="17212"/>
                    <a:stretch>
                      <a:fillRect/>
                    </a:stretch>
                  </pic:blipFill>
                  <pic:spPr bwMode="auto">
                    <a:xfrm>
                      <a:off x="0" y="0"/>
                      <a:ext cx="3147060" cy="4178300"/>
                    </a:xfrm>
                    <a:prstGeom prst="rect">
                      <a:avLst/>
                    </a:prstGeom>
                    <a:noFill/>
                    <a:ln w="76200" cmpd="thinThick">
                      <a:solidFill>
                        <a:srgbClr val="000000"/>
                      </a:solidFill>
                      <a:miter lim="800000"/>
                      <a:headEnd/>
                      <a:tailEnd/>
                    </a:ln>
                    <a:effectLst/>
                  </pic:spPr>
                </pic:pic>
              </a:graphicData>
            </a:graphic>
          </wp:inline>
        </w:drawing>
      </w:r>
    </w:p>
    <w:p w:rsidR="00AB2395" w:rsidRDefault="00AB2395" w:rsidP="001A085B">
      <w:pPr>
        <w:tabs>
          <w:tab w:val="left" w:pos="5175"/>
        </w:tabs>
        <w:jc w:val="center"/>
        <w:rPr>
          <w:rFonts w:ascii="Verdana" w:hAnsi="Verdana"/>
          <w:sz w:val="22"/>
          <w:szCs w:val="22"/>
        </w:rPr>
      </w:pPr>
    </w:p>
    <w:p w:rsidR="00AB2395" w:rsidRDefault="00AB2395" w:rsidP="001A085B">
      <w:pPr>
        <w:tabs>
          <w:tab w:val="left" w:pos="5175"/>
        </w:tabs>
        <w:jc w:val="center"/>
        <w:rPr>
          <w:rFonts w:ascii="Verdana" w:hAnsi="Verdana"/>
          <w:sz w:val="22"/>
          <w:szCs w:val="22"/>
        </w:rPr>
      </w:pPr>
    </w:p>
    <w:p w:rsidR="00526710" w:rsidRDefault="00AB2395" w:rsidP="001A085B">
      <w:pPr>
        <w:tabs>
          <w:tab w:val="left" w:pos="5175"/>
        </w:tabs>
        <w:jc w:val="center"/>
        <w:rPr>
          <w:rFonts w:ascii="Verdana" w:hAnsi="Verdana"/>
          <w:sz w:val="22"/>
          <w:szCs w:val="22"/>
        </w:rPr>
      </w:pPr>
      <w:r w:rsidRPr="00176C19">
        <w:rPr>
          <w:rFonts w:ascii="Verdana" w:hAnsi="Verdana"/>
          <w:b/>
          <w:sz w:val="22"/>
          <w:szCs w:val="22"/>
        </w:rPr>
        <w:t>Fotografía 7</w:t>
      </w:r>
      <w:r>
        <w:t xml:space="preserve">. </w:t>
      </w:r>
      <w:r w:rsidR="002501D5">
        <w:rPr>
          <w:rFonts w:ascii="Verdana" w:hAnsi="Verdana"/>
          <w:sz w:val="22"/>
          <w:szCs w:val="22"/>
        </w:rPr>
        <w:t>Tala de los bosques nativos para explotación de madera</w:t>
      </w:r>
      <w:r w:rsidR="00176C19">
        <w:rPr>
          <w:rFonts w:ascii="Verdana" w:hAnsi="Verdana"/>
          <w:sz w:val="22"/>
          <w:szCs w:val="22"/>
        </w:rPr>
        <w:t>.</w:t>
      </w:r>
    </w:p>
    <w:p w:rsidR="00AB2395" w:rsidRDefault="00AB2395" w:rsidP="001A085B">
      <w:pPr>
        <w:tabs>
          <w:tab w:val="left" w:pos="5175"/>
        </w:tabs>
        <w:jc w:val="center"/>
      </w:pPr>
    </w:p>
    <w:p w:rsidR="00526710" w:rsidRDefault="00526710" w:rsidP="001A085B">
      <w:pPr>
        <w:tabs>
          <w:tab w:val="left" w:pos="5175"/>
        </w:tabs>
        <w:jc w:val="center"/>
      </w:pPr>
    </w:p>
    <w:p w:rsidR="00526710" w:rsidRDefault="00593EC2" w:rsidP="001A085B">
      <w:pPr>
        <w:tabs>
          <w:tab w:val="left" w:pos="5175"/>
        </w:tabs>
        <w:jc w:val="center"/>
      </w:pPr>
      <w:r>
        <w:rPr>
          <w:noProof/>
        </w:rPr>
        <w:drawing>
          <wp:inline distT="0" distB="0" distL="0" distR="0">
            <wp:extent cx="4401820" cy="2764155"/>
            <wp:effectExtent l="95250" t="76200" r="74930" b="55245"/>
            <wp:docPr id="15" name="Imagen 15" descr="PICT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0166"/>
                    <pic:cNvPicPr>
                      <a:picLocks noChangeAspect="1" noChangeArrowheads="1"/>
                    </pic:cNvPicPr>
                  </pic:nvPicPr>
                  <pic:blipFill>
                    <a:blip r:embed="rId55"/>
                    <a:srcRect l="2052" t="11980" r="1588" b="7001"/>
                    <a:stretch>
                      <a:fillRect/>
                    </a:stretch>
                  </pic:blipFill>
                  <pic:spPr bwMode="auto">
                    <a:xfrm>
                      <a:off x="0" y="0"/>
                      <a:ext cx="4401820" cy="2764155"/>
                    </a:xfrm>
                    <a:prstGeom prst="rect">
                      <a:avLst/>
                    </a:prstGeom>
                    <a:noFill/>
                    <a:ln w="76200" cmpd="thinThick">
                      <a:solidFill>
                        <a:srgbClr val="000000"/>
                      </a:solidFill>
                      <a:miter lim="800000"/>
                      <a:headEnd/>
                      <a:tailEnd/>
                    </a:ln>
                    <a:effectLst/>
                  </pic:spPr>
                </pic:pic>
              </a:graphicData>
            </a:graphic>
          </wp:inline>
        </w:drawing>
      </w:r>
    </w:p>
    <w:p w:rsidR="00D663C7" w:rsidRDefault="00D663C7" w:rsidP="001A085B">
      <w:pPr>
        <w:tabs>
          <w:tab w:val="left" w:pos="5175"/>
        </w:tabs>
        <w:jc w:val="center"/>
      </w:pPr>
    </w:p>
    <w:p w:rsidR="00176C19" w:rsidRPr="00757DC0" w:rsidRDefault="00176C19" w:rsidP="00176C19">
      <w:pPr>
        <w:tabs>
          <w:tab w:val="left" w:pos="5175"/>
        </w:tabs>
        <w:jc w:val="center"/>
        <w:rPr>
          <w:rFonts w:ascii="Verdana" w:hAnsi="Verdana"/>
          <w:sz w:val="22"/>
          <w:szCs w:val="22"/>
        </w:rPr>
      </w:pPr>
      <w:r w:rsidRPr="00176C19">
        <w:rPr>
          <w:rFonts w:ascii="Verdana" w:hAnsi="Verdana"/>
          <w:b/>
          <w:sz w:val="22"/>
          <w:szCs w:val="22"/>
        </w:rPr>
        <w:t>Fotografía 8</w:t>
      </w:r>
      <w:r>
        <w:rPr>
          <w:rFonts w:ascii="Verdana" w:hAnsi="Verdana"/>
          <w:sz w:val="22"/>
          <w:szCs w:val="22"/>
        </w:rPr>
        <w:t>. Transporte de madera explotada en el área y cuyas especies corren riesgo de extinción</w:t>
      </w:r>
    </w:p>
    <w:p w:rsidR="00D663C7" w:rsidRDefault="00D663C7" w:rsidP="001A085B">
      <w:pPr>
        <w:tabs>
          <w:tab w:val="left" w:pos="5175"/>
        </w:tabs>
        <w:jc w:val="center"/>
      </w:pPr>
    </w:p>
    <w:p w:rsidR="00D663C7" w:rsidRDefault="00593EC2" w:rsidP="001A085B">
      <w:pPr>
        <w:tabs>
          <w:tab w:val="left" w:pos="5175"/>
        </w:tabs>
        <w:jc w:val="center"/>
      </w:pPr>
      <w:r>
        <w:rPr>
          <w:noProof/>
        </w:rPr>
        <w:lastRenderedPageBreak/>
        <w:drawing>
          <wp:inline distT="0" distB="0" distL="0" distR="0">
            <wp:extent cx="4486910" cy="2998470"/>
            <wp:effectExtent l="95250" t="76200" r="85090" b="49530"/>
            <wp:docPr id="16" name="Imagen 16" descr="PICT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0151"/>
                    <pic:cNvPicPr>
                      <a:picLocks noChangeAspect="1" noChangeArrowheads="1"/>
                    </pic:cNvPicPr>
                  </pic:nvPicPr>
                  <pic:blipFill>
                    <a:blip r:embed="rId56"/>
                    <a:srcRect l="2052" t="12421"/>
                    <a:stretch>
                      <a:fillRect/>
                    </a:stretch>
                  </pic:blipFill>
                  <pic:spPr bwMode="auto">
                    <a:xfrm>
                      <a:off x="0" y="0"/>
                      <a:ext cx="4486910" cy="2998470"/>
                    </a:xfrm>
                    <a:prstGeom prst="rect">
                      <a:avLst/>
                    </a:prstGeom>
                    <a:noFill/>
                    <a:ln w="76200" cmpd="thinThick">
                      <a:solidFill>
                        <a:srgbClr val="000000"/>
                      </a:solidFill>
                      <a:miter lim="800000"/>
                      <a:headEnd/>
                      <a:tailEnd/>
                    </a:ln>
                    <a:effectLst/>
                  </pic:spPr>
                </pic:pic>
              </a:graphicData>
            </a:graphic>
          </wp:inline>
        </w:drawing>
      </w:r>
    </w:p>
    <w:p w:rsidR="00AB2395" w:rsidRPr="00496085" w:rsidRDefault="00AB2395" w:rsidP="001A085B">
      <w:pPr>
        <w:tabs>
          <w:tab w:val="left" w:pos="5175"/>
        </w:tabs>
        <w:jc w:val="center"/>
        <w:rPr>
          <w:rFonts w:ascii="Verdana" w:hAnsi="Verdana"/>
          <w:sz w:val="22"/>
          <w:szCs w:val="22"/>
        </w:rPr>
      </w:pPr>
      <w:r w:rsidRPr="00AB2395">
        <w:rPr>
          <w:rFonts w:ascii="Verdana" w:hAnsi="Verdana"/>
          <w:b/>
          <w:sz w:val="22"/>
          <w:szCs w:val="22"/>
        </w:rPr>
        <w:t>Fotografía 9</w:t>
      </w:r>
      <w:r>
        <w:t xml:space="preserve">. </w:t>
      </w:r>
      <w:r w:rsidR="00496085">
        <w:rPr>
          <w:rFonts w:ascii="Verdana" w:hAnsi="Verdana"/>
          <w:sz w:val="22"/>
          <w:szCs w:val="22"/>
        </w:rPr>
        <w:t>Depósitos de sedimentos y transporte de troncos de árboles por energía hidráulica</w:t>
      </w:r>
    </w:p>
    <w:p w:rsidR="00637E86" w:rsidRDefault="00637E86" w:rsidP="001A085B">
      <w:pPr>
        <w:tabs>
          <w:tab w:val="left" w:pos="5175"/>
        </w:tabs>
        <w:jc w:val="center"/>
      </w:pPr>
    </w:p>
    <w:p w:rsidR="00637E86" w:rsidRDefault="00637E86" w:rsidP="001A085B">
      <w:pPr>
        <w:tabs>
          <w:tab w:val="left" w:pos="5175"/>
        </w:tabs>
        <w:jc w:val="center"/>
      </w:pPr>
    </w:p>
    <w:p w:rsidR="008B57A5" w:rsidRDefault="008B57A5" w:rsidP="001A085B">
      <w:pPr>
        <w:tabs>
          <w:tab w:val="left" w:pos="5175"/>
        </w:tabs>
        <w:jc w:val="center"/>
      </w:pPr>
    </w:p>
    <w:p w:rsidR="008B57A5" w:rsidRDefault="00593EC2" w:rsidP="001A085B">
      <w:pPr>
        <w:tabs>
          <w:tab w:val="left" w:pos="5175"/>
        </w:tabs>
        <w:jc w:val="center"/>
        <w:rPr>
          <w:rFonts w:ascii="Verdana" w:hAnsi="Verdana"/>
          <w:sz w:val="22"/>
          <w:szCs w:val="22"/>
        </w:rPr>
      </w:pPr>
      <w:r>
        <w:rPr>
          <w:rFonts w:ascii="Verdana" w:hAnsi="Verdana"/>
          <w:noProof/>
          <w:sz w:val="22"/>
          <w:szCs w:val="22"/>
        </w:rPr>
        <w:drawing>
          <wp:inline distT="0" distB="0" distL="0" distR="0">
            <wp:extent cx="4603750" cy="3455670"/>
            <wp:effectExtent l="19050" t="0" r="6350" b="0"/>
            <wp:docPr id="17" name="Imagen 17" descr="PICT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0145"/>
                    <pic:cNvPicPr>
                      <a:picLocks noChangeAspect="1" noChangeArrowheads="1"/>
                    </pic:cNvPicPr>
                  </pic:nvPicPr>
                  <pic:blipFill>
                    <a:blip r:embed="rId57"/>
                    <a:srcRect/>
                    <a:stretch>
                      <a:fillRect/>
                    </a:stretch>
                  </pic:blipFill>
                  <pic:spPr bwMode="auto">
                    <a:xfrm>
                      <a:off x="0" y="0"/>
                      <a:ext cx="4603750" cy="3455670"/>
                    </a:xfrm>
                    <a:prstGeom prst="rect">
                      <a:avLst/>
                    </a:prstGeom>
                    <a:noFill/>
                    <a:ln w="9525">
                      <a:noFill/>
                      <a:miter lim="800000"/>
                      <a:headEnd/>
                      <a:tailEnd/>
                    </a:ln>
                  </pic:spPr>
                </pic:pic>
              </a:graphicData>
            </a:graphic>
          </wp:inline>
        </w:drawing>
      </w:r>
    </w:p>
    <w:p w:rsidR="008B57A5" w:rsidRPr="008B57A5" w:rsidRDefault="008B57A5" w:rsidP="001A085B">
      <w:pPr>
        <w:tabs>
          <w:tab w:val="left" w:pos="5175"/>
        </w:tabs>
        <w:jc w:val="center"/>
        <w:rPr>
          <w:rFonts w:ascii="Verdana" w:hAnsi="Verdana"/>
          <w:sz w:val="22"/>
          <w:szCs w:val="22"/>
        </w:rPr>
        <w:sectPr w:rsidR="008B57A5" w:rsidRPr="008B57A5" w:rsidSect="00202E02">
          <w:pgSz w:w="11906" w:h="16838" w:code="9"/>
          <w:pgMar w:top="1701" w:right="1134" w:bottom="1134" w:left="1701" w:header="0" w:footer="729" w:gutter="0"/>
          <w:cols w:space="720"/>
        </w:sectPr>
      </w:pPr>
      <w:r w:rsidRPr="008B57A5">
        <w:rPr>
          <w:rFonts w:ascii="Verdana" w:hAnsi="Verdana"/>
          <w:b/>
          <w:sz w:val="22"/>
          <w:szCs w:val="22"/>
        </w:rPr>
        <w:t>Fotografía 10</w:t>
      </w:r>
      <w:r>
        <w:rPr>
          <w:rFonts w:ascii="Verdana" w:hAnsi="Verdana"/>
          <w:sz w:val="22"/>
          <w:szCs w:val="22"/>
        </w:rPr>
        <w:t>. Se observa en primer plano material consolidado tipo lahar sobre la cual descansa la capa de suelo</w:t>
      </w:r>
    </w:p>
    <w:p w:rsidR="008B57A5" w:rsidRPr="008B57A5" w:rsidRDefault="00593EC2" w:rsidP="001A085B">
      <w:pPr>
        <w:tabs>
          <w:tab w:val="left" w:pos="5175"/>
        </w:tabs>
        <w:jc w:val="center"/>
        <w:rPr>
          <w:rFonts w:ascii="Verdana" w:hAnsi="Verdana"/>
          <w:b/>
          <w:sz w:val="22"/>
          <w:szCs w:val="22"/>
        </w:rPr>
      </w:pPr>
      <w:r>
        <w:rPr>
          <w:rFonts w:ascii="Verdana" w:hAnsi="Verdana"/>
          <w:b/>
          <w:noProof/>
          <w:sz w:val="22"/>
          <w:szCs w:val="22"/>
        </w:rPr>
        <w:lastRenderedPageBreak/>
        <w:drawing>
          <wp:inline distT="0" distB="0" distL="0" distR="0">
            <wp:extent cx="4646295" cy="3476625"/>
            <wp:effectExtent l="19050" t="0" r="1905" b="0"/>
            <wp:docPr id="18" name="Imagen 18" descr="PICT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0146"/>
                    <pic:cNvPicPr>
                      <a:picLocks noChangeAspect="1" noChangeArrowheads="1"/>
                    </pic:cNvPicPr>
                  </pic:nvPicPr>
                  <pic:blipFill>
                    <a:blip r:embed="rId58"/>
                    <a:srcRect/>
                    <a:stretch>
                      <a:fillRect/>
                    </a:stretch>
                  </pic:blipFill>
                  <pic:spPr bwMode="auto">
                    <a:xfrm>
                      <a:off x="0" y="0"/>
                      <a:ext cx="4646295" cy="3476625"/>
                    </a:xfrm>
                    <a:prstGeom prst="rect">
                      <a:avLst/>
                    </a:prstGeom>
                    <a:noFill/>
                    <a:ln w="9525">
                      <a:noFill/>
                      <a:miter lim="800000"/>
                      <a:headEnd/>
                      <a:tailEnd/>
                    </a:ln>
                  </pic:spPr>
                </pic:pic>
              </a:graphicData>
            </a:graphic>
          </wp:inline>
        </w:drawing>
      </w:r>
    </w:p>
    <w:p w:rsidR="008B57A5" w:rsidRDefault="008B57A5" w:rsidP="001A085B">
      <w:pPr>
        <w:tabs>
          <w:tab w:val="left" w:pos="5175"/>
        </w:tabs>
        <w:jc w:val="center"/>
        <w:rPr>
          <w:rFonts w:ascii="Verdana" w:hAnsi="Verdana"/>
          <w:sz w:val="22"/>
          <w:szCs w:val="22"/>
        </w:rPr>
      </w:pPr>
      <w:r w:rsidRPr="008B57A5">
        <w:rPr>
          <w:rFonts w:ascii="Verdana" w:hAnsi="Verdana"/>
          <w:b/>
          <w:sz w:val="22"/>
          <w:szCs w:val="22"/>
        </w:rPr>
        <w:t>Fotografía 11</w:t>
      </w:r>
      <w:r>
        <w:rPr>
          <w:rFonts w:ascii="Verdana" w:hAnsi="Verdana"/>
          <w:sz w:val="24"/>
          <w:szCs w:val="24"/>
        </w:rPr>
        <w:t xml:space="preserve">. </w:t>
      </w:r>
      <w:r w:rsidRPr="008B57A5">
        <w:rPr>
          <w:rFonts w:ascii="Verdana" w:hAnsi="Verdana"/>
          <w:sz w:val="22"/>
          <w:szCs w:val="22"/>
        </w:rPr>
        <w:t>Flujo subterráneo entre el material consolidado y la capa de suelo</w:t>
      </w:r>
    </w:p>
    <w:p w:rsidR="008B57A5" w:rsidRDefault="008B57A5" w:rsidP="001A085B">
      <w:pPr>
        <w:tabs>
          <w:tab w:val="left" w:pos="5175"/>
        </w:tabs>
        <w:jc w:val="center"/>
        <w:rPr>
          <w:rFonts w:ascii="Verdana" w:hAnsi="Verdana"/>
          <w:sz w:val="22"/>
          <w:szCs w:val="22"/>
        </w:rPr>
      </w:pPr>
    </w:p>
    <w:p w:rsidR="00CB4A04" w:rsidRDefault="00CB4A04" w:rsidP="001A085B">
      <w:pPr>
        <w:tabs>
          <w:tab w:val="left" w:pos="5175"/>
        </w:tabs>
        <w:jc w:val="center"/>
        <w:rPr>
          <w:rFonts w:ascii="Verdana" w:hAnsi="Verdana"/>
          <w:sz w:val="22"/>
          <w:szCs w:val="22"/>
        </w:rPr>
      </w:pPr>
    </w:p>
    <w:p w:rsidR="008B57A5" w:rsidRDefault="00593EC2" w:rsidP="001A085B">
      <w:pPr>
        <w:tabs>
          <w:tab w:val="left" w:pos="5175"/>
        </w:tabs>
        <w:jc w:val="center"/>
        <w:rPr>
          <w:rFonts w:ascii="Verdana" w:hAnsi="Verdana"/>
          <w:sz w:val="22"/>
          <w:szCs w:val="22"/>
        </w:rPr>
      </w:pPr>
      <w:r>
        <w:rPr>
          <w:rFonts w:ascii="Verdana" w:hAnsi="Verdana"/>
          <w:noProof/>
          <w:sz w:val="22"/>
          <w:szCs w:val="22"/>
        </w:rPr>
        <w:drawing>
          <wp:inline distT="0" distB="0" distL="0" distR="0">
            <wp:extent cx="4688840" cy="3519170"/>
            <wp:effectExtent l="19050" t="0" r="0" b="0"/>
            <wp:docPr id="19" name="Imagen 19" descr="PICT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0149"/>
                    <pic:cNvPicPr>
                      <a:picLocks noChangeAspect="1" noChangeArrowheads="1"/>
                    </pic:cNvPicPr>
                  </pic:nvPicPr>
                  <pic:blipFill>
                    <a:blip r:embed="rId59"/>
                    <a:srcRect/>
                    <a:stretch>
                      <a:fillRect/>
                    </a:stretch>
                  </pic:blipFill>
                  <pic:spPr bwMode="auto">
                    <a:xfrm>
                      <a:off x="0" y="0"/>
                      <a:ext cx="4688840" cy="3519170"/>
                    </a:xfrm>
                    <a:prstGeom prst="rect">
                      <a:avLst/>
                    </a:prstGeom>
                    <a:noFill/>
                    <a:ln w="9525">
                      <a:noFill/>
                      <a:miter lim="800000"/>
                      <a:headEnd/>
                      <a:tailEnd/>
                    </a:ln>
                  </pic:spPr>
                </pic:pic>
              </a:graphicData>
            </a:graphic>
          </wp:inline>
        </w:drawing>
      </w:r>
    </w:p>
    <w:p w:rsidR="008B57A5" w:rsidRDefault="008B57A5" w:rsidP="001A085B">
      <w:pPr>
        <w:tabs>
          <w:tab w:val="left" w:pos="5175"/>
        </w:tabs>
        <w:jc w:val="center"/>
        <w:rPr>
          <w:rFonts w:ascii="Verdana" w:hAnsi="Verdana"/>
          <w:sz w:val="22"/>
          <w:szCs w:val="22"/>
        </w:rPr>
      </w:pPr>
      <w:r w:rsidRPr="008B57A5">
        <w:rPr>
          <w:rFonts w:ascii="Verdana" w:hAnsi="Verdana"/>
          <w:b/>
          <w:sz w:val="22"/>
          <w:szCs w:val="22"/>
        </w:rPr>
        <w:t>Fotografía 12</w:t>
      </w:r>
      <w:r>
        <w:rPr>
          <w:rFonts w:ascii="Verdana" w:hAnsi="Verdana"/>
          <w:sz w:val="22"/>
          <w:szCs w:val="22"/>
        </w:rPr>
        <w:t>. Material granular depositado en el cauce del río. Especialistas de cuenca de drenaje durante el trabajo de campo</w:t>
      </w:r>
    </w:p>
    <w:p w:rsidR="00977BCB" w:rsidRDefault="00977BCB" w:rsidP="001A085B">
      <w:pPr>
        <w:tabs>
          <w:tab w:val="left" w:pos="5175"/>
        </w:tabs>
        <w:jc w:val="center"/>
        <w:rPr>
          <w:rFonts w:ascii="Verdana" w:hAnsi="Verdana"/>
          <w:sz w:val="22"/>
          <w:szCs w:val="22"/>
        </w:rPr>
      </w:pPr>
    </w:p>
    <w:p w:rsidR="00977BCB" w:rsidRDefault="00593EC2" w:rsidP="001A085B">
      <w:pPr>
        <w:tabs>
          <w:tab w:val="left" w:pos="5175"/>
        </w:tabs>
        <w:jc w:val="center"/>
        <w:rPr>
          <w:rFonts w:ascii="Verdana" w:hAnsi="Verdana"/>
          <w:sz w:val="22"/>
          <w:szCs w:val="22"/>
        </w:rPr>
      </w:pPr>
      <w:r>
        <w:rPr>
          <w:rFonts w:ascii="Verdana" w:hAnsi="Verdana"/>
          <w:noProof/>
          <w:sz w:val="22"/>
          <w:szCs w:val="22"/>
        </w:rPr>
        <w:lastRenderedPageBreak/>
        <w:drawing>
          <wp:inline distT="0" distB="0" distL="0" distR="0">
            <wp:extent cx="5125085" cy="2924175"/>
            <wp:effectExtent l="19050" t="0" r="0" b="0"/>
            <wp:docPr id="20" name="Imagen 20" descr="PICT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0162"/>
                    <pic:cNvPicPr>
                      <a:picLocks noChangeAspect="1" noChangeArrowheads="1"/>
                    </pic:cNvPicPr>
                  </pic:nvPicPr>
                  <pic:blipFill>
                    <a:blip r:embed="rId60"/>
                    <a:srcRect t="38545"/>
                    <a:stretch>
                      <a:fillRect/>
                    </a:stretch>
                  </pic:blipFill>
                  <pic:spPr bwMode="auto">
                    <a:xfrm>
                      <a:off x="0" y="0"/>
                      <a:ext cx="5125085" cy="2924175"/>
                    </a:xfrm>
                    <a:prstGeom prst="rect">
                      <a:avLst/>
                    </a:prstGeom>
                    <a:noFill/>
                    <a:ln w="9525">
                      <a:noFill/>
                      <a:miter lim="800000"/>
                      <a:headEnd/>
                      <a:tailEnd/>
                    </a:ln>
                  </pic:spPr>
                </pic:pic>
              </a:graphicData>
            </a:graphic>
          </wp:inline>
        </w:drawing>
      </w:r>
    </w:p>
    <w:p w:rsidR="00CB4A04" w:rsidRDefault="00216A83" w:rsidP="001A085B">
      <w:pPr>
        <w:tabs>
          <w:tab w:val="left" w:pos="5175"/>
        </w:tabs>
        <w:jc w:val="center"/>
        <w:rPr>
          <w:rFonts w:ascii="Verdana" w:hAnsi="Verdana"/>
          <w:sz w:val="22"/>
          <w:szCs w:val="22"/>
          <w:lang w:val="es-EC"/>
        </w:rPr>
      </w:pPr>
      <w:r w:rsidRPr="00216A83">
        <w:rPr>
          <w:rFonts w:ascii="Verdana" w:hAnsi="Verdana"/>
          <w:b/>
          <w:sz w:val="22"/>
          <w:szCs w:val="22"/>
          <w:lang w:val="es-EC"/>
        </w:rPr>
        <w:t>Fotografía 13</w:t>
      </w:r>
      <w:r>
        <w:rPr>
          <w:rFonts w:ascii="Verdana" w:hAnsi="Verdana"/>
          <w:sz w:val="22"/>
          <w:szCs w:val="22"/>
          <w:lang w:val="es-EC"/>
        </w:rPr>
        <w:t xml:space="preserve">. </w:t>
      </w:r>
      <w:r w:rsidR="00CB4A04" w:rsidRPr="00CB4A04">
        <w:rPr>
          <w:rFonts w:ascii="Verdana" w:hAnsi="Verdana"/>
          <w:sz w:val="22"/>
          <w:szCs w:val="22"/>
          <w:lang w:val="es-EC"/>
        </w:rPr>
        <w:t>Áreas de bosque nativos sensibles que deben protegerse de la deforestaci</w:t>
      </w:r>
      <w:r w:rsidR="00CB4A04">
        <w:rPr>
          <w:rFonts w:ascii="Verdana" w:hAnsi="Verdana"/>
          <w:sz w:val="22"/>
          <w:szCs w:val="22"/>
          <w:lang w:val="es-EC"/>
        </w:rPr>
        <w:t>ón</w:t>
      </w:r>
    </w:p>
    <w:p w:rsidR="00216A83" w:rsidRDefault="00216A83" w:rsidP="001A085B">
      <w:pPr>
        <w:tabs>
          <w:tab w:val="left" w:pos="5175"/>
        </w:tabs>
        <w:jc w:val="center"/>
        <w:rPr>
          <w:rFonts w:ascii="Verdana" w:hAnsi="Verdana"/>
          <w:sz w:val="22"/>
          <w:szCs w:val="22"/>
          <w:lang w:val="es-EC"/>
        </w:rPr>
      </w:pPr>
    </w:p>
    <w:p w:rsidR="00216A83" w:rsidRDefault="00216A83" w:rsidP="001A085B">
      <w:pPr>
        <w:tabs>
          <w:tab w:val="left" w:pos="5175"/>
        </w:tabs>
        <w:jc w:val="center"/>
        <w:rPr>
          <w:rFonts w:ascii="Verdana" w:hAnsi="Verdana"/>
          <w:sz w:val="22"/>
          <w:szCs w:val="22"/>
          <w:lang w:val="es-EC"/>
        </w:rPr>
      </w:pPr>
    </w:p>
    <w:p w:rsidR="00216A83" w:rsidRDefault="00593EC2" w:rsidP="001A085B">
      <w:pPr>
        <w:tabs>
          <w:tab w:val="left" w:pos="5175"/>
        </w:tabs>
        <w:jc w:val="center"/>
        <w:rPr>
          <w:rFonts w:ascii="Verdana" w:hAnsi="Verdana"/>
          <w:sz w:val="22"/>
          <w:szCs w:val="22"/>
          <w:lang w:val="es-EC"/>
        </w:rPr>
      </w:pPr>
      <w:r>
        <w:rPr>
          <w:rFonts w:ascii="Verdana" w:hAnsi="Verdana"/>
          <w:noProof/>
          <w:sz w:val="22"/>
          <w:szCs w:val="22"/>
        </w:rPr>
        <w:drawing>
          <wp:inline distT="0" distB="0" distL="0" distR="0">
            <wp:extent cx="4944110" cy="3710940"/>
            <wp:effectExtent l="19050" t="0" r="8890" b="0"/>
            <wp:docPr id="21" name="Imagen 21" descr="PICT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0161"/>
                    <pic:cNvPicPr>
                      <a:picLocks noChangeAspect="1" noChangeArrowheads="1"/>
                    </pic:cNvPicPr>
                  </pic:nvPicPr>
                  <pic:blipFill>
                    <a:blip r:embed="rId61"/>
                    <a:srcRect/>
                    <a:stretch>
                      <a:fillRect/>
                    </a:stretch>
                  </pic:blipFill>
                  <pic:spPr bwMode="auto">
                    <a:xfrm>
                      <a:off x="0" y="0"/>
                      <a:ext cx="4944110" cy="3710940"/>
                    </a:xfrm>
                    <a:prstGeom prst="rect">
                      <a:avLst/>
                    </a:prstGeom>
                    <a:noFill/>
                    <a:ln w="9525">
                      <a:noFill/>
                      <a:miter lim="800000"/>
                      <a:headEnd/>
                      <a:tailEnd/>
                    </a:ln>
                  </pic:spPr>
                </pic:pic>
              </a:graphicData>
            </a:graphic>
          </wp:inline>
        </w:drawing>
      </w:r>
    </w:p>
    <w:p w:rsidR="00216A83" w:rsidRPr="00CB4A04" w:rsidRDefault="00216A83" w:rsidP="001A085B">
      <w:pPr>
        <w:tabs>
          <w:tab w:val="left" w:pos="5175"/>
        </w:tabs>
        <w:jc w:val="center"/>
        <w:rPr>
          <w:rFonts w:ascii="Verdana" w:hAnsi="Verdana"/>
          <w:sz w:val="24"/>
          <w:szCs w:val="24"/>
          <w:lang w:val="es-EC"/>
        </w:rPr>
        <w:sectPr w:rsidR="00216A83" w:rsidRPr="00CB4A04" w:rsidSect="00202E02">
          <w:pgSz w:w="11906" w:h="16838" w:code="9"/>
          <w:pgMar w:top="1701" w:right="1134" w:bottom="1134" w:left="1701" w:header="0" w:footer="729" w:gutter="0"/>
          <w:cols w:space="720"/>
        </w:sectPr>
      </w:pPr>
      <w:r>
        <w:rPr>
          <w:rFonts w:ascii="Verdana" w:hAnsi="Verdana"/>
          <w:b/>
          <w:sz w:val="22"/>
          <w:szCs w:val="22"/>
          <w:lang w:val="es-EC"/>
        </w:rPr>
        <w:t>F</w:t>
      </w:r>
      <w:r w:rsidRPr="00216A83">
        <w:rPr>
          <w:rFonts w:ascii="Verdana" w:hAnsi="Verdana"/>
          <w:b/>
          <w:sz w:val="22"/>
          <w:szCs w:val="22"/>
          <w:lang w:val="es-EC"/>
        </w:rPr>
        <w:t>otografía 14</w:t>
      </w:r>
      <w:r>
        <w:rPr>
          <w:rFonts w:ascii="Verdana" w:hAnsi="Verdana"/>
          <w:sz w:val="22"/>
          <w:szCs w:val="22"/>
          <w:lang w:val="es-EC"/>
        </w:rPr>
        <w:t>. Vista de Pastos que sustituyen al bosque nativo</w:t>
      </w:r>
    </w:p>
    <w:p w:rsidR="00637E86" w:rsidRPr="00CB4A04" w:rsidRDefault="00637E86" w:rsidP="001A085B">
      <w:pPr>
        <w:tabs>
          <w:tab w:val="left" w:pos="5175"/>
        </w:tabs>
        <w:jc w:val="center"/>
        <w:rPr>
          <w:rFonts w:ascii="Verdana" w:hAnsi="Verdana"/>
          <w:sz w:val="28"/>
          <w:szCs w:val="28"/>
          <w:lang w:val="es-EC"/>
        </w:rPr>
      </w:pPr>
    </w:p>
    <w:p w:rsidR="00B153C3" w:rsidRPr="00CB4A04" w:rsidRDefault="00CA0FFA" w:rsidP="001A085B">
      <w:pPr>
        <w:tabs>
          <w:tab w:val="left" w:pos="5175"/>
        </w:tabs>
        <w:jc w:val="center"/>
        <w:rPr>
          <w:rFonts w:ascii="Verdana" w:hAnsi="Verdana"/>
          <w:sz w:val="28"/>
          <w:szCs w:val="28"/>
          <w:lang w:val="es-EC"/>
        </w:rPr>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64" type="#_x0000_t161" style="position:absolute;left:0;text-align:left;margin-left:36pt;margin-top:222.15pt;width:5in;height:108pt;z-index:251662848" adj="3420" fillcolor="black">
            <v:shadow color="#868686"/>
            <v:textpath style="font-family:&quot;Impact&quot;;v-text-kern:t" trim="t" fitpath="t" xscale="f" string="ANEXO DE MAPAS"/>
            <w10:wrap type="square"/>
          </v:shape>
        </w:pict>
      </w:r>
    </w:p>
    <w:p w:rsidR="00B153C3" w:rsidRPr="00CB4A04" w:rsidRDefault="00B153C3" w:rsidP="001A085B">
      <w:pPr>
        <w:tabs>
          <w:tab w:val="left" w:pos="5175"/>
        </w:tabs>
        <w:jc w:val="center"/>
        <w:rPr>
          <w:rFonts w:ascii="Verdana" w:hAnsi="Verdana"/>
          <w:sz w:val="28"/>
          <w:szCs w:val="28"/>
          <w:lang w:val="es-EC"/>
        </w:rPr>
        <w:sectPr w:rsidR="00B153C3" w:rsidRPr="00CB4A04" w:rsidSect="00202E02">
          <w:headerReference w:type="default" r:id="rId62"/>
          <w:footerReference w:type="default" r:id="rId63"/>
          <w:pgSz w:w="11906" w:h="16838" w:code="9"/>
          <w:pgMar w:top="1701" w:right="1134" w:bottom="1134" w:left="1701" w:header="0" w:footer="729" w:gutter="0"/>
          <w:cols w:space="720"/>
        </w:sectPr>
      </w:pPr>
    </w:p>
    <w:p w:rsidR="00B153C3" w:rsidRDefault="00B153C3" w:rsidP="001A085B">
      <w:pPr>
        <w:tabs>
          <w:tab w:val="left" w:pos="5175"/>
        </w:tabs>
        <w:jc w:val="center"/>
        <w:rPr>
          <w:rFonts w:ascii="Verdana" w:hAnsi="Verdana"/>
          <w:sz w:val="28"/>
          <w:szCs w:val="28"/>
        </w:rPr>
      </w:pPr>
      <w:r w:rsidRPr="00B153C3">
        <w:rPr>
          <w:rFonts w:ascii="Verdana" w:hAnsi="Verdana"/>
          <w:sz w:val="28"/>
          <w:szCs w:val="28"/>
        </w:rPr>
        <w:lastRenderedPageBreak/>
        <w:t>Delimitación de la Cuenca del Río Tatalá</w:t>
      </w:r>
    </w:p>
    <w:p w:rsidR="00B153C3" w:rsidRDefault="00B153C3" w:rsidP="001A085B">
      <w:pPr>
        <w:tabs>
          <w:tab w:val="left" w:pos="5175"/>
        </w:tabs>
        <w:jc w:val="center"/>
        <w:rPr>
          <w:rFonts w:ascii="Verdana" w:hAnsi="Verdana"/>
          <w:sz w:val="28"/>
          <w:szCs w:val="28"/>
        </w:rPr>
      </w:pPr>
    </w:p>
    <w:p w:rsidR="00B153C3" w:rsidRPr="00B153C3" w:rsidRDefault="00B153C3" w:rsidP="001A085B">
      <w:pPr>
        <w:tabs>
          <w:tab w:val="left" w:pos="5175"/>
        </w:tabs>
        <w:jc w:val="center"/>
        <w:rPr>
          <w:rFonts w:ascii="Verdana" w:hAnsi="Verdana"/>
          <w:sz w:val="28"/>
          <w:szCs w:val="28"/>
        </w:rPr>
      </w:pPr>
    </w:p>
    <w:p w:rsidR="00A81EB4" w:rsidRPr="00B153C3" w:rsidRDefault="00593EC2" w:rsidP="001A085B">
      <w:pPr>
        <w:tabs>
          <w:tab w:val="left" w:pos="5175"/>
        </w:tabs>
        <w:jc w:val="center"/>
        <w:rPr>
          <w:rFonts w:ascii="Verdana" w:hAnsi="Verdana"/>
          <w:sz w:val="28"/>
          <w:szCs w:val="28"/>
        </w:rPr>
      </w:pPr>
      <w:r>
        <w:rPr>
          <w:noProof/>
        </w:rPr>
        <w:drawing>
          <wp:anchor distT="0" distB="0" distL="114300" distR="114300" simplePos="0" relativeHeight="251663872" behindDoc="0" locked="0" layoutInCell="1" allowOverlap="1">
            <wp:simplePos x="0" y="0"/>
            <wp:positionH relativeFrom="column">
              <wp:align>center</wp:align>
            </wp:positionH>
            <wp:positionV relativeFrom="paragraph">
              <wp:posOffset>-3810</wp:posOffset>
            </wp:positionV>
            <wp:extent cx="5505450" cy="3771900"/>
            <wp:effectExtent l="57150" t="38100" r="38100" b="19050"/>
            <wp:wrapSquare wrapText="bothSides"/>
            <wp:docPr id="41" name="Imagen 41" descr="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IOS"/>
                    <pic:cNvPicPr>
                      <a:picLocks noChangeAspect="1" noChangeArrowheads="1"/>
                    </pic:cNvPicPr>
                  </pic:nvPicPr>
                  <pic:blipFill>
                    <a:blip r:embed="rId39"/>
                    <a:srcRect l="7704" r="16498"/>
                    <a:stretch>
                      <a:fillRect/>
                    </a:stretch>
                  </pic:blipFill>
                  <pic:spPr bwMode="auto">
                    <a:xfrm>
                      <a:off x="0" y="0"/>
                      <a:ext cx="5505450" cy="3771900"/>
                    </a:xfrm>
                    <a:prstGeom prst="rect">
                      <a:avLst/>
                    </a:prstGeom>
                    <a:noFill/>
                    <a:ln w="38100">
                      <a:solidFill>
                        <a:srgbClr val="000000"/>
                      </a:solidFill>
                      <a:miter lim="800000"/>
                      <a:headEnd/>
                      <a:tailEnd/>
                    </a:ln>
                    <a:effectLst/>
                  </pic:spPr>
                </pic:pic>
              </a:graphicData>
            </a:graphic>
          </wp:anchor>
        </w:drawing>
      </w:r>
    </w:p>
    <w:sectPr w:rsidR="00A81EB4" w:rsidRPr="00B153C3" w:rsidSect="00CA0FFA">
      <w:pgSz w:w="11906" w:h="16838" w:code="9"/>
      <w:pgMar w:top="1701" w:right="1134" w:bottom="1134" w:left="1701" w:header="0" w:footer="731" w:gutter="0"/>
      <w:cols w:space="720"/>
      <w:vAlign w:val="cen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AEB" w:rsidRDefault="007E5AEB">
      <w:r>
        <w:separator/>
      </w:r>
    </w:p>
  </w:endnote>
  <w:endnote w:type="continuationSeparator" w:id="1">
    <w:p w:rsidR="007E5AEB" w:rsidRDefault="007E5A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E02" w:rsidRDefault="00202E02" w:rsidP="00202E0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02E02" w:rsidRDefault="00202E02" w:rsidP="00202E0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E02" w:rsidRDefault="00202E02" w:rsidP="00202E02">
    <w:pPr>
      <w:pStyle w:val="Piedepgina"/>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E02" w:rsidRDefault="00202E02" w:rsidP="00202E02">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593EC2">
      <w:rPr>
        <w:rStyle w:val="Nmerodepgina"/>
        <w:noProof/>
      </w:rPr>
      <w:t>6</w:t>
    </w:r>
    <w:r>
      <w:rPr>
        <w:rStyle w:val="Nmerodepgina"/>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85E" w:rsidRDefault="00202E02" w:rsidP="00202E02">
    <w:pPr>
      <w:pStyle w:val="Piedepgina"/>
      <w:ind w:right="360"/>
      <w:jc w:val="right"/>
    </w:pPr>
    <w:r>
      <w:t>1</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4E" w:rsidRPr="008A364A" w:rsidRDefault="009A454E" w:rsidP="00E90D45">
    <w:pPr>
      <w:pStyle w:val="Piedepgina"/>
      <w:jc w:val="right"/>
      <w:rPr>
        <w:lang w:val="es-EC"/>
      </w:rPr>
    </w:pPr>
    <w:r>
      <w:rPr>
        <w:rStyle w:val="Nmerodepgina"/>
      </w:rPr>
      <w:fldChar w:fldCharType="begin"/>
    </w:r>
    <w:r>
      <w:rPr>
        <w:rStyle w:val="Nmerodepgina"/>
      </w:rPr>
      <w:instrText xml:space="preserve"> PAGE </w:instrText>
    </w:r>
    <w:r>
      <w:rPr>
        <w:rStyle w:val="Nmerodepgina"/>
      </w:rPr>
      <w:fldChar w:fldCharType="separate"/>
    </w:r>
    <w:r w:rsidR="00593EC2">
      <w:rPr>
        <w:rStyle w:val="Nmerodepgina"/>
        <w:noProof/>
      </w:rPr>
      <w:t>36</w:t>
    </w:r>
    <w:r>
      <w:rPr>
        <w:rStyle w:val="Nmerodepgina"/>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293" w:rsidRPr="008A364A" w:rsidRDefault="009E1293" w:rsidP="00E90D45">
    <w:pPr>
      <w:pStyle w:val="Piedepgina"/>
      <w:jc w:val="right"/>
      <w:rPr>
        <w:lang w:val="es-EC"/>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AEB" w:rsidRDefault="007E5AEB">
      <w:r>
        <w:separator/>
      </w:r>
    </w:p>
  </w:footnote>
  <w:footnote w:type="continuationSeparator" w:id="1">
    <w:p w:rsidR="007E5AEB" w:rsidRDefault="007E5A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E32" w:rsidRDefault="00FD1E32" w:rsidP="00D53CD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D1E32" w:rsidRDefault="00FD1E32" w:rsidP="00FD1E3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D2" w:rsidRDefault="00D53CD2" w:rsidP="000B2026">
    <w:pPr>
      <w:pStyle w:val="Encabezado"/>
      <w:framePr w:wrap="around" w:vAnchor="text" w:hAnchor="margin" w:xAlign="right" w:y="1"/>
      <w:rPr>
        <w:rStyle w:val="Nmerodepgina"/>
      </w:rPr>
    </w:pPr>
  </w:p>
  <w:p w:rsidR="00FD1E32" w:rsidRPr="00D53CD2" w:rsidRDefault="00FD1E32" w:rsidP="00D53CD2">
    <w:pPr>
      <w:pStyle w:val="Encabezado"/>
      <w:ind w:right="360"/>
      <w:rPr>
        <w:rStyle w:val="Nmerodepgina"/>
        <w:rFonts w:ascii="Arial" w:hAnsi="Arial" w:cs="Arial"/>
        <w:sz w:val="24"/>
        <w:szCs w:val="24"/>
      </w:rPr>
    </w:pPr>
  </w:p>
  <w:p w:rsidR="00FD1E32" w:rsidRPr="00D53CD2" w:rsidRDefault="00FD1E32" w:rsidP="00FD1E32">
    <w:pPr>
      <w:pStyle w:val="Encabezado"/>
      <w:rPr>
        <w:rStyle w:val="Nmerodepgina"/>
        <w:rFonts w:ascii="Arial" w:hAnsi="Arial" w:cs="Arial"/>
        <w:sz w:val="24"/>
        <w:szCs w:val="24"/>
      </w:rPr>
    </w:pPr>
  </w:p>
  <w:p w:rsidR="00D53CD2" w:rsidRDefault="00D53CD2" w:rsidP="00D53CD2">
    <w:pPr>
      <w:pStyle w:val="Encabezado"/>
      <w:jc w:val="right"/>
      <w:rPr>
        <w:rStyle w:val="Nmerodepgina"/>
        <w:rFonts w:ascii="Arial" w:hAnsi="Arial" w:cs="Arial"/>
        <w:sz w:val="24"/>
        <w:szCs w:val="24"/>
      </w:rPr>
    </w:pPr>
  </w:p>
  <w:p w:rsidR="000B2026" w:rsidRPr="00D53CD2" w:rsidRDefault="000B2026">
    <w:pPr>
      <w:pStyle w:val="Encabezado"/>
      <w:jc w:val="right"/>
      <w:rPr>
        <w:rStyle w:val="Nmerodepgina"/>
        <w:rFonts w:ascii="Arial" w:hAnsi="Arial" w:cs="Arial"/>
        <w:sz w:val="24"/>
        <w:szCs w:val="24"/>
      </w:rPr>
    </w:pPr>
  </w:p>
  <w:p w:rsidR="000B2026" w:rsidRPr="00D53CD2" w:rsidRDefault="000B2026">
    <w:pPr>
      <w:pStyle w:val="Encabezado"/>
      <w:jc w:val="right"/>
      <w:rPr>
        <w:rStyle w:val="Nmerodepgina"/>
        <w:rFonts w:ascii="Arial" w:hAnsi="Arial" w:cs="Arial"/>
        <w:sz w:val="24"/>
        <w:szCs w:val="24"/>
      </w:rPr>
    </w:pPr>
  </w:p>
  <w:p w:rsidR="000B2026" w:rsidRPr="00FD1E32" w:rsidRDefault="000B2026">
    <w:pPr>
      <w:pStyle w:val="Encabezado"/>
      <w:jc w:val="right"/>
      <w:rPr>
        <w:rFonts w:ascii="Arial" w:hAnsi="Arial" w:cs="Arial"/>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E02" w:rsidRDefault="00202E02" w:rsidP="000B2026">
    <w:pPr>
      <w:pStyle w:val="Encabezado"/>
      <w:framePr w:wrap="around" w:vAnchor="text" w:hAnchor="margin" w:xAlign="right" w:y="1"/>
      <w:rPr>
        <w:rStyle w:val="Nmerodepgina"/>
      </w:rPr>
    </w:pPr>
  </w:p>
  <w:p w:rsidR="00202E02" w:rsidRPr="00D53CD2" w:rsidRDefault="00202E02" w:rsidP="00D53CD2">
    <w:pPr>
      <w:pStyle w:val="Encabezado"/>
      <w:ind w:right="360"/>
      <w:rPr>
        <w:rStyle w:val="Nmerodepgina"/>
        <w:rFonts w:ascii="Arial" w:hAnsi="Arial" w:cs="Arial"/>
        <w:sz w:val="24"/>
        <w:szCs w:val="24"/>
      </w:rPr>
    </w:pPr>
  </w:p>
  <w:p w:rsidR="00202E02" w:rsidRPr="00D53CD2" w:rsidRDefault="00202E02" w:rsidP="00FD1E32">
    <w:pPr>
      <w:pStyle w:val="Encabezado"/>
      <w:rPr>
        <w:rStyle w:val="Nmerodepgina"/>
        <w:rFonts w:ascii="Arial" w:hAnsi="Arial" w:cs="Arial"/>
        <w:sz w:val="24"/>
        <w:szCs w:val="24"/>
      </w:rPr>
    </w:pPr>
  </w:p>
  <w:p w:rsidR="00202E02" w:rsidRDefault="00202E02" w:rsidP="00D53CD2">
    <w:pPr>
      <w:pStyle w:val="Encabezado"/>
      <w:jc w:val="right"/>
      <w:rPr>
        <w:rStyle w:val="Nmerodepgina"/>
        <w:rFonts w:ascii="Arial" w:hAnsi="Arial" w:cs="Arial"/>
        <w:sz w:val="24"/>
        <w:szCs w:val="24"/>
      </w:rPr>
    </w:pPr>
  </w:p>
  <w:p w:rsidR="00202E02" w:rsidRPr="00D53CD2" w:rsidRDefault="00202E02">
    <w:pPr>
      <w:pStyle w:val="Encabezado"/>
      <w:jc w:val="right"/>
      <w:rPr>
        <w:rStyle w:val="Nmerodepgina"/>
        <w:rFonts w:ascii="Arial" w:hAnsi="Arial" w:cs="Arial"/>
        <w:sz w:val="24"/>
        <w:szCs w:val="24"/>
      </w:rPr>
    </w:pPr>
  </w:p>
  <w:p w:rsidR="00202E02" w:rsidRPr="00D53CD2" w:rsidRDefault="00202E02">
    <w:pPr>
      <w:pStyle w:val="Encabezado"/>
      <w:jc w:val="right"/>
      <w:rPr>
        <w:rStyle w:val="Nmerodepgina"/>
        <w:rFonts w:ascii="Arial" w:hAnsi="Arial" w:cs="Arial"/>
        <w:sz w:val="24"/>
        <w:szCs w:val="24"/>
      </w:rPr>
    </w:pPr>
  </w:p>
  <w:p w:rsidR="00202E02" w:rsidRPr="00FD1E32" w:rsidRDefault="00202E02">
    <w:pPr>
      <w:pStyle w:val="Encabezado"/>
      <w:jc w:val="right"/>
      <w:rPr>
        <w:rFonts w:ascii="Arial" w:hAnsi="Arial" w:cs="Arial"/>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E02" w:rsidRDefault="00202E02">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4E" w:rsidRDefault="009A454E" w:rsidP="000B2026">
    <w:pPr>
      <w:pStyle w:val="Encabezado"/>
      <w:framePr w:wrap="around" w:vAnchor="text" w:hAnchor="margin" w:xAlign="right" w:y="1"/>
      <w:rPr>
        <w:rStyle w:val="Nmerodepgina"/>
      </w:rPr>
    </w:pPr>
  </w:p>
  <w:p w:rsidR="009A454E" w:rsidRPr="00D53CD2" w:rsidRDefault="009A454E" w:rsidP="00E90D45">
    <w:pPr>
      <w:pStyle w:val="Encabezado"/>
      <w:rPr>
        <w:rFonts w:ascii="Arial" w:hAnsi="Arial" w:cs="Arial"/>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293" w:rsidRDefault="009E1293" w:rsidP="000B2026">
    <w:pPr>
      <w:pStyle w:val="Encabezado"/>
      <w:framePr w:wrap="around" w:vAnchor="text" w:hAnchor="margin" w:xAlign="right" w:y="1"/>
      <w:rPr>
        <w:rStyle w:val="Nmerodepgina"/>
      </w:rPr>
    </w:pPr>
  </w:p>
  <w:p w:rsidR="009E1293" w:rsidRPr="00D53CD2" w:rsidRDefault="009E1293" w:rsidP="00E90D45">
    <w:pPr>
      <w:pStyle w:val="Encabezado"/>
      <w:rPr>
        <w:rFonts w:ascii="Arial" w:hAnsi="Arial" w:cs="Arial"/>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B7B6F"/>
    <w:multiLevelType w:val="multilevel"/>
    <w:tmpl w:val="9B02076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6B45C33"/>
    <w:multiLevelType w:val="multilevel"/>
    <w:tmpl w:val="A956F552"/>
    <w:lvl w:ilvl="0">
      <w:start w:val="8"/>
      <w:numFmt w:val="decimal"/>
      <w:lvlText w:val="%1"/>
      <w:lvlJc w:val="left"/>
      <w:pPr>
        <w:tabs>
          <w:tab w:val="num" w:pos="645"/>
        </w:tabs>
        <w:ind w:left="645" w:hanging="645"/>
      </w:pPr>
      <w:rPr>
        <w:rFonts w:hint="default"/>
      </w:rPr>
    </w:lvl>
    <w:lvl w:ilvl="1">
      <w:start w:val="4"/>
      <w:numFmt w:val="decimal"/>
      <w:lvlText w:val="%1.%2"/>
      <w:lvlJc w:val="left"/>
      <w:pPr>
        <w:tabs>
          <w:tab w:val="num" w:pos="1074"/>
        </w:tabs>
        <w:ind w:left="1074" w:hanging="720"/>
      </w:pPr>
      <w:rPr>
        <w:rFonts w:hint="default"/>
      </w:rPr>
    </w:lvl>
    <w:lvl w:ilvl="2">
      <w:start w:val="8"/>
      <w:numFmt w:val="decimal"/>
      <w:lvlText w:val="%1.%2.%3"/>
      <w:lvlJc w:val="left"/>
      <w:pPr>
        <w:tabs>
          <w:tab w:val="num" w:pos="1788"/>
        </w:tabs>
        <w:ind w:left="1788" w:hanging="108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856"/>
        </w:tabs>
        <w:ind w:left="2856" w:hanging="1440"/>
      </w:pPr>
      <w:rPr>
        <w:rFonts w:hint="default"/>
      </w:rPr>
    </w:lvl>
    <w:lvl w:ilvl="5">
      <w:start w:val="1"/>
      <w:numFmt w:val="decimal"/>
      <w:lvlText w:val="%1.%2.%3.%4.%5.%6"/>
      <w:lvlJc w:val="left"/>
      <w:pPr>
        <w:tabs>
          <w:tab w:val="num" w:pos="3570"/>
        </w:tabs>
        <w:ind w:left="3570" w:hanging="1800"/>
      </w:pPr>
      <w:rPr>
        <w:rFonts w:hint="default"/>
      </w:rPr>
    </w:lvl>
    <w:lvl w:ilvl="6">
      <w:start w:val="1"/>
      <w:numFmt w:val="decimal"/>
      <w:lvlText w:val="%1.%2.%3.%4.%5.%6.%7"/>
      <w:lvlJc w:val="left"/>
      <w:pPr>
        <w:tabs>
          <w:tab w:val="num" w:pos="4284"/>
        </w:tabs>
        <w:ind w:left="4284" w:hanging="2160"/>
      </w:pPr>
      <w:rPr>
        <w:rFonts w:hint="default"/>
      </w:rPr>
    </w:lvl>
    <w:lvl w:ilvl="7">
      <w:start w:val="1"/>
      <w:numFmt w:val="decimal"/>
      <w:lvlText w:val="%1.%2.%3.%4.%5.%6.%7.%8"/>
      <w:lvlJc w:val="left"/>
      <w:pPr>
        <w:tabs>
          <w:tab w:val="num" w:pos="4638"/>
        </w:tabs>
        <w:ind w:left="4638" w:hanging="2160"/>
      </w:pPr>
      <w:rPr>
        <w:rFonts w:hint="default"/>
      </w:rPr>
    </w:lvl>
    <w:lvl w:ilvl="8">
      <w:start w:val="1"/>
      <w:numFmt w:val="decimal"/>
      <w:lvlText w:val="%1.%2.%3.%4.%5.%6.%7.%8.%9"/>
      <w:lvlJc w:val="left"/>
      <w:pPr>
        <w:tabs>
          <w:tab w:val="num" w:pos="5352"/>
        </w:tabs>
        <w:ind w:left="5352" w:hanging="2520"/>
      </w:pPr>
      <w:rPr>
        <w:rFonts w:hint="default"/>
      </w:rPr>
    </w:lvl>
  </w:abstractNum>
  <w:abstractNum w:abstractNumId="2">
    <w:nsid w:val="06F931B3"/>
    <w:multiLevelType w:val="hybridMultilevel"/>
    <w:tmpl w:val="C6CAA81A"/>
    <w:lvl w:ilvl="0" w:tplc="A6AA542E">
      <w:start w:val="1"/>
      <w:numFmt w:val="lowerLetter"/>
      <w:lvlText w:val="%1."/>
      <w:lvlJc w:val="left"/>
      <w:pPr>
        <w:tabs>
          <w:tab w:val="num" w:pos="420"/>
        </w:tabs>
        <w:ind w:left="420" w:hanging="360"/>
      </w:pPr>
      <w:rPr>
        <w:rFonts w:ascii="Arial" w:hAnsi="Arial"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3">
    <w:nsid w:val="0E6A3D42"/>
    <w:multiLevelType w:val="multilevel"/>
    <w:tmpl w:val="B9C66290"/>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nsid w:val="0ECB32F6"/>
    <w:multiLevelType w:val="hybridMultilevel"/>
    <w:tmpl w:val="8FA4F6CC"/>
    <w:lvl w:ilvl="0" w:tplc="0C0A0001">
      <w:start w:val="1"/>
      <w:numFmt w:val="bullet"/>
      <w:lvlText w:val=""/>
      <w:lvlJc w:val="left"/>
      <w:pPr>
        <w:tabs>
          <w:tab w:val="num" w:pos="1800"/>
        </w:tabs>
        <w:ind w:left="180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
    <w:nsid w:val="14AC3716"/>
    <w:multiLevelType w:val="hybridMultilevel"/>
    <w:tmpl w:val="330A577C"/>
    <w:lvl w:ilvl="0" w:tplc="ECDE9EE6">
      <w:start w:val="1"/>
      <w:numFmt w:val="bullet"/>
      <w:lvlText w:val=""/>
      <w:lvlJc w:val="left"/>
      <w:pPr>
        <w:tabs>
          <w:tab w:val="num" w:pos="900"/>
        </w:tabs>
        <w:ind w:left="900" w:hanging="360"/>
      </w:pPr>
      <w:rPr>
        <w:rFonts w:ascii="Wingdings" w:hAnsi="Wingdings" w:cs="Times New Roman" w:hint="default"/>
        <w:sz w:val="20"/>
        <w:szCs w:val="20"/>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6">
    <w:nsid w:val="1CFB7B07"/>
    <w:multiLevelType w:val="hybridMultilevel"/>
    <w:tmpl w:val="3042A1F4"/>
    <w:lvl w:ilvl="0" w:tplc="408C99E4">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7">
    <w:nsid w:val="1E4568DC"/>
    <w:multiLevelType w:val="multilevel"/>
    <w:tmpl w:val="635E6634"/>
    <w:lvl w:ilvl="0">
      <w:start w:val="1"/>
      <w:numFmt w:val="decimal"/>
      <w:lvlText w:val="%1."/>
      <w:lvlJc w:val="left"/>
      <w:pPr>
        <w:tabs>
          <w:tab w:val="num" w:pos="4608"/>
        </w:tabs>
        <w:ind w:left="4248" w:firstLine="0"/>
      </w:pPr>
      <w:rPr>
        <w:rFonts w:ascii="Times New Roman" w:hAnsi="Times New Roman" w:hint="default"/>
        <w:b/>
        <w:i w:val="0"/>
      </w:rPr>
    </w:lvl>
    <w:lvl w:ilvl="1">
      <w:start w:val="3"/>
      <w:numFmt w:val="decimal"/>
      <w:lvlText w:val="%1.%2."/>
      <w:lvlJc w:val="left"/>
      <w:pPr>
        <w:tabs>
          <w:tab w:val="num" w:pos="5040"/>
        </w:tabs>
        <w:ind w:left="5040" w:hanging="432"/>
      </w:pPr>
      <w:rPr>
        <w:rFonts w:hint="default"/>
      </w:rPr>
    </w:lvl>
    <w:lvl w:ilvl="2">
      <w:start w:val="1"/>
      <w:numFmt w:val="decimal"/>
      <w:lvlText w:val="%1.%2.%3."/>
      <w:lvlJc w:val="left"/>
      <w:pPr>
        <w:tabs>
          <w:tab w:val="num" w:pos="5688"/>
        </w:tabs>
        <w:ind w:left="5472" w:hanging="504"/>
      </w:pPr>
      <w:rPr>
        <w:rFonts w:ascii="Times New Roman" w:hAnsi="Times New Roman" w:hint="default"/>
        <w:b/>
        <w:i w:val="0"/>
      </w:rPr>
    </w:lvl>
    <w:lvl w:ilvl="3">
      <w:start w:val="1"/>
      <w:numFmt w:val="decimal"/>
      <w:lvlText w:val="%1.%2.%3.%4."/>
      <w:lvlJc w:val="left"/>
      <w:pPr>
        <w:tabs>
          <w:tab w:val="num" w:pos="6048"/>
        </w:tabs>
        <w:ind w:left="5976" w:hanging="648"/>
      </w:pPr>
      <w:rPr>
        <w:rFonts w:hint="default"/>
      </w:rPr>
    </w:lvl>
    <w:lvl w:ilvl="4">
      <w:start w:val="1"/>
      <w:numFmt w:val="decimal"/>
      <w:lvlText w:val="%1.%2.%3.%4.%5."/>
      <w:lvlJc w:val="left"/>
      <w:pPr>
        <w:tabs>
          <w:tab w:val="num" w:pos="6768"/>
        </w:tabs>
        <w:ind w:left="6480" w:hanging="792"/>
      </w:pPr>
      <w:rPr>
        <w:rFonts w:hint="default"/>
      </w:rPr>
    </w:lvl>
    <w:lvl w:ilvl="5">
      <w:start w:val="1"/>
      <w:numFmt w:val="decimal"/>
      <w:lvlText w:val="%1.%2.%3.%4.%5.%6."/>
      <w:lvlJc w:val="left"/>
      <w:pPr>
        <w:tabs>
          <w:tab w:val="num" w:pos="7128"/>
        </w:tabs>
        <w:ind w:left="6984" w:hanging="936"/>
      </w:pPr>
      <w:rPr>
        <w:rFonts w:hint="default"/>
      </w:rPr>
    </w:lvl>
    <w:lvl w:ilvl="6">
      <w:start w:val="1"/>
      <w:numFmt w:val="decimal"/>
      <w:lvlText w:val="%1.%2.%3.%4.%5.%6.%7."/>
      <w:lvlJc w:val="left"/>
      <w:pPr>
        <w:tabs>
          <w:tab w:val="num" w:pos="7848"/>
        </w:tabs>
        <w:ind w:left="7488" w:hanging="1080"/>
      </w:pPr>
      <w:rPr>
        <w:rFonts w:hint="default"/>
      </w:rPr>
    </w:lvl>
    <w:lvl w:ilvl="7">
      <w:start w:val="1"/>
      <w:numFmt w:val="decimal"/>
      <w:lvlText w:val="%1.%2.%3.%4.%5.%6.%7.%8."/>
      <w:lvlJc w:val="left"/>
      <w:pPr>
        <w:tabs>
          <w:tab w:val="num" w:pos="8208"/>
        </w:tabs>
        <w:ind w:left="7992" w:hanging="1224"/>
      </w:pPr>
      <w:rPr>
        <w:rFonts w:hint="default"/>
      </w:rPr>
    </w:lvl>
    <w:lvl w:ilvl="8">
      <w:start w:val="1"/>
      <w:numFmt w:val="decimal"/>
      <w:lvlText w:val="%1.%2.%3.%4.%5.%6.%7.%8.%9."/>
      <w:lvlJc w:val="left"/>
      <w:pPr>
        <w:tabs>
          <w:tab w:val="num" w:pos="8928"/>
        </w:tabs>
        <w:ind w:left="8568" w:hanging="1440"/>
      </w:pPr>
      <w:rPr>
        <w:rFonts w:hint="default"/>
      </w:rPr>
    </w:lvl>
  </w:abstractNum>
  <w:abstractNum w:abstractNumId="8">
    <w:nsid w:val="23871CBF"/>
    <w:multiLevelType w:val="multilevel"/>
    <w:tmpl w:val="01707F18"/>
    <w:lvl w:ilvl="0">
      <w:start w:val="2"/>
      <w:numFmt w:val="decimal"/>
      <w:lvlText w:val="%1."/>
      <w:lvlJc w:val="left"/>
      <w:pPr>
        <w:tabs>
          <w:tab w:val="num" w:pos="360"/>
        </w:tabs>
        <w:ind w:left="360" w:hanging="360"/>
      </w:pPr>
      <w:rPr>
        <w:rFonts w:hint="default"/>
      </w:rPr>
    </w:lvl>
    <w:lvl w:ilvl="1">
      <w:start w:val="4"/>
      <w:numFmt w:val="decimal"/>
      <w:isLgl/>
      <w:lvlText w:val="%1.%2"/>
      <w:lvlJc w:val="left"/>
      <w:pPr>
        <w:tabs>
          <w:tab w:val="num" w:pos="900"/>
        </w:tabs>
        <w:ind w:left="900" w:hanging="720"/>
      </w:pPr>
      <w:rPr>
        <w:rFonts w:hint="default"/>
      </w:rPr>
    </w:lvl>
    <w:lvl w:ilvl="2">
      <w:start w:val="6"/>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700"/>
        </w:tabs>
        <w:ind w:left="2700" w:hanging="1800"/>
      </w:pPr>
      <w:rPr>
        <w:rFonts w:hint="default"/>
      </w:rPr>
    </w:lvl>
    <w:lvl w:ilvl="6">
      <w:start w:val="1"/>
      <w:numFmt w:val="decimal"/>
      <w:isLgl/>
      <w:lvlText w:val="%1.%2.%3.%4.%5.%6.%7"/>
      <w:lvlJc w:val="left"/>
      <w:pPr>
        <w:tabs>
          <w:tab w:val="num" w:pos="3240"/>
        </w:tabs>
        <w:ind w:left="3240" w:hanging="2160"/>
      </w:pPr>
      <w:rPr>
        <w:rFonts w:hint="default"/>
      </w:rPr>
    </w:lvl>
    <w:lvl w:ilvl="7">
      <w:start w:val="1"/>
      <w:numFmt w:val="decimal"/>
      <w:isLgl/>
      <w:lvlText w:val="%1.%2.%3.%4.%5.%6.%7.%8"/>
      <w:lvlJc w:val="left"/>
      <w:pPr>
        <w:tabs>
          <w:tab w:val="num" w:pos="3420"/>
        </w:tabs>
        <w:ind w:left="3420" w:hanging="2160"/>
      </w:pPr>
      <w:rPr>
        <w:rFonts w:hint="default"/>
      </w:rPr>
    </w:lvl>
    <w:lvl w:ilvl="8">
      <w:start w:val="1"/>
      <w:numFmt w:val="decimal"/>
      <w:isLgl/>
      <w:lvlText w:val="%1.%2.%3.%4.%5.%6.%7.%8.%9"/>
      <w:lvlJc w:val="left"/>
      <w:pPr>
        <w:tabs>
          <w:tab w:val="num" w:pos="3960"/>
        </w:tabs>
        <w:ind w:left="3960" w:hanging="2520"/>
      </w:pPr>
      <w:rPr>
        <w:rFonts w:hint="default"/>
      </w:rPr>
    </w:lvl>
  </w:abstractNum>
  <w:abstractNum w:abstractNumId="9">
    <w:nsid w:val="26D3180E"/>
    <w:multiLevelType w:val="hybridMultilevel"/>
    <w:tmpl w:val="8A3497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768003F"/>
    <w:multiLevelType w:val="hybridMultilevel"/>
    <w:tmpl w:val="04081D7A"/>
    <w:lvl w:ilvl="0" w:tplc="C470ABA2">
      <w:start w:val="6"/>
      <w:numFmt w:val="none"/>
      <w:isLgl/>
      <w:lvlText w:val="7.4.9"/>
      <w:lvlJc w:val="left"/>
      <w:pPr>
        <w:tabs>
          <w:tab w:val="num" w:pos="1440"/>
        </w:tabs>
        <w:ind w:left="1440" w:hanging="1080"/>
      </w:pPr>
      <w:rPr>
        <w:rFonts w:hint="default"/>
      </w:rPr>
    </w:lvl>
    <w:lvl w:ilvl="1" w:tplc="300A0019">
      <w:start w:val="1"/>
      <w:numFmt w:val="lowerLetter"/>
      <w:lvlText w:val="%2."/>
      <w:lvlJc w:val="left"/>
      <w:pPr>
        <w:tabs>
          <w:tab w:val="num" w:pos="1440"/>
        </w:tabs>
        <w:ind w:left="1440" w:hanging="360"/>
      </w:pPr>
    </w:lvl>
    <w:lvl w:ilvl="2" w:tplc="300A001B">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11">
    <w:nsid w:val="29666AFF"/>
    <w:multiLevelType w:val="hybridMultilevel"/>
    <w:tmpl w:val="817CFDC6"/>
    <w:lvl w:ilvl="0" w:tplc="ECDE9EE6">
      <w:start w:val="1"/>
      <w:numFmt w:val="bullet"/>
      <w:lvlText w:val=""/>
      <w:lvlJc w:val="left"/>
      <w:pPr>
        <w:tabs>
          <w:tab w:val="num" w:pos="900"/>
        </w:tabs>
        <w:ind w:left="900" w:hanging="360"/>
      </w:pPr>
      <w:rPr>
        <w:rFonts w:ascii="Wingdings" w:hAnsi="Wingdings" w:cs="Times New Roman" w:hint="default"/>
        <w:sz w:val="20"/>
        <w:szCs w:val="20"/>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2">
    <w:nsid w:val="2E2158AE"/>
    <w:multiLevelType w:val="multilevel"/>
    <w:tmpl w:val="C82CCD04"/>
    <w:lvl w:ilvl="0">
      <w:start w:val="2"/>
      <w:numFmt w:val="decimal"/>
      <w:lvlText w:val="%1"/>
      <w:lvlJc w:val="left"/>
      <w:pPr>
        <w:tabs>
          <w:tab w:val="num" w:pos="765"/>
        </w:tabs>
        <w:ind w:left="765" w:hanging="765"/>
      </w:pPr>
      <w:rPr>
        <w:rFonts w:hint="default"/>
      </w:rPr>
    </w:lvl>
    <w:lvl w:ilvl="1">
      <w:start w:val="4"/>
      <w:numFmt w:val="decimal"/>
      <w:lvlText w:val="%1.%2"/>
      <w:lvlJc w:val="left"/>
      <w:pPr>
        <w:tabs>
          <w:tab w:val="num" w:pos="1119"/>
        </w:tabs>
        <w:ind w:left="1119" w:hanging="765"/>
      </w:pPr>
      <w:rPr>
        <w:rFonts w:hint="default"/>
      </w:rPr>
    </w:lvl>
    <w:lvl w:ilvl="2">
      <w:start w:val="4"/>
      <w:numFmt w:val="decimal"/>
      <w:lvlText w:val="%1.%2.%3"/>
      <w:lvlJc w:val="left"/>
      <w:pPr>
        <w:tabs>
          <w:tab w:val="num" w:pos="1473"/>
        </w:tabs>
        <w:ind w:left="1473" w:hanging="765"/>
      </w:pPr>
      <w:rPr>
        <w:rFonts w:hint="default"/>
      </w:rPr>
    </w:lvl>
    <w:lvl w:ilvl="3">
      <w:start w:val="1"/>
      <w:numFmt w:val="decimal"/>
      <w:lvlText w:val="%1.%2.%3.%4"/>
      <w:lvlJc w:val="left"/>
      <w:pPr>
        <w:tabs>
          <w:tab w:val="num" w:pos="1827"/>
        </w:tabs>
        <w:ind w:left="1827" w:hanging="765"/>
      </w:pPr>
      <w:rPr>
        <w:rFonts w:hint="default"/>
      </w:rPr>
    </w:lvl>
    <w:lvl w:ilvl="4">
      <w:start w:val="1"/>
      <w:numFmt w:val="decimal"/>
      <w:lvlText w:val="%1.%2.%3.%4.%5"/>
      <w:lvlJc w:val="left"/>
      <w:pPr>
        <w:tabs>
          <w:tab w:val="num" w:pos="2181"/>
        </w:tabs>
        <w:ind w:left="2181" w:hanging="765"/>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3">
    <w:nsid w:val="2F102839"/>
    <w:multiLevelType w:val="multilevel"/>
    <w:tmpl w:val="19C88DE8"/>
    <w:lvl w:ilvl="0">
      <w:start w:val="6"/>
      <w:numFmt w:val="none"/>
      <w:isLgl/>
      <w:lvlText w:val="7.4.6"/>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F9207C"/>
    <w:multiLevelType w:val="hybridMultilevel"/>
    <w:tmpl w:val="E07A532A"/>
    <w:lvl w:ilvl="0" w:tplc="300A000F">
      <w:start w:val="5"/>
      <w:numFmt w:val="decimal"/>
      <w:lvlText w:val="%1."/>
      <w:lvlJc w:val="left"/>
      <w:pPr>
        <w:tabs>
          <w:tab w:val="num" w:pos="720"/>
        </w:tabs>
        <w:ind w:left="720" w:hanging="360"/>
      </w:pPr>
      <w:rPr>
        <w:rFonts w:hint="default"/>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15">
    <w:nsid w:val="36B74DE5"/>
    <w:multiLevelType w:val="multilevel"/>
    <w:tmpl w:val="6830857A"/>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ascii="Arial" w:hAnsi="Arial" w:hint="default"/>
        <w:sz w:val="24"/>
      </w:rPr>
    </w:lvl>
    <w:lvl w:ilvl="2">
      <w:start w:val="1"/>
      <w:numFmt w:val="decimal"/>
      <w:lvlText w:val="%1.%2.%3"/>
      <w:lvlJc w:val="left"/>
      <w:pPr>
        <w:tabs>
          <w:tab w:val="num" w:pos="1134"/>
        </w:tabs>
        <w:ind w:left="1134" w:hanging="567"/>
      </w:pPr>
      <w:rPr>
        <w:rFonts w:ascii="Arial" w:hAnsi="Arial" w:hint="default"/>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8AB4887"/>
    <w:multiLevelType w:val="multilevel"/>
    <w:tmpl w:val="AF98E422"/>
    <w:lvl w:ilvl="0">
      <w:start w:val="6"/>
      <w:numFmt w:val="none"/>
      <w:isLgl/>
      <w:lvlText w:val="7.4.7"/>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C9A31F8"/>
    <w:multiLevelType w:val="hybridMultilevel"/>
    <w:tmpl w:val="5868F476"/>
    <w:lvl w:ilvl="0" w:tplc="47E6CC68">
      <w:start w:val="1"/>
      <w:numFmt w:val="bullet"/>
      <w:lvlText w:val=""/>
      <w:lvlJc w:val="left"/>
      <w:pPr>
        <w:tabs>
          <w:tab w:val="num" w:pos="720"/>
        </w:tabs>
        <w:ind w:left="72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F8939EB"/>
    <w:multiLevelType w:val="multilevel"/>
    <w:tmpl w:val="FCF85332"/>
    <w:lvl w:ilvl="0">
      <w:start w:val="2"/>
      <w:numFmt w:val="decimal"/>
      <w:lvlText w:val="%1."/>
      <w:lvlJc w:val="left"/>
      <w:pPr>
        <w:tabs>
          <w:tab w:val="num" w:pos="360"/>
        </w:tabs>
        <w:ind w:left="360" w:hanging="360"/>
      </w:pPr>
      <w:rPr>
        <w:rFonts w:hint="default"/>
      </w:rPr>
    </w:lvl>
    <w:lvl w:ilvl="1">
      <w:start w:val="4"/>
      <w:numFmt w:val="decimal"/>
      <w:isLgl/>
      <w:lvlText w:val="%1.%2"/>
      <w:lvlJc w:val="left"/>
      <w:pPr>
        <w:tabs>
          <w:tab w:val="num" w:pos="900"/>
        </w:tabs>
        <w:ind w:left="900" w:hanging="720"/>
      </w:pPr>
      <w:rPr>
        <w:rFonts w:hint="default"/>
      </w:rPr>
    </w:lvl>
    <w:lvl w:ilvl="2">
      <w:start w:val="6"/>
      <w:numFmt w:val="decimal"/>
      <w:isLgl/>
      <w:lvlText w:val="7.%3.%3"/>
      <w:lvlJc w:val="left"/>
      <w:pPr>
        <w:tabs>
          <w:tab w:val="num" w:pos="1440"/>
        </w:tabs>
        <w:ind w:left="1440" w:hanging="108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700"/>
        </w:tabs>
        <w:ind w:left="2700" w:hanging="1800"/>
      </w:pPr>
      <w:rPr>
        <w:rFonts w:hint="default"/>
      </w:rPr>
    </w:lvl>
    <w:lvl w:ilvl="6">
      <w:start w:val="1"/>
      <w:numFmt w:val="decimal"/>
      <w:isLgl/>
      <w:lvlText w:val="%1.%2.%3.%4.%5.%6.%7"/>
      <w:lvlJc w:val="left"/>
      <w:pPr>
        <w:tabs>
          <w:tab w:val="num" w:pos="3240"/>
        </w:tabs>
        <w:ind w:left="3240" w:hanging="2160"/>
      </w:pPr>
      <w:rPr>
        <w:rFonts w:hint="default"/>
      </w:rPr>
    </w:lvl>
    <w:lvl w:ilvl="7">
      <w:start w:val="1"/>
      <w:numFmt w:val="decimal"/>
      <w:isLgl/>
      <w:lvlText w:val="%1.%2.%3.%4.%5.%6.%7.%8"/>
      <w:lvlJc w:val="left"/>
      <w:pPr>
        <w:tabs>
          <w:tab w:val="num" w:pos="3420"/>
        </w:tabs>
        <w:ind w:left="3420" w:hanging="2160"/>
      </w:pPr>
      <w:rPr>
        <w:rFonts w:hint="default"/>
      </w:rPr>
    </w:lvl>
    <w:lvl w:ilvl="8">
      <w:start w:val="1"/>
      <w:numFmt w:val="decimal"/>
      <w:isLgl/>
      <w:lvlText w:val="%1.%2.%3.%4.%5.%6.%7.%8.%9"/>
      <w:lvlJc w:val="left"/>
      <w:pPr>
        <w:tabs>
          <w:tab w:val="num" w:pos="3960"/>
        </w:tabs>
        <w:ind w:left="3960" w:hanging="2520"/>
      </w:pPr>
      <w:rPr>
        <w:rFonts w:hint="default"/>
      </w:rPr>
    </w:lvl>
  </w:abstractNum>
  <w:abstractNum w:abstractNumId="19">
    <w:nsid w:val="3FA55150"/>
    <w:multiLevelType w:val="hybridMultilevel"/>
    <w:tmpl w:val="4C1E6C26"/>
    <w:lvl w:ilvl="0" w:tplc="F542825E">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20">
    <w:nsid w:val="42F45AC0"/>
    <w:multiLevelType w:val="multilevel"/>
    <w:tmpl w:val="7F7E8938"/>
    <w:lvl w:ilvl="0">
      <w:start w:val="8"/>
      <w:numFmt w:val="decimal"/>
      <w:lvlText w:val="%1"/>
      <w:lvlJc w:val="left"/>
      <w:pPr>
        <w:tabs>
          <w:tab w:val="num" w:pos="645"/>
        </w:tabs>
        <w:ind w:left="645" w:hanging="645"/>
      </w:pPr>
      <w:rPr>
        <w:rFonts w:hint="default"/>
      </w:rPr>
    </w:lvl>
    <w:lvl w:ilvl="1">
      <w:start w:val="4"/>
      <w:numFmt w:val="decimal"/>
      <w:lvlText w:val="%1.%2"/>
      <w:lvlJc w:val="left"/>
      <w:pPr>
        <w:tabs>
          <w:tab w:val="num" w:pos="1074"/>
        </w:tabs>
        <w:ind w:left="1074" w:hanging="720"/>
      </w:pPr>
      <w:rPr>
        <w:rFonts w:hint="default"/>
      </w:rPr>
    </w:lvl>
    <w:lvl w:ilvl="2">
      <w:start w:val="4"/>
      <w:numFmt w:val="decimal"/>
      <w:lvlText w:val="%1.%2.%3"/>
      <w:lvlJc w:val="left"/>
      <w:pPr>
        <w:tabs>
          <w:tab w:val="num" w:pos="1788"/>
        </w:tabs>
        <w:ind w:left="1788" w:hanging="108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856"/>
        </w:tabs>
        <w:ind w:left="2856" w:hanging="1440"/>
      </w:pPr>
      <w:rPr>
        <w:rFonts w:hint="default"/>
      </w:rPr>
    </w:lvl>
    <w:lvl w:ilvl="5">
      <w:start w:val="1"/>
      <w:numFmt w:val="decimal"/>
      <w:lvlText w:val="%1.%2.%3.%4.%5.%6"/>
      <w:lvlJc w:val="left"/>
      <w:pPr>
        <w:tabs>
          <w:tab w:val="num" w:pos="3570"/>
        </w:tabs>
        <w:ind w:left="3570" w:hanging="1800"/>
      </w:pPr>
      <w:rPr>
        <w:rFonts w:hint="default"/>
      </w:rPr>
    </w:lvl>
    <w:lvl w:ilvl="6">
      <w:start w:val="1"/>
      <w:numFmt w:val="decimal"/>
      <w:lvlText w:val="%1.%2.%3.%4.%5.%6.%7"/>
      <w:lvlJc w:val="left"/>
      <w:pPr>
        <w:tabs>
          <w:tab w:val="num" w:pos="4284"/>
        </w:tabs>
        <w:ind w:left="4284" w:hanging="2160"/>
      </w:pPr>
      <w:rPr>
        <w:rFonts w:hint="default"/>
      </w:rPr>
    </w:lvl>
    <w:lvl w:ilvl="7">
      <w:start w:val="1"/>
      <w:numFmt w:val="decimal"/>
      <w:lvlText w:val="%1.%2.%3.%4.%5.%6.%7.%8"/>
      <w:lvlJc w:val="left"/>
      <w:pPr>
        <w:tabs>
          <w:tab w:val="num" w:pos="4638"/>
        </w:tabs>
        <w:ind w:left="4638" w:hanging="2160"/>
      </w:pPr>
      <w:rPr>
        <w:rFonts w:hint="default"/>
      </w:rPr>
    </w:lvl>
    <w:lvl w:ilvl="8">
      <w:start w:val="1"/>
      <w:numFmt w:val="decimal"/>
      <w:lvlText w:val="%1.%2.%3.%4.%5.%6.%7.%8.%9"/>
      <w:lvlJc w:val="left"/>
      <w:pPr>
        <w:tabs>
          <w:tab w:val="num" w:pos="5352"/>
        </w:tabs>
        <w:ind w:left="5352" w:hanging="2520"/>
      </w:pPr>
      <w:rPr>
        <w:rFonts w:hint="default"/>
      </w:rPr>
    </w:lvl>
  </w:abstractNum>
  <w:abstractNum w:abstractNumId="21">
    <w:nsid w:val="4526762C"/>
    <w:multiLevelType w:val="hybridMultilevel"/>
    <w:tmpl w:val="DF28A918"/>
    <w:lvl w:ilvl="0" w:tplc="F542825E">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45906394"/>
    <w:multiLevelType w:val="multilevel"/>
    <w:tmpl w:val="5F3861C0"/>
    <w:lvl w:ilvl="0">
      <w:start w:val="2"/>
      <w:numFmt w:val="decimal"/>
      <w:lvlText w:val="%1"/>
      <w:lvlJc w:val="left"/>
      <w:pPr>
        <w:tabs>
          <w:tab w:val="num" w:pos="765"/>
        </w:tabs>
        <w:ind w:left="765" w:hanging="765"/>
      </w:pPr>
      <w:rPr>
        <w:rFonts w:hint="default"/>
      </w:rPr>
    </w:lvl>
    <w:lvl w:ilvl="1">
      <w:start w:val="4"/>
      <w:numFmt w:val="decimal"/>
      <w:lvlText w:val="%1.%2"/>
      <w:lvlJc w:val="left"/>
      <w:pPr>
        <w:tabs>
          <w:tab w:val="num" w:pos="1119"/>
        </w:tabs>
        <w:ind w:left="1119" w:hanging="765"/>
      </w:pPr>
      <w:rPr>
        <w:rFonts w:hint="default"/>
      </w:rPr>
    </w:lvl>
    <w:lvl w:ilvl="2">
      <w:start w:val="4"/>
      <w:numFmt w:val="decimal"/>
      <w:lvlText w:val="7.%2.%3"/>
      <w:lvlJc w:val="left"/>
      <w:pPr>
        <w:tabs>
          <w:tab w:val="num" w:pos="1473"/>
        </w:tabs>
        <w:ind w:left="1473" w:hanging="765"/>
      </w:pPr>
      <w:rPr>
        <w:rFonts w:hint="default"/>
      </w:rPr>
    </w:lvl>
    <w:lvl w:ilvl="3">
      <w:start w:val="1"/>
      <w:numFmt w:val="decimal"/>
      <w:lvlText w:val="%1.%2.%3.%4"/>
      <w:lvlJc w:val="left"/>
      <w:pPr>
        <w:tabs>
          <w:tab w:val="num" w:pos="1827"/>
        </w:tabs>
        <w:ind w:left="1827" w:hanging="765"/>
      </w:pPr>
      <w:rPr>
        <w:rFonts w:hint="default"/>
      </w:rPr>
    </w:lvl>
    <w:lvl w:ilvl="4">
      <w:start w:val="1"/>
      <w:numFmt w:val="decimal"/>
      <w:lvlText w:val="%1.%2.%3.%4.%5"/>
      <w:lvlJc w:val="left"/>
      <w:pPr>
        <w:tabs>
          <w:tab w:val="num" w:pos="2181"/>
        </w:tabs>
        <w:ind w:left="2181" w:hanging="765"/>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3">
    <w:nsid w:val="46195EB7"/>
    <w:multiLevelType w:val="hybridMultilevel"/>
    <w:tmpl w:val="992CAEC6"/>
    <w:lvl w:ilvl="0" w:tplc="ECDE9EE6">
      <w:start w:val="1"/>
      <w:numFmt w:val="bullet"/>
      <w:lvlText w:val=""/>
      <w:lvlJc w:val="left"/>
      <w:pPr>
        <w:tabs>
          <w:tab w:val="num" w:pos="900"/>
        </w:tabs>
        <w:ind w:left="900" w:hanging="360"/>
      </w:pPr>
      <w:rPr>
        <w:rFonts w:ascii="Wingdings" w:hAnsi="Wingdings" w:cs="Times New Roman" w:hint="default"/>
        <w:sz w:val="20"/>
        <w:szCs w:val="20"/>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24">
    <w:nsid w:val="4A474059"/>
    <w:multiLevelType w:val="hybridMultilevel"/>
    <w:tmpl w:val="8E8C083A"/>
    <w:lvl w:ilvl="0" w:tplc="EFAC47AE">
      <w:start w:val="1"/>
      <w:numFmt w:val="bullet"/>
      <w:lvlText w:val=""/>
      <w:lvlJc w:val="left"/>
      <w:pPr>
        <w:tabs>
          <w:tab w:val="num" w:pos="720"/>
        </w:tabs>
        <w:ind w:left="72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D2626E"/>
    <w:multiLevelType w:val="hybridMultilevel"/>
    <w:tmpl w:val="D0EA2BC0"/>
    <w:lvl w:ilvl="0" w:tplc="0C0A0001">
      <w:start w:val="1"/>
      <w:numFmt w:val="bullet"/>
      <w:lvlText w:val=""/>
      <w:lvlJc w:val="left"/>
      <w:pPr>
        <w:tabs>
          <w:tab w:val="num" w:pos="2060"/>
        </w:tabs>
        <w:ind w:left="2060" w:hanging="360"/>
      </w:pPr>
      <w:rPr>
        <w:rFonts w:ascii="Symbol" w:hAnsi="Symbol" w:hint="default"/>
      </w:rPr>
    </w:lvl>
    <w:lvl w:ilvl="1" w:tplc="0C0A0003" w:tentative="1">
      <w:start w:val="1"/>
      <w:numFmt w:val="bullet"/>
      <w:lvlText w:val="o"/>
      <w:lvlJc w:val="left"/>
      <w:pPr>
        <w:tabs>
          <w:tab w:val="num" w:pos="2780"/>
        </w:tabs>
        <w:ind w:left="2780" w:hanging="360"/>
      </w:pPr>
      <w:rPr>
        <w:rFonts w:ascii="Courier New" w:hAnsi="Courier New" w:hint="default"/>
      </w:rPr>
    </w:lvl>
    <w:lvl w:ilvl="2" w:tplc="0C0A0005" w:tentative="1">
      <w:start w:val="1"/>
      <w:numFmt w:val="bullet"/>
      <w:lvlText w:val=""/>
      <w:lvlJc w:val="left"/>
      <w:pPr>
        <w:tabs>
          <w:tab w:val="num" w:pos="3500"/>
        </w:tabs>
        <w:ind w:left="3500" w:hanging="360"/>
      </w:pPr>
      <w:rPr>
        <w:rFonts w:ascii="Wingdings" w:hAnsi="Wingdings" w:hint="default"/>
      </w:rPr>
    </w:lvl>
    <w:lvl w:ilvl="3" w:tplc="0C0A0001" w:tentative="1">
      <w:start w:val="1"/>
      <w:numFmt w:val="bullet"/>
      <w:lvlText w:val=""/>
      <w:lvlJc w:val="left"/>
      <w:pPr>
        <w:tabs>
          <w:tab w:val="num" w:pos="4220"/>
        </w:tabs>
        <w:ind w:left="4220" w:hanging="360"/>
      </w:pPr>
      <w:rPr>
        <w:rFonts w:ascii="Symbol" w:hAnsi="Symbol" w:hint="default"/>
      </w:rPr>
    </w:lvl>
    <w:lvl w:ilvl="4" w:tplc="0C0A0003" w:tentative="1">
      <w:start w:val="1"/>
      <w:numFmt w:val="bullet"/>
      <w:lvlText w:val="o"/>
      <w:lvlJc w:val="left"/>
      <w:pPr>
        <w:tabs>
          <w:tab w:val="num" w:pos="4940"/>
        </w:tabs>
        <w:ind w:left="4940" w:hanging="360"/>
      </w:pPr>
      <w:rPr>
        <w:rFonts w:ascii="Courier New" w:hAnsi="Courier New" w:hint="default"/>
      </w:rPr>
    </w:lvl>
    <w:lvl w:ilvl="5" w:tplc="0C0A0005" w:tentative="1">
      <w:start w:val="1"/>
      <w:numFmt w:val="bullet"/>
      <w:lvlText w:val=""/>
      <w:lvlJc w:val="left"/>
      <w:pPr>
        <w:tabs>
          <w:tab w:val="num" w:pos="5660"/>
        </w:tabs>
        <w:ind w:left="5660" w:hanging="360"/>
      </w:pPr>
      <w:rPr>
        <w:rFonts w:ascii="Wingdings" w:hAnsi="Wingdings" w:hint="default"/>
      </w:rPr>
    </w:lvl>
    <w:lvl w:ilvl="6" w:tplc="0C0A0001" w:tentative="1">
      <w:start w:val="1"/>
      <w:numFmt w:val="bullet"/>
      <w:lvlText w:val=""/>
      <w:lvlJc w:val="left"/>
      <w:pPr>
        <w:tabs>
          <w:tab w:val="num" w:pos="6380"/>
        </w:tabs>
        <w:ind w:left="6380" w:hanging="360"/>
      </w:pPr>
      <w:rPr>
        <w:rFonts w:ascii="Symbol" w:hAnsi="Symbol" w:hint="default"/>
      </w:rPr>
    </w:lvl>
    <w:lvl w:ilvl="7" w:tplc="0C0A0003" w:tentative="1">
      <w:start w:val="1"/>
      <w:numFmt w:val="bullet"/>
      <w:lvlText w:val="o"/>
      <w:lvlJc w:val="left"/>
      <w:pPr>
        <w:tabs>
          <w:tab w:val="num" w:pos="7100"/>
        </w:tabs>
        <w:ind w:left="7100" w:hanging="360"/>
      </w:pPr>
      <w:rPr>
        <w:rFonts w:ascii="Courier New" w:hAnsi="Courier New" w:hint="default"/>
      </w:rPr>
    </w:lvl>
    <w:lvl w:ilvl="8" w:tplc="0C0A0005" w:tentative="1">
      <w:start w:val="1"/>
      <w:numFmt w:val="bullet"/>
      <w:lvlText w:val=""/>
      <w:lvlJc w:val="left"/>
      <w:pPr>
        <w:tabs>
          <w:tab w:val="num" w:pos="7820"/>
        </w:tabs>
        <w:ind w:left="7820" w:hanging="360"/>
      </w:pPr>
      <w:rPr>
        <w:rFonts w:ascii="Wingdings" w:hAnsi="Wingdings" w:hint="default"/>
      </w:rPr>
    </w:lvl>
  </w:abstractNum>
  <w:abstractNum w:abstractNumId="26">
    <w:nsid w:val="63A03C9C"/>
    <w:multiLevelType w:val="multilevel"/>
    <w:tmpl w:val="DBE0D540"/>
    <w:lvl w:ilvl="0">
      <w:start w:val="8"/>
      <w:numFmt w:val="decimal"/>
      <w:lvlText w:val="%1"/>
      <w:lvlJc w:val="left"/>
      <w:pPr>
        <w:tabs>
          <w:tab w:val="num" w:pos="645"/>
        </w:tabs>
        <w:ind w:left="645" w:hanging="645"/>
      </w:pPr>
      <w:rPr>
        <w:rFonts w:hint="default"/>
      </w:rPr>
    </w:lvl>
    <w:lvl w:ilvl="1">
      <w:start w:val="4"/>
      <w:numFmt w:val="decimal"/>
      <w:lvlText w:val="%1.%2"/>
      <w:lvlJc w:val="left"/>
      <w:pPr>
        <w:tabs>
          <w:tab w:val="num" w:pos="1074"/>
        </w:tabs>
        <w:ind w:left="1074" w:hanging="720"/>
      </w:pPr>
      <w:rPr>
        <w:rFonts w:hint="default"/>
      </w:rPr>
    </w:lvl>
    <w:lvl w:ilvl="2">
      <w:start w:val="6"/>
      <w:numFmt w:val="decimal"/>
      <w:lvlText w:val="%1.%2.%3"/>
      <w:lvlJc w:val="left"/>
      <w:pPr>
        <w:tabs>
          <w:tab w:val="num" w:pos="1788"/>
        </w:tabs>
        <w:ind w:left="1788" w:hanging="108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856"/>
        </w:tabs>
        <w:ind w:left="2856" w:hanging="1440"/>
      </w:pPr>
      <w:rPr>
        <w:rFonts w:hint="default"/>
      </w:rPr>
    </w:lvl>
    <w:lvl w:ilvl="5">
      <w:start w:val="1"/>
      <w:numFmt w:val="decimal"/>
      <w:lvlText w:val="%1.%2.%3.%4.%5.%6"/>
      <w:lvlJc w:val="left"/>
      <w:pPr>
        <w:tabs>
          <w:tab w:val="num" w:pos="3570"/>
        </w:tabs>
        <w:ind w:left="3570" w:hanging="1800"/>
      </w:pPr>
      <w:rPr>
        <w:rFonts w:hint="default"/>
      </w:rPr>
    </w:lvl>
    <w:lvl w:ilvl="6">
      <w:start w:val="1"/>
      <w:numFmt w:val="decimal"/>
      <w:lvlText w:val="%1.%2.%3.%4.%5.%6.%7"/>
      <w:lvlJc w:val="left"/>
      <w:pPr>
        <w:tabs>
          <w:tab w:val="num" w:pos="4284"/>
        </w:tabs>
        <w:ind w:left="4284" w:hanging="2160"/>
      </w:pPr>
      <w:rPr>
        <w:rFonts w:hint="default"/>
      </w:rPr>
    </w:lvl>
    <w:lvl w:ilvl="7">
      <w:start w:val="1"/>
      <w:numFmt w:val="decimal"/>
      <w:lvlText w:val="%1.%2.%3.%4.%5.%6.%7.%8"/>
      <w:lvlJc w:val="left"/>
      <w:pPr>
        <w:tabs>
          <w:tab w:val="num" w:pos="4638"/>
        </w:tabs>
        <w:ind w:left="4638" w:hanging="2160"/>
      </w:pPr>
      <w:rPr>
        <w:rFonts w:hint="default"/>
      </w:rPr>
    </w:lvl>
    <w:lvl w:ilvl="8">
      <w:start w:val="1"/>
      <w:numFmt w:val="decimal"/>
      <w:lvlText w:val="%1.%2.%3.%4.%5.%6.%7.%8.%9"/>
      <w:lvlJc w:val="left"/>
      <w:pPr>
        <w:tabs>
          <w:tab w:val="num" w:pos="5352"/>
        </w:tabs>
        <w:ind w:left="5352" w:hanging="2520"/>
      </w:pPr>
      <w:rPr>
        <w:rFonts w:hint="default"/>
      </w:rPr>
    </w:lvl>
  </w:abstractNum>
  <w:abstractNum w:abstractNumId="27">
    <w:nsid w:val="64BC470C"/>
    <w:multiLevelType w:val="hybridMultilevel"/>
    <w:tmpl w:val="449214D0"/>
    <w:lvl w:ilvl="0" w:tplc="B562E426">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A6332E3"/>
    <w:multiLevelType w:val="hybridMultilevel"/>
    <w:tmpl w:val="BFDCF21C"/>
    <w:lvl w:ilvl="0" w:tplc="86CEF89A">
      <w:start w:val="1"/>
      <w:numFmt w:val="lowerLetter"/>
      <w:lvlText w:val="%1."/>
      <w:lvlJc w:val="left"/>
      <w:pPr>
        <w:tabs>
          <w:tab w:val="num" w:pos="1084"/>
        </w:tabs>
        <w:ind w:left="1084" w:hanging="375"/>
      </w:pPr>
      <w:rPr>
        <w:rFonts w:hint="default"/>
      </w:rPr>
    </w:lvl>
    <w:lvl w:ilvl="1" w:tplc="300A0019" w:tentative="1">
      <w:start w:val="1"/>
      <w:numFmt w:val="lowerLetter"/>
      <w:lvlText w:val="%2."/>
      <w:lvlJc w:val="left"/>
      <w:pPr>
        <w:tabs>
          <w:tab w:val="num" w:pos="1789"/>
        </w:tabs>
        <w:ind w:left="1789" w:hanging="360"/>
      </w:pPr>
    </w:lvl>
    <w:lvl w:ilvl="2" w:tplc="300A001B" w:tentative="1">
      <w:start w:val="1"/>
      <w:numFmt w:val="lowerRoman"/>
      <w:lvlText w:val="%3."/>
      <w:lvlJc w:val="right"/>
      <w:pPr>
        <w:tabs>
          <w:tab w:val="num" w:pos="2509"/>
        </w:tabs>
        <w:ind w:left="2509" w:hanging="180"/>
      </w:pPr>
    </w:lvl>
    <w:lvl w:ilvl="3" w:tplc="300A000F" w:tentative="1">
      <w:start w:val="1"/>
      <w:numFmt w:val="decimal"/>
      <w:lvlText w:val="%4."/>
      <w:lvlJc w:val="left"/>
      <w:pPr>
        <w:tabs>
          <w:tab w:val="num" w:pos="3229"/>
        </w:tabs>
        <w:ind w:left="3229" w:hanging="360"/>
      </w:pPr>
    </w:lvl>
    <w:lvl w:ilvl="4" w:tplc="300A0019" w:tentative="1">
      <w:start w:val="1"/>
      <w:numFmt w:val="lowerLetter"/>
      <w:lvlText w:val="%5."/>
      <w:lvlJc w:val="left"/>
      <w:pPr>
        <w:tabs>
          <w:tab w:val="num" w:pos="3949"/>
        </w:tabs>
        <w:ind w:left="3949" w:hanging="360"/>
      </w:pPr>
    </w:lvl>
    <w:lvl w:ilvl="5" w:tplc="300A001B" w:tentative="1">
      <w:start w:val="1"/>
      <w:numFmt w:val="lowerRoman"/>
      <w:lvlText w:val="%6."/>
      <w:lvlJc w:val="right"/>
      <w:pPr>
        <w:tabs>
          <w:tab w:val="num" w:pos="4669"/>
        </w:tabs>
        <w:ind w:left="4669" w:hanging="180"/>
      </w:pPr>
    </w:lvl>
    <w:lvl w:ilvl="6" w:tplc="300A000F" w:tentative="1">
      <w:start w:val="1"/>
      <w:numFmt w:val="decimal"/>
      <w:lvlText w:val="%7."/>
      <w:lvlJc w:val="left"/>
      <w:pPr>
        <w:tabs>
          <w:tab w:val="num" w:pos="5389"/>
        </w:tabs>
        <w:ind w:left="5389" w:hanging="360"/>
      </w:pPr>
    </w:lvl>
    <w:lvl w:ilvl="7" w:tplc="300A0019" w:tentative="1">
      <w:start w:val="1"/>
      <w:numFmt w:val="lowerLetter"/>
      <w:lvlText w:val="%8."/>
      <w:lvlJc w:val="left"/>
      <w:pPr>
        <w:tabs>
          <w:tab w:val="num" w:pos="6109"/>
        </w:tabs>
        <w:ind w:left="6109" w:hanging="360"/>
      </w:pPr>
    </w:lvl>
    <w:lvl w:ilvl="8" w:tplc="300A001B" w:tentative="1">
      <w:start w:val="1"/>
      <w:numFmt w:val="lowerRoman"/>
      <w:lvlText w:val="%9."/>
      <w:lvlJc w:val="right"/>
      <w:pPr>
        <w:tabs>
          <w:tab w:val="num" w:pos="6829"/>
        </w:tabs>
        <w:ind w:left="6829" w:hanging="180"/>
      </w:pPr>
    </w:lvl>
  </w:abstractNum>
  <w:abstractNum w:abstractNumId="29">
    <w:nsid w:val="739D0D09"/>
    <w:multiLevelType w:val="hybridMultilevel"/>
    <w:tmpl w:val="89109CD6"/>
    <w:lvl w:ilvl="0" w:tplc="63B8F690">
      <w:start w:val="2"/>
      <w:numFmt w:val="decimal"/>
      <w:lvlText w:val="%1."/>
      <w:lvlJc w:val="left"/>
      <w:pPr>
        <w:tabs>
          <w:tab w:val="num" w:pos="360"/>
        </w:tabs>
        <w:ind w:left="360" w:hanging="360"/>
      </w:pPr>
      <w:rPr>
        <w:rFonts w:hint="default"/>
      </w:rPr>
    </w:lvl>
    <w:lvl w:ilvl="1" w:tplc="AF247322">
      <w:numFmt w:val="none"/>
      <w:lvlText w:val=""/>
      <w:lvlJc w:val="left"/>
      <w:pPr>
        <w:tabs>
          <w:tab w:val="num" w:pos="360"/>
        </w:tabs>
      </w:pPr>
    </w:lvl>
    <w:lvl w:ilvl="2" w:tplc="4720E866">
      <w:start w:val="6"/>
      <w:numFmt w:val="decimal"/>
      <w:isLgl/>
      <w:lvlText w:val="7.%3.%3"/>
      <w:lvlJc w:val="left"/>
      <w:pPr>
        <w:tabs>
          <w:tab w:val="num" w:pos="1440"/>
        </w:tabs>
        <w:ind w:left="1440" w:hanging="1080"/>
      </w:pPr>
      <w:rPr>
        <w:rFonts w:hint="default"/>
      </w:rPr>
    </w:lvl>
    <w:lvl w:ilvl="3" w:tplc="26107D48">
      <w:numFmt w:val="none"/>
      <w:lvlText w:val=""/>
      <w:lvlJc w:val="left"/>
      <w:pPr>
        <w:tabs>
          <w:tab w:val="num" w:pos="360"/>
        </w:tabs>
      </w:pPr>
    </w:lvl>
    <w:lvl w:ilvl="4" w:tplc="9BF8E72A">
      <w:numFmt w:val="none"/>
      <w:lvlText w:val=""/>
      <w:lvlJc w:val="left"/>
      <w:pPr>
        <w:tabs>
          <w:tab w:val="num" w:pos="360"/>
        </w:tabs>
      </w:pPr>
    </w:lvl>
    <w:lvl w:ilvl="5" w:tplc="E2BCFC76">
      <w:numFmt w:val="none"/>
      <w:lvlText w:val=""/>
      <w:lvlJc w:val="left"/>
      <w:pPr>
        <w:tabs>
          <w:tab w:val="num" w:pos="360"/>
        </w:tabs>
      </w:pPr>
    </w:lvl>
    <w:lvl w:ilvl="6" w:tplc="FD0A0DBC">
      <w:numFmt w:val="none"/>
      <w:lvlText w:val=""/>
      <w:lvlJc w:val="left"/>
      <w:pPr>
        <w:tabs>
          <w:tab w:val="num" w:pos="360"/>
        </w:tabs>
      </w:pPr>
    </w:lvl>
    <w:lvl w:ilvl="7" w:tplc="54A244C8">
      <w:numFmt w:val="none"/>
      <w:lvlText w:val=""/>
      <w:lvlJc w:val="left"/>
      <w:pPr>
        <w:tabs>
          <w:tab w:val="num" w:pos="360"/>
        </w:tabs>
      </w:pPr>
    </w:lvl>
    <w:lvl w:ilvl="8" w:tplc="04EC24D4">
      <w:numFmt w:val="none"/>
      <w:lvlText w:val=""/>
      <w:lvlJc w:val="left"/>
      <w:pPr>
        <w:tabs>
          <w:tab w:val="num" w:pos="360"/>
        </w:tabs>
      </w:pPr>
    </w:lvl>
  </w:abstractNum>
  <w:abstractNum w:abstractNumId="30">
    <w:nsid w:val="748C6C0A"/>
    <w:multiLevelType w:val="multilevel"/>
    <w:tmpl w:val="545004AC"/>
    <w:lvl w:ilvl="0">
      <w:start w:val="6"/>
      <w:numFmt w:val="none"/>
      <w:isLgl/>
      <w:lvlText w:val="7.4.8"/>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69D3357"/>
    <w:multiLevelType w:val="multilevel"/>
    <w:tmpl w:val="B5646C84"/>
    <w:lvl w:ilvl="0">
      <w:start w:val="6"/>
      <w:numFmt w:val="none"/>
      <w:isLgl/>
      <w:lvlText w:val="7.4.6"/>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C7E348A"/>
    <w:multiLevelType w:val="hybridMultilevel"/>
    <w:tmpl w:val="7D383A56"/>
    <w:lvl w:ilvl="0" w:tplc="7C4CCD7E">
      <w:start w:val="1"/>
      <w:numFmt w:val="bullet"/>
      <w:lvlText w:val=""/>
      <w:lvlJc w:val="left"/>
      <w:pPr>
        <w:tabs>
          <w:tab w:val="num" w:pos="720"/>
        </w:tabs>
        <w:ind w:left="72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E1E0781"/>
    <w:multiLevelType w:val="multilevel"/>
    <w:tmpl w:val="B9988268"/>
    <w:lvl w:ilvl="0">
      <w:start w:val="1"/>
      <w:numFmt w:val="decimal"/>
      <w:lvlText w:val="%1."/>
      <w:lvlJc w:val="left"/>
      <w:pPr>
        <w:tabs>
          <w:tab w:val="num" w:pos="709"/>
        </w:tabs>
        <w:ind w:left="709" w:hanging="709"/>
      </w:pPr>
      <w:rPr>
        <w:rFonts w:hint="default"/>
      </w:rPr>
    </w:lvl>
    <w:lvl w:ilvl="1">
      <w:start w:val="3"/>
      <w:numFmt w:val="decimal"/>
      <w:lvlText w:val="%1.%2."/>
      <w:lvlJc w:val="left"/>
      <w:pPr>
        <w:tabs>
          <w:tab w:val="num" w:pos="709"/>
        </w:tabs>
        <w:ind w:left="709" w:hanging="709"/>
      </w:pPr>
      <w:rPr>
        <w:rFonts w:ascii="Arial" w:hAnsi="Arial" w:hint="default"/>
        <w:sz w:val="24"/>
      </w:rPr>
    </w:lvl>
    <w:lvl w:ilvl="2">
      <w:start w:val="1"/>
      <w:numFmt w:val="decimal"/>
      <w:lvlText w:val="%1.%2.%3"/>
      <w:lvlJc w:val="left"/>
      <w:pPr>
        <w:tabs>
          <w:tab w:val="num" w:pos="1134"/>
        </w:tabs>
        <w:ind w:left="1134" w:hanging="567"/>
      </w:pPr>
      <w:rPr>
        <w:rFonts w:ascii="Arial" w:hAnsi="Arial" w:hint="default"/>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7FFB0714"/>
    <w:multiLevelType w:val="singleLevel"/>
    <w:tmpl w:val="FCC2380E"/>
    <w:lvl w:ilvl="0">
      <w:start w:val="1"/>
      <w:numFmt w:val="bullet"/>
      <w:lvlText w:val=""/>
      <w:lvlJc w:val="left"/>
      <w:pPr>
        <w:tabs>
          <w:tab w:val="num" w:pos="360"/>
        </w:tabs>
        <w:ind w:left="360" w:hanging="360"/>
      </w:pPr>
      <w:rPr>
        <w:rFonts w:ascii="Symbol" w:hAnsi="Symbol" w:hint="default"/>
        <w:sz w:val="16"/>
      </w:rPr>
    </w:lvl>
  </w:abstractNum>
  <w:num w:numId="1">
    <w:abstractNumId w:val="6"/>
  </w:num>
  <w:num w:numId="2">
    <w:abstractNumId w:val="21"/>
  </w:num>
  <w:num w:numId="3">
    <w:abstractNumId w:val="19"/>
  </w:num>
  <w:num w:numId="4">
    <w:abstractNumId w:val="0"/>
  </w:num>
  <w:num w:numId="5">
    <w:abstractNumId w:val="7"/>
  </w:num>
  <w:num w:numId="6">
    <w:abstractNumId w:val="15"/>
  </w:num>
  <w:num w:numId="7">
    <w:abstractNumId w:val="34"/>
  </w:num>
  <w:num w:numId="8">
    <w:abstractNumId w:val="25"/>
  </w:num>
  <w:num w:numId="9">
    <w:abstractNumId w:val="33"/>
  </w:num>
  <w:num w:numId="10">
    <w:abstractNumId w:val="9"/>
  </w:num>
  <w:num w:numId="11">
    <w:abstractNumId w:val="32"/>
  </w:num>
  <w:num w:numId="12">
    <w:abstractNumId w:val="24"/>
  </w:num>
  <w:num w:numId="13">
    <w:abstractNumId w:val="17"/>
  </w:num>
  <w:num w:numId="14">
    <w:abstractNumId w:val="28"/>
  </w:num>
  <w:num w:numId="15">
    <w:abstractNumId w:val="22"/>
  </w:num>
  <w:num w:numId="16">
    <w:abstractNumId w:val="4"/>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7"/>
  </w:num>
  <w:num w:numId="20">
    <w:abstractNumId w:val="29"/>
  </w:num>
  <w:num w:numId="21">
    <w:abstractNumId w:val="14"/>
  </w:num>
  <w:num w:numId="22">
    <w:abstractNumId w:val="12"/>
  </w:num>
  <w:num w:numId="23">
    <w:abstractNumId w:val="8"/>
  </w:num>
  <w:num w:numId="24">
    <w:abstractNumId w:val="18"/>
  </w:num>
  <w:num w:numId="25">
    <w:abstractNumId w:val="10"/>
  </w:num>
  <w:num w:numId="26">
    <w:abstractNumId w:val="13"/>
  </w:num>
  <w:num w:numId="27">
    <w:abstractNumId w:val="31"/>
  </w:num>
  <w:num w:numId="28">
    <w:abstractNumId w:val="16"/>
  </w:num>
  <w:num w:numId="29">
    <w:abstractNumId w:val="30"/>
  </w:num>
  <w:num w:numId="30">
    <w:abstractNumId w:val="23"/>
  </w:num>
  <w:num w:numId="31">
    <w:abstractNumId w:val="20"/>
  </w:num>
  <w:num w:numId="32">
    <w:abstractNumId w:val="26"/>
  </w:num>
  <w:num w:numId="33">
    <w:abstractNumId w:val="11"/>
  </w:num>
  <w:num w:numId="34">
    <w:abstractNumId w:val="5"/>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FD1E32"/>
    <w:rsid w:val="0001278C"/>
    <w:rsid w:val="000248BA"/>
    <w:rsid w:val="00033F75"/>
    <w:rsid w:val="000533EF"/>
    <w:rsid w:val="00053D80"/>
    <w:rsid w:val="0005737A"/>
    <w:rsid w:val="00066357"/>
    <w:rsid w:val="00071E8C"/>
    <w:rsid w:val="0008685C"/>
    <w:rsid w:val="000965E4"/>
    <w:rsid w:val="000A219A"/>
    <w:rsid w:val="000A47BB"/>
    <w:rsid w:val="000B2026"/>
    <w:rsid w:val="000D5816"/>
    <w:rsid w:val="000E7379"/>
    <w:rsid w:val="001006AB"/>
    <w:rsid w:val="00107AC9"/>
    <w:rsid w:val="0011031F"/>
    <w:rsid w:val="00110506"/>
    <w:rsid w:val="00136CC0"/>
    <w:rsid w:val="00142D94"/>
    <w:rsid w:val="00150C0F"/>
    <w:rsid w:val="00155F45"/>
    <w:rsid w:val="00167BC9"/>
    <w:rsid w:val="00176C19"/>
    <w:rsid w:val="00187527"/>
    <w:rsid w:val="00192100"/>
    <w:rsid w:val="001A085B"/>
    <w:rsid w:val="001A5652"/>
    <w:rsid w:val="001C2C2A"/>
    <w:rsid w:val="001D1788"/>
    <w:rsid w:val="001D2F7D"/>
    <w:rsid w:val="001D3985"/>
    <w:rsid w:val="001D6171"/>
    <w:rsid w:val="001E0C68"/>
    <w:rsid w:val="001E3473"/>
    <w:rsid w:val="001E57CC"/>
    <w:rsid w:val="001E6016"/>
    <w:rsid w:val="00202E02"/>
    <w:rsid w:val="00204FC8"/>
    <w:rsid w:val="00207A9A"/>
    <w:rsid w:val="00207CE8"/>
    <w:rsid w:val="00212DAF"/>
    <w:rsid w:val="00216A83"/>
    <w:rsid w:val="00226043"/>
    <w:rsid w:val="00247875"/>
    <w:rsid w:val="002501D5"/>
    <w:rsid w:val="00273565"/>
    <w:rsid w:val="002748F1"/>
    <w:rsid w:val="00280B0E"/>
    <w:rsid w:val="0029047C"/>
    <w:rsid w:val="002955F7"/>
    <w:rsid w:val="002A130F"/>
    <w:rsid w:val="002A5A69"/>
    <w:rsid w:val="002C2098"/>
    <w:rsid w:val="002D2D4C"/>
    <w:rsid w:val="002E4604"/>
    <w:rsid w:val="002E556C"/>
    <w:rsid w:val="002F3E44"/>
    <w:rsid w:val="00312879"/>
    <w:rsid w:val="00314696"/>
    <w:rsid w:val="003213F4"/>
    <w:rsid w:val="00321D35"/>
    <w:rsid w:val="003448DE"/>
    <w:rsid w:val="00376206"/>
    <w:rsid w:val="003A0427"/>
    <w:rsid w:val="003B4E73"/>
    <w:rsid w:val="003C0FEC"/>
    <w:rsid w:val="003E24F4"/>
    <w:rsid w:val="003E400B"/>
    <w:rsid w:val="003F6C01"/>
    <w:rsid w:val="0040543D"/>
    <w:rsid w:val="00410481"/>
    <w:rsid w:val="0042095E"/>
    <w:rsid w:val="004235F3"/>
    <w:rsid w:val="00432DF0"/>
    <w:rsid w:val="0044130D"/>
    <w:rsid w:val="00441A8D"/>
    <w:rsid w:val="00450614"/>
    <w:rsid w:val="00496085"/>
    <w:rsid w:val="004B35DC"/>
    <w:rsid w:val="004C0A7A"/>
    <w:rsid w:val="004C3939"/>
    <w:rsid w:val="004D19EA"/>
    <w:rsid w:val="004D3E65"/>
    <w:rsid w:val="004D4227"/>
    <w:rsid w:val="004D74D7"/>
    <w:rsid w:val="004E5298"/>
    <w:rsid w:val="00503263"/>
    <w:rsid w:val="00511A35"/>
    <w:rsid w:val="0051785E"/>
    <w:rsid w:val="00521780"/>
    <w:rsid w:val="00526710"/>
    <w:rsid w:val="0053440A"/>
    <w:rsid w:val="0053740D"/>
    <w:rsid w:val="00544F49"/>
    <w:rsid w:val="0057103E"/>
    <w:rsid w:val="00576D56"/>
    <w:rsid w:val="005775B3"/>
    <w:rsid w:val="00593EC2"/>
    <w:rsid w:val="00595455"/>
    <w:rsid w:val="005B31DC"/>
    <w:rsid w:val="005D5B11"/>
    <w:rsid w:val="005D5F69"/>
    <w:rsid w:val="005D794D"/>
    <w:rsid w:val="005E530C"/>
    <w:rsid w:val="005F2AAD"/>
    <w:rsid w:val="00610C84"/>
    <w:rsid w:val="0061235F"/>
    <w:rsid w:val="006123BD"/>
    <w:rsid w:val="00615705"/>
    <w:rsid w:val="006220BE"/>
    <w:rsid w:val="00624FD6"/>
    <w:rsid w:val="00631110"/>
    <w:rsid w:val="00637E86"/>
    <w:rsid w:val="00652471"/>
    <w:rsid w:val="0065465A"/>
    <w:rsid w:val="00673588"/>
    <w:rsid w:val="0067468F"/>
    <w:rsid w:val="0068479F"/>
    <w:rsid w:val="00690DC7"/>
    <w:rsid w:val="00691C82"/>
    <w:rsid w:val="006A0FFA"/>
    <w:rsid w:val="006B2478"/>
    <w:rsid w:val="006C63E5"/>
    <w:rsid w:val="006D3716"/>
    <w:rsid w:val="006E58C4"/>
    <w:rsid w:val="006F37F3"/>
    <w:rsid w:val="006F5364"/>
    <w:rsid w:val="0070285D"/>
    <w:rsid w:val="0070626D"/>
    <w:rsid w:val="00714441"/>
    <w:rsid w:val="00716DCA"/>
    <w:rsid w:val="00725769"/>
    <w:rsid w:val="007437D0"/>
    <w:rsid w:val="00745687"/>
    <w:rsid w:val="00745BA6"/>
    <w:rsid w:val="00752AA9"/>
    <w:rsid w:val="00752C90"/>
    <w:rsid w:val="00757DC0"/>
    <w:rsid w:val="007746DB"/>
    <w:rsid w:val="0077509E"/>
    <w:rsid w:val="00776836"/>
    <w:rsid w:val="00786D63"/>
    <w:rsid w:val="00796663"/>
    <w:rsid w:val="007A08A7"/>
    <w:rsid w:val="007A7B64"/>
    <w:rsid w:val="007B708A"/>
    <w:rsid w:val="007D07F7"/>
    <w:rsid w:val="007D6F51"/>
    <w:rsid w:val="007E5AEB"/>
    <w:rsid w:val="007E786F"/>
    <w:rsid w:val="007E7CBC"/>
    <w:rsid w:val="007F0057"/>
    <w:rsid w:val="007F5DD2"/>
    <w:rsid w:val="0080404C"/>
    <w:rsid w:val="0081108F"/>
    <w:rsid w:val="008114FA"/>
    <w:rsid w:val="00811FB1"/>
    <w:rsid w:val="00843F64"/>
    <w:rsid w:val="00847D2B"/>
    <w:rsid w:val="00851D62"/>
    <w:rsid w:val="00853DAD"/>
    <w:rsid w:val="00856B54"/>
    <w:rsid w:val="008614F6"/>
    <w:rsid w:val="00885208"/>
    <w:rsid w:val="00887BCD"/>
    <w:rsid w:val="008921A2"/>
    <w:rsid w:val="00897B8C"/>
    <w:rsid w:val="008A1993"/>
    <w:rsid w:val="008B1277"/>
    <w:rsid w:val="008B2CED"/>
    <w:rsid w:val="008B57A5"/>
    <w:rsid w:val="008C317B"/>
    <w:rsid w:val="008D4A48"/>
    <w:rsid w:val="008D613D"/>
    <w:rsid w:val="008E615E"/>
    <w:rsid w:val="008F5E66"/>
    <w:rsid w:val="00903315"/>
    <w:rsid w:val="0090734E"/>
    <w:rsid w:val="009236B3"/>
    <w:rsid w:val="0093377F"/>
    <w:rsid w:val="00934AB2"/>
    <w:rsid w:val="009371F1"/>
    <w:rsid w:val="009503B3"/>
    <w:rsid w:val="00950B08"/>
    <w:rsid w:val="00970A12"/>
    <w:rsid w:val="00971826"/>
    <w:rsid w:val="00974AB2"/>
    <w:rsid w:val="00977BCB"/>
    <w:rsid w:val="00984F8D"/>
    <w:rsid w:val="00991031"/>
    <w:rsid w:val="0099230A"/>
    <w:rsid w:val="00992F29"/>
    <w:rsid w:val="00996DFF"/>
    <w:rsid w:val="009A0E3A"/>
    <w:rsid w:val="009A3298"/>
    <w:rsid w:val="009A454E"/>
    <w:rsid w:val="009B1D1F"/>
    <w:rsid w:val="009B1FA1"/>
    <w:rsid w:val="009B2CC0"/>
    <w:rsid w:val="009B3E2A"/>
    <w:rsid w:val="009B4690"/>
    <w:rsid w:val="009B5022"/>
    <w:rsid w:val="009C0101"/>
    <w:rsid w:val="009C1C63"/>
    <w:rsid w:val="009E1293"/>
    <w:rsid w:val="009E77A0"/>
    <w:rsid w:val="009F498E"/>
    <w:rsid w:val="00A018D6"/>
    <w:rsid w:val="00A17BE0"/>
    <w:rsid w:val="00A244E5"/>
    <w:rsid w:val="00A27B4C"/>
    <w:rsid w:val="00A3103C"/>
    <w:rsid w:val="00A3517D"/>
    <w:rsid w:val="00A42B33"/>
    <w:rsid w:val="00A432D0"/>
    <w:rsid w:val="00A460EF"/>
    <w:rsid w:val="00A5631E"/>
    <w:rsid w:val="00A61AF1"/>
    <w:rsid w:val="00A649CB"/>
    <w:rsid w:val="00A76568"/>
    <w:rsid w:val="00A77243"/>
    <w:rsid w:val="00A80783"/>
    <w:rsid w:val="00A81A29"/>
    <w:rsid w:val="00A81EB4"/>
    <w:rsid w:val="00A86B0F"/>
    <w:rsid w:val="00AA6D8A"/>
    <w:rsid w:val="00AB2395"/>
    <w:rsid w:val="00AC0FEA"/>
    <w:rsid w:val="00AD6856"/>
    <w:rsid w:val="00B153C3"/>
    <w:rsid w:val="00B1693A"/>
    <w:rsid w:val="00B24755"/>
    <w:rsid w:val="00B346B2"/>
    <w:rsid w:val="00B45054"/>
    <w:rsid w:val="00B452CA"/>
    <w:rsid w:val="00B53D38"/>
    <w:rsid w:val="00B63B3F"/>
    <w:rsid w:val="00B643B6"/>
    <w:rsid w:val="00B64B0C"/>
    <w:rsid w:val="00B66C19"/>
    <w:rsid w:val="00B76025"/>
    <w:rsid w:val="00B82333"/>
    <w:rsid w:val="00B83A37"/>
    <w:rsid w:val="00B84ED7"/>
    <w:rsid w:val="00B90C90"/>
    <w:rsid w:val="00BA1138"/>
    <w:rsid w:val="00BB5460"/>
    <w:rsid w:val="00BD559E"/>
    <w:rsid w:val="00BD6BA8"/>
    <w:rsid w:val="00BE13A6"/>
    <w:rsid w:val="00BE1C50"/>
    <w:rsid w:val="00BE5AA9"/>
    <w:rsid w:val="00BF7112"/>
    <w:rsid w:val="00C033FD"/>
    <w:rsid w:val="00C06B92"/>
    <w:rsid w:val="00C17428"/>
    <w:rsid w:val="00C20F1D"/>
    <w:rsid w:val="00C3747B"/>
    <w:rsid w:val="00C37A7F"/>
    <w:rsid w:val="00C47BE8"/>
    <w:rsid w:val="00C633D5"/>
    <w:rsid w:val="00C638DF"/>
    <w:rsid w:val="00C65FE0"/>
    <w:rsid w:val="00C92F57"/>
    <w:rsid w:val="00CA0FFA"/>
    <w:rsid w:val="00CA25B9"/>
    <w:rsid w:val="00CB2C41"/>
    <w:rsid w:val="00CB4A04"/>
    <w:rsid w:val="00CB5C20"/>
    <w:rsid w:val="00CC5C06"/>
    <w:rsid w:val="00CD2505"/>
    <w:rsid w:val="00CD54A8"/>
    <w:rsid w:val="00CE25DF"/>
    <w:rsid w:val="00CE5E0C"/>
    <w:rsid w:val="00CE6F0C"/>
    <w:rsid w:val="00CF27EA"/>
    <w:rsid w:val="00D07165"/>
    <w:rsid w:val="00D121D3"/>
    <w:rsid w:val="00D15C6E"/>
    <w:rsid w:val="00D177FE"/>
    <w:rsid w:val="00D25519"/>
    <w:rsid w:val="00D37E53"/>
    <w:rsid w:val="00D4709F"/>
    <w:rsid w:val="00D470A5"/>
    <w:rsid w:val="00D53CD2"/>
    <w:rsid w:val="00D540E0"/>
    <w:rsid w:val="00D663C7"/>
    <w:rsid w:val="00D70BBE"/>
    <w:rsid w:val="00D73EE1"/>
    <w:rsid w:val="00D75EF4"/>
    <w:rsid w:val="00D83910"/>
    <w:rsid w:val="00D95FE6"/>
    <w:rsid w:val="00DB7BCB"/>
    <w:rsid w:val="00DC712E"/>
    <w:rsid w:val="00DE5022"/>
    <w:rsid w:val="00DF29C6"/>
    <w:rsid w:val="00E0312C"/>
    <w:rsid w:val="00E0394C"/>
    <w:rsid w:val="00E114A7"/>
    <w:rsid w:val="00E13E41"/>
    <w:rsid w:val="00E47720"/>
    <w:rsid w:val="00E5267A"/>
    <w:rsid w:val="00E63799"/>
    <w:rsid w:val="00E875A5"/>
    <w:rsid w:val="00E90D45"/>
    <w:rsid w:val="00EA2897"/>
    <w:rsid w:val="00EA3480"/>
    <w:rsid w:val="00EB1B7C"/>
    <w:rsid w:val="00EB724C"/>
    <w:rsid w:val="00EC57BB"/>
    <w:rsid w:val="00ED1A0F"/>
    <w:rsid w:val="00ED308A"/>
    <w:rsid w:val="00EF16EF"/>
    <w:rsid w:val="00EF6B35"/>
    <w:rsid w:val="00F01F41"/>
    <w:rsid w:val="00F16224"/>
    <w:rsid w:val="00F22B3F"/>
    <w:rsid w:val="00F3085C"/>
    <w:rsid w:val="00F33EFD"/>
    <w:rsid w:val="00F43D58"/>
    <w:rsid w:val="00F45CFC"/>
    <w:rsid w:val="00F53CA4"/>
    <w:rsid w:val="00F622FF"/>
    <w:rsid w:val="00F82667"/>
    <w:rsid w:val="00F86A2D"/>
    <w:rsid w:val="00F87719"/>
    <w:rsid w:val="00F92EC7"/>
    <w:rsid w:val="00F945B2"/>
    <w:rsid w:val="00FC6203"/>
    <w:rsid w:val="00FC73C9"/>
    <w:rsid w:val="00FD1E32"/>
    <w:rsid w:val="00FD225B"/>
    <w:rsid w:val="00FE078B"/>
    <w:rsid w:val="00FE57B8"/>
    <w:rsid w:val="00FF0323"/>
    <w:rsid w:val="00FF6BB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colormenu v:ext="edit" fillcolor="#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spacing w:line="480" w:lineRule="auto"/>
      <w:outlineLvl w:val="0"/>
    </w:pPr>
    <w:rPr>
      <w:rFonts w:ascii="Arial" w:hAnsi="Arial" w:cs="Arial"/>
      <w:b/>
      <w:bCs/>
      <w:sz w:val="24"/>
    </w:rPr>
  </w:style>
  <w:style w:type="paragraph" w:styleId="Ttulo2">
    <w:name w:val="heading 2"/>
    <w:basedOn w:val="Normal"/>
    <w:next w:val="Normal"/>
    <w:link w:val="Ttulo2Car"/>
    <w:qFormat/>
    <w:rsid w:val="00F945B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A42B33"/>
    <w:pPr>
      <w:keepNext/>
      <w:spacing w:before="240" w:after="60"/>
      <w:outlineLvl w:val="2"/>
    </w:pPr>
    <w:rPr>
      <w:rFonts w:ascii="Arial" w:hAnsi="Arial" w:cs="Arial"/>
      <w:b/>
      <w:bCs/>
      <w:sz w:val="26"/>
      <w:szCs w:val="26"/>
    </w:rPr>
  </w:style>
  <w:style w:type="paragraph" w:styleId="Ttulo4">
    <w:name w:val="heading 4"/>
    <w:basedOn w:val="Normal"/>
    <w:next w:val="Normal"/>
    <w:qFormat/>
    <w:rsid w:val="009A454E"/>
    <w:pPr>
      <w:keepNext/>
      <w:spacing w:before="240" w:after="60"/>
      <w:outlineLvl w:val="3"/>
    </w:pPr>
    <w:rPr>
      <w:b/>
      <w:bCs/>
      <w:sz w:val="28"/>
      <w:szCs w:val="28"/>
    </w:rPr>
  </w:style>
  <w:style w:type="paragraph" w:styleId="Ttulo5">
    <w:name w:val="heading 5"/>
    <w:basedOn w:val="Normal"/>
    <w:next w:val="Normal"/>
    <w:qFormat/>
    <w:rsid w:val="0093377F"/>
    <w:pPr>
      <w:keepNext/>
      <w:jc w:val="center"/>
      <w:outlineLvl w:val="4"/>
    </w:pPr>
    <w:rPr>
      <w:b/>
      <w:imprint/>
      <w:color w:val="FFFFFF"/>
      <w:sz w:val="24"/>
      <w:lang w:val="es-ES_tradnl"/>
    </w:rPr>
  </w:style>
  <w:style w:type="paragraph" w:styleId="Ttulo6">
    <w:name w:val="heading 6"/>
    <w:basedOn w:val="Normal"/>
    <w:next w:val="Normal"/>
    <w:qFormat/>
    <w:rsid w:val="0093377F"/>
    <w:pPr>
      <w:keepNext/>
      <w:jc w:val="center"/>
      <w:outlineLvl w:val="5"/>
    </w:pPr>
    <w:rPr>
      <w:shadow/>
      <w:sz w:val="32"/>
      <w:lang w:val="es-ES_tradnl"/>
    </w:rPr>
  </w:style>
  <w:style w:type="paragraph" w:styleId="Ttulo7">
    <w:name w:val="heading 7"/>
    <w:basedOn w:val="Normal"/>
    <w:next w:val="Normal"/>
    <w:qFormat/>
    <w:rsid w:val="0093377F"/>
    <w:pPr>
      <w:keepNext/>
      <w:jc w:val="center"/>
      <w:outlineLvl w:val="6"/>
    </w:pPr>
    <w:rPr>
      <w:b/>
      <w:i/>
      <w:emboss/>
      <w:color w:val="FFFFFF"/>
      <w:sz w:val="32"/>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spacing w:line="480" w:lineRule="auto"/>
    </w:pPr>
    <w:rPr>
      <w:rFonts w:ascii="Arial" w:hAnsi="Arial" w:cs="Arial"/>
      <w:sz w:val="24"/>
    </w:rPr>
  </w:style>
  <w:style w:type="paragraph" w:styleId="Textoindependiente2">
    <w:name w:val="Body Text 2"/>
    <w:basedOn w:val="Normal"/>
    <w:pPr>
      <w:spacing w:before="120" w:after="120" w:line="360" w:lineRule="auto"/>
    </w:pPr>
    <w:rPr>
      <w:snapToGrid w:val="0"/>
      <w:color w:val="0000FF"/>
      <w:sz w:val="24"/>
    </w:rPr>
  </w:style>
  <w:style w:type="paragraph" w:styleId="Textoindependiente3">
    <w:name w:val="Body Text 3"/>
    <w:basedOn w:val="Normal"/>
    <w:pPr>
      <w:spacing w:before="120" w:after="120" w:line="360" w:lineRule="auto"/>
      <w:jc w:val="both"/>
    </w:pPr>
    <w:rPr>
      <w:sz w:val="24"/>
    </w:rPr>
  </w:style>
  <w:style w:type="paragraph" w:styleId="Sangradetextonormal">
    <w:name w:val="Body Text Indent"/>
    <w:basedOn w:val="Normal"/>
    <w:pPr>
      <w:spacing w:before="360" w:after="360" w:line="480" w:lineRule="auto"/>
      <w:ind w:left="1276"/>
      <w:jc w:val="both"/>
    </w:pPr>
    <w:rPr>
      <w:rFonts w:ascii="Arial" w:hAnsi="Arial" w:cs="Arial"/>
      <w:snapToGrid w:val="0"/>
      <w:sz w:val="24"/>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deglobo">
    <w:name w:val="Balloon Text"/>
    <w:basedOn w:val="Normal"/>
    <w:semiHidden/>
    <w:rsid w:val="00B76025"/>
    <w:rPr>
      <w:rFonts w:ascii="Tahoma" w:hAnsi="Tahoma" w:cs="Tahoma"/>
      <w:sz w:val="16"/>
      <w:szCs w:val="16"/>
    </w:rPr>
  </w:style>
  <w:style w:type="table" w:styleId="Tablaconcuadrcula">
    <w:name w:val="Table Grid"/>
    <w:basedOn w:val="Tablanormal"/>
    <w:rsid w:val="00F945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F945B2"/>
    <w:rPr>
      <w:rFonts w:ascii="Arial" w:hAnsi="Arial" w:cs="Arial"/>
      <w:b/>
      <w:bCs/>
      <w:i/>
      <w:iCs/>
      <w:sz w:val="28"/>
      <w:szCs w:val="28"/>
      <w:lang w:val="es-ES" w:eastAsia="es-ES" w:bidi="ar-SA"/>
    </w:rPr>
  </w:style>
  <w:style w:type="character" w:customStyle="1" w:styleId="imagenmain">
    <w:name w:val="imagenmain"/>
    <w:basedOn w:val="Fuentedeprrafopredeter"/>
    <w:rsid w:val="005D794D"/>
  </w:style>
  <w:style w:type="paragraph" w:styleId="NormalWeb">
    <w:name w:val="Normal (Web)"/>
    <w:basedOn w:val="Normal"/>
    <w:rsid w:val="00A42B33"/>
    <w:pPr>
      <w:spacing w:before="100" w:beforeAutospacing="1" w:after="100" w:afterAutospacing="1"/>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43523888">
      <w:bodyDiv w:val="1"/>
      <w:marLeft w:val="5"/>
      <w:marRight w:val="15"/>
      <w:marTop w:val="0"/>
      <w:marBottom w:val="0"/>
      <w:divBdr>
        <w:top w:val="none" w:sz="0" w:space="0" w:color="auto"/>
        <w:left w:val="none" w:sz="0" w:space="0" w:color="auto"/>
        <w:bottom w:val="none" w:sz="0" w:space="0" w:color="auto"/>
        <w:right w:val="none" w:sz="0" w:space="0" w:color="auto"/>
      </w:divBdr>
      <w:divsChild>
        <w:div w:id="260915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18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599550">
      <w:bodyDiv w:val="1"/>
      <w:marLeft w:val="0"/>
      <w:marRight w:val="0"/>
      <w:marTop w:val="0"/>
      <w:marBottom w:val="0"/>
      <w:divBdr>
        <w:top w:val="none" w:sz="0" w:space="0" w:color="auto"/>
        <w:left w:val="none" w:sz="0" w:space="0" w:color="auto"/>
        <w:bottom w:val="none" w:sz="0" w:space="0" w:color="auto"/>
        <w:right w:val="none" w:sz="0" w:space="0" w:color="auto"/>
      </w:divBdr>
    </w:div>
    <w:div w:id="542600109">
      <w:bodyDiv w:val="1"/>
      <w:marLeft w:val="0"/>
      <w:marRight w:val="0"/>
      <w:marTop w:val="0"/>
      <w:marBottom w:val="0"/>
      <w:divBdr>
        <w:top w:val="none" w:sz="0" w:space="0" w:color="auto"/>
        <w:left w:val="none" w:sz="0" w:space="0" w:color="auto"/>
        <w:bottom w:val="none" w:sz="0" w:space="0" w:color="auto"/>
        <w:right w:val="none" w:sz="0" w:space="0" w:color="auto"/>
      </w:divBdr>
    </w:div>
    <w:div w:id="581795093">
      <w:bodyDiv w:val="1"/>
      <w:marLeft w:val="0"/>
      <w:marRight w:val="0"/>
      <w:marTop w:val="0"/>
      <w:marBottom w:val="0"/>
      <w:divBdr>
        <w:top w:val="none" w:sz="0" w:space="0" w:color="auto"/>
        <w:left w:val="none" w:sz="0" w:space="0" w:color="auto"/>
        <w:bottom w:val="none" w:sz="0" w:space="0" w:color="auto"/>
        <w:right w:val="none" w:sz="0" w:space="0" w:color="auto"/>
      </w:divBdr>
    </w:div>
    <w:div w:id="964313934">
      <w:bodyDiv w:val="1"/>
      <w:marLeft w:val="0"/>
      <w:marRight w:val="0"/>
      <w:marTop w:val="0"/>
      <w:marBottom w:val="0"/>
      <w:divBdr>
        <w:top w:val="none" w:sz="0" w:space="0" w:color="auto"/>
        <w:left w:val="none" w:sz="0" w:space="0" w:color="auto"/>
        <w:bottom w:val="none" w:sz="0" w:space="0" w:color="auto"/>
        <w:right w:val="none" w:sz="0" w:space="0" w:color="auto"/>
      </w:divBdr>
    </w:div>
    <w:div w:id="97807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http://www.edufuturo.com/imageBDE/EF/26672.pichincha.jpg" TargetMode="External"/><Relationship Id="rId26" Type="http://schemas.openxmlformats.org/officeDocument/2006/relationships/oleObject" Target="embeddings/oleObject4.bin"/><Relationship Id="rId39" Type="http://schemas.openxmlformats.org/officeDocument/2006/relationships/image" Target="media/image14.png"/><Relationship Id="rId21" Type="http://schemas.openxmlformats.org/officeDocument/2006/relationships/image" Target="media/image5.wmf"/><Relationship Id="rId34" Type="http://schemas.openxmlformats.org/officeDocument/2006/relationships/oleObject" Target="embeddings/oleObject8.bin"/><Relationship Id="rId42" Type="http://schemas.openxmlformats.org/officeDocument/2006/relationships/image" Target="media/image16.wmf"/><Relationship Id="rId47" Type="http://schemas.openxmlformats.org/officeDocument/2006/relationships/footer" Target="footer5.xml"/><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footer" Target="footer6.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9.wmf"/><Relationship Id="rId41" Type="http://schemas.openxmlformats.org/officeDocument/2006/relationships/oleObject" Target="embeddings/oleObject11.bin"/><Relationship Id="rId54" Type="http://schemas.openxmlformats.org/officeDocument/2006/relationships/image" Target="media/image24.jpeg"/><Relationship Id="rId62"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3.wmf"/><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0.wmf"/><Relationship Id="rId44" Type="http://schemas.openxmlformats.org/officeDocument/2006/relationships/image" Target="media/image17.wmf"/><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8.wmf"/><Relationship Id="rId30" Type="http://schemas.openxmlformats.org/officeDocument/2006/relationships/oleObject" Target="embeddings/oleObject6.bin"/><Relationship Id="rId35" Type="http://schemas.openxmlformats.org/officeDocument/2006/relationships/image" Target="media/image12.wmf"/><Relationship Id="rId43" Type="http://schemas.openxmlformats.org/officeDocument/2006/relationships/oleObject" Target="embeddings/oleObject12.bin"/><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0.bin"/><Relationship Id="rId46" Type="http://schemas.openxmlformats.org/officeDocument/2006/relationships/header" Target="header5.xml"/><Relationship Id="rId59"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7285</Words>
  <Characters>40070</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Capítulo 1</vt:lpstr>
    </vt:vector>
  </TitlesOfParts>
  <Company> ESPOL</Company>
  <LinksUpToDate>false</LinksUpToDate>
  <CharactersWithSpaces>47261</CharactersWithSpaces>
  <SharedDoc>false</SharedDoc>
  <HLinks>
    <vt:vector size="6" baseType="variant">
      <vt:variant>
        <vt:i4>5832715</vt:i4>
      </vt:variant>
      <vt:variant>
        <vt:i4>-1</vt:i4>
      </vt:variant>
      <vt:variant>
        <vt:i4>1053</vt:i4>
      </vt:variant>
      <vt:variant>
        <vt:i4>1</vt:i4>
      </vt:variant>
      <vt:variant>
        <vt:lpwstr>http://www.edufuturo.com/imageBDE/EF/26672.pichincha.jpg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Tesis de grado</dc:subject>
  <dc:creator>Edwin Guzmán Cáceres</dc:creator>
  <cp:keywords/>
  <dc:description/>
  <cp:lastModifiedBy>bbarrera</cp:lastModifiedBy>
  <cp:revision>2</cp:revision>
  <cp:lastPrinted>2003-12-02T02:10:00Z</cp:lastPrinted>
  <dcterms:created xsi:type="dcterms:W3CDTF">2009-07-08T12:58:00Z</dcterms:created>
  <dcterms:modified xsi:type="dcterms:W3CDTF">2009-07-08T12:58:00Z</dcterms:modified>
</cp:coreProperties>
</file>