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619C">
      <w:pPr>
        <w:pStyle w:val="Textoindependiente"/>
        <w:numPr>
          <w:ilvl w:val="2"/>
          <w:numId w:val="15"/>
        </w:numPr>
        <w:rPr>
          <w:b/>
          <w:bCs/>
          <w:lang w:val="es-ES"/>
        </w:rPr>
      </w:pPr>
      <w:r>
        <w:rPr>
          <w:b/>
          <w:bCs/>
          <w:lang w:val="es-ES"/>
        </w:rPr>
        <w:t>Análisis de Correlación Canónica de los Otros trabajadores del MEC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la elección de estos dos conjuntos de variables  se considerará las combinaciones entre las 3 secciones descritas en el capítulo 2 (Identificación Personal, Instrucción y Experiencia,</w:t>
      </w:r>
      <w:r>
        <w:rPr>
          <w:rFonts w:ascii="Arial" w:hAnsi="Arial" w:cs="Arial"/>
          <w:sz w:val="24"/>
        </w:rPr>
        <w:t xml:space="preserve"> e Información Laboral).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pStyle w:val="Ttulo1"/>
        <w:numPr>
          <w:ilvl w:val="0"/>
          <w:numId w:val="8"/>
        </w:numPr>
        <w:tabs>
          <w:tab w:val="clear" w:pos="2410"/>
          <w:tab w:val="num" w:pos="1418"/>
        </w:tabs>
        <w:ind w:left="1418"/>
        <w:rPr>
          <w:b/>
          <w:bCs/>
        </w:rPr>
      </w:pPr>
      <w:r>
        <w:rPr>
          <w:b/>
          <w:bCs/>
        </w:rPr>
        <w:t xml:space="preserve">Correlación canónica para los conjuntos de variables de </w:t>
      </w:r>
    </w:p>
    <w:p w:rsidR="00000000" w:rsidRDefault="009A619C">
      <w:pPr>
        <w:pStyle w:val="Ttulo8"/>
        <w:tabs>
          <w:tab w:val="num" w:pos="1418"/>
        </w:tabs>
        <w:ind w:left="1418"/>
      </w:pPr>
      <w:r>
        <w:t>“Identificación Personal e Instrucción y Experiencia”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</w:rPr>
        <w:t xml:space="preserve">El vector p-variado </w:t>
      </w:r>
      <w:r>
        <w:rPr>
          <w:b/>
          <w:bCs/>
          <w:sz w:val="24"/>
        </w:rPr>
        <w:t>X</w:t>
      </w:r>
      <w:r>
        <w:rPr>
          <w:rFonts w:ascii="Arial" w:hAnsi="Arial" w:cs="Arial"/>
          <w:sz w:val="24"/>
        </w:rPr>
        <w:sym w:font="Symbol" w:char="F0CE"/>
      </w:r>
      <w:r>
        <w:rPr>
          <w:sz w:val="24"/>
        </w:rPr>
        <w:t>R</w:t>
      </w:r>
      <w:r>
        <w:rPr>
          <w:sz w:val="24"/>
          <w:vertAlign w:val="superscript"/>
        </w:rPr>
        <w:t>p</w:t>
      </w:r>
      <w:r>
        <w:rPr>
          <w:rFonts w:ascii="Arial" w:hAnsi="Arial" w:cs="Arial"/>
          <w:sz w:val="24"/>
        </w:rPr>
        <w:t>, está compuesto por 14 variables, es decir p=14; y se encuentra particionado en 2 grupos de v</w:t>
      </w:r>
      <w:r>
        <w:rPr>
          <w:rFonts w:ascii="Arial" w:hAnsi="Arial" w:cs="Arial"/>
          <w:sz w:val="24"/>
        </w:rPr>
        <w:t xml:space="preserve">ariables. </w:t>
      </w:r>
      <w:r>
        <w:rPr>
          <w:rFonts w:ascii="Arial" w:hAnsi="Arial" w:cs="Arial"/>
          <w:sz w:val="24"/>
          <w:lang w:val="es-ES"/>
        </w:rPr>
        <w:t xml:space="preserve">El primer grupo de variables </w:t>
      </w:r>
      <w:r>
        <w:rPr>
          <w:rFonts w:ascii="Arial" w:hAnsi="Arial" w:cs="Arial"/>
          <w:b/>
          <w:bCs/>
          <w:position w:val="-4"/>
          <w:sz w:val="24"/>
          <w:lang w:val="es-ES"/>
        </w:rPr>
        <w:object w:dxaOrig="9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5pt" o:ole="">
            <v:imagedata r:id="rId7" o:title=""/>
          </v:shape>
          <o:OLEObject Type="Embed" ProgID="Equation.3" ShapeID="_x0000_i1025" DrawAspect="Content" ObjectID="_1308994445" r:id="rId8"/>
        </w:object>
      </w:r>
      <w:r>
        <w:rPr>
          <w:rFonts w:ascii="Arial" w:hAnsi="Arial" w:cs="Arial"/>
          <w:sz w:val="24"/>
          <w:lang w:val="es-ES"/>
        </w:rPr>
        <w:t xml:space="preserve">corresponde a las variables de la sección de Identificación Personal, donde q = 5 y el segundo grupo </w:t>
      </w:r>
      <w:r>
        <w:rPr>
          <w:rFonts w:ascii="Arial" w:hAnsi="Arial" w:cs="Arial"/>
          <w:b/>
          <w:bCs/>
          <w:position w:val="-4"/>
          <w:sz w:val="24"/>
          <w:lang w:val="es-ES"/>
        </w:rPr>
        <w:object w:dxaOrig="1180" w:dyaOrig="300">
          <v:shape id="_x0000_i1026" type="#_x0000_t75" style="width:59.25pt;height:15pt" o:ole="">
            <v:imagedata r:id="rId9" o:title=""/>
          </v:shape>
          <o:OLEObject Type="Embed" ProgID="Equation.3" ShapeID="_x0000_i1026" DrawAspect="Content" ObjectID="_1308994446" r:id="rId10"/>
        </w:object>
      </w:r>
      <w:r>
        <w:rPr>
          <w:rFonts w:ascii="Arial" w:hAnsi="Arial" w:cs="Arial"/>
          <w:sz w:val="24"/>
          <w:lang w:val="es-ES"/>
        </w:rPr>
        <w:t xml:space="preserve"> corresponde a las variables de Instrucción y Experiencia, donde p-q =</w:t>
      </w:r>
      <w:r>
        <w:rPr>
          <w:rFonts w:ascii="Arial" w:hAnsi="Arial" w:cs="Arial"/>
          <w:sz w:val="24"/>
          <w:lang w:val="es-ES"/>
        </w:rPr>
        <w:t xml:space="preserve"> 9. El primer grupo de variables tiene menos variables que el segundo, en donde q </w:t>
      </w:r>
      <w:r>
        <w:rPr>
          <w:rFonts w:ascii="Arial" w:hAnsi="Arial" w:cs="Arial"/>
          <w:sz w:val="24"/>
          <w:lang w:val="es-ES"/>
        </w:rPr>
        <w:sym w:font="Symbol" w:char="F0A3"/>
      </w:r>
      <w:r>
        <w:rPr>
          <w:rFonts w:ascii="Arial" w:hAnsi="Arial" w:cs="Arial"/>
          <w:sz w:val="24"/>
          <w:lang w:val="es-ES"/>
        </w:rPr>
        <w:t xml:space="preserve"> p.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  <w:r>
        <w:rPr>
          <w:lang w:val="es-ES"/>
        </w:rPr>
        <w:t>Con la ayuda del software de estadística SPSS se realizaron los cálculos correspondientes, y así en la Tabla IV.LV se muestran los coeficientes de las correlaciones par</w:t>
      </w:r>
      <w:r>
        <w:rPr>
          <w:lang w:val="es-ES"/>
        </w:rPr>
        <w:t xml:space="preserve">a las 5 variables canónicas;  </w:t>
      </w:r>
      <w:r>
        <w:rPr>
          <w:lang w:val="es-ES"/>
        </w:rPr>
        <w:lastRenderedPageBreak/>
        <w:t>analizando los coeficientes de correlación canónicos solo en el par de variables canónicas U</w:t>
      </w:r>
      <w:r>
        <w:rPr>
          <w:vertAlign w:val="subscript"/>
          <w:lang w:val="es-ES"/>
        </w:rPr>
        <w:t>1</w:t>
      </w:r>
      <w:r>
        <w:rPr>
          <w:lang w:val="es-ES"/>
        </w:rPr>
        <w:t>,V</w:t>
      </w:r>
      <w:r>
        <w:rPr>
          <w:vertAlign w:val="subscript"/>
          <w:lang w:val="es-ES"/>
        </w:rPr>
        <w:t>1</w:t>
      </w:r>
      <w:r>
        <w:rPr>
          <w:lang w:val="es-ES"/>
        </w:rPr>
        <w:t xml:space="preserve"> evidencia una alta correlación de 0.766, en cambio en  los 4 pares de variables canónicas restantes no existe una correlación ent</w:t>
      </w:r>
      <w:r>
        <w:rPr>
          <w:lang w:val="es-ES"/>
        </w:rPr>
        <w:t>re  ellos.  En la tabla IV.LVI se muestran los coeficientes de las variables canónicas Identificación personal (U</w:t>
      </w:r>
      <w:r>
        <w:rPr>
          <w:vertAlign w:val="subscript"/>
          <w:lang w:val="es-ES"/>
        </w:rPr>
        <w:t>1</w:t>
      </w:r>
      <w:r>
        <w:rPr>
          <w:lang w:val="es-ES"/>
        </w:rPr>
        <w:t>) e Instrucción y Experiencia de los profesores  (V</w:t>
      </w:r>
      <w:r>
        <w:rPr>
          <w:vertAlign w:val="subscript"/>
          <w:lang w:val="es-ES"/>
        </w:rPr>
        <w:t>1</w:t>
      </w:r>
      <w:r>
        <w:rPr>
          <w:lang w:val="es-ES"/>
        </w:rPr>
        <w:t>).</w:t>
      </w: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rect id="_x0000_s1308" style="position:absolute;left:0;text-align:left;margin-left:88.65pt;margin-top:6.25pt;width:279pt;height:227.35pt;z-index:-251672064;mso-wrap-edited:f" wrapcoords="-133 0 -133 21600 21733 21600 21733 0 -133 0" strokeweight="3pt">
            <v:stroke linestyle="thinThin"/>
          </v:rect>
        </w:pict>
      </w:r>
      <w:r>
        <w:rPr>
          <w:noProof/>
          <w:sz w:val="20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9" type="#_x0000_t202" style="position:absolute;left:0;text-align:left;margin-left:97.65pt;margin-top:15.25pt;width:261pt;height:74.35pt;z-index:251645440" stroked="f">
            <v:textbox style="mso-next-textbox:#_x0000_s1309">
              <w:txbxContent>
                <w:p w:rsidR="00000000" w:rsidRDefault="009A619C">
                  <w:pPr>
                    <w:pStyle w:val="Ttulo3"/>
                    <w:spacing w:line="240" w:lineRule="auto"/>
                    <w:jc w:val="both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>Tabla IV.LV</w:t>
                  </w:r>
                </w:p>
                <w:p w:rsidR="00000000" w:rsidRDefault="009A619C">
                  <w:pPr>
                    <w:jc w:val="both"/>
                    <w:rPr>
                      <w:rFonts w:ascii="Lucida Sans" w:hAnsi="Lucida Sans"/>
                      <w:sz w:val="23"/>
                    </w:rPr>
                  </w:pPr>
                  <w:r>
                    <w:rPr>
                      <w:rFonts w:ascii="Lucida Sans" w:hAnsi="Lucida Sans"/>
                      <w:sz w:val="23"/>
                    </w:rPr>
                    <w:t>CORRELACIONES CANÓNICAS Corr(U</w:t>
                  </w:r>
                  <w:r>
                    <w:rPr>
                      <w:rFonts w:ascii="Lucida Sans" w:hAnsi="Lucida Sans"/>
                      <w:sz w:val="23"/>
                      <w:vertAlign w:val="subscript"/>
                    </w:rPr>
                    <w:t>k</w:t>
                  </w:r>
                  <w:r>
                    <w:rPr>
                      <w:rFonts w:ascii="Lucida Sans" w:hAnsi="Lucida Sans"/>
                      <w:sz w:val="23"/>
                    </w:rPr>
                    <w:t>,V</w:t>
                  </w:r>
                  <w:r>
                    <w:rPr>
                      <w:rFonts w:ascii="Lucida Sans" w:hAnsi="Lucida Sans"/>
                      <w:sz w:val="23"/>
                      <w:vertAlign w:val="subscript"/>
                    </w:rPr>
                    <w:t>k</w:t>
                  </w:r>
                  <w:r>
                    <w:rPr>
                      <w:rFonts w:ascii="Lucida Sans" w:hAnsi="Lucida Sans"/>
                      <w:sz w:val="23"/>
                    </w:rPr>
                    <w:t xml:space="preserve">): </w:t>
                  </w:r>
                  <w:r>
                    <w:rPr>
                      <w:rFonts w:ascii="Lucida Sans" w:hAnsi="Lucida Sans"/>
                      <w:i/>
                      <w:iCs/>
                      <w:sz w:val="23"/>
                    </w:rPr>
                    <w:t>Identificación Personal e Instrucción y Experiencia de los Otros Trabajadores del MEC</w:t>
                  </w:r>
                  <w:r>
                    <w:rPr>
                      <w:rFonts w:ascii="Lucida Sans" w:hAnsi="Lucida Sans"/>
                      <w:sz w:val="23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</w:p>
    <w:tbl>
      <w:tblPr>
        <w:tblpPr w:leftFromText="142" w:rightFromText="142" w:vertAnchor="text" w:horzAnchor="page" w:tblpX="5285" w:tblpY="285"/>
        <w:tblOverlap w:val="never"/>
        <w:tblW w:w="3040" w:type="dxa"/>
        <w:tblCellMar>
          <w:left w:w="0" w:type="dxa"/>
          <w:right w:w="0" w:type="dxa"/>
        </w:tblCellMar>
        <w:tblLook w:val="0000"/>
      </w:tblPr>
      <w:tblGrid>
        <w:gridCol w:w="1200"/>
        <w:gridCol w:w="1840"/>
      </w:tblGrid>
      <w:tr w:rsidR="00000000">
        <w:trPr>
          <w:cantSplit/>
          <w:trHeight w:val="219"/>
        </w:trPr>
        <w:tc>
          <w:tcPr>
            <w:tcW w:w="120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9A619C">
            <w:pPr>
              <w:jc w:val="center"/>
              <w:rPr>
                <w:rFonts w:ascii="Lucida Sans" w:eastAsia="Arial Unicode MS" w:hAnsi="Lucida Sans" w:cs="Arial"/>
                <w:b/>
                <w:bCs/>
                <w:sz w:val="21"/>
                <w:szCs w:val="24"/>
              </w:rPr>
            </w:pPr>
            <w:r>
              <w:rPr>
                <w:rFonts w:ascii="Lucida Sans" w:hAnsi="Lucida Sans" w:cs="Arial"/>
                <w:b/>
                <w:bCs/>
                <w:sz w:val="21"/>
              </w:rPr>
              <w:t>k</w:t>
            </w:r>
          </w:p>
        </w:tc>
        <w:tc>
          <w:tcPr>
            <w:tcW w:w="184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619C">
            <w:pPr>
              <w:jc w:val="center"/>
              <w:rPr>
                <w:rFonts w:ascii="Lucida Sans" w:eastAsia="Arial Unicode MS" w:hAnsi="Lucida Sans" w:cs="Arial"/>
                <w:b/>
                <w:bCs/>
                <w:sz w:val="21"/>
                <w:szCs w:val="24"/>
              </w:rPr>
            </w:pPr>
            <w:r>
              <w:rPr>
                <w:rFonts w:ascii="Lucida Sans" w:hAnsi="Lucida Sans" w:cs="Arial"/>
                <w:b/>
                <w:bCs/>
                <w:sz w:val="21"/>
              </w:rPr>
              <w:t xml:space="preserve">Correlación </w:t>
            </w:r>
          </w:p>
        </w:tc>
      </w:tr>
      <w:tr w:rsidR="00000000">
        <w:trPr>
          <w:cantSplit/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9A619C">
            <w:pPr>
              <w:rPr>
                <w:rFonts w:ascii="Lucida Sans" w:eastAsia="Arial Unicode MS" w:hAnsi="Lucida Sans" w:cs="Arial"/>
                <w:b/>
                <w:bCs/>
                <w:sz w:val="21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619C">
            <w:pPr>
              <w:jc w:val="center"/>
              <w:rPr>
                <w:rFonts w:ascii="Lucida Sans" w:eastAsia="Arial Unicode MS" w:hAnsi="Lucida Sans" w:cs="Arial"/>
                <w:b/>
                <w:bCs/>
                <w:sz w:val="21"/>
                <w:szCs w:val="24"/>
              </w:rPr>
            </w:pPr>
            <w:r>
              <w:rPr>
                <w:rFonts w:ascii="Lucida Sans" w:hAnsi="Lucida Sans" w:cs="Arial"/>
                <w:b/>
                <w:bCs/>
                <w:sz w:val="21"/>
              </w:rPr>
              <w:t>Canónica</w:t>
            </w:r>
          </w:p>
        </w:tc>
      </w:tr>
      <w:tr w:rsidR="0000000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0.6601</w:t>
            </w:r>
          </w:p>
        </w:tc>
      </w:tr>
      <w:tr w:rsidR="0000000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0.2453</w:t>
            </w:r>
          </w:p>
        </w:tc>
      </w:tr>
      <w:tr w:rsidR="0000000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0.0950</w:t>
            </w:r>
          </w:p>
        </w:tc>
      </w:tr>
      <w:tr w:rsidR="0000000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0.0679</w:t>
            </w:r>
          </w:p>
        </w:tc>
      </w:tr>
      <w:tr w:rsidR="00000000">
        <w:trPr>
          <w:trHeight w:val="20"/>
        </w:trPr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0.0314</w:t>
            </w:r>
          </w:p>
        </w:tc>
      </w:tr>
    </w:tbl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shape id="_x0000_s1310" type="#_x0000_t202" style="position:absolute;left:0;text-align:left;margin-left:106.65pt;margin-top:25.2pt;width:252pt;height:29.6pt;z-index:251646464" filled="f" stroked="f">
            <v:textbox style="mso-next-textbox:#_x0000_s1310">
              <w:txbxContent>
                <w:p w:rsidR="00000000" w:rsidRDefault="009A619C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Fuente:</w:t>
                  </w:r>
                  <w:r>
                    <w:rPr>
                      <w:rFonts w:ascii="Lucida Sans" w:hAnsi="Lucida Sans"/>
                    </w:rPr>
                    <w:t xml:space="preserve"> Base de datos del Censo del Magisterio </w:t>
                  </w:r>
                </w:p>
                <w:p w:rsidR="00000000" w:rsidRDefault="009A619C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              Fiscal. 2000</w:t>
                  </w:r>
                </w:p>
                <w:p w:rsidR="00000000" w:rsidRDefault="009A619C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rect id="_x0000_s1311" style="position:absolute;left:0;text-align:left;margin-left:79.65pt;margin-top:-5.2pt;width:261pt;height:3in;z-index:-251668992;mso-wrap-edited:f" wrapcoords="-133 0 -133 21600 21733 21600 21733 0 -133 0" strokeweight="3pt">
            <v:stroke linestyle="thinThin"/>
          </v:rect>
        </w:pict>
      </w:r>
      <w:r>
        <w:rPr>
          <w:noProof/>
          <w:sz w:val="20"/>
          <w:lang w:val="es-ES"/>
        </w:rPr>
        <w:pict>
          <v:shape id="_x0000_s1312" type="#_x0000_t202" style="position:absolute;left:0;text-align:left;margin-left:97.65pt;margin-top:3.8pt;width:225pt;height:63pt;z-index:251648512" stroked="f">
            <v:textbox>
              <w:txbxContent>
                <w:p w:rsidR="00000000" w:rsidRDefault="009A619C">
                  <w:pPr>
                    <w:pStyle w:val="Ttulo3"/>
                    <w:spacing w:line="240" w:lineRule="auto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>Tabla IV.LVI</w:t>
                  </w:r>
                </w:p>
                <w:p w:rsidR="00000000" w:rsidRDefault="009A619C">
                  <w:pPr>
                    <w:pStyle w:val="Textoindependiente3"/>
                  </w:pPr>
                  <w:r>
                    <w:t xml:space="preserve">Coeficientes de la primera variable canónica de la Identificación Personal de </w:t>
                  </w:r>
                  <w:r>
                    <w:t xml:space="preserve">los </w:t>
                  </w:r>
                  <w:r>
                    <w:rPr>
                      <w:i w:val="0"/>
                      <w:iCs w:val="0"/>
                    </w:rPr>
                    <w:t>Otros Trabajadores del MEC</w:t>
                  </w:r>
                </w:p>
              </w:txbxContent>
            </v:textbox>
            <w10:wrap type="square"/>
          </v:shape>
        </w:pict>
      </w:r>
    </w:p>
    <w:p w:rsidR="00000000" w:rsidRDefault="009A619C">
      <w:pPr>
        <w:pStyle w:val="Textoindependiente"/>
        <w:ind w:left="1418"/>
        <w:rPr>
          <w:lang w:val="es-ES"/>
        </w:rPr>
      </w:pPr>
    </w:p>
    <w:tbl>
      <w:tblPr>
        <w:tblpPr w:leftFromText="141" w:rightFromText="141" w:vertAnchor="text" w:horzAnchor="margin" w:tblpXSpec="center" w:tblpY="234"/>
        <w:tblOverlap w:val="never"/>
        <w:tblW w:w="3800" w:type="dxa"/>
        <w:tblCellMar>
          <w:left w:w="0" w:type="dxa"/>
          <w:right w:w="0" w:type="dxa"/>
        </w:tblCellMar>
        <w:tblLook w:val="0000"/>
      </w:tblPr>
      <w:tblGrid>
        <w:gridCol w:w="2140"/>
        <w:gridCol w:w="1660"/>
      </w:tblGrid>
      <w:tr w:rsidR="00000000">
        <w:trPr>
          <w:trHeight w:val="255"/>
        </w:trPr>
        <w:tc>
          <w:tcPr>
            <w:tcW w:w="214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Variables de Ident.</w:t>
            </w:r>
          </w:p>
        </w:tc>
        <w:tc>
          <w:tcPr>
            <w:tcW w:w="1660" w:type="dxa"/>
            <w:tcBorders>
              <w:top w:val="single" w:sz="1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Coeficientes 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 </w:t>
            </w:r>
            <w:r>
              <w:rPr>
                <w:rFonts w:ascii="Arial" w:hAnsi="Arial" w:cs="Arial"/>
                <w:b/>
                <w:bCs/>
                <w:i/>
                <w:iCs/>
              </w:rPr>
              <w:t>U</w:t>
            </w:r>
            <w:r>
              <w:rPr>
                <w:rFonts w:ascii="Arial" w:hAnsi="Arial" w:cs="Arial"/>
                <w:b/>
                <w:bCs/>
                <w:vertAlign w:val="subscript"/>
              </w:rPr>
              <w:t>1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IP</w:t>
            </w:r>
            <w:r>
              <w:rPr>
                <w:rFonts w:ascii="Arial" w:hAnsi="Arial" w:cs="Arial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-0.1111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IP</w:t>
            </w:r>
            <w:r>
              <w:rPr>
                <w:rFonts w:ascii="Arial" w:hAnsi="Arial" w:cs="Arial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0.9882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IP</w:t>
            </w:r>
            <w:r>
              <w:rPr>
                <w:rFonts w:ascii="Arial" w:hAnsi="Arial" w:cs="Arial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-0.2967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IP</w:t>
            </w:r>
            <w:r>
              <w:rPr>
                <w:rFonts w:ascii="Arial" w:hAnsi="Arial" w:cs="Arial"/>
                <w:vertAlign w:val="subscript"/>
                <w:lang w:val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0.1181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IP</w:t>
            </w:r>
            <w:r>
              <w:rPr>
                <w:rFonts w:ascii="Arial" w:hAnsi="Arial" w:cs="Arial"/>
                <w:vertAlign w:val="subscript"/>
                <w:lang w:val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-0.0297</w:t>
            </w:r>
          </w:p>
        </w:tc>
      </w:tr>
    </w:tbl>
    <w:p w:rsidR="00000000" w:rsidRDefault="009A619C">
      <w:pPr>
        <w:pStyle w:val="Textoindependiente"/>
        <w:ind w:left="993"/>
        <w:rPr>
          <w:lang w:val="en-US"/>
        </w:rPr>
      </w:pPr>
    </w:p>
    <w:p w:rsidR="00000000" w:rsidRDefault="009A619C">
      <w:pPr>
        <w:pStyle w:val="Textoindependiente"/>
        <w:ind w:left="993"/>
        <w:rPr>
          <w:lang w:val="en-US"/>
        </w:rPr>
      </w:pPr>
    </w:p>
    <w:p w:rsidR="00000000" w:rsidRDefault="009A619C">
      <w:pPr>
        <w:pStyle w:val="Textoindependiente"/>
        <w:ind w:left="993"/>
        <w:rPr>
          <w:lang w:val="en-US"/>
        </w:rPr>
      </w:pPr>
    </w:p>
    <w:p w:rsidR="00000000" w:rsidRDefault="009A619C">
      <w:pPr>
        <w:pStyle w:val="Textoindependiente"/>
        <w:ind w:left="993"/>
        <w:rPr>
          <w:lang w:val="en-US"/>
        </w:rPr>
      </w:pPr>
      <w:r>
        <w:rPr>
          <w:noProof/>
          <w:sz w:val="20"/>
          <w:lang w:val="es-ES"/>
        </w:rPr>
        <w:pict>
          <v:shape id="_x0000_s1313" type="#_x0000_t202" style="position:absolute;left:0;text-align:left;margin-left:88.65pt;margin-top:25.2pt;width:252pt;height:29.6pt;z-index:251649536" filled="f" stroked="f">
            <v:textbox style="mso-next-textbox:#_x0000_s1313">
              <w:txbxContent>
                <w:p w:rsidR="00000000" w:rsidRDefault="009A619C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 :</w:t>
                  </w:r>
                  <w:r>
                    <w:rPr>
                      <w:rFonts w:ascii="Lucida Sans" w:hAnsi="Lucida Sans"/>
                    </w:rPr>
                    <w:t xml:space="preserve"> Base de datos del Censo del Magisterio </w:t>
                  </w:r>
                </w:p>
                <w:p w:rsidR="00000000" w:rsidRDefault="009A619C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              Fiscal. 2000</w:t>
                  </w:r>
                </w:p>
                <w:p w:rsidR="00000000" w:rsidRDefault="009A619C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000000" w:rsidRDefault="009A619C">
      <w:pPr>
        <w:pStyle w:val="Textoindependiente"/>
        <w:ind w:left="993"/>
        <w:rPr>
          <w:lang w:val="en-US"/>
        </w:rPr>
      </w:pPr>
    </w:p>
    <w:p w:rsidR="00000000" w:rsidRDefault="009A619C">
      <w:pPr>
        <w:pStyle w:val="Textoindependiente"/>
        <w:ind w:left="993"/>
        <w:rPr>
          <w:lang w:val="en-US"/>
        </w:rPr>
      </w:pPr>
    </w:p>
    <w:p w:rsidR="00000000" w:rsidRDefault="009A619C">
      <w:pPr>
        <w:pStyle w:val="Textoindependiente"/>
        <w:ind w:left="993"/>
        <w:rPr>
          <w:lang w:val="en-US"/>
        </w:rPr>
      </w:pPr>
    </w:p>
    <w:p w:rsidR="00000000" w:rsidRDefault="009A619C">
      <w:pPr>
        <w:pStyle w:val="Textoindependiente"/>
        <w:ind w:left="993"/>
        <w:rPr>
          <w:lang w:val="en-US"/>
        </w:rPr>
      </w:pPr>
      <w:r>
        <w:rPr>
          <w:lang w:val="en-US"/>
        </w:rPr>
        <w:t>U1: - 0.1111 IP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+ 0.9882 IP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- 0.2967 IP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+ 0.1181 IP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- 0.0297 IP</w:t>
      </w:r>
      <w:r>
        <w:rPr>
          <w:vertAlign w:val="subscript"/>
          <w:lang w:val="en-US"/>
        </w:rPr>
        <w:t>7</w:t>
      </w:r>
    </w:p>
    <w:p w:rsidR="00000000" w:rsidRDefault="009A619C">
      <w:pPr>
        <w:pStyle w:val="Textoindependiente"/>
        <w:ind w:left="993"/>
        <w:rPr>
          <w:lang w:val="en-US"/>
        </w:rPr>
      </w:pPr>
      <w:r>
        <w:rPr>
          <w:noProof/>
          <w:sz w:val="20"/>
          <w:lang w:val="es-ES"/>
        </w:rPr>
        <w:pict>
          <v:rect id="_x0000_s1317" style="position:absolute;left:0;text-align:left;margin-left:70.65pt;margin-top:22.2pt;width:261pt;height:261pt;z-index:-251665920;mso-wrap-edited:f" wrapcoords="-133 0 -133 21600 21733 21600 21733 0 -133 0" strokeweight="3pt">
            <v:stroke linestyle="thinThin"/>
          </v:rect>
        </w:pict>
      </w:r>
    </w:p>
    <w:p w:rsidR="00000000" w:rsidRDefault="009A619C">
      <w:pPr>
        <w:pStyle w:val="Textoindependiente"/>
        <w:ind w:left="993"/>
        <w:rPr>
          <w:lang w:val="en-US"/>
        </w:rPr>
      </w:pPr>
      <w:r>
        <w:rPr>
          <w:noProof/>
          <w:sz w:val="20"/>
          <w:lang w:val="es-ES"/>
        </w:rPr>
        <w:pict>
          <v:shape id="_x0000_s1318" type="#_x0000_t202" style="position:absolute;left:0;text-align:left;margin-left:79.65pt;margin-top:3.6pt;width:243pt;height:63pt;z-index:251651584" stroked="f">
            <v:textbox>
              <w:txbxContent>
                <w:p w:rsidR="00000000" w:rsidRDefault="009A619C">
                  <w:pPr>
                    <w:pStyle w:val="Ttulo3"/>
                    <w:spacing w:line="240" w:lineRule="auto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>Tabla IV.LVII</w:t>
                  </w:r>
                </w:p>
                <w:p w:rsidR="00000000" w:rsidRDefault="009A619C">
                  <w:pPr>
                    <w:pStyle w:val="Textoindependiente3"/>
                  </w:pPr>
                  <w:r>
                    <w:t xml:space="preserve">Coeficientes de la primera variable canónica de la Instrucción y Experiencia de los </w:t>
                  </w:r>
                  <w:r>
                    <w:rPr>
                      <w:i w:val="0"/>
                      <w:iCs w:val="0"/>
                    </w:rPr>
                    <w:t>Otros Trabajadores del MEC</w:t>
                  </w:r>
                </w:p>
              </w:txbxContent>
            </v:textbox>
            <w10:wrap type="square"/>
          </v:shape>
        </w:pict>
      </w:r>
    </w:p>
    <w:p w:rsidR="00000000" w:rsidRDefault="009A619C">
      <w:pPr>
        <w:pStyle w:val="Textoindependiente"/>
        <w:ind w:left="993"/>
        <w:rPr>
          <w:lang w:val="en-US"/>
        </w:rPr>
      </w:pPr>
    </w:p>
    <w:tbl>
      <w:tblPr>
        <w:tblW w:w="3746" w:type="dxa"/>
        <w:tblInd w:w="2313" w:type="dxa"/>
        <w:tblCellMar>
          <w:left w:w="70" w:type="dxa"/>
          <w:right w:w="70" w:type="dxa"/>
        </w:tblCellMar>
        <w:tblLook w:val="0000"/>
      </w:tblPr>
      <w:tblGrid>
        <w:gridCol w:w="2416"/>
        <w:gridCol w:w="1330"/>
      </w:tblGrid>
      <w:tr w:rsidR="00000000">
        <w:trPr>
          <w:trHeight w:val="270"/>
        </w:trPr>
        <w:tc>
          <w:tcPr>
            <w:tcW w:w="241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b/>
                <w:bCs/>
                <w:lang w:eastAsia="es-EC"/>
              </w:rPr>
            </w:pPr>
            <w:r>
              <w:rPr>
                <w:rFonts w:ascii="Arial" w:hAnsi="Arial" w:cs="Arial"/>
                <w:b/>
                <w:bCs/>
                <w:lang w:eastAsia="es-EC"/>
              </w:rPr>
              <w:t>Variables de Inst.</w:t>
            </w: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b/>
                <w:bCs/>
                <w:lang w:eastAsia="es-EC"/>
              </w:rPr>
            </w:pPr>
            <w:r>
              <w:rPr>
                <w:rFonts w:ascii="Arial" w:hAnsi="Arial" w:cs="Arial"/>
                <w:b/>
                <w:bCs/>
                <w:lang w:eastAsia="es-EC"/>
              </w:rPr>
              <w:t>Coeficientes</w:t>
            </w:r>
          </w:p>
        </w:tc>
      </w:tr>
      <w:tr w:rsidR="00000000">
        <w:trPr>
          <w:trHeight w:val="270"/>
        </w:trPr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b/>
                <w:bCs/>
                <w:lang w:eastAsia="es-EC"/>
              </w:rPr>
            </w:pPr>
            <w:r>
              <w:rPr>
                <w:rFonts w:ascii="Arial" w:hAnsi="Arial" w:cs="Arial"/>
                <w:b/>
                <w:bCs/>
                <w:lang w:eastAsia="es-EC"/>
              </w:rPr>
              <w:t>y Experiencia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b/>
                <w:bCs/>
                <w:lang w:eastAsia="es-EC"/>
              </w:rPr>
            </w:pPr>
            <w:r>
              <w:rPr>
                <w:rFonts w:ascii="Arial" w:hAnsi="Arial" w:cs="Arial"/>
                <w:b/>
                <w:bCs/>
                <w:lang w:eastAsia="es-EC"/>
              </w:rPr>
              <w:t>de V1</w:t>
            </w:r>
          </w:p>
        </w:tc>
      </w:tr>
      <w:tr w:rsidR="00000000">
        <w:trPr>
          <w:trHeight w:val="255"/>
        </w:trPr>
        <w:tc>
          <w:tcPr>
            <w:tcW w:w="241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eastAsia="es-EC"/>
              </w:rPr>
              <w:t>IE</w:t>
            </w:r>
            <w:r>
              <w:rPr>
                <w:rFonts w:ascii="Arial" w:hAnsi="Arial" w:cs="Arial"/>
                <w:vertAlign w:val="subscript"/>
                <w:lang w:eastAsia="es-EC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0.4603</w:t>
            </w:r>
          </w:p>
        </w:tc>
      </w:tr>
      <w:tr w:rsidR="00000000">
        <w:trPr>
          <w:trHeight w:val="27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eastAsia="es-EC"/>
              </w:rPr>
              <w:t>IE</w:t>
            </w:r>
            <w:r>
              <w:rPr>
                <w:rFonts w:ascii="Arial" w:hAnsi="Arial" w:cs="Arial"/>
                <w:vertAlign w:val="subscript"/>
                <w:lang w:eastAsia="es-EC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0.0489</w:t>
            </w:r>
          </w:p>
        </w:tc>
      </w:tr>
      <w:tr w:rsidR="00000000">
        <w:trPr>
          <w:trHeight w:val="25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eastAsia="es-EC"/>
              </w:rPr>
              <w:t>IE</w:t>
            </w:r>
            <w:r>
              <w:rPr>
                <w:rFonts w:ascii="Arial" w:hAnsi="Arial" w:cs="Arial"/>
                <w:vertAlign w:val="subscript"/>
                <w:lang w:eastAsia="es-EC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0.4256</w:t>
            </w:r>
          </w:p>
        </w:tc>
      </w:tr>
      <w:tr w:rsidR="00000000">
        <w:trPr>
          <w:trHeight w:val="25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eastAsia="es-EC"/>
              </w:rPr>
              <w:t>IE</w:t>
            </w:r>
            <w:r>
              <w:rPr>
                <w:rFonts w:ascii="Arial" w:hAnsi="Arial" w:cs="Arial"/>
                <w:vertAlign w:val="subscript"/>
                <w:lang w:eastAsia="es-EC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0.1347</w:t>
            </w:r>
          </w:p>
        </w:tc>
      </w:tr>
      <w:tr w:rsidR="00000000">
        <w:trPr>
          <w:trHeight w:val="25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eastAsia="es-EC"/>
              </w:rPr>
              <w:t>IE</w:t>
            </w:r>
            <w:r>
              <w:rPr>
                <w:rFonts w:ascii="Arial" w:hAnsi="Arial" w:cs="Arial"/>
                <w:vertAlign w:val="subscript"/>
                <w:lang w:eastAsia="es-EC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0.2703</w:t>
            </w:r>
          </w:p>
        </w:tc>
      </w:tr>
      <w:tr w:rsidR="00000000">
        <w:trPr>
          <w:trHeight w:val="25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eastAsia="es-EC"/>
              </w:rPr>
              <w:t>IE</w:t>
            </w:r>
            <w:r>
              <w:rPr>
                <w:rFonts w:ascii="Arial" w:hAnsi="Arial" w:cs="Arial"/>
                <w:vertAlign w:val="subscript"/>
                <w:lang w:eastAsia="es-EC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0.0509</w:t>
            </w:r>
          </w:p>
        </w:tc>
      </w:tr>
      <w:tr w:rsidR="00000000">
        <w:trPr>
          <w:trHeight w:val="25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eastAsia="es-EC"/>
              </w:rPr>
              <w:t>IE</w:t>
            </w:r>
            <w:r>
              <w:rPr>
                <w:rFonts w:ascii="Arial" w:hAnsi="Arial" w:cs="Arial"/>
                <w:vertAlign w:val="subscript"/>
                <w:lang w:eastAsia="es-EC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-0.7996</w:t>
            </w:r>
          </w:p>
        </w:tc>
      </w:tr>
      <w:tr w:rsidR="00000000">
        <w:trPr>
          <w:trHeight w:val="25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eastAsia="es-EC"/>
              </w:rPr>
              <w:t>IE</w:t>
            </w:r>
            <w:r>
              <w:rPr>
                <w:rFonts w:ascii="Arial" w:hAnsi="Arial" w:cs="Arial"/>
                <w:vertAlign w:val="subscript"/>
                <w:lang w:eastAsia="es-EC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-0.2527</w:t>
            </w:r>
          </w:p>
        </w:tc>
      </w:tr>
      <w:tr w:rsidR="00000000">
        <w:trPr>
          <w:trHeight w:val="255"/>
        </w:trPr>
        <w:tc>
          <w:tcPr>
            <w:tcW w:w="24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eastAsia="es-EC"/>
              </w:rPr>
              <w:t>IE</w:t>
            </w:r>
            <w:r>
              <w:rPr>
                <w:rFonts w:ascii="Arial" w:hAnsi="Arial" w:cs="Arial"/>
                <w:vertAlign w:val="subscript"/>
                <w:lang w:eastAsia="es-EC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-0.2604</w:t>
            </w:r>
          </w:p>
        </w:tc>
      </w:tr>
    </w:tbl>
    <w:p w:rsidR="00000000" w:rsidRDefault="009A619C">
      <w:pPr>
        <w:pStyle w:val="Textoindependiente"/>
        <w:ind w:left="993"/>
      </w:pPr>
      <w:r>
        <w:rPr>
          <w:noProof/>
          <w:sz w:val="20"/>
          <w:lang w:val="es-ES"/>
        </w:rPr>
        <w:pict>
          <v:shape id="_x0000_s1319" type="#_x0000_t202" style="position:absolute;left:0;text-align:left;margin-left:79.65pt;margin-top:6.5pt;width:252pt;height:29.6pt;z-index:251652608;mso-position-horizontal-relative:text;mso-position-vertical-relative:text" filled="f" stroked="f">
            <v:textbox style="mso-next-textbox:#_x0000_s1319">
              <w:txbxContent>
                <w:p w:rsidR="00000000" w:rsidRDefault="009A619C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Fuente:</w:t>
                  </w:r>
                  <w:r>
                    <w:rPr>
                      <w:rFonts w:ascii="Lucida Sans" w:hAnsi="Lucida Sans"/>
                    </w:rPr>
                    <w:t xml:space="preserve"> Base de datos del Censo del Magisterio </w:t>
                  </w:r>
                </w:p>
                <w:p w:rsidR="00000000" w:rsidRDefault="009A619C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              Fiscal. 2000</w:t>
                  </w:r>
                </w:p>
                <w:p w:rsidR="00000000" w:rsidRDefault="009A619C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000000" w:rsidRDefault="009A619C">
      <w:pPr>
        <w:pStyle w:val="Textoindependiente"/>
        <w:ind w:left="993"/>
      </w:pPr>
    </w:p>
    <w:p w:rsidR="00000000" w:rsidRDefault="009A619C">
      <w:pPr>
        <w:pStyle w:val="Textoindependiente"/>
        <w:ind w:left="993"/>
      </w:pPr>
    </w:p>
    <w:p w:rsidR="00000000" w:rsidRDefault="009A619C">
      <w:pPr>
        <w:pStyle w:val="Textoindependiente"/>
        <w:ind w:left="993"/>
        <w:rPr>
          <w:lang w:val="fr-FR"/>
        </w:rPr>
      </w:pPr>
      <w:r>
        <w:rPr>
          <w:lang w:val="fr-FR"/>
        </w:rPr>
        <w:t>V</w:t>
      </w:r>
      <w:r>
        <w:rPr>
          <w:vertAlign w:val="subscript"/>
          <w:lang w:val="fr-FR"/>
        </w:rPr>
        <w:t>1</w:t>
      </w:r>
      <w:r>
        <w:rPr>
          <w:lang w:val="fr-FR"/>
        </w:rPr>
        <w:t>:  0.4603</w:t>
      </w:r>
      <w:r>
        <w:rPr>
          <w:lang w:val="fr-FR"/>
        </w:rPr>
        <w:tab/>
        <w:t xml:space="preserve"> IE1 + 0.0489</w:t>
      </w:r>
      <w:r>
        <w:rPr>
          <w:lang w:val="fr-FR"/>
        </w:rPr>
        <w:tab/>
        <w:t xml:space="preserve"> IE2 + 0.4256 </w:t>
      </w:r>
      <w:r>
        <w:rPr>
          <w:lang w:val="fr-FR"/>
        </w:rPr>
        <w:tab/>
        <w:t>IE3 + 0.1347</w:t>
      </w:r>
      <w:r>
        <w:rPr>
          <w:lang w:val="fr-FR"/>
        </w:rPr>
        <w:tab/>
        <w:t xml:space="preserve"> IE4 +</w:t>
      </w:r>
    </w:p>
    <w:p w:rsidR="00000000" w:rsidRDefault="009A619C">
      <w:pPr>
        <w:pStyle w:val="Textoindependiente"/>
        <w:ind w:left="993"/>
        <w:rPr>
          <w:lang w:val="fr-FR"/>
        </w:rPr>
      </w:pPr>
      <w:r>
        <w:rPr>
          <w:lang w:val="fr-FR"/>
        </w:rPr>
        <w:t xml:space="preserve">      0.2703</w:t>
      </w:r>
      <w:r>
        <w:rPr>
          <w:lang w:val="fr-FR"/>
        </w:rPr>
        <w:tab/>
        <w:t xml:space="preserve"> IE5 + 0.0509</w:t>
      </w:r>
      <w:r>
        <w:rPr>
          <w:lang w:val="fr-FR"/>
        </w:rPr>
        <w:tab/>
        <w:t>IE6 - 0.7996</w:t>
      </w:r>
      <w:r>
        <w:rPr>
          <w:lang w:val="fr-FR"/>
        </w:rPr>
        <w:tab/>
        <w:t xml:space="preserve"> IE7 - 0.2527 </w:t>
      </w:r>
      <w:r>
        <w:rPr>
          <w:lang w:val="fr-FR"/>
        </w:rPr>
        <w:tab/>
        <w:t xml:space="preserve">IE8 - 0.2604 </w:t>
      </w:r>
      <w:r>
        <w:rPr>
          <w:lang w:val="fr-FR"/>
        </w:rPr>
        <w:tab/>
        <w:t>IE9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  <w:lang w:val="fr-FR"/>
        </w:rPr>
      </w:pP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Debemos destacar el hecho que: la varianza de cada variable canónica es unitaria, es decir: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position w:val="-12"/>
          <w:sz w:val="24"/>
        </w:rPr>
        <w:object w:dxaOrig="3760" w:dyaOrig="360">
          <v:shape id="_x0000_i1027" type="#_x0000_t75" style="width:188pt;height:18pt" o:ole="">
            <v:imagedata r:id="rId11" o:title=""/>
          </v:shape>
          <o:OLEObject Type="Embed" ProgID="Equation.3" ShapeID="_x0000_i1027" DrawAspect="Content" ObjectID="_1308994447" r:id="rId12"/>
        </w:objec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position w:val="-12"/>
          <w:sz w:val="24"/>
        </w:rPr>
        <w:object w:dxaOrig="3600" w:dyaOrig="360">
          <v:shape id="_x0000_i1028" type="#_x0000_t75" style="width:180pt;height:18pt" o:ole="">
            <v:imagedata r:id="rId13" o:title=""/>
          </v:shape>
          <o:OLEObject Type="Embed" ProgID="Equation.3" ShapeID="_x0000_i1028" DrawAspect="Content" ObjectID="_1308994448" r:id="rId14"/>
        </w:objec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Así tenemos que: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position w:val="-12"/>
          <w:sz w:val="24"/>
        </w:rPr>
        <w:object w:dxaOrig="6820" w:dyaOrig="360">
          <v:shape id="_x0000_i1029" type="#_x0000_t75" style="width:341pt;height:18pt" o:ole="">
            <v:imagedata r:id="rId15" o:title=""/>
          </v:shape>
          <o:OLEObject Type="Embed" ProgID="Equation.3" ShapeID="_x0000_i1029" DrawAspect="Content" ObjectID="_1308994449" r:id="rId16"/>
        </w:object>
      </w:r>
      <w:r>
        <w:rPr>
          <w:rFonts w:ascii="Arial" w:hAnsi="Arial" w:cs="Arial"/>
          <w:sz w:val="24"/>
        </w:rPr>
        <w:t xml:space="preserve"> 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correlación entre las variables canónicas U</w:t>
      </w:r>
      <w:r>
        <w:rPr>
          <w:rFonts w:ascii="Arial" w:hAnsi="Arial" w:cs="Arial"/>
          <w:sz w:val="24"/>
          <w:vertAlign w:val="subscript"/>
        </w:rPr>
        <w:t>k</w:t>
      </w:r>
      <w:r>
        <w:rPr>
          <w:rFonts w:ascii="Arial" w:hAnsi="Arial" w:cs="Arial"/>
          <w:sz w:val="24"/>
        </w:rPr>
        <w:t>, V</w:t>
      </w:r>
      <w:r>
        <w:rPr>
          <w:rFonts w:ascii="Arial" w:hAnsi="Arial" w:cs="Arial"/>
          <w:sz w:val="24"/>
          <w:vertAlign w:val="subscript"/>
        </w:rPr>
        <w:t>k</w:t>
      </w:r>
      <w:r>
        <w:rPr>
          <w:rFonts w:ascii="Arial" w:hAnsi="Arial" w:cs="Arial"/>
          <w:sz w:val="24"/>
        </w:rPr>
        <w:t xml:space="preserve"> se detallan en l</w:t>
      </w:r>
      <w:r>
        <w:rPr>
          <w:rFonts w:ascii="Arial" w:hAnsi="Arial" w:cs="Arial"/>
          <w:sz w:val="24"/>
        </w:rPr>
        <w:t>a tabla IV.LV, como el coeficiente de correlación canónico, para nuestro estudio el coeficiente de correlación canónico de la primera variable canónica viene dada por: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position w:val="-10"/>
          <w:sz w:val="24"/>
        </w:rPr>
        <w:object w:dxaOrig="2120" w:dyaOrig="340">
          <v:shape id="_x0000_i1030" type="#_x0000_t75" style="width:106pt;height:17pt" o:ole="">
            <v:imagedata r:id="rId17" o:title=""/>
          </v:shape>
          <o:OLEObject Type="Embed" ProgID="Equation.3" ShapeID="_x0000_i1030" DrawAspect="Content" ObjectID="_1308994450" r:id="rId18"/>
        </w:objec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Una vez recalcada la importancia de esto, se pasará al análi</w:t>
      </w:r>
      <w:r>
        <w:rPr>
          <w:rFonts w:ascii="Arial" w:hAnsi="Arial" w:cs="Arial"/>
          <w:sz w:val="24"/>
        </w:rPr>
        <w:t xml:space="preserve">sis del primer par de variables canónicas, dicho análisis lo realizaremos en base a los mayores pesos tanto para </w:t>
      </w:r>
      <w:r>
        <w:rPr>
          <w:i/>
          <w:iCs/>
          <w:sz w:val="24"/>
        </w:rPr>
        <w:t>U</w:t>
      </w:r>
      <w:r>
        <w:rPr>
          <w:sz w:val="24"/>
          <w:vertAlign w:val="subscript"/>
        </w:rPr>
        <w:t>1</w:t>
      </w:r>
      <w:r>
        <w:rPr>
          <w:rFonts w:ascii="Arial" w:hAnsi="Arial" w:cs="Arial"/>
          <w:sz w:val="24"/>
        </w:rPr>
        <w:t xml:space="preserve"> como para </w:t>
      </w:r>
      <w:r>
        <w:rPr>
          <w:i/>
          <w:iCs/>
          <w:sz w:val="24"/>
        </w:rPr>
        <w:t>V</w:t>
      </w:r>
      <w:r>
        <w:rPr>
          <w:rFonts w:ascii="Arial" w:hAnsi="Arial" w:cs="Arial"/>
          <w:sz w:val="24"/>
          <w:vertAlign w:val="subscript"/>
        </w:rPr>
        <w:t>1</w:t>
      </w:r>
      <w:r>
        <w:rPr>
          <w:rFonts w:ascii="Arial" w:hAnsi="Arial" w:cs="Arial"/>
          <w:sz w:val="24"/>
        </w:rPr>
        <w:t xml:space="preserve"> que se muestran en la Tabla IV.LI y IV.LII respectivamente.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pStyle w:val="Ttulo9"/>
      </w:pPr>
      <w:r>
        <w:t>Primer par de variables canónicas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spacing w:line="480" w:lineRule="auto"/>
        <w:ind w:left="993"/>
        <w:jc w:val="both"/>
        <w:rPr>
          <w:sz w:val="24"/>
        </w:rPr>
      </w:pPr>
      <w:r>
        <w:rPr>
          <w:rFonts w:ascii="Arial" w:hAnsi="Arial" w:cs="Arial"/>
          <w:sz w:val="24"/>
        </w:rPr>
        <w:t xml:space="preserve">Variable que aporta mayor peso </w:t>
      </w:r>
      <w:r>
        <w:rPr>
          <w:rFonts w:ascii="Arial" w:hAnsi="Arial" w:cs="Arial"/>
          <w:sz w:val="24"/>
        </w:rPr>
        <w:t xml:space="preserve">para la variable canónica </w:t>
      </w:r>
      <w:r>
        <w:rPr>
          <w:i/>
          <w:iCs/>
          <w:sz w:val="24"/>
        </w:rPr>
        <w:t>U</w:t>
      </w:r>
      <w:r>
        <w:rPr>
          <w:sz w:val="24"/>
          <w:vertAlign w:val="subscript"/>
        </w:rPr>
        <w:t>1</w:t>
      </w:r>
    </w:p>
    <w:p w:rsidR="00000000" w:rsidRDefault="009A619C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Edad de los Otros Trabajadores del MEC (IP</w:t>
      </w:r>
      <w:r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)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spacing w:line="480" w:lineRule="auto"/>
        <w:ind w:left="993"/>
        <w:jc w:val="both"/>
        <w:rPr>
          <w:sz w:val="24"/>
        </w:rPr>
      </w:pPr>
      <w:r>
        <w:rPr>
          <w:rFonts w:ascii="Arial" w:hAnsi="Arial" w:cs="Arial"/>
          <w:sz w:val="24"/>
        </w:rPr>
        <w:t xml:space="preserve">Variables que aportan mayores pesos para la variable canónica </w:t>
      </w:r>
      <w:r>
        <w:rPr>
          <w:i/>
          <w:iCs/>
          <w:sz w:val="24"/>
        </w:rPr>
        <w:t>V</w:t>
      </w:r>
      <w:r>
        <w:rPr>
          <w:sz w:val="24"/>
          <w:vertAlign w:val="subscript"/>
        </w:rPr>
        <w:t>1</w:t>
      </w:r>
    </w:p>
    <w:p w:rsidR="00000000" w:rsidRDefault="009A619C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Años de experiencia (IE</w:t>
      </w:r>
      <w:r>
        <w:rPr>
          <w:rFonts w:ascii="Arial" w:hAnsi="Arial" w:cs="Arial"/>
          <w:sz w:val="24"/>
          <w:vertAlign w:val="subscript"/>
        </w:rPr>
        <w:t>7</w:t>
      </w:r>
      <w:r>
        <w:rPr>
          <w:rFonts w:ascii="Arial" w:hAnsi="Arial" w:cs="Arial"/>
          <w:sz w:val="24"/>
        </w:rPr>
        <w:t>)</w:t>
      </w:r>
    </w:p>
    <w:p w:rsidR="00000000" w:rsidRDefault="009A619C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Nivel de instrucción de los Otros Trabajadores del MEC (IE</w:t>
      </w:r>
      <w:r>
        <w:rPr>
          <w:rFonts w:ascii="Arial" w:hAnsi="Arial" w:cs="Arial"/>
          <w:sz w:val="24"/>
          <w:vertAlign w:val="subscript"/>
        </w:rPr>
        <w:t>1</w:t>
      </w:r>
      <w:r>
        <w:rPr>
          <w:rFonts w:ascii="Arial" w:hAnsi="Arial" w:cs="Arial"/>
          <w:sz w:val="24"/>
        </w:rPr>
        <w:t>)</w:t>
      </w:r>
    </w:p>
    <w:p w:rsidR="00000000" w:rsidRDefault="009A619C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Título No Docente (IE</w:t>
      </w:r>
      <w:r>
        <w:rPr>
          <w:rFonts w:ascii="Arial" w:hAnsi="Arial" w:cs="Arial"/>
          <w:sz w:val="24"/>
          <w:vertAlign w:val="subscript"/>
        </w:rPr>
        <w:t>3</w:t>
      </w:r>
      <w:r>
        <w:rPr>
          <w:rFonts w:ascii="Arial" w:hAnsi="Arial" w:cs="Arial"/>
          <w:sz w:val="24"/>
        </w:rPr>
        <w:t>)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 </w:t>
      </w:r>
      <w:r>
        <w:rPr>
          <w:rFonts w:ascii="Arial" w:hAnsi="Arial" w:cs="Arial"/>
          <w:sz w:val="24"/>
        </w:rPr>
        <w:t xml:space="preserve">variables manifestadas de la Identificación Personal </w:t>
      </w:r>
      <w:r>
        <w:rPr>
          <w:i/>
          <w:iCs/>
          <w:sz w:val="24"/>
        </w:rPr>
        <w:t>U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</w:t>
      </w:r>
      <w:r>
        <w:rPr>
          <w:rFonts w:ascii="Arial" w:hAnsi="Arial" w:cs="Arial"/>
          <w:sz w:val="24"/>
        </w:rPr>
        <w:t xml:space="preserve">como las de Instrucción y Experiencia para </w:t>
      </w:r>
      <w:r>
        <w:rPr>
          <w:i/>
          <w:iCs/>
          <w:sz w:val="24"/>
        </w:rPr>
        <w:t>V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</w:t>
      </w:r>
      <w:r>
        <w:rPr>
          <w:rFonts w:ascii="Arial" w:hAnsi="Arial" w:cs="Arial"/>
          <w:sz w:val="24"/>
        </w:rPr>
        <w:t>están correlacionadas en un valor de 0.6601, como lo indica la primera correlación canónica.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pStyle w:val="Ttulo1"/>
        <w:numPr>
          <w:ilvl w:val="0"/>
          <w:numId w:val="8"/>
        </w:numPr>
        <w:tabs>
          <w:tab w:val="clear" w:pos="2410"/>
          <w:tab w:val="num" w:pos="1418"/>
        </w:tabs>
        <w:ind w:left="1418"/>
        <w:rPr>
          <w:b/>
          <w:bCs/>
        </w:rPr>
      </w:pPr>
      <w:r>
        <w:rPr>
          <w:b/>
          <w:bCs/>
        </w:rPr>
        <w:lastRenderedPageBreak/>
        <w:t xml:space="preserve">Correlación canónica para los conjuntos de variables de </w:t>
      </w:r>
    </w:p>
    <w:p w:rsidR="00000000" w:rsidRDefault="009A619C">
      <w:pPr>
        <w:pStyle w:val="Ttulo8"/>
        <w:tabs>
          <w:tab w:val="num" w:pos="1418"/>
        </w:tabs>
        <w:ind w:left="1418"/>
      </w:pPr>
      <w:r>
        <w:t>“I</w:t>
      </w:r>
      <w:r>
        <w:t>dentificación Personal e Información Laboral”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</w:rPr>
        <w:t xml:space="preserve">El vector p-variado </w:t>
      </w:r>
      <w:r>
        <w:rPr>
          <w:b/>
          <w:bCs/>
          <w:sz w:val="24"/>
        </w:rPr>
        <w:t>X</w:t>
      </w:r>
      <w:r>
        <w:rPr>
          <w:rFonts w:ascii="Arial" w:hAnsi="Arial" w:cs="Arial"/>
          <w:sz w:val="24"/>
        </w:rPr>
        <w:sym w:font="Symbol" w:char="F0CE"/>
      </w:r>
      <w:r>
        <w:rPr>
          <w:sz w:val="24"/>
        </w:rPr>
        <w:t>R</w:t>
      </w:r>
      <w:r>
        <w:rPr>
          <w:sz w:val="24"/>
          <w:vertAlign w:val="superscript"/>
        </w:rPr>
        <w:t>p</w:t>
      </w:r>
      <w:r>
        <w:rPr>
          <w:rFonts w:ascii="Arial" w:hAnsi="Arial" w:cs="Arial"/>
          <w:sz w:val="24"/>
        </w:rPr>
        <w:t xml:space="preserve">, está compuesto por 16 variables, es decir p = 16; y se encuentra particionado en 2 grupos de variables. </w:t>
      </w:r>
      <w:r>
        <w:rPr>
          <w:rFonts w:ascii="Arial" w:hAnsi="Arial" w:cs="Arial"/>
          <w:sz w:val="24"/>
          <w:lang w:val="es-ES"/>
        </w:rPr>
        <w:t xml:space="preserve">El primer grupo de variables </w:t>
      </w:r>
      <w:r>
        <w:rPr>
          <w:rFonts w:ascii="Arial" w:hAnsi="Arial" w:cs="Arial"/>
          <w:b/>
          <w:bCs/>
          <w:position w:val="-4"/>
          <w:sz w:val="24"/>
          <w:lang w:val="es-ES"/>
        </w:rPr>
        <w:object w:dxaOrig="960" w:dyaOrig="300">
          <v:shape id="_x0000_i1031" type="#_x0000_t75" style="width:48pt;height:15pt" o:ole="">
            <v:imagedata r:id="rId7" o:title=""/>
          </v:shape>
          <o:OLEObject Type="Embed" ProgID="Equation.3" ShapeID="_x0000_i1031" DrawAspect="Content" ObjectID="_1308994451" r:id="rId19"/>
        </w:object>
      </w:r>
      <w:r>
        <w:rPr>
          <w:rFonts w:ascii="Arial" w:hAnsi="Arial" w:cs="Arial"/>
          <w:sz w:val="24"/>
          <w:lang w:val="es-ES"/>
        </w:rPr>
        <w:t>corresponde a las variables</w:t>
      </w:r>
      <w:r>
        <w:rPr>
          <w:rFonts w:ascii="Arial" w:hAnsi="Arial" w:cs="Arial"/>
          <w:sz w:val="24"/>
          <w:lang w:val="es-ES"/>
        </w:rPr>
        <w:t xml:space="preserve"> de la sección de Identificación Personal, donde q = 5 y el segundo grupo </w:t>
      </w:r>
      <w:r>
        <w:rPr>
          <w:rFonts w:ascii="Arial" w:hAnsi="Arial" w:cs="Arial"/>
          <w:b/>
          <w:bCs/>
          <w:position w:val="-4"/>
          <w:sz w:val="24"/>
          <w:lang w:val="es-ES"/>
        </w:rPr>
        <w:object w:dxaOrig="1180" w:dyaOrig="300">
          <v:shape id="_x0000_i1032" type="#_x0000_t75" style="width:59pt;height:15pt" o:ole="">
            <v:imagedata r:id="rId9" o:title=""/>
          </v:shape>
          <o:OLEObject Type="Embed" ProgID="Equation.3" ShapeID="_x0000_i1032" DrawAspect="Content" ObjectID="_1308994452" r:id="rId20"/>
        </w:object>
      </w:r>
      <w:r>
        <w:rPr>
          <w:rFonts w:ascii="Arial" w:hAnsi="Arial" w:cs="Arial"/>
          <w:sz w:val="24"/>
          <w:lang w:val="es-ES"/>
        </w:rPr>
        <w:t xml:space="preserve"> corresponde a las variables de Información Laboral, donde p – q = 11. El primer grupo de variables tiene menos variables que el segundo, en donde q </w:t>
      </w:r>
      <w:r>
        <w:rPr>
          <w:rFonts w:ascii="Arial" w:hAnsi="Arial" w:cs="Arial"/>
          <w:sz w:val="24"/>
          <w:lang w:val="es-ES"/>
        </w:rPr>
        <w:sym w:font="Symbol" w:char="F0A3"/>
      </w:r>
      <w:r>
        <w:rPr>
          <w:rFonts w:ascii="Arial" w:hAnsi="Arial" w:cs="Arial"/>
          <w:sz w:val="24"/>
          <w:lang w:val="es-ES"/>
        </w:rPr>
        <w:t xml:space="preserve"> p.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  <w:r>
        <w:rPr>
          <w:lang w:val="es-ES"/>
        </w:rPr>
        <w:t>En l</w:t>
      </w:r>
      <w:r>
        <w:rPr>
          <w:lang w:val="es-ES"/>
        </w:rPr>
        <w:t>a Tabla IV.LVIII se muestran los coeficientes de las correlaciones para las 5 variables canónicas; analizando los coeficientes de correlación canónicos solo en el par de variables canónicas U</w:t>
      </w:r>
      <w:r>
        <w:rPr>
          <w:vertAlign w:val="subscript"/>
          <w:lang w:val="es-ES"/>
        </w:rPr>
        <w:t>1</w:t>
      </w:r>
      <w:r>
        <w:rPr>
          <w:lang w:val="es-ES"/>
        </w:rPr>
        <w:t>,V</w:t>
      </w:r>
      <w:r>
        <w:rPr>
          <w:vertAlign w:val="subscript"/>
          <w:lang w:val="es-ES"/>
        </w:rPr>
        <w:t>1</w:t>
      </w:r>
      <w:r>
        <w:rPr>
          <w:lang w:val="es-ES"/>
        </w:rPr>
        <w:t xml:space="preserve"> evidencia una alta correlación de 0.9633, en cambio en  los </w:t>
      </w:r>
      <w:r>
        <w:rPr>
          <w:lang w:val="es-ES"/>
        </w:rPr>
        <w:t>4 pares de variables canónicas restantes existe una baja correlación entre  ellos.  En la tabla IV.LIX se muestran los coeficientes de las variables canónicas Identificación personal (U</w:t>
      </w:r>
      <w:r>
        <w:rPr>
          <w:vertAlign w:val="subscript"/>
          <w:lang w:val="es-ES"/>
        </w:rPr>
        <w:t>1</w:t>
      </w:r>
      <w:r>
        <w:rPr>
          <w:lang w:val="es-ES"/>
        </w:rPr>
        <w:t>) e Información Laboral de los otros trabajadores del MEC (V</w:t>
      </w:r>
      <w:r>
        <w:rPr>
          <w:vertAlign w:val="subscript"/>
          <w:lang w:val="es-ES"/>
        </w:rPr>
        <w:t>1</w:t>
      </w:r>
      <w:r>
        <w:rPr>
          <w:lang w:val="es-ES"/>
        </w:rPr>
        <w:t>).</w:t>
      </w: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lastRenderedPageBreak/>
        <w:pict>
          <v:shape id="_x0000_s1324" type="#_x0000_t202" style="position:absolute;left:0;text-align:left;margin-left:106.65pt;margin-top:15.25pt;width:245.5pt;height:78.55pt;z-index:251654656" stroked="f">
            <v:textbox>
              <w:txbxContent>
                <w:p w:rsidR="00000000" w:rsidRDefault="009A619C">
                  <w:pPr>
                    <w:pStyle w:val="Ttulo3"/>
                    <w:spacing w:line="240" w:lineRule="auto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>Tabla IV.LVIII</w:t>
                  </w:r>
                </w:p>
                <w:p w:rsidR="00000000" w:rsidRDefault="009A619C">
                  <w:pPr>
                    <w:jc w:val="both"/>
                    <w:rPr>
                      <w:rFonts w:ascii="Lucida Sans" w:hAnsi="Lucida Sans"/>
                      <w:sz w:val="23"/>
                    </w:rPr>
                  </w:pPr>
                  <w:r>
                    <w:rPr>
                      <w:rFonts w:ascii="Lucida Sans" w:hAnsi="Lucida Sans"/>
                      <w:sz w:val="23"/>
                    </w:rPr>
                    <w:t>C</w:t>
                  </w:r>
                  <w:r>
                    <w:rPr>
                      <w:rFonts w:ascii="Lucida Sans" w:hAnsi="Lucida Sans"/>
                      <w:sz w:val="23"/>
                    </w:rPr>
                    <w:t>ORRELACIONES CANÓNICAS Corr(U</w:t>
                  </w:r>
                  <w:r>
                    <w:rPr>
                      <w:rFonts w:ascii="Lucida Sans" w:hAnsi="Lucida Sans"/>
                      <w:sz w:val="23"/>
                      <w:vertAlign w:val="subscript"/>
                    </w:rPr>
                    <w:t>k</w:t>
                  </w:r>
                  <w:r>
                    <w:rPr>
                      <w:rFonts w:ascii="Lucida Sans" w:hAnsi="Lucida Sans"/>
                      <w:sz w:val="23"/>
                    </w:rPr>
                    <w:t>,V</w:t>
                  </w:r>
                  <w:r>
                    <w:rPr>
                      <w:rFonts w:ascii="Lucida Sans" w:hAnsi="Lucida Sans"/>
                      <w:sz w:val="23"/>
                      <w:vertAlign w:val="subscript"/>
                    </w:rPr>
                    <w:t>k</w:t>
                  </w:r>
                  <w:r>
                    <w:rPr>
                      <w:rFonts w:ascii="Lucida Sans" w:hAnsi="Lucida Sans"/>
                      <w:sz w:val="23"/>
                    </w:rPr>
                    <w:t xml:space="preserve">): </w:t>
                  </w:r>
                  <w:r>
                    <w:rPr>
                      <w:rFonts w:ascii="Lucida Sans" w:hAnsi="Lucida Sans"/>
                      <w:i/>
                      <w:iCs/>
                      <w:sz w:val="23"/>
                    </w:rPr>
                    <w:t>Identificación Personal e Información Laboral de los Otros trabajadores del MEC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  <w:lang w:val="es-ES"/>
        </w:rPr>
        <w:pict>
          <v:rect id="_x0000_s1323" style="position:absolute;left:0;text-align:left;margin-left:97.65pt;margin-top:6.25pt;width:261pt;height:231.55pt;z-index:-251662848;mso-wrap-edited:f" wrapcoords="-133 0 -133 21600 21733 21600 21733 0 -133 0" strokeweight="3pt">
            <v:stroke linestyle="thinThin"/>
          </v:rect>
        </w:pict>
      </w:r>
    </w:p>
    <w:p w:rsidR="00000000" w:rsidRDefault="009A619C">
      <w:pPr>
        <w:pStyle w:val="Textoindependiente"/>
        <w:ind w:left="993"/>
        <w:rPr>
          <w:lang w:val="es-ES"/>
        </w:rPr>
      </w:pPr>
    </w:p>
    <w:tbl>
      <w:tblPr>
        <w:tblpPr w:leftFromText="141" w:rightFromText="141" w:vertAnchor="text" w:horzAnchor="page" w:tblpX="5412" w:tblpY="749"/>
        <w:tblOverlap w:val="never"/>
        <w:tblW w:w="2812" w:type="dxa"/>
        <w:tblCellMar>
          <w:left w:w="70" w:type="dxa"/>
          <w:right w:w="70" w:type="dxa"/>
        </w:tblCellMar>
        <w:tblLook w:val="0000"/>
      </w:tblPr>
      <w:tblGrid>
        <w:gridCol w:w="1216"/>
        <w:gridCol w:w="1596"/>
      </w:tblGrid>
      <w:tr w:rsidR="00000000">
        <w:trPr>
          <w:cantSplit/>
          <w:trHeight w:val="285"/>
        </w:trPr>
        <w:tc>
          <w:tcPr>
            <w:tcW w:w="1216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000000" w:rsidRDefault="009A619C">
            <w:pPr>
              <w:jc w:val="center"/>
              <w:rPr>
                <w:rFonts w:ascii="Lucida Sans" w:hAnsi="Lucida Sans" w:cs="Arial"/>
                <w:b/>
                <w:bCs/>
                <w:sz w:val="21"/>
                <w:szCs w:val="21"/>
                <w:lang w:eastAsia="es-EC"/>
              </w:rPr>
            </w:pPr>
            <w:r>
              <w:rPr>
                <w:rFonts w:ascii="Lucida Sans" w:hAnsi="Lucida Sans" w:cs="Arial"/>
                <w:b/>
                <w:bCs/>
                <w:sz w:val="21"/>
                <w:szCs w:val="21"/>
                <w:lang w:eastAsia="es-EC"/>
              </w:rPr>
              <w:t>k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Lucida Sans" w:hAnsi="Lucida Sans" w:cs="Arial"/>
                <w:b/>
                <w:bCs/>
                <w:sz w:val="21"/>
                <w:szCs w:val="21"/>
                <w:lang w:eastAsia="es-EC"/>
              </w:rPr>
            </w:pPr>
            <w:r>
              <w:rPr>
                <w:rFonts w:ascii="Lucida Sans" w:hAnsi="Lucida Sans" w:cs="Arial"/>
                <w:b/>
                <w:bCs/>
                <w:sz w:val="21"/>
                <w:szCs w:val="21"/>
                <w:lang w:eastAsia="es-EC"/>
              </w:rPr>
              <w:t xml:space="preserve">Correlación </w:t>
            </w:r>
          </w:p>
        </w:tc>
      </w:tr>
      <w:tr w:rsidR="00000000">
        <w:trPr>
          <w:cantSplit/>
          <w:trHeight w:val="285"/>
        </w:trPr>
        <w:tc>
          <w:tcPr>
            <w:tcW w:w="1216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9A619C">
            <w:pPr>
              <w:rPr>
                <w:rFonts w:ascii="Lucida Sans" w:hAnsi="Lucida Sans" w:cs="Arial"/>
                <w:b/>
                <w:bCs/>
                <w:sz w:val="21"/>
                <w:szCs w:val="21"/>
                <w:lang w:eastAsia="es-EC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Lucida Sans" w:hAnsi="Lucida Sans" w:cs="Arial"/>
                <w:b/>
                <w:bCs/>
                <w:sz w:val="21"/>
                <w:szCs w:val="21"/>
                <w:lang w:eastAsia="es-EC"/>
              </w:rPr>
            </w:pPr>
            <w:r>
              <w:rPr>
                <w:rFonts w:ascii="Lucida Sans" w:hAnsi="Lucida Sans" w:cs="Arial"/>
                <w:b/>
                <w:bCs/>
                <w:sz w:val="21"/>
                <w:szCs w:val="21"/>
                <w:lang w:eastAsia="es-EC"/>
              </w:rPr>
              <w:t>Canónica</w:t>
            </w:r>
          </w:p>
        </w:tc>
      </w:tr>
      <w:tr w:rsidR="00000000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eastAsia="es-EC"/>
              </w:rPr>
              <w:t>1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0.9633</w:t>
            </w:r>
          </w:p>
        </w:tc>
      </w:tr>
      <w:tr w:rsidR="00000000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eastAsia="es-EC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0.2436</w:t>
            </w:r>
          </w:p>
        </w:tc>
      </w:tr>
      <w:tr w:rsidR="00000000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eastAsia="es-EC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0.1018</w:t>
            </w:r>
          </w:p>
        </w:tc>
      </w:tr>
      <w:tr w:rsidR="00000000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eastAsia="es-EC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0.0724</w:t>
            </w:r>
          </w:p>
        </w:tc>
      </w:tr>
      <w:tr w:rsidR="00000000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eastAsia="es-EC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0.0252</w:t>
            </w:r>
          </w:p>
        </w:tc>
      </w:tr>
    </w:tbl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shape id="_x0000_s1325" type="#_x0000_t202" style="position:absolute;left:0;text-align:left;margin-left:106.65pt;margin-top:25.2pt;width:252pt;height:29.6pt;z-index:251655680" filled="f" stroked="f">
            <v:textbox style="mso-next-textbox:#_x0000_s1325">
              <w:txbxContent>
                <w:p w:rsidR="00000000" w:rsidRDefault="009A619C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Fuente:</w:t>
                  </w:r>
                  <w:r>
                    <w:rPr>
                      <w:rFonts w:ascii="Lucida Sans" w:hAnsi="Lucida Sans"/>
                    </w:rPr>
                    <w:t xml:space="preserve"> Base de datos del Censo del Magisterio </w:t>
                  </w:r>
                </w:p>
                <w:p w:rsidR="00000000" w:rsidRDefault="009A619C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              Fiscal. 2000</w:t>
                  </w:r>
                </w:p>
                <w:p w:rsidR="00000000" w:rsidRDefault="009A619C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rect id="_x0000_s1326" style="position:absolute;left:0;text-align:left;margin-left:97.65pt;margin-top:22.4pt;width:261pt;height:253pt;z-index:-251659776;mso-wrap-edited:f" wrapcoords="-133 0 -133 21600 21733 21600 21733 0 -133 0" strokeweight="3pt">
            <v:stroke linestyle="thinThin"/>
          </v:rect>
        </w:pict>
      </w:r>
    </w:p>
    <w:p w:rsidR="00000000" w:rsidRDefault="009A619C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shape id="_x0000_s1327" type="#_x0000_t202" style="position:absolute;left:0;text-align:left;margin-left:115.65pt;margin-top:3.8pt;width:225pt;height:63pt;z-index:251657728" stroked="f">
            <v:textbox style="mso-next-textbox:#_x0000_s1327">
              <w:txbxContent>
                <w:p w:rsidR="00000000" w:rsidRDefault="009A619C">
                  <w:pPr>
                    <w:pStyle w:val="Ttulo3"/>
                    <w:spacing w:line="240" w:lineRule="auto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>Tabla IV.LIX</w:t>
                  </w:r>
                </w:p>
                <w:p w:rsidR="00000000" w:rsidRDefault="009A619C">
                  <w:pPr>
                    <w:jc w:val="both"/>
                    <w:rPr>
                      <w:rFonts w:ascii="Lucida Sans" w:hAnsi="Lucida Sans"/>
                      <w:i/>
                      <w:iCs/>
                      <w:sz w:val="23"/>
                    </w:rPr>
                  </w:pPr>
                  <w:r>
                    <w:rPr>
                      <w:rFonts w:ascii="Lucida Sans" w:hAnsi="Lucida Sans"/>
                      <w:i/>
                      <w:iCs/>
                      <w:sz w:val="23"/>
                    </w:rPr>
                    <w:t>Coeficientes de la primera variable canónica de la Identificación Personal de los Otros trabajadores del MEC</w:t>
                  </w:r>
                </w:p>
                <w:p w:rsidR="00000000" w:rsidRDefault="009A619C">
                  <w:pPr>
                    <w:pStyle w:val="Textoindependiente3"/>
                    <w:jc w:val="both"/>
                  </w:pPr>
                </w:p>
              </w:txbxContent>
            </v:textbox>
            <w10:wrap type="square"/>
          </v:shape>
        </w:pict>
      </w:r>
    </w:p>
    <w:p w:rsidR="00000000" w:rsidRDefault="009A619C">
      <w:pPr>
        <w:pStyle w:val="Textoindependiente"/>
        <w:ind w:left="1418"/>
        <w:rPr>
          <w:lang w:val="es-ES"/>
        </w:rPr>
      </w:pPr>
    </w:p>
    <w:tbl>
      <w:tblPr>
        <w:tblpPr w:leftFromText="141" w:rightFromText="141" w:vertAnchor="text" w:horzAnchor="page" w:tblpX="5232" w:tblpY="365"/>
        <w:tblOverlap w:val="never"/>
        <w:tblW w:w="3266" w:type="dxa"/>
        <w:tblCellMar>
          <w:left w:w="70" w:type="dxa"/>
          <w:right w:w="70" w:type="dxa"/>
        </w:tblCellMar>
        <w:tblLook w:val="0000"/>
      </w:tblPr>
      <w:tblGrid>
        <w:gridCol w:w="1936"/>
        <w:gridCol w:w="1330"/>
      </w:tblGrid>
      <w:tr w:rsidR="00000000">
        <w:trPr>
          <w:trHeight w:val="285"/>
        </w:trPr>
        <w:tc>
          <w:tcPr>
            <w:tcW w:w="193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b/>
                <w:bCs/>
                <w:lang w:eastAsia="es-EC"/>
              </w:rPr>
            </w:pPr>
            <w:r>
              <w:rPr>
                <w:rFonts w:ascii="Arial" w:hAnsi="Arial" w:cs="Arial"/>
                <w:b/>
                <w:bCs/>
                <w:lang w:eastAsia="es-EC"/>
              </w:rPr>
              <w:t>Variables de Ident.</w:t>
            </w: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b/>
                <w:bCs/>
                <w:lang w:eastAsia="es-EC"/>
              </w:rPr>
            </w:pPr>
            <w:r>
              <w:rPr>
                <w:rFonts w:ascii="Arial" w:hAnsi="Arial" w:cs="Arial"/>
                <w:b/>
                <w:bCs/>
                <w:lang w:eastAsia="es-EC"/>
              </w:rPr>
              <w:t xml:space="preserve">Coeficientes </w:t>
            </w:r>
          </w:p>
        </w:tc>
      </w:tr>
      <w:tr w:rsidR="00000000">
        <w:trPr>
          <w:trHeight w:val="285"/>
        </w:trPr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b/>
                <w:bCs/>
                <w:lang w:eastAsia="es-EC"/>
              </w:rPr>
            </w:pPr>
            <w:r>
              <w:rPr>
                <w:rFonts w:ascii="Arial" w:hAnsi="Arial" w:cs="Arial"/>
                <w:b/>
                <w:bCs/>
                <w:lang w:eastAsia="es-EC"/>
              </w:rPr>
              <w:t>Personal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b/>
                <w:bCs/>
                <w:lang w:eastAsia="es-EC"/>
              </w:rPr>
            </w:pPr>
            <w:r>
              <w:rPr>
                <w:rFonts w:ascii="Arial" w:hAnsi="Arial" w:cs="Arial"/>
                <w:b/>
                <w:bCs/>
                <w:lang w:eastAsia="es-EC"/>
              </w:rPr>
              <w:t>de U1</w:t>
            </w:r>
          </w:p>
        </w:tc>
      </w:tr>
      <w:tr w:rsidR="00000000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s-ES" w:eastAsia="es-EC"/>
              </w:rPr>
              <w:t>IP</w:t>
            </w:r>
            <w:r>
              <w:rPr>
                <w:rFonts w:ascii="Arial" w:hAnsi="Arial" w:cs="Arial"/>
                <w:vertAlign w:val="subscript"/>
                <w:lang w:val="es-ES" w:eastAsia="es-EC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0.7366</w:t>
            </w:r>
          </w:p>
        </w:tc>
      </w:tr>
      <w:tr w:rsidR="00000000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lang w:val="en-US"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IP</w:t>
            </w:r>
            <w:r>
              <w:rPr>
                <w:rFonts w:ascii="Arial" w:hAnsi="Arial" w:cs="Arial"/>
                <w:vertAlign w:val="subscript"/>
                <w:lang w:val="en-US" w:eastAsia="es-EC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-0.0130</w:t>
            </w:r>
          </w:p>
        </w:tc>
      </w:tr>
      <w:tr w:rsidR="00000000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lang w:val="en-US"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IP</w:t>
            </w:r>
            <w:r>
              <w:rPr>
                <w:rFonts w:ascii="Arial" w:hAnsi="Arial" w:cs="Arial"/>
                <w:vertAlign w:val="subscript"/>
                <w:lang w:val="en-US" w:eastAsia="es-EC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-0.0166</w:t>
            </w:r>
          </w:p>
        </w:tc>
      </w:tr>
      <w:tr w:rsidR="00000000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lang w:val="en-US"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IP</w:t>
            </w:r>
            <w:r>
              <w:rPr>
                <w:rFonts w:ascii="Arial" w:hAnsi="Arial" w:cs="Arial"/>
                <w:vertAlign w:val="subscript"/>
                <w:lang w:val="en-US" w:eastAsia="es-EC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-0.0189</w:t>
            </w:r>
          </w:p>
        </w:tc>
      </w:tr>
      <w:tr w:rsidR="00000000">
        <w:trPr>
          <w:trHeight w:val="330"/>
        </w:trPr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n-US" w:eastAsia="es-EC"/>
              </w:rPr>
              <w:t>IP</w:t>
            </w:r>
            <w:r>
              <w:rPr>
                <w:rFonts w:ascii="Arial" w:hAnsi="Arial" w:cs="Arial"/>
                <w:vertAlign w:val="subscript"/>
                <w:lang w:val="en-US" w:eastAsia="es-EC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0.9988</w:t>
            </w:r>
          </w:p>
        </w:tc>
      </w:tr>
    </w:tbl>
    <w:p w:rsidR="00000000" w:rsidRDefault="009A619C">
      <w:pPr>
        <w:pStyle w:val="Textoindependiente"/>
        <w:ind w:left="993"/>
        <w:rPr>
          <w:lang w:val="en-US"/>
        </w:rPr>
      </w:pPr>
    </w:p>
    <w:p w:rsidR="00000000" w:rsidRDefault="009A619C">
      <w:pPr>
        <w:pStyle w:val="Textoindependiente"/>
        <w:ind w:left="993"/>
        <w:rPr>
          <w:lang w:val="en-US"/>
        </w:rPr>
      </w:pPr>
    </w:p>
    <w:p w:rsidR="00000000" w:rsidRDefault="009A619C">
      <w:pPr>
        <w:pStyle w:val="Textoindependiente"/>
        <w:ind w:left="993"/>
        <w:rPr>
          <w:lang w:val="en-US"/>
        </w:rPr>
      </w:pPr>
    </w:p>
    <w:p w:rsidR="00000000" w:rsidRDefault="009A619C">
      <w:pPr>
        <w:pStyle w:val="Textoindependiente"/>
        <w:ind w:left="993"/>
        <w:rPr>
          <w:lang w:val="en-US"/>
        </w:rPr>
      </w:pPr>
    </w:p>
    <w:p w:rsidR="00000000" w:rsidRDefault="009A619C">
      <w:pPr>
        <w:pStyle w:val="Textoindependiente"/>
        <w:ind w:left="993"/>
        <w:rPr>
          <w:lang w:val="en-US"/>
        </w:rPr>
      </w:pPr>
    </w:p>
    <w:p w:rsidR="00000000" w:rsidRDefault="009A619C">
      <w:pPr>
        <w:pStyle w:val="Textoindependiente"/>
        <w:ind w:left="993"/>
        <w:rPr>
          <w:lang w:val="en-US"/>
        </w:rPr>
      </w:pPr>
      <w:r>
        <w:rPr>
          <w:noProof/>
          <w:sz w:val="20"/>
          <w:lang w:val="es-ES"/>
        </w:rPr>
        <w:pict>
          <v:shape id="_x0000_s1328" type="#_x0000_t202" style="position:absolute;left:0;text-align:left;margin-left:106.65pt;margin-top:7pt;width:252pt;height:31.95pt;z-index:251658752" filled="f" stroked="f">
            <v:textbox style="mso-next-textbox:#_x0000_s1328">
              <w:txbxContent>
                <w:p w:rsidR="00000000" w:rsidRDefault="009A619C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Fuente:</w:t>
                  </w:r>
                  <w:r>
                    <w:rPr>
                      <w:rFonts w:ascii="Lucida Sans" w:hAnsi="Lucida Sans"/>
                    </w:rPr>
                    <w:t xml:space="preserve"> Base de datos del Censo del Ma</w:t>
                  </w:r>
                  <w:r>
                    <w:rPr>
                      <w:rFonts w:ascii="Lucida Sans" w:hAnsi="Lucida Sans"/>
                    </w:rPr>
                    <w:t xml:space="preserve">gisterio </w:t>
                  </w:r>
                </w:p>
                <w:p w:rsidR="00000000" w:rsidRDefault="009A619C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              Fiscal. 2000</w:t>
                  </w:r>
                </w:p>
                <w:p w:rsidR="00000000" w:rsidRDefault="009A619C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000000" w:rsidRDefault="009A619C">
      <w:pPr>
        <w:pStyle w:val="Textoindependiente"/>
        <w:ind w:left="993"/>
        <w:rPr>
          <w:lang w:val="en-US"/>
        </w:rPr>
      </w:pPr>
    </w:p>
    <w:p w:rsidR="00000000" w:rsidRDefault="009A619C">
      <w:pPr>
        <w:pStyle w:val="Textoindependiente"/>
        <w:ind w:left="993"/>
        <w:rPr>
          <w:lang w:val="en-US"/>
        </w:rPr>
      </w:pPr>
    </w:p>
    <w:p w:rsidR="00000000" w:rsidRDefault="009A619C">
      <w:pPr>
        <w:pStyle w:val="Textoindependiente"/>
        <w:ind w:left="993"/>
        <w:rPr>
          <w:lang w:val="en-US"/>
        </w:rPr>
      </w:pPr>
      <w:r>
        <w:rPr>
          <w:lang w:val="en-US"/>
        </w:rPr>
        <w:t>U1: 0.7366 IP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- 0.0130 IP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- 0.0166 IP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-</w:t>
      </w:r>
      <w:r>
        <w:rPr>
          <w:lang w:val="en-US"/>
        </w:rPr>
        <w:t xml:space="preserve"> 0.0189 IP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+ 0.9988 IP</w:t>
      </w:r>
      <w:r>
        <w:rPr>
          <w:vertAlign w:val="subscript"/>
          <w:lang w:val="en-US"/>
        </w:rPr>
        <w:t>7</w:t>
      </w:r>
    </w:p>
    <w:p w:rsidR="00000000" w:rsidRDefault="009A619C">
      <w:pPr>
        <w:pStyle w:val="Textoindependiente"/>
        <w:ind w:left="993"/>
        <w:rPr>
          <w:lang w:val="en-US"/>
        </w:rPr>
      </w:pPr>
      <w:r>
        <w:rPr>
          <w:noProof/>
          <w:sz w:val="20"/>
          <w:lang w:val="es-ES"/>
        </w:rPr>
        <w:pict>
          <v:rect id="_x0000_s1329" style="position:absolute;left:0;text-align:left;margin-left:70.65pt;margin-top:22.2pt;width:261pt;height:322.4pt;z-index:-251656704;mso-wrap-edited:f" wrapcoords="-133 0 -133 21600 21733 21600 21733 0 -133 0" strokeweight="3pt">
            <v:stroke linestyle="thinThin"/>
          </v:rect>
        </w:pict>
      </w:r>
    </w:p>
    <w:p w:rsidR="00000000" w:rsidRDefault="009A619C">
      <w:pPr>
        <w:pStyle w:val="Textoindependiente"/>
        <w:ind w:left="993"/>
        <w:rPr>
          <w:lang w:val="en-US"/>
        </w:rPr>
      </w:pPr>
      <w:r>
        <w:rPr>
          <w:noProof/>
          <w:sz w:val="20"/>
          <w:lang w:val="es-ES"/>
        </w:rPr>
        <w:pict>
          <v:shape id="_x0000_s1330" type="#_x0000_t202" style="position:absolute;left:0;text-align:left;margin-left:79.65pt;margin-top:3.6pt;width:243pt;height:63pt;z-index:251660800" stroked="f">
            <v:textbox>
              <w:txbxContent>
                <w:p w:rsidR="00000000" w:rsidRDefault="009A619C">
                  <w:pPr>
                    <w:pStyle w:val="Ttulo3"/>
                    <w:spacing w:line="240" w:lineRule="auto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>Tabla IV.LX</w:t>
                  </w:r>
                </w:p>
                <w:p w:rsidR="00000000" w:rsidRDefault="009A619C">
                  <w:pPr>
                    <w:jc w:val="both"/>
                    <w:rPr>
                      <w:rFonts w:ascii="Lucida Sans" w:hAnsi="Lucida Sans"/>
                      <w:i/>
                      <w:iCs/>
                      <w:sz w:val="23"/>
                    </w:rPr>
                  </w:pPr>
                  <w:r>
                    <w:rPr>
                      <w:rFonts w:ascii="Lucida Sans" w:hAnsi="Lucida Sans"/>
                      <w:i/>
                      <w:iCs/>
                      <w:sz w:val="23"/>
                    </w:rPr>
                    <w:t>Coeficientes de la primera variable canónica de la Información Laboral de los Otros trabajadores del MEC</w:t>
                  </w:r>
                </w:p>
                <w:p w:rsidR="00000000" w:rsidRDefault="009A619C">
                  <w:pPr>
                    <w:pStyle w:val="Textoindependiente3"/>
                    <w:jc w:val="both"/>
                  </w:pPr>
                </w:p>
              </w:txbxContent>
            </v:textbox>
            <w10:wrap type="square"/>
          </v:shape>
        </w:pict>
      </w:r>
    </w:p>
    <w:p w:rsidR="00000000" w:rsidRDefault="009A619C">
      <w:pPr>
        <w:pStyle w:val="Textoindependiente"/>
        <w:ind w:left="993"/>
        <w:rPr>
          <w:lang w:val="en-US"/>
        </w:rPr>
      </w:pPr>
    </w:p>
    <w:tbl>
      <w:tblPr>
        <w:tblW w:w="3126" w:type="dxa"/>
        <w:tblInd w:w="2673" w:type="dxa"/>
        <w:tblCellMar>
          <w:left w:w="70" w:type="dxa"/>
          <w:right w:w="70" w:type="dxa"/>
        </w:tblCellMar>
        <w:tblLook w:val="0000"/>
      </w:tblPr>
      <w:tblGrid>
        <w:gridCol w:w="1796"/>
        <w:gridCol w:w="1330"/>
      </w:tblGrid>
      <w:tr w:rsidR="00000000">
        <w:trPr>
          <w:trHeight w:val="285"/>
        </w:trPr>
        <w:tc>
          <w:tcPr>
            <w:tcW w:w="179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b/>
                <w:bCs/>
                <w:lang w:eastAsia="es-EC"/>
              </w:rPr>
            </w:pPr>
            <w:r>
              <w:rPr>
                <w:rFonts w:ascii="Arial" w:hAnsi="Arial" w:cs="Arial"/>
                <w:b/>
                <w:bCs/>
                <w:lang w:eastAsia="es-EC"/>
              </w:rPr>
              <w:t>Variables de Inst.</w:t>
            </w: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b/>
                <w:bCs/>
                <w:lang w:eastAsia="es-EC"/>
              </w:rPr>
            </w:pPr>
            <w:r>
              <w:rPr>
                <w:rFonts w:ascii="Arial" w:hAnsi="Arial" w:cs="Arial"/>
                <w:b/>
                <w:bCs/>
                <w:lang w:eastAsia="es-EC"/>
              </w:rPr>
              <w:t>Coeficientes</w:t>
            </w:r>
          </w:p>
        </w:tc>
      </w:tr>
      <w:tr w:rsidR="00000000">
        <w:trPr>
          <w:trHeight w:val="285"/>
        </w:trPr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b/>
                <w:bCs/>
                <w:lang w:eastAsia="es-EC"/>
              </w:rPr>
            </w:pPr>
            <w:r>
              <w:rPr>
                <w:rFonts w:ascii="Arial" w:hAnsi="Arial" w:cs="Arial"/>
                <w:b/>
                <w:bCs/>
                <w:lang w:eastAsia="es-EC"/>
              </w:rPr>
              <w:t>y Experiencia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b/>
                <w:bCs/>
                <w:lang w:eastAsia="es-EC"/>
              </w:rPr>
            </w:pPr>
            <w:r>
              <w:rPr>
                <w:rFonts w:ascii="Arial" w:hAnsi="Arial" w:cs="Arial"/>
                <w:b/>
                <w:bCs/>
                <w:lang w:eastAsia="es-EC"/>
              </w:rPr>
              <w:t>de V1</w:t>
            </w:r>
          </w:p>
        </w:tc>
      </w:tr>
      <w:tr w:rsidR="00000000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s-ES" w:eastAsia="es-EC"/>
              </w:rPr>
              <w:t>IL</w:t>
            </w:r>
            <w:r>
              <w:rPr>
                <w:rFonts w:ascii="Arial" w:hAnsi="Arial" w:cs="Arial"/>
                <w:vertAlign w:val="subscript"/>
                <w:lang w:val="es-ES" w:eastAsia="es-EC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-0.0178</w:t>
            </w:r>
          </w:p>
        </w:tc>
      </w:tr>
      <w:tr w:rsidR="00000000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s-ES" w:eastAsia="es-EC"/>
              </w:rPr>
              <w:t>IL</w:t>
            </w:r>
            <w:r>
              <w:rPr>
                <w:rFonts w:ascii="Arial" w:hAnsi="Arial" w:cs="Arial"/>
                <w:vertAlign w:val="subscript"/>
                <w:lang w:val="es-ES" w:eastAsia="es-EC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-0.0335</w:t>
            </w:r>
          </w:p>
        </w:tc>
      </w:tr>
      <w:tr w:rsidR="00000000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s-ES" w:eastAsia="es-EC"/>
              </w:rPr>
              <w:t>IL</w:t>
            </w:r>
            <w:r>
              <w:rPr>
                <w:rFonts w:ascii="Arial" w:hAnsi="Arial" w:cs="Arial"/>
                <w:vertAlign w:val="subscript"/>
                <w:lang w:val="es-ES" w:eastAsia="es-EC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0.9997</w:t>
            </w:r>
          </w:p>
        </w:tc>
      </w:tr>
      <w:tr w:rsidR="00000000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s-ES" w:eastAsia="es-EC"/>
              </w:rPr>
              <w:t>IL</w:t>
            </w:r>
            <w:r>
              <w:rPr>
                <w:rFonts w:ascii="Arial" w:hAnsi="Arial" w:cs="Arial"/>
                <w:vertAlign w:val="subscript"/>
                <w:lang w:val="es-ES" w:eastAsia="es-EC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-0.0459</w:t>
            </w:r>
          </w:p>
        </w:tc>
      </w:tr>
      <w:tr w:rsidR="00000000">
        <w:trPr>
          <w:trHeight w:val="33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s-ES" w:eastAsia="es-EC"/>
              </w:rPr>
              <w:t>IL</w:t>
            </w:r>
            <w:r>
              <w:rPr>
                <w:rFonts w:ascii="Arial" w:hAnsi="Arial" w:cs="Arial"/>
                <w:vertAlign w:val="subscript"/>
                <w:lang w:val="es-ES" w:eastAsia="es-EC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-0.0516</w:t>
            </w:r>
          </w:p>
        </w:tc>
      </w:tr>
      <w:tr w:rsidR="00000000">
        <w:trPr>
          <w:trHeight w:val="33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s-ES" w:eastAsia="es-EC"/>
              </w:rPr>
              <w:t>IL</w:t>
            </w:r>
            <w:r>
              <w:rPr>
                <w:rFonts w:ascii="Arial" w:hAnsi="Arial" w:cs="Arial"/>
                <w:vertAlign w:val="subscript"/>
                <w:lang w:val="es-ES" w:eastAsia="es-EC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0.9657</w:t>
            </w:r>
          </w:p>
        </w:tc>
      </w:tr>
      <w:tr w:rsidR="00000000">
        <w:trPr>
          <w:trHeight w:val="33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s-ES" w:eastAsia="es-EC"/>
              </w:rPr>
              <w:t>IL</w:t>
            </w:r>
            <w:r>
              <w:rPr>
                <w:rFonts w:ascii="Arial" w:hAnsi="Arial" w:cs="Arial"/>
                <w:vertAlign w:val="subscript"/>
                <w:lang w:val="es-ES" w:eastAsia="es-EC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-0.0311</w:t>
            </w:r>
          </w:p>
        </w:tc>
      </w:tr>
      <w:tr w:rsidR="00000000">
        <w:trPr>
          <w:trHeight w:val="34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s-ES" w:eastAsia="es-EC"/>
              </w:rPr>
              <w:t>IL</w:t>
            </w:r>
            <w:r>
              <w:rPr>
                <w:rFonts w:ascii="Arial" w:hAnsi="Arial" w:cs="Arial"/>
                <w:vertAlign w:val="subscript"/>
                <w:lang w:val="es-ES" w:eastAsia="es-EC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-0.0472</w:t>
            </w:r>
          </w:p>
        </w:tc>
      </w:tr>
      <w:tr w:rsidR="00000000">
        <w:trPr>
          <w:trHeight w:val="33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s-ES" w:eastAsia="es-EC"/>
              </w:rPr>
              <w:t>IL</w:t>
            </w:r>
            <w:r>
              <w:rPr>
                <w:rFonts w:ascii="Arial" w:hAnsi="Arial" w:cs="Arial"/>
                <w:vertAlign w:val="subscript"/>
                <w:lang w:val="es-ES" w:eastAsia="es-EC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-0.0490</w:t>
            </w:r>
          </w:p>
        </w:tc>
      </w:tr>
      <w:tr w:rsidR="00000000">
        <w:trPr>
          <w:trHeight w:val="33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s-ES" w:eastAsia="es-EC"/>
              </w:rPr>
              <w:t>IL</w:t>
            </w:r>
            <w:r>
              <w:rPr>
                <w:rFonts w:ascii="Arial" w:hAnsi="Arial" w:cs="Arial"/>
                <w:vertAlign w:val="subscript"/>
                <w:lang w:val="es-ES" w:eastAsia="es-EC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0.0358</w:t>
            </w:r>
          </w:p>
        </w:tc>
      </w:tr>
      <w:tr w:rsidR="00000000">
        <w:trPr>
          <w:trHeight w:val="330"/>
        </w:trPr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lang w:eastAsia="es-EC"/>
              </w:rPr>
            </w:pPr>
            <w:r>
              <w:rPr>
                <w:rFonts w:ascii="Arial" w:hAnsi="Arial" w:cs="Arial"/>
                <w:lang w:val="es-ES" w:eastAsia="es-EC"/>
              </w:rPr>
              <w:t>IL</w:t>
            </w:r>
            <w:r>
              <w:rPr>
                <w:rFonts w:ascii="Arial" w:hAnsi="Arial" w:cs="Arial"/>
                <w:vertAlign w:val="subscript"/>
                <w:lang w:val="es-ES" w:eastAsia="es-EC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0.0049</w:t>
            </w:r>
          </w:p>
        </w:tc>
      </w:tr>
    </w:tbl>
    <w:p w:rsidR="00000000" w:rsidRDefault="009A619C">
      <w:pPr>
        <w:pStyle w:val="Textoindependiente"/>
        <w:ind w:left="993"/>
        <w:rPr>
          <w:lang w:val="en-US"/>
        </w:rPr>
      </w:pPr>
      <w:r>
        <w:rPr>
          <w:noProof/>
          <w:sz w:val="20"/>
          <w:lang w:val="es-ES"/>
        </w:rPr>
        <w:pict>
          <v:shape id="_x0000_s1331" type="#_x0000_t202" style="position:absolute;left:0;text-align:left;margin-left:79.65pt;margin-top:2.65pt;width:252pt;height:29.6pt;z-index:251661824;mso-position-horizontal-relative:text;mso-position-vertical-relative:text" filled="f" stroked="f">
            <v:textbox style="mso-next-textbox:#_x0000_s1331">
              <w:txbxContent>
                <w:p w:rsidR="00000000" w:rsidRDefault="009A619C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Fuente:</w:t>
                  </w:r>
                  <w:r>
                    <w:rPr>
                      <w:rFonts w:ascii="Lucida Sans" w:hAnsi="Lucida Sans"/>
                    </w:rPr>
                    <w:t xml:space="preserve"> Base de datos del Censo del Magisterio </w:t>
                  </w:r>
                </w:p>
                <w:p w:rsidR="00000000" w:rsidRDefault="009A619C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              Fiscal. 2000</w:t>
                  </w:r>
                </w:p>
                <w:p w:rsidR="00000000" w:rsidRDefault="009A619C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000000" w:rsidRDefault="009A619C">
      <w:pPr>
        <w:pStyle w:val="Textoindependiente"/>
        <w:ind w:left="993"/>
        <w:rPr>
          <w:lang w:val="en-US"/>
        </w:rPr>
      </w:pPr>
    </w:p>
    <w:p w:rsidR="00000000" w:rsidRDefault="009A619C">
      <w:pPr>
        <w:pStyle w:val="Textoindependiente"/>
        <w:ind w:left="993"/>
        <w:rPr>
          <w:lang w:val="en-US"/>
        </w:rPr>
      </w:pPr>
    </w:p>
    <w:p w:rsidR="00000000" w:rsidRDefault="009A619C">
      <w:pPr>
        <w:pStyle w:val="Textoindependiente"/>
        <w:ind w:left="993"/>
        <w:rPr>
          <w:lang w:val="fr-FR"/>
        </w:rPr>
      </w:pPr>
      <w:r>
        <w:rPr>
          <w:lang w:val="fr-FR"/>
        </w:rPr>
        <w:t>V</w:t>
      </w:r>
      <w:r>
        <w:rPr>
          <w:vertAlign w:val="subscript"/>
          <w:lang w:val="fr-FR"/>
        </w:rPr>
        <w:t>1</w:t>
      </w:r>
      <w:r>
        <w:rPr>
          <w:lang w:val="fr-FR"/>
        </w:rPr>
        <w:t>:  -0.0178 IL</w:t>
      </w:r>
      <w:r>
        <w:rPr>
          <w:vertAlign w:val="subscript"/>
          <w:lang w:val="fr-FR"/>
        </w:rPr>
        <w:t>1</w:t>
      </w:r>
      <w:r>
        <w:rPr>
          <w:lang w:val="fr-FR"/>
        </w:rPr>
        <w:t xml:space="preserve"> - 0.0335 I</w:t>
      </w:r>
      <w:r>
        <w:rPr>
          <w:lang w:val="fr-FR"/>
        </w:rPr>
        <w:t>L</w:t>
      </w:r>
      <w:r>
        <w:rPr>
          <w:vertAlign w:val="subscript"/>
          <w:lang w:val="fr-FR"/>
        </w:rPr>
        <w:t>2</w:t>
      </w:r>
      <w:r>
        <w:rPr>
          <w:lang w:val="fr-FR"/>
        </w:rPr>
        <w:t xml:space="preserve">  + 0.9997 IL</w:t>
      </w:r>
      <w:r>
        <w:rPr>
          <w:vertAlign w:val="subscript"/>
          <w:lang w:val="fr-FR"/>
        </w:rPr>
        <w:t>3</w:t>
      </w:r>
      <w:r>
        <w:rPr>
          <w:lang w:val="fr-FR"/>
        </w:rPr>
        <w:t xml:space="preserve"> - 0.0459 IL</w:t>
      </w:r>
      <w:r>
        <w:rPr>
          <w:vertAlign w:val="subscript"/>
          <w:lang w:val="fr-FR"/>
        </w:rPr>
        <w:t>4</w:t>
      </w:r>
      <w:r>
        <w:rPr>
          <w:lang w:val="fr-FR"/>
        </w:rPr>
        <w:t xml:space="preserve"> </w:t>
      </w:r>
    </w:p>
    <w:p w:rsidR="00000000" w:rsidRDefault="009A619C">
      <w:pPr>
        <w:pStyle w:val="Textoindependiente"/>
        <w:ind w:left="993"/>
        <w:rPr>
          <w:vertAlign w:val="subscript"/>
          <w:lang w:val="fr-FR"/>
        </w:rPr>
      </w:pPr>
      <w:r>
        <w:rPr>
          <w:lang w:val="fr-FR"/>
        </w:rPr>
        <w:t xml:space="preserve">      - 0.0516 IL</w:t>
      </w:r>
      <w:r>
        <w:rPr>
          <w:vertAlign w:val="subscript"/>
          <w:lang w:val="fr-FR"/>
        </w:rPr>
        <w:t>5</w:t>
      </w:r>
      <w:r>
        <w:rPr>
          <w:lang w:val="fr-FR"/>
        </w:rPr>
        <w:t xml:space="preserve"> + 0.9657 IL</w:t>
      </w:r>
      <w:r>
        <w:rPr>
          <w:vertAlign w:val="subscript"/>
          <w:lang w:val="fr-FR"/>
        </w:rPr>
        <w:t>6</w:t>
      </w:r>
      <w:r>
        <w:rPr>
          <w:lang w:val="fr-FR"/>
        </w:rPr>
        <w:t xml:space="preserve"> - 0.0311 IL</w:t>
      </w:r>
      <w:r>
        <w:rPr>
          <w:vertAlign w:val="subscript"/>
          <w:lang w:val="fr-FR"/>
        </w:rPr>
        <w:t>7</w:t>
      </w:r>
      <w:r>
        <w:rPr>
          <w:lang w:val="fr-FR"/>
        </w:rPr>
        <w:t xml:space="preserve"> - 0.0472 IL</w:t>
      </w:r>
      <w:r>
        <w:rPr>
          <w:vertAlign w:val="subscript"/>
          <w:lang w:val="fr-FR"/>
        </w:rPr>
        <w:t>8</w:t>
      </w:r>
    </w:p>
    <w:p w:rsidR="00000000" w:rsidRDefault="009A619C">
      <w:pPr>
        <w:pStyle w:val="Textoindependiente"/>
        <w:ind w:left="993"/>
        <w:rPr>
          <w:lang w:val="fr-FR"/>
        </w:rPr>
      </w:pPr>
      <w:r>
        <w:rPr>
          <w:vertAlign w:val="subscript"/>
          <w:lang w:val="fr-FR"/>
        </w:rPr>
        <w:t xml:space="preserve">       </w:t>
      </w:r>
      <w:r>
        <w:rPr>
          <w:lang w:val="fr-FR"/>
        </w:rPr>
        <w:t xml:space="preserve"> - 0.0490 IL</w:t>
      </w:r>
      <w:r>
        <w:rPr>
          <w:vertAlign w:val="subscript"/>
          <w:lang w:val="fr-FR"/>
        </w:rPr>
        <w:t>9</w:t>
      </w:r>
      <w:r>
        <w:rPr>
          <w:lang w:val="fr-FR"/>
        </w:rPr>
        <w:t xml:space="preserve"> + 0.0358 IE10 - 0.0049 IL11</w:t>
      </w:r>
    </w:p>
    <w:p w:rsidR="00000000" w:rsidRDefault="009A619C">
      <w:pPr>
        <w:pStyle w:val="Textoindependiente"/>
        <w:ind w:left="993"/>
        <w:rPr>
          <w:lang w:val="en-US"/>
        </w:rPr>
      </w:pP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Debemos destacar el hecho que: la varianza de cada variable canónica es unitaria, es decir: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position w:val="-12"/>
          <w:sz w:val="24"/>
        </w:rPr>
        <w:object w:dxaOrig="3760" w:dyaOrig="360">
          <v:shape id="_x0000_i1033" type="#_x0000_t75" style="width:188pt;height:18pt" o:ole="">
            <v:imagedata r:id="rId11" o:title=""/>
          </v:shape>
          <o:OLEObject Type="Embed" ProgID="Equation.3" ShapeID="_x0000_i1033" DrawAspect="Content" ObjectID="_1308994453" r:id="rId21"/>
        </w:objec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position w:val="-10"/>
          <w:sz w:val="24"/>
        </w:rPr>
        <w:object w:dxaOrig="3640" w:dyaOrig="340">
          <v:shape id="_x0000_i1034" type="#_x0000_t75" style="width:182pt;height:17pt" o:ole="">
            <v:imagedata r:id="rId22" o:title=""/>
          </v:shape>
          <o:OLEObject Type="Embed" ProgID="Equation.3" ShapeID="_x0000_i1034" DrawAspect="Content" ObjectID="_1308994454" r:id="rId23"/>
        </w:objec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Así tenemos que: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position w:val="-12"/>
          <w:sz w:val="24"/>
        </w:rPr>
        <w:object w:dxaOrig="6820" w:dyaOrig="360">
          <v:shape id="_x0000_i1035" type="#_x0000_t75" style="width:341pt;height:18pt" o:ole="">
            <v:imagedata r:id="rId15" o:title=""/>
          </v:shape>
          <o:OLEObject Type="Embed" ProgID="Equation.3" ShapeID="_x0000_i1035" DrawAspect="Content" ObjectID="_1308994455" r:id="rId24"/>
        </w:object>
      </w:r>
      <w:r>
        <w:rPr>
          <w:rFonts w:ascii="Arial" w:hAnsi="Arial" w:cs="Arial"/>
          <w:sz w:val="24"/>
        </w:rPr>
        <w:t xml:space="preserve"> 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correlación entre las variables canónicas U</w:t>
      </w:r>
      <w:r>
        <w:rPr>
          <w:rFonts w:ascii="Arial" w:hAnsi="Arial" w:cs="Arial"/>
          <w:sz w:val="24"/>
          <w:vertAlign w:val="subscript"/>
        </w:rPr>
        <w:t>k</w:t>
      </w:r>
      <w:r>
        <w:rPr>
          <w:rFonts w:ascii="Arial" w:hAnsi="Arial" w:cs="Arial"/>
          <w:sz w:val="24"/>
        </w:rPr>
        <w:t>, V</w:t>
      </w:r>
      <w:r>
        <w:rPr>
          <w:rFonts w:ascii="Arial" w:hAnsi="Arial" w:cs="Arial"/>
          <w:sz w:val="24"/>
          <w:vertAlign w:val="subscript"/>
        </w:rPr>
        <w:t>k</w:t>
      </w:r>
      <w:r>
        <w:rPr>
          <w:rFonts w:ascii="Arial" w:hAnsi="Arial" w:cs="Arial"/>
          <w:sz w:val="24"/>
        </w:rPr>
        <w:t xml:space="preserve"> se detallan en la tabla XXXIV, como el coeficiente de correlación canónico, para nuestro estudio el coeficiente de correlación canónico</w:t>
      </w:r>
      <w:r>
        <w:rPr>
          <w:rFonts w:ascii="Arial" w:hAnsi="Arial" w:cs="Arial"/>
          <w:sz w:val="24"/>
        </w:rPr>
        <w:t xml:space="preserve"> de la primera variable canónica viene dada por: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position w:val="-10"/>
          <w:sz w:val="24"/>
        </w:rPr>
        <w:object w:dxaOrig="2140" w:dyaOrig="340">
          <v:shape id="_x0000_i1036" type="#_x0000_t75" style="width:107pt;height:17pt" o:ole="">
            <v:imagedata r:id="rId25" o:title=""/>
          </v:shape>
          <o:OLEObject Type="Embed" ProgID="Equation.3" ShapeID="_x0000_i1036" DrawAspect="Content" ObjectID="_1308994456" r:id="rId26"/>
        </w:objec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Una vez recalcada la importancia de esto, pasaremos al análisis del primer par de variables canónicas, dicho análisis lo realizaremos en base a los mayores pesos tanto para </w:t>
      </w:r>
      <w:r>
        <w:rPr>
          <w:i/>
          <w:iCs/>
          <w:sz w:val="24"/>
        </w:rPr>
        <w:t>U</w:t>
      </w:r>
      <w:r>
        <w:rPr>
          <w:sz w:val="24"/>
          <w:vertAlign w:val="subscript"/>
        </w:rPr>
        <w:t>1</w:t>
      </w:r>
      <w:r>
        <w:rPr>
          <w:rFonts w:ascii="Arial" w:hAnsi="Arial" w:cs="Arial"/>
          <w:sz w:val="24"/>
        </w:rPr>
        <w:t xml:space="preserve"> como</w:t>
      </w:r>
      <w:r>
        <w:rPr>
          <w:rFonts w:ascii="Arial" w:hAnsi="Arial" w:cs="Arial"/>
          <w:sz w:val="24"/>
        </w:rPr>
        <w:t xml:space="preserve"> para </w:t>
      </w:r>
      <w:r>
        <w:rPr>
          <w:i/>
          <w:iCs/>
          <w:sz w:val="24"/>
        </w:rPr>
        <w:t>V</w:t>
      </w:r>
      <w:r>
        <w:rPr>
          <w:rFonts w:ascii="Arial" w:hAnsi="Arial" w:cs="Arial"/>
          <w:sz w:val="24"/>
          <w:vertAlign w:val="subscript"/>
        </w:rPr>
        <w:t>1</w:t>
      </w:r>
      <w:r>
        <w:rPr>
          <w:rFonts w:ascii="Arial" w:hAnsi="Arial" w:cs="Arial"/>
          <w:sz w:val="24"/>
        </w:rPr>
        <w:t xml:space="preserve"> que se muestran en la Tabla IV.LIX y IV.LX respectivamente.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pStyle w:val="Ttulo9"/>
      </w:pPr>
      <w:r>
        <w:t>Primer par de variables canónicas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spacing w:line="480" w:lineRule="auto"/>
        <w:ind w:left="993"/>
        <w:jc w:val="both"/>
        <w:rPr>
          <w:sz w:val="24"/>
        </w:rPr>
      </w:pPr>
      <w:r>
        <w:rPr>
          <w:rFonts w:ascii="Arial" w:hAnsi="Arial" w:cs="Arial"/>
          <w:sz w:val="24"/>
        </w:rPr>
        <w:t xml:space="preserve">Variables que aportan mayores pesos para la variable canónica </w:t>
      </w:r>
      <w:r>
        <w:rPr>
          <w:i/>
          <w:iCs/>
          <w:sz w:val="24"/>
        </w:rPr>
        <w:t>U</w:t>
      </w:r>
      <w:r>
        <w:rPr>
          <w:sz w:val="24"/>
          <w:vertAlign w:val="subscript"/>
        </w:rPr>
        <w:t>1</w:t>
      </w:r>
    </w:p>
    <w:p w:rsidR="00000000" w:rsidRDefault="009A619C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 donde habitan  los otros trabajadores del MEC (IP</w:t>
      </w:r>
      <w:r>
        <w:rPr>
          <w:rFonts w:ascii="Arial" w:hAnsi="Arial" w:cs="Arial"/>
          <w:sz w:val="24"/>
          <w:vertAlign w:val="subscript"/>
        </w:rPr>
        <w:t>7</w:t>
      </w:r>
      <w:r>
        <w:rPr>
          <w:rFonts w:ascii="Arial" w:hAnsi="Arial" w:cs="Arial"/>
          <w:sz w:val="24"/>
        </w:rPr>
        <w:t>)</w:t>
      </w:r>
    </w:p>
    <w:p w:rsidR="00000000" w:rsidRDefault="009A619C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 donde nacieron</w:t>
      </w:r>
      <w:r>
        <w:rPr>
          <w:rFonts w:ascii="Arial" w:hAnsi="Arial" w:cs="Arial"/>
          <w:sz w:val="24"/>
        </w:rPr>
        <w:t xml:space="preserve">  los otros trabajadores del MEC (IP</w:t>
      </w:r>
      <w:r>
        <w:rPr>
          <w:rFonts w:ascii="Arial" w:hAnsi="Arial" w:cs="Arial"/>
          <w:sz w:val="24"/>
          <w:vertAlign w:val="subscript"/>
        </w:rPr>
        <w:t>1</w:t>
      </w:r>
      <w:r>
        <w:rPr>
          <w:rFonts w:ascii="Arial" w:hAnsi="Arial" w:cs="Arial"/>
          <w:sz w:val="24"/>
        </w:rPr>
        <w:t>)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spacing w:line="480" w:lineRule="auto"/>
        <w:ind w:left="993"/>
        <w:jc w:val="both"/>
        <w:rPr>
          <w:sz w:val="24"/>
        </w:rPr>
      </w:pPr>
      <w:r>
        <w:rPr>
          <w:rFonts w:ascii="Arial" w:hAnsi="Arial" w:cs="Arial"/>
          <w:sz w:val="24"/>
        </w:rPr>
        <w:t xml:space="preserve">Variables que aportan mayores pesos para la variable canónica </w:t>
      </w:r>
      <w:r>
        <w:rPr>
          <w:i/>
          <w:iCs/>
          <w:sz w:val="24"/>
        </w:rPr>
        <w:t>V</w:t>
      </w:r>
      <w:r>
        <w:rPr>
          <w:sz w:val="24"/>
          <w:vertAlign w:val="subscript"/>
        </w:rPr>
        <w:t>1</w:t>
      </w:r>
    </w:p>
    <w:p w:rsidR="00000000" w:rsidRDefault="009A619C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 donde laboran los otros trabajadores del MEC (IL</w:t>
      </w:r>
      <w:r>
        <w:rPr>
          <w:rFonts w:ascii="Arial" w:hAnsi="Arial" w:cs="Arial"/>
          <w:sz w:val="24"/>
          <w:vertAlign w:val="subscript"/>
        </w:rPr>
        <w:t>3</w:t>
      </w:r>
      <w:r>
        <w:rPr>
          <w:rFonts w:ascii="Arial" w:hAnsi="Arial" w:cs="Arial"/>
          <w:sz w:val="24"/>
        </w:rPr>
        <w:t>)</w:t>
      </w:r>
    </w:p>
    <w:p w:rsidR="00000000" w:rsidRDefault="009A619C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 donde pertenecen presupuestariamente los otros trabajadores del MEC (IL</w:t>
      </w:r>
      <w:r>
        <w:rPr>
          <w:rFonts w:ascii="Arial" w:hAnsi="Arial" w:cs="Arial"/>
          <w:sz w:val="24"/>
          <w:vertAlign w:val="subscript"/>
        </w:rPr>
        <w:t>6</w:t>
      </w:r>
      <w:r>
        <w:rPr>
          <w:rFonts w:ascii="Arial" w:hAnsi="Arial" w:cs="Arial"/>
          <w:sz w:val="24"/>
        </w:rPr>
        <w:t>)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Las v</w:t>
      </w:r>
      <w:r>
        <w:rPr>
          <w:rFonts w:ascii="Arial" w:hAnsi="Arial" w:cs="Arial"/>
          <w:sz w:val="24"/>
        </w:rPr>
        <w:t xml:space="preserve">ariables manifestadas de la Identificación Personal </w:t>
      </w:r>
      <w:r>
        <w:rPr>
          <w:i/>
          <w:iCs/>
          <w:sz w:val="24"/>
        </w:rPr>
        <w:t>U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</w:t>
      </w:r>
      <w:r>
        <w:rPr>
          <w:rFonts w:ascii="Arial" w:hAnsi="Arial" w:cs="Arial"/>
          <w:sz w:val="24"/>
        </w:rPr>
        <w:t xml:space="preserve">como las Información Laboral para </w:t>
      </w:r>
      <w:r>
        <w:rPr>
          <w:i/>
          <w:iCs/>
          <w:sz w:val="24"/>
        </w:rPr>
        <w:t>V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</w:t>
      </w:r>
      <w:r>
        <w:rPr>
          <w:rFonts w:ascii="Arial" w:hAnsi="Arial" w:cs="Arial"/>
          <w:sz w:val="24"/>
        </w:rPr>
        <w:t>están correlacionadas en un valor de 0.9633, como lo indica la primera correlación canónica.</w:t>
      </w: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tulo1"/>
        <w:numPr>
          <w:ilvl w:val="0"/>
          <w:numId w:val="8"/>
        </w:numPr>
        <w:tabs>
          <w:tab w:val="clear" w:pos="2410"/>
          <w:tab w:val="num" w:pos="1418"/>
        </w:tabs>
        <w:ind w:left="1418"/>
        <w:rPr>
          <w:b/>
          <w:bCs/>
        </w:rPr>
      </w:pPr>
      <w:r>
        <w:rPr>
          <w:b/>
          <w:bCs/>
        </w:rPr>
        <w:t xml:space="preserve">Correlación canónica para los conjuntos de variables de </w:t>
      </w:r>
    </w:p>
    <w:p w:rsidR="00000000" w:rsidRDefault="009A619C">
      <w:pPr>
        <w:pStyle w:val="Ttulo8"/>
        <w:tabs>
          <w:tab w:val="num" w:pos="1418"/>
        </w:tabs>
        <w:ind w:left="1418"/>
      </w:pPr>
      <w:r>
        <w:t xml:space="preserve">“Instrucción </w:t>
      </w:r>
      <w:r>
        <w:t>y Experiencia e Información Laboral”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</w:rPr>
        <w:t xml:space="preserve">El vector p-variado </w:t>
      </w:r>
      <w:r>
        <w:rPr>
          <w:b/>
          <w:bCs/>
          <w:sz w:val="24"/>
        </w:rPr>
        <w:t>X</w:t>
      </w:r>
      <w:r>
        <w:rPr>
          <w:rFonts w:ascii="Arial" w:hAnsi="Arial" w:cs="Arial"/>
          <w:sz w:val="24"/>
        </w:rPr>
        <w:sym w:font="Symbol" w:char="F0CE"/>
      </w:r>
      <w:r>
        <w:rPr>
          <w:sz w:val="24"/>
        </w:rPr>
        <w:t>R</w:t>
      </w:r>
      <w:r>
        <w:rPr>
          <w:sz w:val="24"/>
          <w:vertAlign w:val="superscript"/>
        </w:rPr>
        <w:t>p</w:t>
      </w:r>
      <w:r>
        <w:rPr>
          <w:rFonts w:ascii="Arial" w:hAnsi="Arial" w:cs="Arial"/>
          <w:sz w:val="24"/>
        </w:rPr>
        <w:t xml:space="preserve">, está compuesto por 20 variables, es decir p = 20; y se encuentra particionado en 2 grupos de variables. </w:t>
      </w:r>
      <w:r>
        <w:rPr>
          <w:rFonts w:ascii="Arial" w:hAnsi="Arial" w:cs="Arial"/>
          <w:sz w:val="24"/>
          <w:lang w:val="es-ES"/>
        </w:rPr>
        <w:t xml:space="preserve">El primer grupo de variables </w:t>
      </w:r>
      <w:r>
        <w:rPr>
          <w:rFonts w:ascii="Arial" w:hAnsi="Arial" w:cs="Arial"/>
          <w:sz w:val="24"/>
          <w:lang w:val="es-ES"/>
        </w:rPr>
        <w:object w:dxaOrig="960" w:dyaOrig="300">
          <v:shape id="_x0000_i1037" type="#_x0000_t75" style="width:48pt;height:15pt" o:ole="">
            <v:imagedata r:id="rId7" o:title=""/>
          </v:shape>
          <o:OLEObject Type="Embed" ProgID="Equation.3" ShapeID="_x0000_i1037" DrawAspect="Content" ObjectID="_1308994457" r:id="rId27"/>
        </w:object>
      </w:r>
      <w:r>
        <w:rPr>
          <w:rFonts w:ascii="Arial" w:hAnsi="Arial" w:cs="Arial"/>
          <w:sz w:val="24"/>
          <w:lang w:val="es-ES"/>
        </w:rPr>
        <w:t>corresponde a las variables de la se</w:t>
      </w:r>
      <w:r>
        <w:rPr>
          <w:rFonts w:ascii="Arial" w:hAnsi="Arial" w:cs="Arial"/>
          <w:sz w:val="24"/>
          <w:lang w:val="es-ES"/>
        </w:rPr>
        <w:t xml:space="preserve">cción de Instrucción y Experiencia, donde q = 9 y el segundo grupo </w:t>
      </w:r>
      <w:r>
        <w:rPr>
          <w:rFonts w:ascii="Arial" w:hAnsi="Arial" w:cs="Arial"/>
          <w:b/>
          <w:bCs/>
          <w:position w:val="-4"/>
          <w:sz w:val="24"/>
          <w:lang w:val="es-ES"/>
        </w:rPr>
        <w:object w:dxaOrig="1180" w:dyaOrig="300">
          <v:shape id="_x0000_i1038" type="#_x0000_t75" style="width:59pt;height:15pt" o:ole="">
            <v:imagedata r:id="rId9" o:title=""/>
          </v:shape>
          <o:OLEObject Type="Embed" ProgID="Equation.3" ShapeID="_x0000_i1038" DrawAspect="Content" ObjectID="_1308994458" r:id="rId28"/>
        </w:object>
      </w:r>
      <w:r>
        <w:rPr>
          <w:rFonts w:ascii="Arial" w:hAnsi="Arial" w:cs="Arial"/>
          <w:sz w:val="24"/>
          <w:lang w:val="es-ES"/>
        </w:rPr>
        <w:t xml:space="preserve"> corresponde a las variables de Información Laboral, donde p – q = 11. El primer grupo de variables tiene menos variables que el segundo, en donde q </w:t>
      </w:r>
      <w:r>
        <w:rPr>
          <w:rFonts w:ascii="Arial" w:hAnsi="Arial" w:cs="Arial"/>
          <w:sz w:val="24"/>
          <w:lang w:val="es-ES"/>
        </w:rPr>
        <w:sym w:font="Symbol" w:char="F0A3"/>
      </w:r>
      <w:r>
        <w:rPr>
          <w:rFonts w:ascii="Arial" w:hAnsi="Arial" w:cs="Arial"/>
          <w:sz w:val="24"/>
          <w:lang w:val="es-ES"/>
        </w:rPr>
        <w:t xml:space="preserve"> p.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  <w:r>
        <w:rPr>
          <w:lang w:val="es-ES"/>
        </w:rPr>
        <w:t>En la Tabla</w:t>
      </w:r>
      <w:r>
        <w:rPr>
          <w:lang w:val="es-ES"/>
        </w:rPr>
        <w:t xml:space="preserve"> IV.LVIII se muestran los coeficientes de las correlaciones para las 9 variables canónicas; analizando los coeficientes de correlación canónicos solo en el par de variables canónicas U</w:t>
      </w:r>
      <w:r>
        <w:rPr>
          <w:vertAlign w:val="subscript"/>
          <w:lang w:val="es-ES"/>
        </w:rPr>
        <w:t>1</w:t>
      </w:r>
      <w:r>
        <w:rPr>
          <w:lang w:val="es-ES"/>
        </w:rPr>
        <w:t>,V</w:t>
      </w:r>
      <w:r>
        <w:rPr>
          <w:vertAlign w:val="subscript"/>
          <w:lang w:val="es-ES"/>
        </w:rPr>
        <w:t>1</w:t>
      </w:r>
      <w:r>
        <w:rPr>
          <w:lang w:val="es-ES"/>
        </w:rPr>
        <w:t xml:space="preserve"> evidencia una alta correlación de 0.6167, en cambio en  los 8 pares</w:t>
      </w:r>
      <w:r>
        <w:rPr>
          <w:lang w:val="es-ES"/>
        </w:rPr>
        <w:t xml:space="preserve"> de variables canónicas restantes existe una baja correlación entre  ellos.  En la tabla IV.LIX se muestran los coeficientes de las variables canónicas Instrucción y Experiencia  (U</w:t>
      </w:r>
      <w:r>
        <w:rPr>
          <w:vertAlign w:val="subscript"/>
          <w:lang w:val="es-ES"/>
        </w:rPr>
        <w:t>1</w:t>
      </w:r>
      <w:r>
        <w:rPr>
          <w:lang w:val="es-ES"/>
        </w:rPr>
        <w:t>) e Información Laboral (V</w:t>
      </w:r>
      <w:r>
        <w:rPr>
          <w:vertAlign w:val="subscript"/>
          <w:lang w:val="es-ES"/>
        </w:rPr>
        <w:t>1</w:t>
      </w:r>
      <w:r>
        <w:rPr>
          <w:lang w:val="es-ES"/>
        </w:rPr>
        <w:t>).</w:t>
      </w:r>
    </w:p>
    <w:p w:rsidR="00000000" w:rsidRDefault="009A619C">
      <w:pPr>
        <w:pStyle w:val="Textoindependiente"/>
        <w:ind w:left="993"/>
        <w:rPr>
          <w:lang w:val="es-ES"/>
        </w:rPr>
      </w:pPr>
      <w:r>
        <w:rPr>
          <w:noProof/>
          <w:sz w:val="16"/>
          <w:lang w:val="es-ES"/>
        </w:rPr>
        <w:pict>
          <v:shape id="_x0000_s1378" type="#_x0000_t202" style="position:absolute;left:0;text-align:left;margin-left:106.65pt;margin-top:26pt;width:245.5pt;height:75.1pt;z-index:251663872" stroked="f">
            <v:textbox style="mso-next-textbox:#_x0000_s1378">
              <w:txbxContent>
                <w:p w:rsidR="00000000" w:rsidRDefault="009A619C">
                  <w:pPr>
                    <w:pStyle w:val="Ttulo3"/>
                    <w:spacing w:line="240" w:lineRule="auto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>Tabla IV.LVIII</w:t>
                  </w:r>
                </w:p>
                <w:p w:rsidR="00000000" w:rsidRDefault="009A619C">
                  <w:pPr>
                    <w:jc w:val="both"/>
                    <w:rPr>
                      <w:rFonts w:ascii="Lucida Sans" w:hAnsi="Lucida Sans"/>
                      <w:sz w:val="23"/>
                    </w:rPr>
                  </w:pPr>
                  <w:r>
                    <w:rPr>
                      <w:rFonts w:ascii="Lucida Sans" w:hAnsi="Lucida Sans"/>
                      <w:sz w:val="23"/>
                    </w:rPr>
                    <w:t>CORRELACIONES CANÓNICAS Corr(U</w:t>
                  </w:r>
                  <w:r>
                    <w:rPr>
                      <w:rFonts w:ascii="Lucida Sans" w:hAnsi="Lucida Sans"/>
                      <w:sz w:val="23"/>
                      <w:vertAlign w:val="subscript"/>
                    </w:rPr>
                    <w:t>k</w:t>
                  </w:r>
                  <w:r>
                    <w:rPr>
                      <w:rFonts w:ascii="Lucida Sans" w:hAnsi="Lucida Sans"/>
                      <w:sz w:val="23"/>
                    </w:rPr>
                    <w:t>,V</w:t>
                  </w:r>
                  <w:r>
                    <w:rPr>
                      <w:rFonts w:ascii="Lucida Sans" w:hAnsi="Lucida Sans"/>
                      <w:sz w:val="23"/>
                      <w:vertAlign w:val="subscript"/>
                    </w:rPr>
                    <w:t>k</w:t>
                  </w:r>
                  <w:r>
                    <w:rPr>
                      <w:rFonts w:ascii="Lucida Sans" w:hAnsi="Lucida Sans"/>
                      <w:sz w:val="23"/>
                    </w:rPr>
                    <w:t xml:space="preserve">): </w:t>
                  </w:r>
                  <w:r>
                    <w:rPr>
                      <w:rFonts w:ascii="Lucida Sans" w:hAnsi="Lucida Sans"/>
                      <w:i/>
                      <w:iCs/>
                      <w:sz w:val="23"/>
                    </w:rPr>
                    <w:t xml:space="preserve">Instrucción y Experiencia e Información Laboral de los otros </w:t>
                  </w:r>
                  <w:r>
                    <w:rPr>
                      <w:rFonts w:ascii="Lucida Sans" w:hAnsi="Lucida Sans"/>
                      <w:i/>
                      <w:iCs/>
                      <w:sz w:val="23"/>
                    </w:rPr>
                    <w:t>trabajadores del MEC</w:t>
                  </w:r>
                </w:p>
              </w:txbxContent>
            </v:textbox>
            <w10:wrap type="square"/>
          </v:shape>
        </w:pict>
      </w:r>
    </w:p>
    <w:p w:rsidR="00000000" w:rsidRDefault="009A619C">
      <w:pPr>
        <w:pStyle w:val="Textoindependiente"/>
        <w:ind w:left="993"/>
        <w:rPr>
          <w:sz w:val="16"/>
          <w:lang w:val="es-ES"/>
        </w:rPr>
      </w:pPr>
      <w:r>
        <w:rPr>
          <w:noProof/>
          <w:sz w:val="16"/>
          <w:lang w:val="es-ES"/>
        </w:rPr>
        <w:pict>
          <v:rect id="_x0000_s1377" style="position:absolute;left:0;text-align:left;margin-left:97.65pt;margin-top:1.5pt;width:261pt;height:258.55pt;z-index:-251653632;mso-wrap-edited:f" wrapcoords="-133 0 -133 21600 21733 21600 21733 0 -133 0" strokeweight="3pt">
            <v:stroke linestyle="thinThin"/>
          </v:rect>
        </w:pict>
      </w:r>
    </w:p>
    <w:p w:rsidR="00000000" w:rsidRDefault="009A619C">
      <w:pPr>
        <w:pStyle w:val="Textoindependiente"/>
        <w:ind w:left="993"/>
        <w:rPr>
          <w:lang w:val="es-ES"/>
        </w:rPr>
      </w:pPr>
    </w:p>
    <w:tbl>
      <w:tblPr>
        <w:tblpPr w:leftFromText="141" w:rightFromText="141" w:vertAnchor="text" w:tblpX="3033" w:tblpY="1"/>
        <w:tblOverlap w:val="never"/>
        <w:tblW w:w="2812" w:type="dxa"/>
        <w:tblCellMar>
          <w:left w:w="70" w:type="dxa"/>
          <w:right w:w="70" w:type="dxa"/>
        </w:tblCellMar>
        <w:tblLook w:val="0000"/>
      </w:tblPr>
      <w:tblGrid>
        <w:gridCol w:w="1216"/>
        <w:gridCol w:w="1596"/>
      </w:tblGrid>
      <w:tr w:rsidR="00000000">
        <w:trPr>
          <w:cantSplit/>
          <w:trHeight w:val="285"/>
        </w:trPr>
        <w:tc>
          <w:tcPr>
            <w:tcW w:w="1216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000000" w:rsidRDefault="009A619C">
            <w:pPr>
              <w:jc w:val="center"/>
              <w:rPr>
                <w:rFonts w:ascii="Lucida Sans" w:hAnsi="Lucida Sans" w:cs="Arial"/>
                <w:b/>
                <w:bCs/>
                <w:sz w:val="21"/>
                <w:szCs w:val="21"/>
                <w:lang w:eastAsia="es-EC"/>
              </w:rPr>
            </w:pPr>
            <w:r>
              <w:rPr>
                <w:rFonts w:ascii="Lucida Sans" w:hAnsi="Lucida Sans" w:cs="Arial"/>
                <w:b/>
                <w:bCs/>
                <w:sz w:val="21"/>
                <w:szCs w:val="21"/>
                <w:lang w:eastAsia="es-EC"/>
              </w:rPr>
              <w:t>k</w:t>
            </w:r>
          </w:p>
        </w:tc>
        <w:tc>
          <w:tcPr>
            <w:tcW w:w="159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Lucida Sans" w:hAnsi="Lucida Sans" w:cs="Arial"/>
                <w:b/>
                <w:bCs/>
                <w:sz w:val="21"/>
                <w:szCs w:val="21"/>
                <w:lang w:eastAsia="es-EC"/>
              </w:rPr>
            </w:pPr>
            <w:r>
              <w:rPr>
                <w:rFonts w:ascii="Lucida Sans" w:hAnsi="Lucida Sans" w:cs="Arial"/>
                <w:b/>
                <w:bCs/>
                <w:sz w:val="21"/>
                <w:szCs w:val="21"/>
                <w:lang w:eastAsia="es-EC"/>
              </w:rPr>
              <w:t xml:space="preserve">Correlación </w:t>
            </w:r>
          </w:p>
        </w:tc>
      </w:tr>
      <w:tr w:rsidR="00000000">
        <w:trPr>
          <w:cantSplit/>
          <w:trHeight w:val="285"/>
        </w:trPr>
        <w:tc>
          <w:tcPr>
            <w:tcW w:w="1216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000000" w:rsidRDefault="009A619C">
            <w:pPr>
              <w:rPr>
                <w:rFonts w:ascii="Lucida Sans" w:hAnsi="Lucida Sans" w:cs="Arial"/>
                <w:b/>
                <w:bCs/>
                <w:sz w:val="21"/>
                <w:szCs w:val="21"/>
                <w:lang w:eastAsia="es-EC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Lucida Sans" w:hAnsi="Lucida Sans" w:cs="Arial"/>
                <w:b/>
                <w:bCs/>
                <w:sz w:val="21"/>
                <w:szCs w:val="21"/>
                <w:lang w:eastAsia="es-EC"/>
              </w:rPr>
            </w:pPr>
            <w:r>
              <w:rPr>
                <w:rFonts w:ascii="Lucida Sans" w:hAnsi="Lucida Sans" w:cs="Arial"/>
                <w:b/>
                <w:bCs/>
                <w:sz w:val="21"/>
                <w:szCs w:val="21"/>
                <w:lang w:eastAsia="es-EC"/>
              </w:rPr>
              <w:t>Canónica</w:t>
            </w:r>
          </w:p>
        </w:tc>
      </w:tr>
      <w:tr w:rsidR="00000000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Lucida Sans" w:eastAsia="Arial Unicode MS" w:hAnsi="Lucida Sans" w:cs="Arial"/>
                <w:szCs w:val="16"/>
              </w:rPr>
            </w:pPr>
            <w:r>
              <w:rPr>
                <w:rFonts w:ascii="Lucida Sans" w:hAnsi="Lucida Sans" w:cs="Arial"/>
                <w:szCs w:val="16"/>
              </w:rPr>
              <w:t>1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0.6167</w:t>
            </w:r>
          </w:p>
        </w:tc>
      </w:tr>
      <w:tr w:rsidR="00000000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Lucida Sans" w:eastAsia="Arial Unicode MS" w:hAnsi="Lucida Sans" w:cs="Arial"/>
                <w:szCs w:val="16"/>
              </w:rPr>
            </w:pPr>
            <w:r>
              <w:rPr>
                <w:rFonts w:ascii="Lucida Sans" w:hAnsi="Lucida Sans" w:cs="Arial"/>
                <w:szCs w:val="16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0.3174</w:t>
            </w:r>
          </w:p>
        </w:tc>
      </w:tr>
      <w:tr w:rsidR="00000000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Lucida Sans" w:eastAsia="Arial Unicode MS" w:hAnsi="Lucida Sans" w:cs="Arial"/>
                <w:szCs w:val="16"/>
              </w:rPr>
            </w:pPr>
            <w:r>
              <w:rPr>
                <w:rFonts w:ascii="Lucida Sans" w:hAnsi="Lucida Sans" w:cs="Arial"/>
                <w:szCs w:val="16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0.2027</w:t>
            </w:r>
          </w:p>
        </w:tc>
      </w:tr>
      <w:tr w:rsidR="00000000">
        <w:trPr>
          <w:trHeight w:val="2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Lucida Sans" w:eastAsia="Arial Unicode MS" w:hAnsi="Lucida Sans" w:cs="Arial"/>
                <w:szCs w:val="16"/>
              </w:rPr>
            </w:pPr>
            <w:r>
              <w:rPr>
                <w:rFonts w:ascii="Lucida Sans" w:hAnsi="Lucida Sans" w:cs="Arial"/>
                <w:szCs w:val="16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0.1025</w:t>
            </w:r>
          </w:p>
        </w:tc>
      </w:tr>
      <w:tr w:rsidR="00000000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Lucida Sans" w:eastAsia="Arial Unicode MS" w:hAnsi="Lucida Sans" w:cs="Arial"/>
                <w:szCs w:val="16"/>
              </w:rPr>
            </w:pPr>
            <w:r>
              <w:rPr>
                <w:rFonts w:ascii="Lucida Sans" w:hAnsi="Lucida Sans" w:cs="Arial"/>
                <w:szCs w:val="16"/>
              </w:rPr>
              <w:t>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0.0697</w:t>
            </w:r>
          </w:p>
        </w:tc>
      </w:tr>
      <w:tr w:rsidR="00000000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Lucida Sans" w:eastAsia="Arial Unicode MS" w:hAnsi="Lucida Sans" w:cs="Arial"/>
                <w:szCs w:val="16"/>
              </w:rPr>
            </w:pPr>
            <w:r>
              <w:rPr>
                <w:rFonts w:ascii="Lucida Sans" w:hAnsi="Lucida Sans" w:cs="Arial"/>
                <w:szCs w:val="16"/>
              </w:rPr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0.0409</w:t>
            </w:r>
          </w:p>
        </w:tc>
      </w:tr>
      <w:tr w:rsidR="00000000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Lucida Sans" w:eastAsia="Arial Unicode MS" w:hAnsi="Lucida Sans" w:cs="Arial"/>
                <w:szCs w:val="16"/>
              </w:rPr>
            </w:pPr>
            <w:r>
              <w:rPr>
                <w:rFonts w:ascii="Lucida Sans" w:hAnsi="Lucida Sans" w:cs="Arial"/>
                <w:szCs w:val="16"/>
              </w:rPr>
              <w:t>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0.0246</w:t>
            </w:r>
          </w:p>
        </w:tc>
      </w:tr>
      <w:tr w:rsidR="00000000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Lucida Sans" w:eastAsia="Arial Unicode MS" w:hAnsi="Lucida Sans" w:cs="Arial"/>
                <w:szCs w:val="16"/>
              </w:rPr>
            </w:pPr>
            <w:r>
              <w:rPr>
                <w:rFonts w:ascii="Lucida Sans" w:hAnsi="Lucida Sans" w:cs="Arial"/>
                <w:szCs w:val="16"/>
              </w:rPr>
              <w:t>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0.0171</w:t>
            </w:r>
          </w:p>
        </w:tc>
      </w:tr>
      <w:tr w:rsidR="00000000">
        <w:trPr>
          <w:trHeight w:val="270"/>
        </w:trPr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Lucida Sans" w:eastAsia="Arial Unicode MS" w:hAnsi="Lucida Sans" w:cs="Arial"/>
                <w:szCs w:val="16"/>
              </w:rPr>
            </w:pPr>
            <w:r>
              <w:rPr>
                <w:rFonts w:ascii="Lucida Sans" w:hAnsi="Lucida Sans" w:cs="Arial"/>
                <w:szCs w:val="16"/>
              </w:rPr>
              <w:t>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0.0089</w:t>
            </w:r>
          </w:p>
        </w:tc>
      </w:tr>
    </w:tbl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shape id="_x0000_s1379" type="#_x0000_t202" style="position:absolute;left:0;text-align:left;margin-left:106.65pt;margin-top:15pt;width:252pt;height:29.6pt;z-index:251664896" filled="f" stroked="f">
            <v:textbox style="mso-next-textbox:#_x0000_s1379">
              <w:txbxContent>
                <w:p w:rsidR="00000000" w:rsidRDefault="009A619C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Fuente:</w:t>
                  </w:r>
                  <w:r>
                    <w:rPr>
                      <w:rFonts w:ascii="Lucida Sans" w:hAnsi="Lucida Sans"/>
                    </w:rPr>
                    <w:t xml:space="preserve"> Base de datos del Censo del Magisterio </w:t>
                  </w:r>
                </w:p>
                <w:p w:rsidR="00000000" w:rsidRDefault="009A619C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              Fiscal. 2000</w:t>
                  </w:r>
                </w:p>
                <w:p w:rsidR="00000000" w:rsidRDefault="009A619C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  <w:r>
        <w:rPr>
          <w:noProof/>
          <w:sz w:val="20"/>
          <w:lang w:val="es-ES"/>
        </w:rPr>
        <w:pict>
          <v:shape id="_x0000_s1381" type="#_x0000_t202" style="position:absolute;left:0;text-align:left;margin-left:97.65pt;margin-top:21.8pt;width:225pt;height:72.6pt;z-index:251666944" stroked="f">
            <v:textbox>
              <w:txbxContent>
                <w:p w:rsidR="00000000" w:rsidRDefault="009A619C">
                  <w:pPr>
                    <w:pStyle w:val="Ttulo3"/>
                    <w:spacing w:line="240" w:lineRule="auto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>Tabla IV.LIX</w:t>
                  </w:r>
                </w:p>
                <w:p w:rsidR="00000000" w:rsidRDefault="009A619C">
                  <w:pPr>
                    <w:pStyle w:val="Textoindependiente3"/>
                    <w:jc w:val="both"/>
                  </w:pPr>
                  <w:r>
                    <w:t>Coeficientes de la primera variable canónica d</w:t>
                  </w:r>
                  <w:r>
                    <w:t xml:space="preserve">e la Instrucción y Experiencia de los </w:t>
                  </w:r>
                  <w:r>
                    <w:rPr>
                      <w:rFonts w:ascii="Arial" w:hAnsi="Arial" w:cs="Arial"/>
                      <w:sz w:val="24"/>
                    </w:rPr>
                    <w:t>otros trabajadores del MEC</w:t>
                  </w:r>
                </w:p>
              </w:txbxContent>
            </v:textbox>
            <w10:wrap type="square"/>
          </v:shape>
        </w:pict>
      </w:r>
      <w:r>
        <w:rPr>
          <w:noProof/>
          <w:sz w:val="20"/>
          <w:lang w:val="es-ES"/>
        </w:rPr>
        <w:pict>
          <v:rect id="_x0000_s1380" style="position:absolute;left:0;text-align:left;margin-left:79.65pt;margin-top:22.4pt;width:261pt;height:279.85pt;z-index:-251650560;mso-wrap-edited:f" wrapcoords="-133 0 -133 21600 21733 21600 21733 0 -133 0" strokeweight="3pt">
            <v:stroke linestyle="thinThin"/>
          </v:rect>
        </w:pict>
      </w: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1418"/>
        <w:rPr>
          <w:lang w:val="es-ES"/>
        </w:rPr>
      </w:pPr>
    </w:p>
    <w:tbl>
      <w:tblPr>
        <w:tblW w:w="3266" w:type="dxa"/>
        <w:tblInd w:w="2673" w:type="dxa"/>
        <w:tblCellMar>
          <w:left w:w="70" w:type="dxa"/>
          <w:right w:w="70" w:type="dxa"/>
        </w:tblCellMar>
        <w:tblLook w:val="0000"/>
      </w:tblPr>
      <w:tblGrid>
        <w:gridCol w:w="1936"/>
        <w:gridCol w:w="1330"/>
      </w:tblGrid>
      <w:tr w:rsidR="00000000">
        <w:trPr>
          <w:trHeight w:val="285"/>
        </w:trPr>
        <w:tc>
          <w:tcPr>
            <w:tcW w:w="193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b/>
                <w:bCs/>
                <w:lang w:eastAsia="es-EC"/>
              </w:rPr>
            </w:pPr>
            <w:r>
              <w:rPr>
                <w:rFonts w:ascii="Arial" w:hAnsi="Arial" w:cs="Arial"/>
                <w:b/>
                <w:bCs/>
                <w:lang w:eastAsia="es-EC"/>
              </w:rPr>
              <w:t>Variables de Instr.</w:t>
            </w: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b/>
                <w:bCs/>
                <w:lang w:eastAsia="es-EC"/>
              </w:rPr>
            </w:pPr>
            <w:r>
              <w:rPr>
                <w:rFonts w:ascii="Arial" w:hAnsi="Arial" w:cs="Arial"/>
                <w:b/>
                <w:bCs/>
                <w:lang w:eastAsia="es-EC"/>
              </w:rPr>
              <w:t xml:space="preserve">Coeficientes </w:t>
            </w:r>
          </w:p>
        </w:tc>
      </w:tr>
      <w:tr w:rsidR="00000000">
        <w:trPr>
          <w:trHeight w:val="285"/>
        </w:trPr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b/>
                <w:bCs/>
                <w:lang w:eastAsia="es-EC"/>
              </w:rPr>
            </w:pPr>
            <w:r>
              <w:rPr>
                <w:rFonts w:ascii="Arial" w:hAnsi="Arial" w:cs="Arial"/>
                <w:b/>
                <w:bCs/>
                <w:lang w:eastAsia="es-EC"/>
              </w:rPr>
              <w:t>Y Experiencia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b/>
                <w:bCs/>
                <w:lang w:eastAsia="es-EC"/>
              </w:rPr>
            </w:pPr>
            <w:r>
              <w:rPr>
                <w:rFonts w:ascii="Arial" w:hAnsi="Arial" w:cs="Arial"/>
                <w:b/>
                <w:bCs/>
                <w:lang w:eastAsia="es-EC"/>
              </w:rPr>
              <w:t>de U</w:t>
            </w:r>
            <w:r>
              <w:rPr>
                <w:rFonts w:ascii="Arial" w:hAnsi="Arial" w:cs="Arial"/>
                <w:b/>
                <w:bCs/>
                <w:vertAlign w:val="subscript"/>
                <w:lang w:eastAsia="es-EC"/>
              </w:rPr>
              <w:t>1</w:t>
            </w:r>
          </w:p>
        </w:tc>
      </w:tr>
      <w:tr w:rsidR="00000000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Lucida Sans" w:eastAsia="Arial Unicode MS" w:hAnsi="Lucida Sans" w:cs="Arial"/>
                <w:szCs w:val="16"/>
              </w:rPr>
            </w:pPr>
            <w:r>
              <w:rPr>
                <w:rFonts w:ascii="Lucida Sans" w:hAnsi="Lucida Sans" w:cs="Arial"/>
                <w:szCs w:val="16"/>
              </w:rPr>
              <w:t>IE</w:t>
            </w:r>
            <w:r>
              <w:rPr>
                <w:rFonts w:ascii="Lucida Sans" w:hAnsi="Lucida Sans" w:cs="Arial"/>
                <w:szCs w:val="16"/>
                <w:vertAlign w:val="subscript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0.1888</w:t>
            </w:r>
          </w:p>
        </w:tc>
      </w:tr>
      <w:tr w:rsidR="00000000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Lucida Sans" w:eastAsia="Arial Unicode MS" w:hAnsi="Lucida Sans" w:cs="Arial"/>
                <w:szCs w:val="16"/>
              </w:rPr>
            </w:pPr>
            <w:r>
              <w:rPr>
                <w:rFonts w:ascii="Lucida Sans" w:hAnsi="Lucida Sans" w:cs="Arial"/>
                <w:szCs w:val="16"/>
              </w:rPr>
              <w:t>IE</w:t>
            </w:r>
            <w:r>
              <w:rPr>
                <w:rFonts w:ascii="Lucida Sans" w:hAnsi="Lucida Sans" w:cs="Arial"/>
                <w:szCs w:val="16"/>
                <w:vertAlign w:val="subscript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0.1326</w:t>
            </w:r>
          </w:p>
        </w:tc>
      </w:tr>
      <w:tr w:rsidR="00000000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Lucida Sans" w:eastAsia="Arial Unicode MS" w:hAnsi="Lucida Sans" w:cs="Arial"/>
                <w:szCs w:val="16"/>
              </w:rPr>
            </w:pPr>
            <w:r>
              <w:rPr>
                <w:rFonts w:ascii="Lucida Sans" w:hAnsi="Lucida Sans" w:cs="Arial"/>
                <w:szCs w:val="16"/>
              </w:rPr>
              <w:t>IE</w:t>
            </w:r>
            <w:r>
              <w:rPr>
                <w:rFonts w:ascii="Lucida Sans" w:hAnsi="Lucida Sans" w:cs="Arial"/>
                <w:szCs w:val="16"/>
                <w:vertAlign w:val="subscript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0.0559</w:t>
            </w:r>
          </w:p>
        </w:tc>
      </w:tr>
      <w:tr w:rsidR="00000000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Lucida Sans" w:eastAsia="Arial Unicode MS" w:hAnsi="Lucida Sans" w:cs="Arial"/>
                <w:szCs w:val="16"/>
              </w:rPr>
            </w:pPr>
            <w:r>
              <w:rPr>
                <w:rFonts w:ascii="Lucida Sans" w:hAnsi="Lucida Sans" w:cs="Arial"/>
                <w:szCs w:val="16"/>
              </w:rPr>
              <w:t>IE</w:t>
            </w:r>
            <w:r>
              <w:rPr>
                <w:rFonts w:ascii="Lucida Sans" w:hAnsi="Lucida Sans" w:cs="Arial"/>
                <w:szCs w:val="16"/>
                <w:vertAlign w:val="subscript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0.1089</w:t>
            </w:r>
          </w:p>
        </w:tc>
      </w:tr>
      <w:tr w:rsidR="00000000">
        <w:trPr>
          <w:trHeight w:val="33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Lucida Sans" w:eastAsia="Arial Unicode MS" w:hAnsi="Lucida Sans" w:cs="Arial"/>
                <w:szCs w:val="16"/>
              </w:rPr>
            </w:pPr>
            <w:r>
              <w:rPr>
                <w:rFonts w:ascii="Lucida Sans" w:hAnsi="Lucida Sans" w:cs="Arial"/>
                <w:szCs w:val="16"/>
              </w:rPr>
              <w:t>IE</w:t>
            </w:r>
            <w:r>
              <w:rPr>
                <w:rFonts w:ascii="Lucida Sans" w:hAnsi="Lucida Sans" w:cs="Arial"/>
                <w:szCs w:val="16"/>
                <w:vertAlign w:val="subscript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0.1521</w:t>
            </w:r>
          </w:p>
        </w:tc>
      </w:tr>
      <w:tr w:rsidR="00000000">
        <w:trPr>
          <w:trHeight w:val="33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Lucida Sans" w:eastAsia="Arial Unicode MS" w:hAnsi="Lucida Sans" w:cs="Arial"/>
                <w:szCs w:val="16"/>
              </w:rPr>
            </w:pPr>
            <w:r>
              <w:rPr>
                <w:rFonts w:ascii="Lucida Sans" w:hAnsi="Lucida Sans" w:cs="Arial"/>
                <w:szCs w:val="16"/>
              </w:rPr>
              <w:t>IE</w:t>
            </w:r>
            <w:r>
              <w:rPr>
                <w:rFonts w:ascii="Lucida Sans" w:hAnsi="Lucida Sans" w:cs="Arial"/>
                <w:szCs w:val="16"/>
                <w:vertAlign w:val="subscript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0.8673</w:t>
            </w:r>
          </w:p>
        </w:tc>
      </w:tr>
      <w:tr w:rsidR="00000000">
        <w:trPr>
          <w:trHeight w:val="33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Lucida Sans" w:eastAsia="Arial Unicode MS" w:hAnsi="Lucida Sans" w:cs="Arial"/>
                <w:szCs w:val="16"/>
              </w:rPr>
            </w:pPr>
            <w:r>
              <w:rPr>
                <w:rFonts w:ascii="Lucida Sans" w:hAnsi="Lucida Sans" w:cs="Arial"/>
                <w:szCs w:val="16"/>
              </w:rPr>
              <w:t>IE</w:t>
            </w:r>
            <w:r>
              <w:rPr>
                <w:rFonts w:ascii="Lucida Sans" w:hAnsi="Lucida Sans" w:cs="Arial"/>
                <w:szCs w:val="16"/>
                <w:vertAlign w:val="subscript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0.2795</w:t>
            </w:r>
          </w:p>
        </w:tc>
      </w:tr>
      <w:tr w:rsidR="00000000">
        <w:trPr>
          <w:trHeight w:val="33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Lucida Sans" w:eastAsia="Arial Unicode MS" w:hAnsi="Lucida Sans" w:cs="Arial"/>
                <w:szCs w:val="16"/>
              </w:rPr>
            </w:pPr>
            <w:r>
              <w:rPr>
                <w:rFonts w:ascii="Lucida Sans" w:hAnsi="Lucida Sans" w:cs="Arial"/>
                <w:szCs w:val="16"/>
              </w:rPr>
              <w:t>IE</w:t>
            </w:r>
            <w:r>
              <w:rPr>
                <w:rFonts w:ascii="Lucida Sans" w:hAnsi="Lucida Sans" w:cs="Arial"/>
                <w:szCs w:val="16"/>
                <w:vertAlign w:val="subscript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0.3218</w:t>
            </w:r>
          </w:p>
        </w:tc>
      </w:tr>
      <w:tr w:rsidR="00000000">
        <w:trPr>
          <w:trHeight w:val="330"/>
        </w:trPr>
        <w:tc>
          <w:tcPr>
            <w:tcW w:w="193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Lucida Sans" w:eastAsia="Arial Unicode MS" w:hAnsi="Lucida Sans" w:cs="Arial"/>
                <w:szCs w:val="16"/>
              </w:rPr>
            </w:pPr>
            <w:r>
              <w:rPr>
                <w:noProof/>
                <w:lang w:val="es-ES"/>
              </w:rPr>
              <w:pict>
                <v:shape id="_x0000_s1386" type="#_x0000_t202" style="position:absolute;left:0;text-align:left;margin-left:-45pt;margin-top:15.9pt;width:252pt;height:31.95pt;z-index:251671040;mso-position-horizontal-relative:text;mso-position-vertical-relative:text" filled="f" stroked="f">
                  <v:textbox style="mso-next-textbox:#_x0000_s1386">
                    <w:txbxContent>
                      <w:p w:rsidR="00000000" w:rsidRDefault="009A619C">
                        <w:pPr>
                          <w:rPr>
                            <w:rFonts w:ascii="Lucida Sans" w:hAnsi="Lucida Sans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bCs/>
                          </w:rPr>
                          <w:t>Fuente:</w:t>
                        </w:r>
                        <w:r>
                          <w:rPr>
                            <w:rFonts w:ascii="Lucida Sans" w:hAnsi="Lucida Sans"/>
                          </w:rPr>
                          <w:t xml:space="preserve"> Base de datos del Censo del Magisterio </w:t>
                        </w:r>
                      </w:p>
                      <w:p w:rsidR="00000000" w:rsidRDefault="009A619C">
                        <w:pPr>
                          <w:rPr>
                            <w:rFonts w:ascii="Lucida Sans" w:hAnsi="Lucida Sans"/>
                          </w:rPr>
                        </w:pPr>
                        <w:r>
                          <w:rPr>
                            <w:rFonts w:ascii="Lucida Sans" w:hAnsi="Lucida Sans"/>
                          </w:rPr>
                          <w:t xml:space="preserve">              Fiscal. 2000</w:t>
                        </w:r>
                      </w:p>
                      <w:p w:rsidR="00000000" w:rsidRDefault="009A619C">
                        <w:pPr>
                          <w:rPr>
                            <w:rFonts w:ascii="Lucida Sans" w:hAnsi="Lucida Sans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Lucida Sans" w:hAnsi="Lucida Sans" w:cs="Arial"/>
                <w:szCs w:val="16"/>
              </w:rPr>
              <w:t>IE</w:t>
            </w:r>
            <w:r>
              <w:rPr>
                <w:rFonts w:ascii="Lucida Sans" w:hAnsi="Lucida Sans" w:cs="Arial"/>
                <w:szCs w:val="16"/>
                <w:vertAlign w:val="subscript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0.32</w:t>
            </w:r>
            <w:r>
              <w:rPr>
                <w:rFonts w:ascii="Arial" w:hAnsi="Arial" w:cs="Arial"/>
              </w:rPr>
              <w:t>10</w:t>
            </w:r>
          </w:p>
        </w:tc>
      </w:tr>
    </w:tbl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</w:p>
    <w:p w:rsidR="00000000" w:rsidRDefault="009A619C">
      <w:pPr>
        <w:pStyle w:val="Textoindependiente"/>
        <w:ind w:left="993"/>
        <w:rPr>
          <w:lang w:val="es-ES"/>
        </w:rPr>
      </w:pPr>
      <w:r>
        <w:rPr>
          <w:lang w:val="es-ES"/>
        </w:rPr>
        <w:t xml:space="preserve">U1: 0.1888 </w:t>
      </w:r>
      <w:r>
        <w:rPr>
          <w:lang w:val="es-ES"/>
        </w:rPr>
        <w:tab/>
        <w:t>IE</w:t>
      </w:r>
      <w:r>
        <w:rPr>
          <w:vertAlign w:val="subscript"/>
          <w:lang w:val="es-ES"/>
        </w:rPr>
        <w:t>1</w:t>
      </w:r>
      <w:r>
        <w:rPr>
          <w:lang w:val="es-ES"/>
        </w:rPr>
        <w:t xml:space="preserve"> + 0.1326 </w:t>
      </w:r>
      <w:r>
        <w:rPr>
          <w:lang w:val="es-ES"/>
        </w:rPr>
        <w:tab/>
        <w:t>IE</w:t>
      </w:r>
      <w:r>
        <w:rPr>
          <w:vertAlign w:val="subscript"/>
          <w:lang w:val="es-ES"/>
        </w:rPr>
        <w:t>2</w:t>
      </w:r>
      <w:r>
        <w:rPr>
          <w:lang w:val="es-ES"/>
        </w:rPr>
        <w:t xml:space="preserve"> + 0.0559 </w:t>
      </w:r>
      <w:r>
        <w:rPr>
          <w:lang w:val="es-ES"/>
        </w:rPr>
        <w:tab/>
        <w:t>IE</w:t>
      </w:r>
      <w:r>
        <w:rPr>
          <w:vertAlign w:val="subscript"/>
          <w:lang w:val="es-ES"/>
        </w:rPr>
        <w:t>3</w:t>
      </w:r>
      <w:r>
        <w:rPr>
          <w:lang w:val="es-ES"/>
        </w:rPr>
        <w:t xml:space="preserve"> + 0.1089 </w:t>
      </w:r>
      <w:r>
        <w:rPr>
          <w:lang w:val="es-ES"/>
        </w:rPr>
        <w:tab/>
        <w:t>IE</w:t>
      </w:r>
      <w:r>
        <w:rPr>
          <w:vertAlign w:val="subscript"/>
          <w:lang w:val="es-ES"/>
        </w:rPr>
        <w:t>4</w:t>
      </w:r>
      <w:r>
        <w:rPr>
          <w:lang w:val="es-ES"/>
        </w:rPr>
        <w:t xml:space="preserve"> + 0.1521</w:t>
      </w:r>
      <w:r>
        <w:rPr>
          <w:lang w:val="es-ES"/>
        </w:rPr>
        <w:tab/>
        <w:t xml:space="preserve"> IE</w:t>
      </w:r>
      <w:r>
        <w:rPr>
          <w:vertAlign w:val="subscript"/>
          <w:lang w:val="es-ES"/>
        </w:rPr>
        <w:t>5</w:t>
      </w:r>
      <w:r>
        <w:rPr>
          <w:lang w:val="es-ES"/>
        </w:rPr>
        <w:t xml:space="preserve"> </w:t>
      </w:r>
    </w:p>
    <w:p w:rsidR="00000000" w:rsidRDefault="009A619C">
      <w:pPr>
        <w:pStyle w:val="Textoindependiente"/>
        <w:ind w:left="993"/>
        <w:rPr>
          <w:lang w:val="en-US"/>
        </w:rPr>
      </w:pPr>
      <w:r>
        <w:rPr>
          <w:lang w:val="es-ES"/>
        </w:rPr>
        <w:t xml:space="preserve">      + </w:t>
      </w:r>
      <w:r>
        <w:rPr>
          <w:lang w:val="en-US"/>
        </w:rPr>
        <w:t>0.8673</w:t>
      </w:r>
      <w:r>
        <w:rPr>
          <w:lang w:val="en-US"/>
        </w:rPr>
        <w:tab/>
        <w:t xml:space="preserve"> IE</w:t>
      </w:r>
      <w:r>
        <w:rPr>
          <w:vertAlign w:val="subscript"/>
          <w:lang w:val="en-US"/>
        </w:rPr>
        <w:t>6</w:t>
      </w:r>
      <w:r>
        <w:rPr>
          <w:lang w:val="en-US"/>
        </w:rPr>
        <w:t xml:space="preserve"> + 0.2795 </w:t>
      </w:r>
      <w:r>
        <w:rPr>
          <w:lang w:val="en-US"/>
        </w:rPr>
        <w:tab/>
        <w:t>IE</w:t>
      </w:r>
      <w:r>
        <w:rPr>
          <w:vertAlign w:val="subscript"/>
          <w:lang w:val="en-US"/>
        </w:rPr>
        <w:t>7</w:t>
      </w:r>
      <w:r>
        <w:rPr>
          <w:lang w:val="en-US"/>
        </w:rPr>
        <w:t xml:space="preserve"> + 0.3218 </w:t>
      </w:r>
      <w:r>
        <w:rPr>
          <w:lang w:val="en-US"/>
        </w:rPr>
        <w:tab/>
        <w:t>IE</w:t>
      </w:r>
      <w:r>
        <w:rPr>
          <w:vertAlign w:val="subscript"/>
          <w:lang w:val="en-US"/>
        </w:rPr>
        <w:t>8</w:t>
      </w:r>
      <w:r>
        <w:rPr>
          <w:lang w:val="en-US"/>
        </w:rPr>
        <w:t xml:space="preserve"> + 0.3210 </w:t>
      </w:r>
      <w:r>
        <w:rPr>
          <w:lang w:val="en-US"/>
        </w:rPr>
        <w:tab/>
        <w:t>IE</w:t>
      </w:r>
      <w:r>
        <w:rPr>
          <w:vertAlign w:val="subscript"/>
          <w:lang w:val="en-US"/>
        </w:rPr>
        <w:t>9</w:t>
      </w:r>
    </w:p>
    <w:p w:rsidR="00000000" w:rsidRDefault="009A619C">
      <w:pPr>
        <w:pStyle w:val="Textoindependiente"/>
        <w:ind w:left="993"/>
        <w:rPr>
          <w:lang w:val="en-US"/>
        </w:rPr>
      </w:pPr>
    </w:p>
    <w:p w:rsidR="00000000" w:rsidRDefault="009A619C">
      <w:pPr>
        <w:pStyle w:val="Textoindependiente"/>
        <w:ind w:left="993"/>
        <w:rPr>
          <w:lang w:val="en-US"/>
        </w:rPr>
      </w:pPr>
    </w:p>
    <w:p w:rsidR="00000000" w:rsidRDefault="009A619C">
      <w:pPr>
        <w:pStyle w:val="Textoindependiente"/>
        <w:ind w:left="993"/>
        <w:rPr>
          <w:lang w:val="en-US"/>
        </w:rPr>
      </w:pPr>
    </w:p>
    <w:p w:rsidR="00000000" w:rsidRDefault="009A619C">
      <w:pPr>
        <w:pStyle w:val="Textoindependiente"/>
        <w:ind w:left="993"/>
        <w:rPr>
          <w:lang w:val="en-US"/>
        </w:rPr>
      </w:pPr>
    </w:p>
    <w:p w:rsidR="00000000" w:rsidRDefault="009A619C">
      <w:pPr>
        <w:pStyle w:val="Textoindependiente"/>
        <w:ind w:left="993"/>
        <w:rPr>
          <w:lang w:val="en-US"/>
        </w:rPr>
      </w:pPr>
    </w:p>
    <w:p w:rsidR="00000000" w:rsidRDefault="009A619C">
      <w:pPr>
        <w:pStyle w:val="Textoindependiente"/>
        <w:ind w:left="993"/>
        <w:rPr>
          <w:lang w:val="en-US"/>
        </w:rPr>
      </w:pPr>
    </w:p>
    <w:p w:rsidR="00000000" w:rsidRDefault="009A619C">
      <w:pPr>
        <w:pStyle w:val="Textoindependiente"/>
        <w:ind w:left="993"/>
        <w:rPr>
          <w:lang w:val="en-US"/>
        </w:rPr>
      </w:pPr>
    </w:p>
    <w:p w:rsidR="00000000" w:rsidRDefault="009A619C">
      <w:pPr>
        <w:pStyle w:val="Textoindependiente"/>
        <w:ind w:left="993"/>
        <w:rPr>
          <w:lang w:val="en-US"/>
        </w:rPr>
      </w:pPr>
      <w:r>
        <w:rPr>
          <w:noProof/>
          <w:sz w:val="20"/>
          <w:lang w:val="es-ES"/>
        </w:rPr>
        <w:pict>
          <v:rect id="_x0000_s1383" style="position:absolute;left:0;text-align:left;margin-left:70.65pt;margin-top:22.2pt;width:261pt;height:322.4pt;z-index:-251648512;mso-wrap-edited:f" wrapcoords="-133 0 -133 21600 21733 21600 21733 0 -133 0" strokeweight="3pt">
            <v:stroke linestyle="thinThin"/>
          </v:rect>
        </w:pict>
      </w:r>
    </w:p>
    <w:p w:rsidR="00000000" w:rsidRDefault="009A619C">
      <w:pPr>
        <w:pStyle w:val="Textoindependiente"/>
        <w:ind w:left="993"/>
        <w:rPr>
          <w:lang w:val="en-US"/>
        </w:rPr>
      </w:pPr>
      <w:r>
        <w:rPr>
          <w:noProof/>
          <w:sz w:val="20"/>
          <w:lang w:val="es-ES"/>
        </w:rPr>
        <w:pict>
          <v:shape id="_x0000_s1384" type="#_x0000_t202" style="position:absolute;left:0;text-align:left;margin-left:79.65pt;margin-top:3.6pt;width:243pt;height:63pt;z-index:251668992" stroked="f">
            <v:textbox>
              <w:txbxContent>
                <w:p w:rsidR="00000000" w:rsidRDefault="009A619C">
                  <w:pPr>
                    <w:pStyle w:val="Ttulo3"/>
                    <w:spacing w:line="240" w:lineRule="auto"/>
                    <w:rPr>
                      <w:rFonts w:cs="Times New Roman"/>
                      <w:bCs/>
                    </w:rPr>
                  </w:pPr>
                  <w:r>
                    <w:rPr>
                      <w:rFonts w:cs="Times New Roman"/>
                      <w:bCs/>
                    </w:rPr>
                    <w:t>Tabla IV.LX</w:t>
                  </w:r>
                </w:p>
                <w:p w:rsidR="00000000" w:rsidRDefault="009A619C">
                  <w:pPr>
                    <w:pStyle w:val="Textoindependiente3"/>
                    <w:jc w:val="both"/>
                  </w:pPr>
                  <w:r>
                    <w:t xml:space="preserve">Coeficientes de la primera variable canónica de la Información Laboral de los profesores </w:t>
                  </w:r>
                </w:p>
              </w:txbxContent>
            </v:textbox>
            <w10:wrap type="square"/>
          </v:shape>
        </w:pict>
      </w:r>
    </w:p>
    <w:p w:rsidR="00000000" w:rsidRDefault="009A619C">
      <w:pPr>
        <w:pStyle w:val="Textoindependiente"/>
        <w:ind w:left="993"/>
        <w:rPr>
          <w:lang w:val="en-US"/>
        </w:rPr>
      </w:pPr>
    </w:p>
    <w:tbl>
      <w:tblPr>
        <w:tblW w:w="3126" w:type="dxa"/>
        <w:tblInd w:w="2673" w:type="dxa"/>
        <w:tblCellMar>
          <w:left w:w="70" w:type="dxa"/>
          <w:right w:w="70" w:type="dxa"/>
        </w:tblCellMar>
        <w:tblLook w:val="0000"/>
      </w:tblPr>
      <w:tblGrid>
        <w:gridCol w:w="1796"/>
        <w:gridCol w:w="1330"/>
      </w:tblGrid>
      <w:tr w:rsidR="00000000">
        <w:trPr>
          <w:trHeight w:val="285"/>
        </w:trPr>
        <w:tc>
          <w:tcPr>
            <w:tcW w:w="179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b/>
                <w:bCs/>
                <w:lang w:eastAsia="es-EC"/>
              </w:rPr>
            </w:pPr>
            <w:r>
              <w:rPr>
                <w:rFonts w:ascii="Arial" w:hAnsi="Arial" w:cs="Arial"/>
                <w:b/>
                <w:bCs/>
                <w:lang w:eastAsia="es-EC"/>
              </w:rPr>
              <w:t>Variables de Inst.</w:t>
            </w: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b/>
                <w:bCs/>
                <w:lang w:eastAsia="es-EC"/>
              </w:rPr>
            </w:pPr>
            <w:r>
              <w:rPr>
                <w:rFonts w:ascii="Arial" w:hAnsi="Arial" w:cs="Arial"/>
                <w:b/>
                <w:bCs/>
                <w:lang w:eastAsia="es-EC"/>
              </w:rPr>
              <w:t>Coeficientes</w:t>
            </w:r>
          </w:p>
        </w:tc>
      </w:tr>
      <w:tr w:rsidR="00000000">
        <w:trPr>
          <w:trHeight w:val="285"/>
        </w:trPr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b/>
                <w:bCs/>
                <w:lang w:eastAsia="es-EC"/>
              </w:rPr>
            </w:pPr>
            <w:r>
              <w:rPr>
                <w:rFonts w:ascii="Arial" w:hAnsi="Arial" w:cs="Arial"/>
                <w:b/>
                <w:bCs/>
                <w:lang w:eastAsia="es-EC"/>
              </w:rPr>
              <w:t>y Experiencia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hAnsi="Arial" w:cs="Arial"/>
                <w:b/>
                <w:bCs/>
                <w:lang w:eastAsia="es-EC"/>
              </w:rPr>
            </w:pPr>
            <w:r>
              <w:rPr>
                <w:rFonts w:ascii="Arial" w:hAnsi="Arial" w:cs="Arial"/>
                <w:b/>
                <w:bCs/>
                <w:lang w:eastAsia="es-EC"/>
              </w:rPr>
              <w:t>de V1</w:t>
            </w:r>
          </w:p>
        </w:tc>
      </w:tr>
      <w:tr w:rsidR="00000000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Lucida Sans" w:hAnsi="Lucida Sans" w:cs="Arial"/>
                <w:lang w:eastAsia="es-EC"/>
              </w:rPr>
            </w:pPr>
            <w:r>
              <w:rPr>
                <w:rFonts w:ascii="Lucida Sans" w:hAnsi="Lucida Sans" w:cs="Arial"/>
                <w:lang w:val="es-ES" w:eastAsia="es-EC"/>
              </w:rPr>
              <w:t>IL</w:t>
            </w:r>
            <w:r>
              <w:rPr>
                <w:rFonts w:ascii="Lucida Sans" w:hAnsi="Lucida Sans" w:cs="Arial"/>
                <w:vertAlign w:val="subscript"/>
                <w:lang w:val="es-ES" w:eastAsia="es-EC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-0.1009</w:t>
            </w:r>
          </w:p>
        </w:tc>
      </w:tr>
      <w:tr w:rsidR="00000000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Lucida Sans" w:hAnsi="Lucida Sans" w:cs="Arial"/>
                <w:lang w:val="en-US" w:eastAsia="es-EC"/>
              </w:rPr>
            </w:pPr>
            <w:r>
              <w:rPr>
                <w:rFonts w:ascii="Lucida Sans" w:hAnsi="Lucida Sans" w:cs="Arial"/>
                <w:lang w:val="en-US" w:eastAsia="es-EC"/>
              </w:rPr>
              <w:t>IL</w:t>
            </w:r>
            <w:r>
              <w:rPr>
                <w:rFonts w:ascii="Lucida Sans" w:hAnsi="Lucida Sans" w:cs="Arial"/>
                <w:vertAlign w:val="subscript"/>
                <w:lang w:val="en-US" w:eastAsia="es-EC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0.3085</w:t>
            </w:r>
          </w:p>
        </w:tc>
      </w:tr>
      <w:tr w:rsidR="00000000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Lucida Sans" w:hAnsi="Lucida Sans" w:cs="Arial"/>
                <w:lang w:val="en-US" w:eastAsia="es-EC"/>
              </w:rPr>
            </w:pPr>
            <w:r>
              <w:rPr>
                <w:rFonts w:ascii="Lucida Sans" w:hAnsi="Lucida Sans" w:cs="Arial"/>
                <w:lang w:val="en-US" w:eastAsia="es-EC"/>
              </w:rPr>
              <w:t>IL</w:t>
            </w:r>
            <w:r>
              <w:rPr>
                <w:rFonts w:ascii="Lucida Sans" w:hAnsi="Lucida Sans" w:cs="Arial"/>
                <w:vertAlign w:val="subscript"/>
                <w:lang w:val="en-US" w:eastAsia="es-EC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-0.0159</w:t>
            </w:r>
          </w:p>
        </w:tc>
      </w:tr>
      <w:tr w:rsidR="00000000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Lucida Sans" w:hAnsi="Lucida Sans" w:cs="Arial"/>
                <w:lang w:val="en-US" w:eastAsia="es-EC"/>
              </w:rPr>
            </w:pPr>
            <w:r>
              <w:rPr>
                <w:rFonts w:ascii="Lucida Sans" w:hAnsi="Lucida Sans" w:cs="Arial"/>
                <w:lang w:val="en-US" w:eastAsia="es-EC"/>
              </w:rPr>
              <w:t>IL</w:t>
            </w:r>
            <w:r>
              <w:rPr>
                <w:rFonts w:ascii="Lucida Sans" w:hAnsi="Lucida Sans" w:cs="Arial"/>
                <w:vertAlign w:val="subscript"/>
                <w:lang w:val="en-US" w:eastAsia="es-EC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-0.015</w:t>
            </w:r>
            <w:r>
              <w:rPr>
                <w:rFonts w:ascii="Arial" w:hAnsi="Arial" w:cs="Arial"/>
              </w:rPr>
              <w:t>8</w:t>
            </w:r>
          </w:p>
        </w:tc>
      </w:tr>
      <w:tr w:rsidR="00000000">
        <w:trPr>
          <w:trHeight w:val="33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Lucida Sans" w:hAnsi="Lucida Sans" w:cs="Arial"/>
                <w:lang w:val="en-US" w:eastAsia="es-EC"/>
              </w:rPr>
            </w:pPr>
            <w:r>
              <w:rPr>
                <w:rFonts w:ascii="Lucida Sans" w:hAnsi="Lucida Sans" w:cs="Arial"/>
                <w:lang w:val="en-US" w:eastAsia="es-EC"/>
              </w:rPr>
              <w:t>IL</w:t>
            </w:r>
            <w:r>
              <w:rPr>
                <w:rFonts w:ascii="Lucida Sans" w:hAnsi="Lucida Sans" w:cs="Arial"/>
                <w:vertAlign w:val="subscript"/>
                <w:lang w:val="en-US" w:eastAsia="es-EC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-0.0919</w:t>
            </w:r>
          </w:p>
        </w:tc>
      </w:tr>
      <w:tr w:rsidR="00000000">
        <w:trPr>
          <w:trHeight w:val="33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Lucida Sans" w:hAnsi="Lucida Sans" w:cs="Arial"/>
                <w:lang w:val="en-US" w:eastAsia="es-EC"/>
              </w:rPr>
            </w:pPr>
            <w:r>
              <w:rPr>
                <w:rFonts w:ascii="Lucida Sans" w:hAnsi="Lucida Sans" w:cs="Arial"/>
                <w:lang w:val="en-US" w:eastAsia="es-EC"/>
              </w:rPr>
              <w:t>IL</w:t>
            </w:r>
            <w:r>
              <w:rPr>
                <w:rFonts w:ascii="Lucida Sans" w:hAnsi="Lucida Sans" w:cs="Arial"/>
                <w:vertAlign w:val="subscript"/>
                <w:lang w:val="en-US" w:eastAsia="es-EC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0.0055</w:t>
            </w:r>
          </w:p>
        </w:tc>
      </w:tr>
      <w:tr w:rsidR="00000000">
        <w:trPr>
          <w:trHeight w:val="33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Lucida Sans" w:hAnsi="Lucida Sans" w:cs="Arial"/>
                <w:lang w:val="en-US" w:eastAsia="es-EC"/>
              </w:rPr>
            </w:pPr>
            <w:r>
              <w:rPr>
                <w:rFonts w:ascii="Lucida Sans" w:hAnsi="Lucida Sans" w:cs="Arial"/>
                <w:lang w:val="en-US" w:eastAsia="es-EC"/>
              </w:rPr>
              <w:t>IL</w:t>
            </w:r>
            <w:r>
              <w:rPr>
                <w:rFonts w:ascii="Lucida Sans" w:hAnsi="Lucida Sans" w:cs="Arial"/>
                <w:vertAlign w:val="subscript"/>
                <w:lang w:val="en-US" w:eastAsia="es-EC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0.3050</w:t>
            </w:r>
          </w:p>
        </w:tc>
      </w:tr>
      <w:tr w:rsidR="00000000">
        <w:trPr>
          <w:trHeight w:val="34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Lucida Sans" w:hAnsi="Lucida Sans" w:cs="Arial"/>
                <w:lang w:val="en-US" w:eastAsia="es-EC"/>
              </w:rPr>
            </w:pPr>
            <w:r>
              <w:rPr>
                <w:rFonts w:ascii="Lucida Sans" w:hAnsi="Lucida Sans" w:cs="Arial"/>
                <w:lang w:val="en-US" w:eastAsia="es-EC"/>
              </w:rPr>
              <w:t>IL</w:t>
            </w:r>
            <w:r>
              <w:rPr>
                <w:rFonts w:ascii="Lucida Sans" w:hAnsi="Lucida Sans" w:cs="Arial"/>
                <w:vertAlign w:val="subscript"/>
                <w:lang w:val="en-US" w:eastAsia="es-EC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-0.0139</w:t>
            </w:r>
          </w:p>
        </w:tc>
      </w:tr>
      <w:tr w:rsidR="00000000">
        <w:trPr>
          <w:trHeight w:val="33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Lucida Sans" w:hAnsi="Lucida Sans" w:cs="Arial"/>
                <w:lang w:val="en-US" w:eastAsia="es-EC"/>
              </w:rPr>
            </w:pPr>
            <w:r>
              <w:rPr>
                <w:rFonts w:ascii="Lucida Sans" w:hAnsi="Lucida Sans" w:cs="Arial"/>
                <w:lang w:val="en-US" w:eastAsia="es-EC"/>
              </w:rPr>
              <w:t>IL</w:t>
            </w:r>
            <w:r>
              <w:rPr>
                <w:rFonts w:ascii="Lucida Sans" w:hAnsi="Lucida Sans" w:cs="Arial"/>
                <w:vertAlign w:val="subscript"/>
                <w:lang w:val="en-US" w:eastAsia="es-EC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-0.0980</w:t>
            </w:r>
          </w:p>
        </w:tc>
      </w:tr>
      <w:tr w:rsidR="00000000">
        <w:trPr>
          <w:trHeight w:val="33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Lucida Sans" w:hAnsi="Lucida Sans" w:cs="Arial"/>
                <w:lang w:val="en-US" w:eastAsia="es-EC"/>
              </w:rPr>
            </w:pPr>
            <w:r>
              <w:rPr>
                <w:rFonts w:ascii="Lucida Sans" w:hAnsi="Lucida Sans" w:cs="Arial"/>
                <w:lang w:val="en-US" w:eastAsia="es-EC"/>
              </w:rPr>
              <w:t>IL</w:t>
            </w:r>
            <w:r>
              <w:rPr>
                <w:rFonts w:ascii="Lucida Sans" w:hAnsi="Lucida Sans" w:cs="Arial"/>
                <w:vertAlign w:val="subscript"/>
                <w:lang w:val="en-US" w:eastAsia="es-EC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-0.9727</w:t>
            </w:r>
          </w:p>
        </w:tc>
      </w:tr>
      <w:tr w:rsidR="00000000">
        <w:trPr>
          <w:trHeight w:val="330"/>
        </w:trPr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Lucida Sans" w:hAnsi="Lucida Sans" w:cs="Arial"/>
                <w:lang w:val="en-US" w:eastAsia="es-EC"/>
              </w:rPr>
            </w:pPr>
            <w:r>
              <w:rPr>
                <w:rFonts w:ascii="Lucida Sans" w:hAnsi="Lucida Sans" w:cs="Arial"/>
                <w:lang w:val="en-US" w:eastAsia="es-EC"/>
              </w:rPr>
              <w:t>IL</w:t>
            </w:r>
            <w:r>
              <w:rPr>
                <w:rFonts w:ascii="Lucida Sans" w:hAnsi="Lucida Sans" w:cs="Arial"/>
                <w:vertAlign w:val="subscript"/>
                <w:lang w:val="en-US" w:eastAsia="es-EC"/>
              </w:rPr>
              <w:t>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000000" w:rsidRDefault="009A619C">
            <w:pPr>
              <w:jc w:val="center"/>
              <w:rPr>
                <w:rFonts w:ascii="Arial" w:eastAsia="Arial Unicode MS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0.0655</w:t>
            </w:r>
          </w:p>
        </w:tc>
      </w:tr>
    </w:tbl>
    <w:p w:rsidR="00000000" w:rsidRDefault="009A619C">
      <w:pPr>
        <w:pStyle w:val="Textoindependiente"/>
        <w:ind w:left="993"/>
        <w:rPr>
          <w:lang w:val="en-US"/>
        </w:rPr>
      </w:pPr>
      <w:r>
        <w:rPr>
          <w:noProof/>
          <w:sz w:val="20"/>
          <w:lang w:val="es-ES"/>
        </w:rPr>
        <w:pict>
          <v:shape id="_x0000_s1385" type="#_x0000_t202" style="position:absolute;left:0;text-align:left;margin-left:79.65pt;margin-top:2.65pt;width:252pt;height:29.6pt;z-index:251670016;mso-position-horizontal-relative:text;mso-position-vertical-relative:text" filled="f" stroked="f">
            <v:textbox style="mso-next-textbox:#_x0000_s1385">
              <w:txbxContent>
                <w:p w:rsidR="00000000" w:rsidRDefault="009A619C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  <w:b/>
                      <w:bCs/>
                    </w:rPr>
                    <w:t>Fuente:</w:t>
                  </w:r>
                  <w:r>
                    <w:rPr>
                      <w:rFonts w:ascii="Lucida Sans" w:hAnsi="Lucida Sans"/>
                    </w:rPr>
                    <w:t xml:space="preserve"> Base de datos del Censo del Magisterio </w:t>
                  </w:r>
                </w:p>
                <w:p w:rsidR="00000000" w:rsidRDefault="009A619C">
                  <w:pPr>
                    <w:rPr>
                      <w:rFonts w:ascii="Lucida Sans" w:hAnsi="Lucida Sans"/>
                    </w:rPr>
                  </w:pPr>
                  <w:r>
                    <w:rPr>
                      <w:rFonts w:ascii="Lucida Sans" w:hAnsi="Lucida Sans"/>
                    </w:rPr>
                    <w:t xml:space="preserve">            </w:t>
                  </w:r>
                  <w:r>
                    <w:rPr>
                      <w:rFonts w:ascii="Lucida Sans" w:hAnsi="Lucida Sans"/>
                    </w:rPr>
                    <w:t xml:space="preserve">  Fiscal. 2000</w:t>
                  </w:r>
                </w:p>
                <w:p w:rsidR="00000000" w:rsidRDefault="009A619C">
                  <w:pPr>
                    <w:rPr>
                      <w:rFonts w:ascii="Lucida Sans" w:hAnsi="Lucida Sans"/>
                    </w:rPr>
                  </w:pPr>
                </w:p>
              </w:txbxContent>
            </v:textbox>
          </v:shape>
        </w:pict>
      </w:r>
    </w:p>
    <w:p w:rsidR="00000000" w:rsidRDefault="009A619C">
      <w:pPr>
        <w:pStyle w:val="Textoindependiente"/>
        <w:ind w:left="993"/>
        <w:rPr>
          <w:lang w:val="en-US"/>
        </w:rPr>
      </w:pPr>
    </w:p>
    <w:p w:rsidR="00000000" w:rsidRDefault="009A619C">
      <w:pPr>
        <w:pStyle w:val="Textoindependiente"/>
        <w:ind w:left="993"/>
        <w:rPr>
          <w:lang w:val="en-US"/>
        </w:rPr>
      </w:pPr>
    </w:p>
    <w:p w:rsidR="00000000" w:rsidRDefault="009A619C">
      <w:pPr>
        <w:pStyle w:val="Textoindependiente"/>
        <w:ind w:left="993"/>
        <w:rPr>
          <w:lang w:val="en-US"/>
        </w:rPr>
      </w:pPr>
      <w:r>
        <w:rPr>
          <w:lang w:val="fr-FR"/>
        </w:rPr>
        <w:t>V</w:t>
      </w:r>
      <w:r>
        <w:rPr>
          <w:vertAlign w:val="subscript"/>
          <w:lang w:val="fr-FR"/>
        </w:rPr>
        <w:t>1</w:t>
      </w:r>
      <w:r>
        <w:rPr>
          <w:lang w:val="fr-FR"/>
        </w:rPr>
        <w:t>:  -</w:t>
      </w:r>
      <w:r>
        <w:rPr>
          <w:lang w:val="en-US"/>
        </w:rPr>
        <w:t xml:space="preserve">0.1009 </w:t>
      </w:r>
      <w:r>
        <w:rPr>
          <w:lang w:val="en-US"/>
        </w:rPr>
        <w:tab/>
        <w:t>IL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+ 0.3085 </w:t>
      </w:r>
      <w:r>
        <w:rPr>
          <w:lang w:val="en-US"/>
        </w:rPr>
        <w:tab/>
        <w:t>IL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- 0.0159</w:t>
      </w:r>
      <w:r>
        <w:rPr>
          <w:lang w:val="en-US"/>
        </w:rPr>
        <w:tab/>
        <w:t xml:space="preserve"> IL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- 0.0158 </w:t>
      </w:r>
      <w:r>
        <w:rPr>
          <w:lang w:val="en-US"/>
        </w:rPr>
        <w:tab/>
        <w:t>IL</w:t>
      </w:r>
      <w:r>
        <w:rPr>
          <w:vertAlign w:val="subscript"/>
          <w:lang w:val="en-US"/>
        </w:rPr>
        <w:t>4</w:t>
      </w:r>
      <w:r>
        <w:rPr>
          <w:lang w:val="en-US"/>
        </w:rPr>
        <w:t xml:space="preserve"> - 0.0919 </w:t>
      </w:r>
      <w:r>
        <w:rPr>
          <w:lang w:val="en-US"/>
        </w:rPr>
        <w:tab/>
        <w:t>IL</w:t>
      </w:r>
      <w:r>
        <w:rPr>
          <w:vertAlign w:val="subscript"/>
          <w:lang w:val="en-US"/>
        </w:rPr>
        <w:t>5</w:t>
      </w:r>
      <w:r>
        <w:rPr>
          <w:lang w:val="en-US"/>
        </w:rPr>
        <w:t xml:space="preserve"> +</w:t>
      </w:r>
    </w:p>
    <w:p w:rsidR="00000000" w:rsidRDefault="009A619C">
      <w:pPr>
        <w:pStyle w:val="Textoindependiente"/>
        <w:ind w:left="993"/>
        <w:rPr>
          <w:lang w:val="en-US"/>
        </w:rPr>
      </w:pPr>
      <w:r>
        <w:rPr>
          <w:lang w:val="en-US"/>
        </w:rPr>
        <w:t xml:space="preserve">       0.0055 </w:t>
      </w:r>
      <w:r>
        <w:rPr>
          <w:lang w:val="en-US"/>
        </w:rPr>
        <w:tab/>
        <w:t>IL</w:t>
      </w:r>
      <w:r>
        <w:rPr>
          <w:vertAlign w:val="subscript"/>
          <w:lang w:val="en-US"/>
        </w:rPr>
        <w:t>6</w:t>
      </w:r>
      <w:r>
        <w:rPr>
          <w:lang w:val="en-US"/>
        </w:rPr>
        <w:t xml:space="preserve"> + 0.3050 </w:t>
      </w:r>
      <w:r>
        <w:rPr>
          <w:lang w:val="en-US"/>
        </w:rPr>
        <w:tab/>
        <w:t>IL</w:t>
      </w:r>
      <w:r>
        <w:rPr>
          <w:vertAlign w:val="subscript"/>
          <w:lang w:val="en-US"/>
        </w:rPr>
        <w:t>7</w:t>
      </w:r>
      <w:r>
        <w:rPr>
          <w:lang w:val="en-US"/>
        </w:rPr>
        <w:t xml:space="preserve"> - 0.0139 </w:t>
      </w:r>
      <w:r>
        <w:rPr>
          <w:lang w:val="en-US"/>
        </w:rPr>
        <w:tab/>
        <w:t>IL</w:t>
      </w:r>
      <w:r>
        <w:rPr>
          <w:vertAlign w:val="subscript"/>
          <w:lang w:val="en-US"/>
        </w:rPr>
        <w:t>8</w:t>
      </w:r>
      <w:r>
        <w:rPr>
          <w:lang w:val="en-US"/>
        </w:rPr>
        <w:t xml:space="preserve"> - 0.0980 </w:t>
      </w:r>
      <w:r>
        <w:rPr>
          <w:lang w:val="en-US"/>
        </w:rPr>
        <w:tab/>
        <w:t>IL</w:t>
      </w:r>
      <w:r>
        <w:rPr>
          <w:vertAlign w:val="subscript"/>
          <w:lang w:val="en-US"/>
        </w:rPr>
        <w:t>9</w:t>
      </w:r>
      <w:r>
        <w:rPr>
          <w:lang w:val="en-US"/>
        </w:rPr>
        <w:t xml:space="preserve"> - 0.9727</w:t>
      </w:r>
      <w:r>
        <w:rPr>
          <w:lang w:val="en-US"/>
        </w:rPr>
        <w:tab/>
        <w:t xml:space="preserve"> IL</w:t>
      </w:r>
      <w:r>
        <w:rPr>
          <w:vertAlign w:val="subscript"/>
          <w:lang w:val="en-US"/>
        </w:rPr>
        <w:t>10</w:t>
      </w:r>
    </w:p>
    <w:p w:rsidR="00000000" w:rsidRDefault="009A619C">
      <w:pPr>
        <w:pStyle w:val="Textoindependiente"/>
        <w:ind w:left="993"/>
        <w:rPr>
          <w:lang w:val="es-ES"/>
        </w:rPr>
      </w:pPr>
      <w:r>
        <w:rPr>
          <w:lang w:val="en-US"/>
        </w:rPr>
        <w:t xml:space="preserve">      </w:t>
      </w:r>
      <w:r>
        <w:rPr>
          <w:lang w:val="es-ES"/>
        </w:rPr>
        <w:t>+</w:t>
      </w:r>
      <w:r>
        <w:rPr>
          <w:lang w:val="es-ES"/>
        </w:rPr>
        <w:t xml:space="preserve"> 0.0655</w:t>
      </w:r>
      <w:r>
        <w:rPr>
          <w:lang w:val="es-ES"/>
        </w:rPr>
        <w:tab/>
        <w:t xml:space="preserve"> IL</w:t>
      </w:r>
      <w:r>
        <w:rPr>
          <w:vertAlign w:val="subscript"/>
          <w:lang w:val="es-ES"/>
        </w:rPr>
        <w:t>11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Debemos destacar el hecho que: la varianza de cada variable canónica es unitaria, es decir: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position w:val="-12"/>
          <w:sz w:val="24"/>
        </w:rPr>
        <w:object w:dxaOrig="3760" w:dyaOrig="360">
          <v:shape id="_x0000_i1039" type="#_x0000_t75" style="width:188pt;height:18pt" o:ole="">
            <v:imagedata r:id="rId11" o:title=""/>
          </v:shape>
          <o:OLEObject Type="Embed" ProgID="Equation.3" ShapeID="_x0000_i1039" DrawAspect="Content" ObjectID="_1308994459" r:id="rId29"/>
        </w:objec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position w:val="-10"/>
          <w:sz w:val="24"/>
        </w:rPr>
        <w:object w:dxaOrig="3640" w:dyaOrig="340">
          <v:shape id="_x0000_i1040" type="#_x0000_t75" style="width:182pt;height:17pt" o:ole="">
            <v:imagedata r:id="rId22" o:title=""/>
          </v:shape>
          <o:OLEObject Type="Embed" ProgID="Equation.3" ShapeID="_x0000_i1040" DrawAspect="Content" ObjectID="_1308994460" r:id="rId30"/>
        </w:objec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Así tenemos que: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position w:val="-12"/>
          <w:sz w:val="24"/>
        </w:rPr>
        <w:object w:dxaOrig="6820" w:dyaOrig="360">
          <v:shape id="_x0000_i1041" type="#_x0000_t75" style="width:341pt;height:18pt" o:ole="">
            <v:imagedata r:id="rId15" o:title=""/>
          </v:shape>
          <o:OLEObject Type="Embed" ProgID="Equation.3" ShapeID="_x0000_i1041" DrawAspect="Content" ObjectID="_1308994461" r:id="rId31"/>
        </w:object>
      </w:r>
      <w:r>
        <w:rPr>
          <w:rFonts w:ascii="Arial" w:hAnsi="Arial" w:cs="Arial"/>
          <w:sz w:val="24"/>
        </w:rPr>
        <w:t xml:space="preserve"> 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correlación entre las variables canónicas U</w:t>
      </w:r>
      <w:r>
        <w:rPr>
          <w:rFonts w:ascii="Arial" w:hAnsi="Arial" w:cs="Arial"/>
          <w:sz w:val="24"/>
          <w:vertAlign w:val="subscript"/>
        </w:rPr>
        <w:t>k</w:t>
      </w:r>
      <w:r>
        <w:rPr>
          <w:rFonts w:ascii="Arial" w:hAnsi="Arial" w:cs="Arial"/>
          <w:sz w:val="24"/>
        </w:rPr>
        <w:t>, V</w:t>
      </w:r>
      <w:r>
        <w:rPr>
          <w:rFonts w:ascii="Arial" w:hAnsi="Arial" w:cs="Arial"/>
          <w:sz w:val="24"/>
          <w:vertAlign w:val="subscript"/>
        </w:rPr>
        <w:t>k</w:t>
      </w:r>
      <w:r>
        <w:rPr>
          <w:rFonts w:ascii="Arial" w:hAnsi="Arial" w:cs="Arial"/>
          <w:sz w:val="24"/>
        </w:rPr>
        <w:t xml:space="preserve"> se </w:t>
      </w:r>
      <w:r>
        <w:rPr>
          <w:rFonts w:ascii="Arial" w:hAnsi="Arial" w:cs="Arial"/>
          <w:sz w:val="24"/>
        </w:rPr>
        <w:t>detallan en la tabla XXXIV, como el coeficiente de correlación canónico; para nuestro estudio el coeficiente de correlación canónico de la primera variable canónica viene dada por: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position w:val="-10"/>
          <w:sz w:val="24"/>
        </w:rPr>
        <w:object w:dxaOrig="2140" w:dyaOrig="340">
          <v:shape id="_x0000_i1042" type="#_x0000_t75" style="width:107pt;height:17pt" o:ole="">
            <v:imagedata r:id="rId32" o:title=""/>
          </v:shape>
          <o:OLEObject Type="Embed" ProgID="Equation.3" ShapeID="_x0000_i1042" DrawAspect="Content" ObjectID="_1308994462" r:id="rId33"/>
        </w:objec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Una vez recalcada la importancia de esto, pasare</w:t>
      </w:r>
      <w:r>
        <w:rPr>
          <w:rFonts w:ascii="Arial" w:hAnsi="Arial" w:cs="Arial"/>
          <w:sz w:val="24"/>
        </w:rPr>
        <w:t xml:space="preserve">mos al análisis del primer par de variables canónicas, dicho análisis lo realizaremos en base a los mayores pesos tanto para </w:t>
      </w:r>
      <w:r>
        <w:rPr>
          <w:i/>
          <w:iCs/>
          <w:sz w:val="24"/>
        </w:rPr>
        <w:t>U</w:t>
      </w:r>
      <w:r>
        <w:rPr>
          <w:sz w:val="24"/>
          <w:vertAlign w:val="subscript"/>
        </w:rPr>
        <w:t>1</w:t>
      </w:r>
      <w:r>
        <w:rPr>
          <w:rFonts w:ascii="Arial" w:hAnsi="Arial" w:cs="Arial"/>
          <w:sz w:val="24"/>
        </w:rPr>
        <w:t xml:space="preserve"> como para </w:t>
      </w:r>
      <w:r>
        <w:rPr>
          <w:i/>
          <w:iCs/>
          <w:sz w:val="24"/>
        </w:rPr>
        <w:t>V</w:t>
      </w:r>
      <w:r>
        <w:rPr>
          <w:rFonts w:ascii="Arial" w:hAnsi="Arial" w:cs="Arial"/>
          <w:sz w:val="24"/>
          <w:vertAlign w:val="subscript"/>
        </w:rPr>
        <w:t>1</w:t>
      </w:r>
      <w:r>
        <w:rPr>
          <w:rFonts w:ascii="Arial" w:hAnsi="Arial" w:cs="Arial"/>
          <w:sz w:val="24"/>
        </w:rPr>
        <w:t xml:space="preserve"> que se muestran en la Tabla IV.LIX y IV.LX respectivamente.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pStyle w:val="Ttulo9"/>
      </w:pPr>
      <w:r>
        <w:t>Primer par de variables canónicas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spacing w:line="480" w:lineRule="auto"/>
        <w:ind w:left="993"/>
        <w:jc w:val="both"/>
        <w:rPr>
          <w:sz w:val="24"/>
        </w:rPr>
      </w:pPr>
      <w:r>
        <w:rPr>
          <w:rFonts w:ascii="Arial" w:hAnsi="Arial" w:cs="Arial"/>
          <w:sz w:val="24"/>
        </w:rPr>
        <w:t>Variables que aport</w:t>
      </w:r>
      <w:r>
        <w:rPr>
          <w:rFonts w:ascii="Arial" w:hAnsi="Arial" w:cs="Arial"/>
          <w:sz w:val="24"/>
        </w:rPr>
        <w:t xml:space="preserve">an mayores pesos para la variable canónica </w:t>
      </w:r>
      <w:r>
        <w:rPr>
          <w:i/>
          <w:iCs/>
          <w:sz w:val="24"/>
        </w:rPr>
        <w:t>U</w:t>
      </w:r>
      <w:r>
        <w:rPr>
          <w:sz w:val="24"/>
          <w:vertAlign w:val="subscript"/>
        </w:rPr>
        <w:t>1</w:t>
      </w:r>
    </w:p>
    <w:p w:rsidR="00000000" w:rsidRDefault="009A619C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Título de Nombramiento de los otros trabajadores del MEC (IE</w:t>
      </w:r>
      <w:r>
        <w:rPr>
          <w:rFonts w:ascii="Arial" w:hAnsi="Arial" w:cs="Arial"/>
          <w:sz w:val="24"/>
          <w:vertAlign w:val="subscript"/>
        </w:rPr>
        <w:t>6</w:t>
      </w:r>
      <w:r>
        <w:rPr>
          <w:rFonts w:ascii="Arial" w:hAnsi="Arial" w:cs="Arial"/>
          <w:sz w:val="24"/>
        </w:rPr>
        <w:t>)</w:t>
      </w:r>
    </w:p>
    <w:p w:rsidR="00000000" w:rsidRDefault="009A619C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Escala Nominal (IE</w:t>
      </w:r>
      <w:r>
        <w:rPr>
          <w:rFonts w:ascii="Arial" w:hAnsi="Arial" w:cs="Arial"/>
          <w:sz w:val="24"/>
          <w:vertAlign w:val="subscript"/>
        </w:rPr>
        <w:t>8</w:t>
      </w:r>
      <w:r>
        <w:rPr>
          <w:rFonts w:ascii="Arial" w:hAnsi="Arial" w:cs="Arial"/>
          <w:sz w:val="24"/>
        </w:rPr>
        <w:t>)</w:t>
      </w:r>
    </w:p>
    <w:p w:rsidR="00000000" w:rsidRDefault="009A619C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Escala Económica (IE</w:t>
      </w:r>
      <w:r>
        <w:rPr>
          <w:rFonts w:ascii="Arial" w:hAnsi="Arial" w:cs="Arial"/>
          <w:sz w:val="24"/>
          <w:vertAlign w:val="subscript"/>
        </w:rPr>
        <w:t>9</w:t>
      </w:r>
      <w:r>
        <w:rPr>
          <w:rFonts w:ascii="Arial" w:hAnsi="Arial" w:cs="Arial"/>
          <w:sz w:val="24"/>
        </w:rPr>
        <w:t>)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spacing w:line="480" w:lineRule="auto"/>
        <w:ind w:left="993"/>
        <w:jc w:val="both"/>
        <w:rPr>
          <w:sz w:val="24"/>
        </w:rPr>
      </w:pPr>
      <w:r>
        <w:rPr>
          <w:rFonts w:ascii="Arial" w:hAnsi="Arial" w:cs="Arial"/>
          <w:sz w:val="24"/>
        </w:rPr>
        <w:t xml:space="preserve">Variables que aportan mayores pesos para la variable canónica </w:t>
      </w:r>
      <w:r>
        <w:rPr>
          <w:i/>
          <w:iCs/>
          <w:sz w:val="24"/>
        </w:rPr>
        <w:t>V</w:t>
      </w:r>
      <w:r>
        <w:rPr>
          <w:sz w:val="24"/>
          <w:vertAlign w:val="subscript"/>
        </w:rPr>
        <w:t>1</w:t>
      </w:r>
    </w:p>
    <w:p w:rsidR="00000000" w:rsidRDefault="009A619C">
      <w:pPr>
        <w:numPr>
          <w:ilvl w:val="0"/>
          <w:numId w:val="8"/>
        </w:numPr>
        <w:tabs>
          <w:tab w:val="clear" w:pos="2410"/>
          <w:tab w:val="num" w:pos="1418"/>
        </w:tabs>
        <w:spacing w:line="480" w:lineRule="auto"/>
        <w:ind w:left="14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Relación laboral de los otros trabaja</w:t>
      </w:r>
      <w:r>
        <w:rPr>
          <w:rFonts w:ascii="Arial" w:hAnsi="Arial" w:cs="Arial"/>
          <w:sz w:val="24"/>
        </w:rPr>
        <w:t>dores del MEC (IL</w:t>
      </w:r>
      <w:r>
        <w:rPr>
          <w:rFonts w:ascii="Arial" w:hAnsi="Arial" w:cs="Arial"/>
          <w:sz w:val="24"/>
          <w:vertAlign w:val="subscript"/>
        </w:rPr>
        <w:t>10</w:t>
      </w:r>
      <w:r>
        <w:rPr>
          <w:rFonts w:ascii="Arial" w:hAnsi="Arial" w:cs="Arial"/>
          <w:sz w:val="24"/>
        </w:rPr>
        <w:t>)</w:t>
      </w: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</w:p>
    <w:p w:rsidR="00000000" w:rsidRDefault="009A619C">
      <w:pPr>
        <w:spacing w:line="480" w:lineRule="auto"/>
        <w:ind w:left="99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 variables manifestadas de la Instrucción y Experiencia </w:t>
      </w:r>
      <w:r>
        <w:rPr>
          <w:i/>
          <w:iCs/>
          <w:sz w:val="24"/>
        </w:rPr>
        <w:t>U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</w:t>
      </w:r>
      <w:r>
        <w:rPr>
          <w:rFonts w:ascii="Arial" w:hAnsi="Arial" w:cs="Arial"/>
          <w:sz w:val="24"/>
        </w:rPr>
        <w:t xml:space="preserve">como las Información Laboral para </w:t>
      </w:r>
      <w:r>
        <w:rPr>
          <w:i/>
          <w:iCs/>
          <w:sz w:val="24"/>
        </w:rPr>
        <w:t>V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</w:t>
      </w:r>
      <w:r>
        <w:rPr>
          <w:rFonts w:ascii="Arial" w:hAnsi="Arial" w:cs="Arial"/>
          <w:sz w:val="24"/>
        </w:rPr>
        <w:t>están correlacionadas en un valor de 0.8986, como lo indica la primera correlación canónica.</w:t>
      </w:r>
    </w:p>
    <w:p w:rsidR="009A619C" w:rsidRDefault="009A619C">
      <w:pPr>
        <w:pStyle w:val="Textoindependiente"/>
        <w:ind w:left="993"/>
      </w:pPr>
    </w:p>
    <w:sectPr w:rsidR="009A619C">
      <w:headerReference w:type="default" r:id="rId34"/>
      <w:headerReference w:type="first" r:id="rId35"/>
      <w:pgSz w:w="11907" w:h="16840" w:code="9"/>
      <w:pgMar w:top="2268" w:right="1361" w:bottom="2268" w:left="2268" w:header="720" w:footer="720" w:gutter="0"/>
      <w:pgNumType w:start="513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19C" w:rsidRDefault="009A619C">
      <w:r>
        <w:separator/>
      </w:r>
    </w:p>
  </w:endnote>
  <w:endnote w:type="continuationSeparator" w:id="1">
    <w:p w:rsidR="009A619C" w:rsidRDefault="009A6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19C" w:rsidRDefault="009A619C">
      <w:r>
        <w:separator/>
      </w:r>
    </w:p>
  </w:footnote>
  <w:footnote w:type="continuationSeparator" w:id="1">
    <w:p w:rsidR="009A619C" w:rsidRDefault="009A6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619C">
    <w:pPr>
      <w:pStyle w:val="Encabezado"/>
      <w:jc w:val="right"/>
      <w:rPr>
        <w:rFonts w:ascii="Lucida Sans" w:hAnsi="Lucida Sans"/>
        <w:b/>
        <w:bCs/>
      </w:rPr>
    </w:pPr>
    <w:r>
      <w:rPr>
        <w:rStyle w:val="Nmerodepgina"/>
        <w:rFonts w:ascii="Lucida Sans" w:hAnsi="Lucida Sans"/>
        <w:b/>
        <w:bCs/>
      </w:rPr>
      <w:fldChar w:fldCharType="begin"/>
    </w:r>
    <w:r>
      <w:rPr>
        <w:rStyle w:val="Nmerodepgina"/>
        <w:rFonts w:ascii="Lucida Sans" w:hAnsi="Lucida Sans"/>
        <w:b/>
        <w:bCs/>
      </w:rPr>
      <w:instrText xml:space="preserve"> PAGE </w:instrText>
    </w:r>
    <w:r>
      <w:rPr>
        <w:rStyle w:val="Nmerodepgina"/>
        <w:rFonts w:ascii="Lucida Sans" w:hAnsi="Lucida Sans"/>
        <w:b/>
        <w:bCs/>
      </w:rPr>
      <w:fldChar w:fldCharType="separate"/>
    </w:r>
    <w:r w:rsidR="00244823">
      <w:rPr>
        <w:rStyle w:val="Nmerodepgina"/>
        <w:rFonts w:ascii="Lucida Sans" w:hAnsi="Lucida Sans"/>
        <w:b/>
        <w:bCs/>
        <w:noProof/>
      </w:rPr>
      <w:t>518</w:t>
    </w:r>
    <w:r>
      <w:rPr>
        <w:rStyle w:val="Nmerodepgina"/>
        <w:rFonts w:ascii="Lucida Sans" w:hAnsi="Lucida Sans"/>
        <w:b/>
        <w:bCs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619C">
    <w:pPr>
      <w:pStyle w:val="Encabezado"/>
      <w:jc w:val="right"/>
      <w:rPr>
        <w:rFonts w:ascii="Lucida Sans" w:hAnsi="Lucida Sans"/>
        <w:b/>
        <w:bCs/>
      </w:rPr>
    </w:pPr>
    <w:r>
      <w:rPr>
        <w:rStyle w:val="Nmerodepgina"/>
        <w:rFonts w:ascii="Lucida Sans" w:hAnsi="Lucida Sans"/>
        <w:b/>
        <w:bCs/>
      </w:rPr>
      <w:fldChar w:fldCharType="begin"/>
    </w:r>
    <w:r>
      <w:rPr>
        <w:rStyle w:val="Nmerodepgina"/>
        <w:rFonts w:ascii="Lucida Sans" w:hAnsi="Lucida Sans"/>
        <w:b/>
        <w:bCs/>
      </w:rPr>
      <w:instrText xml:space="preserve"> PAGE </w:instrText>
    </w:r>
    <w:r>
      <w:rPr>
        <w:rStyle w:val="Nmerodepgina"/>
        <w:rFonts w:ascii="Lucida Sans" w:hAnsi="Lucida Sans"/>
        <w:b/>
        <w:bCs/>
      </w:rPr>
      <w:fldChar w:fldCharType="separate"/>
    </w:r>
    <w:r w:rsidR="00244823">
      <w:rPr>
        <w:rStyle w:val="Nmerodepgina"/>
        <w:rFonts w:ascii="Lucida Sans" w:hAnsi="Lucida Sans"/>
        <w:b/>
        <w:bCs/>
        <w:noProof/>
      </w:rPr>
      <w:t>513</w:t>
    </w:r>
    <w:r>
      <w:rPr>
        <w:rStyle w:val="Nmerodepgina"/>
        <w:rFonts w:ascii="Lucida Sans" w:hAnsi="Lucida Sans"/>
        <w:b/>
        <w:bCs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76B"/>
    <w:multiLevelType w:val="multilevel"/>
    <w:tmpl w:val="38AEF9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A353CE"/>
    <w:multiLevelType w:val="multilevel"/>
    <w:tmpl w:val="A038EB4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914F73"/>
    <w:multiLevelType w:val="multilevel"/>
    <w:tmpl w:val="6E52A6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B7B12"/>
    <w:multiLevelType w:val="hybridMultilevel"/>
    <w:tmpl w:val="1E38D22E"/>
    <w:lvl w:ilvl="0" w:tplc="FE000286">
      <w:start w:val="4"/>
      <w:numFmt w:val="bullet"/>
      <w:lvlText w:val=""/>
      <w:lvlJc w:val="left"/>
      <w:pPr>
        <w:tabs>
          <w:tab w:val="num" w:pos="1353"/>
        </w:tabs>
        <w:ind w:left="1353" w:hanging="360"/>
      </w:pPr>
      <w:rPr>
        <w:rFonts w:ascii="Symbol" w:eastAsia="Times New Roman" w:hAnsi="Symbol" w:cs="Times New Roman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11FB778C"/>
    <w:multiLevelType w:val="multilevel"/>
    <w:tmpl w:val="0F52275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21"/>
        </w:tabs>
        <w:ind w:left="1021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5">
    <w:nsid w:val="15BD3399"/>
    <w:multiLevelType w:val="hybridMultilevel"/>
    <w:tmpl w:val="040A751A"/>
    <w:lvl w:ilvl="0" w:tplc="F522AAFC">
      <w:start w:val="1"/>
      <w:numFmt w:val="bullet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C24CF"/>
    <w:multiLevelType w:val="hybridMultilevel"/>
    <w:tmpl w:val="7AF6B5D0"/>
    <w:lvl w:ilvl="0" w:tplc="8BEE9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C0830">
      <w:numFmt w:val="none"/>
      <w:lvlText w:val=""/>
      <w:lvlJc w:val="left"/>
      <w:pPr>
        <w:tabs>
          <w:tab w:val="num" w:pos="360"/>
        </w:tabs>
      </w:pPr>
    </w:lvl>
    <w:lvl w:ilvl="2" w:tplc="9C40BC66">
      <w:numFmt w:val="none"/>
      <w:lvlText w:val=""/>
      <w:lvlJc w:val="left"/>
      <w:pPr>
        <w:tabs>
          <w:tab w:val="num" w:pos="360"/>
        </w:tabs>
      </w:pPr>
    </w:lvl>
    <w:lvl w:ilvl="3" w:tplc="0908DC58">
      <w:numFmt w:val="none"/>
      <w:lvlText w:val=""/>
      <w:lvlJc w:val="left"/>
      <w:pPr>
        <w:tabs>
          <w:tab w:val="num" w:pos="360"/>
        </w:tabs>
      </w:pPr>
    </w:lvl>
    <w:lvl w:ilvl="4" w:tplc="D38660D2">
      <w:numFmt w:val="none"/>
      <w:lvlText w:val=""/>
      <w:lvlJc w:val="left"/>
      <w:pPr>
        <w:tabs>
          <w:tab w:val="num" w:pos="360"/>
        </w:tabs>
      </w:pPr>
    </w:lvl>
    <w:lvl w:ilvl="5" w:tplc="E48686A2">
      <w:numFmt w:val="none"/>
      <w:lvlText w:val=""/>
      <w:lvlJc w:val="left"/>
      <w:pPr>
        <w:tabs>
          <w:tab w:val="num" w:pos="360"/>
        </w:tabs>
      </w:pPr>
    </w:lvl>
    <w:lvl w:ilvl="6" w:tplc="7BC0024A">
      <w:numFmt w:val="none"/>
      <w:lvlText w:val=""/>
      <w:lvlJc w:val="left"/>
      <w:pPr>
        <w:tabs>
          <w:tab w:val="num" w:pos="360"/>
        </w:tabs>
      </w:pPr>
    </w:lvl>
    <w:lvl w:ilvl="7" w:tplc="4C34DD84">
      <w:numFmt w:val="none"/>
      <w:lvlText w:val=""/>
      <w:lvlJc w:val="left"/>
      <w:pPr>
        <w:tabs>
          <w:tab w:val="num" w:pos="360"/>
        </w:tabs>
      </w:pPr>
    </w:lvl>
    <w:lvl w:ilvl="8" w:tplc="9AE484E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B115964"/>
    <w:multiLevelType w:val="multilevel"/>
    <w:tmpl w:val="49CA1A5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21"/>
        </w:tabs>
        <w:ind w:left="1021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8">
    <w:nsid w:val="34C94294"/>
    <w:multiLevelType w:val="multilevel"/>
    <w:tmpl w:val="F894C890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1"/>
        </w:tabs>
        <w:ind w:left="102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9">
    <w:nsid w:val="43415F9D"/>
    <w:multiLevelType w:val="multilevel"/>
    <w:tmpl w:val="AD866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0">
    <w:nsid w:val="47FD7F7B"/>
    <w:multiLevelType w:val="hybridMultilevel"/>
    <w:tmpl w:val="13EE19BC"/>
    <w:lvl w:ilvl="0" w:tplc="300A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54341F78"/>
    <w:multiLevelType w:val="hybridMultilevel"/>
    <w:tmpl w:val="040A751A"/>
    <w:lvl w:ilvl="0" w:tplc="4B103CD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F57D28"/>
    <w:multiLevelType w:val="hybridMultilevel"/>
    <w:tmpl w:val="56BA8898"/>
    <w:lvl w:ilvl="0" w:tplc="7E6EA04C">
      <w:start w:val="1"/>
      <w:numFmt w:val="bullet"/>
      <w:lvlText w:val=""/>
      <w:lvlJc w:val="left"/>
      <w:pPr>
        <w:tabs>
          <w:tab w:val="num" w:pos="2410"/>
        </w:tabs>
        <w:ind w:left="2410" w:hanging="426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3">
    <w:nsid w:val="5C3F24F8"/>
    <w:multiLevelType w:val="multilevel"/>
    <w:tmpl w:val="E876B2D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21"/>
        </w:tabs>
        <w:ind w:left="1021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14">
    <w:nsid w:val="775675AF"/>
    <w:multiLevelType w:val="multilevel"/>
    <w:tmpl w:val="1FDE124E"/>
    <w:lvl w:ilvl="0">
      <w:start w:val="4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21"/>
        </w:tabs>
        <w:ind w:left="1321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7"/>
        </w:tabs>
        <w:ind w:left="181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14"/>
  </w:num>
  <w:num w:numId="8">
    <w:abstractNumId w:val="12"/>
  </w:num>
  <w:num w:numId="9">
    <w:abstractNumId w:val="10"/>
  </w:num>
  <w:num w:numId="10">
    <w:abstractNumId w:val="9"/>
  </w:num>
  <w:num w:numId="11">
    <w:abstractNumId w:val="3"/>
  </w:num>
  <w:num w:numId="12">
    <w:abstractNumId w:val="8"/>
  </w:num>
  <w:num w:numId="13">
    <w:abstractNumId w:val="13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823"/>
    <w:rsid w:val="00244823"/>
    <w:rsid w:val="009A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both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Lucida Sans" w:hAnsi="Lucida Sans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outlineLvl w:val="2"/>
    </w:pPr>
    <w:rPr>
      <w:rFonts w:ascii="Lucida Sans" w:hAnsi="Lucida Sans" w:cs="Arial"/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Lucida Sans" w:hAnsi="Lucida Sans" w:cs="Arial"/>
      <w:bCs/>
      <w:sz w:val="24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ind w:left="993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pPr>
      <w:keepNext/>
      <w:framePr w:hSpace="141" w:wrap="around" w:vAnchor="text" w:hAnchor="text" w:xAlign="center" w:y="1"/>
      <w:suppressOverlap/>
      <w:jc w:val="center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framePr w:hSpace="142" w:wrap="around" w:vAnchor="text" w:hAnchor="text" w:x="2212" w:y="171"/>
      <w:suppressOverlap/>
      <w:jc w:val="center"/>
      <w:outlineLvl w:val="6"/>
    </w:pPr>
    <w:rPr>
      <w:rFonts w:ascii="Lucida Sans" w:hAnsi="Lucida Sans" w:cs="Arial"/>
      <w:b/>
      <w:bCs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ind w:left="1984"/>
      <w:jc w:val="both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spacing w:line="480" w:lineRule="auto"/>
      <w:ind w:left="993"/>
      <w:jc w:val="both"/>
      <w:outlineLvl w:val="8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hAnsi="Arial" w:cs="Arial"/>
      <w:sz w:val="24"/>
    </w:rPr>
  </w:style>
  <w:style w:type="paragraph" w:styleId="Sangradetextonormal">
    <w:name w:val="Body Text Indent"/>
    <w:basedOn w:val="Normal"/>
    <w:semiHidden/>
    <w:pPr>
      <w:spacing w:line="480" w:lineRule="auto"/>
      <w:ind w:left="426" w:hanging="426"/>
      <w:jc w:val="both"/>
    </w:pPr>
    <w:rPr>
      <w:rFonts w:ascii="Arial" w:hAnsi="Arial" w:cs="Arial"/>
      <w:b/>
      <w:bCs/>
      <w:sz w:val="28"/>
    </w:rPr>
  </w:style>
  <w:style w:type="paragraph" w:styleId="Textoindependiente2">
    <w:name w:val="Body Text 2"/>
    <w:basedOn w:val="Normal"/>
    <w:semiHidden/>
    <w:rPr>
      <w:rFonts w:ascii="Lucida Sans" w:hAnsi="Lucida Sans"/>
      <w:b/>
      <w:bCs/>
    </w:rPr>
  </w:style>
  <w:style w:type="paragraph" w:styleId="Sangra2detindependiente">
    <w:name w:val="Body Text Indent 2"/>
    <w:basedOn w:val="Normal"/>
    <w:semiHidden/>
    <w:pPr>
      <w:spacing w:line="480" w:lineRule="auto"/>
      <w:ind w:left="993"/>
      <w:jc w:val="both"/>
    </w:pPr>
    <w:rPr>
      <w:rFonts w:ascii="Arial" w:hAnsi="Arial" w:cs="Arial"/>
      <w:sz w:val="24"/>
    </w:rPr>
  </w:style>
  <w:style w:type="paragraph" w:styleId="Sangra3detindependiente">
    <w:name w:val="Body Text Indent 3"/>
    <w:basedOn w:val="Normal"/>
    <w:semiHidden/>
    <w:pPr>
      <w:spacing w:line="480" w:lineRule="auto"/>
      <w:ind w:left="1259"/>
    </w:pPr>
    <w:rPr>
      <w:rFonts w:ascii="Arial" w:hAnsi="Arial" w:cs="Arial"/>
      <w:sz w:val="24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extoindependiente3">
    <w:name w:val="Body Text 3"/>
    <w:basedOn w:val="Normal"/>
    <w:semiHidden/>
    <w:rPr>
      <w:rFonts w:ascii="Lucida Sans" w:hAnsi="Lucida Sans"/>
      <w:i/>
      <w:iCs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33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image" Target="media/image9.w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 4</vt:lpstr>
    </vt:vector>
  </TitlesOfParts>
  <Company>Axl S.A.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 4</dc:title>
  <dc:subject/>
  <dc:creator>Julio Veloz</dc:creator>
  <cp:keywords/>
  <dc:description/>
  <cp:lastModifiedBy>Ayudante</cp:lastModifiedBy>
  <cp:revision>2</cp:revision>
  <cp:lastPrinted>2002-05-22T02:05:00Z</cp:lastPrinted>
  <dcterms:created xsi:type="dcterms:W3CDTF">2009-07-13T17:48:00Z</dcterms:created>
  <dcterms:modified xsi:type="dcterms:W3CDTF">2009-07-13T17:48:00Z</dcterms:modified>
</cp:coreProperties>
</file>