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charts/chart59.xml" ContentType="application/vnd.openxmlformats-officedocument.drawingml.chart+xml"/>
  <Override PartName="/word/charts/chart68.xml" ContentType="application/vnd.openxmlformats-officedocument.drawingml.chart+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charts/chart66.xml" ContentType="application/vnd.openxmlformats-officedocument.drawingml.chart+xml"/>
  <Override PartName="/word/charts/chart75.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charts/chart73.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71.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Default Extension="png" ContentType="image/png"/>
  <Default Extension="bin" ContentType="application/vnd.openxmlformats-officedocument.oleObject"/>
  <Override PartName="/word/charts/chart49.xml" ContentType="application/vnd.openxmlformats-officedocument.drawingml.chart+xml"/>
  <Override PartName="/word/charts/chart6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74.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0A4FC9">
      <w:pPr>
        <w:pStyle w:val="Ttulo1"/>
        <w:spacing w:line="360" w:lineRule="auto"/>
      </w:pPr>
      <w:bookmarkStart w:id="0" w:name="_Toc2574341"/>
      <w:bookmarkStart w:id="1" w:name="_Toc10245167"/>
      <w:bookmarkStart w:id="2" w:name="_Toc10245284"/>
      <w:bookmarkStart w:id="3" w:name="_Toc10246289"/>
      <w:r>
        <w:t>INTRODUCCIÓN</w:t>
      </w:r>
      <w:bookmarkEnd w:id="0"/>
      <w:bookmarkEnd w:id="1"/>
      <w:bookmarkEnd w:id="2"/>
      <w:bookmarkEnd w:id="3"/>
    </w:p>
    <w:p w:rsidR="00000000" w:rsidRDefault="000A4FC9">
      <w:pPr>
        <w:autoSpaceDE w:val="0"/>
        <w:autoSpaceDN w:val="0"/>
        <w:adjustRightInd w:val="0"/>
        <w:spacing w:line="480" w:lineRule="auto"/>
        <w:jc w:val="both"/>
        <w:rPr>
          <w:rFonts w:ascii="Arial" w:hAnsi="Arial" w:cs="Arial"/>
        </w:rPr>
      </w:pPr>
      <w:r>
        <w:rPr>
          <w:rFonts w:ascii="Arial" w:hAnsi="Arial" w:cs="Arial"/>
          <w:lang w:val="es-ES_tradnl"/>
        </w:rPr>
        <w:t>G</w:t>
      </w:r>
      <w:r>
        <w:rPr>
          <w:rFonts w:ascii="Arial" w:hAnsi="Arial" w:cs="Arial"/>
        </w:rPr>
        <w:t>ran número de instituciones educativas, en el ámbito nacional no cuentan con las condiciones necesarias para brindar una formación de calidad que responda a las necesidades locales y globales. La educación superior es un servicio que debe ape</w:t>
      </w:r>
      <w:r>
        <w:rPr>
          <w:rFonts w:ascii="Arial" w:hAnsi="Arial" w:cs="Arial"/>
        </w:rPr>
        <w:t xml:space="preserve">garse a los mejores índices de calificación para así proporcionar una educación integral, derivada del campo científico, y de la realidad socioeconómica, política e institucional.  </w:t>
      </w:r>
    </w:p>
    <w:p w:rsidR="00000000" w:rsidRDefault="000A4FC9">
      <w:pPr>
        <w:autoSpaceDE w:val="0"/>
        <w:autoSpaceDN w:val="0"/>
        <w:adjustRightInd w:val="0"/>
        <w:spacing w:line="480" w:lineRule="auto"/>
        <w:jc w:val="both"/>
        <w:rPr>
          <w:rFonts w:ascii="Arial" w:hAnsi="Arial" w:cs="Arial"/>
          <w:szCs w:val="20"/>
          <w:lang w:val="es-ES_tradnl"/>
        </w:rPr>
      </w:pPr>
      <w:r>
        <w:rPr>
          <w:rFonts w:ascii="Arial" w:hAnsi="Arial" w:cs="Arial"/>
        </w:rPr>
        <w:t xml:space="preserve">Es por esto, que las instituciones tienen la obligación de someterse a la </w:t>
      </w:r>
      <w:r>
        <w:rPr>
          <w:rFonts w:ascii="Arial" w:hAnsi="Arial" w:cs="Arial"/>
        </w:rPr>
        <w:t>evaluación total, la sociedad tiene derecho a obtener respuestas a sus necesidades de desarrollo y el estado, a su vez tiene la obligación de garantizar un servicio adecuado y de calidad.</w:t>
      </w:r>
    </w:p>
    <w:p w:rsidR="00000000" w:rsidRDefault="000A4FC9">
      <w:pPr>
        <w:pStyle w:val="Sangra2detindependiente"/>
        <w:spacing w:line="480" w:lineRule="auto"/>
        <w:ind w:left="0"/>
        <w:rPr>
          <w:szCs w:val="24"/>
        </w:rPr>
      </w:pPr>
    </w:p>
    <w:p w:rsidR="00000000" w:rsidRDefault="000A4FC9">
      <w:pPr>
        <w:autoSpaceDE w:val="0"/>
        <w:autoSpaceDN w:val="0"/>
        <w:adjustRightInd w:val="0"/>
        <w:spacing w:line="480" w:lineRule="auto"/>
        <w:jc w:val="both"/>
        <w:rPr>
          <w:rFonts w:ascii="Arial" w:hAnsi="Arial" w:cs="Arial"/>
          <w:szCs w:val="20"/>
          <w:lang w:val="es-ES_tradnl"/>
        </w:rPr>
      </w:pPr>
      <w:r>
        <w:rPr>
          <w:rFonts w:ascii="Arial" w:hAnsi="Arial" w:cs="Arial"/>
        </w:rPr>
        <w:t>En el siguiente trabajo se presenta un análisis estadístico del gra</w:t>
      </w:r>
      <w:r>
        <w:rPr>
          <w:rFonts w:ascii="Arial" w:hAnsi="Arial" w:cs="Arial"/>
        </w:rPr>
        <w:t>do de satisfacción del estudiante de cursos prepolitécnicos, inscritos en las carreras autofinanciadas de la ESPOL, el cual tiene como propósito determinar factores dados por componentes intangibles, que afectan la satisfacción del cliente, dentro del curs</w:t>
      </w:r>
      <w:r>
        <w:rPr>
          <w:rFonts w:ascii="Arial" w:hAnsi="Arial" w:cs="Arial"/>
        </w:rPr>
        <w:t>o prepolitécnico.  Estos factores se analizarán en cuatro grupos: datos generales, asuntos académicos, asuntos administrativos, y asuntos generales; ubicando en cada uno de éstos, aspectos que afecten a la satisfacción del estudiante.</w:t>
      </w:r>
    </w:p>
    <w:p w:rsidR="00000000" w:rsidRDefault="000A4FC9">
      <w:pPr>
        <w:pStyle w:val="Textoindependiente"/>
        <w:spacing w:line="480" w:lineRule="auto"/>
        <w:jc w:val="both"/>
        <w:rPr>
          <w:sz w:val="40"/>
        </w:rPr>
        <w:sectPr w:rsidR="00000000">
          <w:headerReference w:type="default" r:id="rId7"/>
          <w:pgSz w:w="11907" w:h="16443" w:code="9"/>
          <w:pgMar w:top="2268" w:right="1361" w:bottom="2268" w:left="2268" w:header="737" w:footer="737" w:gutter="0"/>
          <w:pgNumType w:start="1" w:chapStyle="1"/>
          <w:cols w:space="708"/>
          <w:docGrid w:linePitch="360"/>
        </w:sect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tulo1"/>
      </w:pPr>
      <w:bookmarkStart w:id="4" w:name="_Toc10246290"/>
      <w:r>
        <w:t>CAPÍTULO  1</w:t>
      </w:r>
      <w:bookmarkEnd w:id="4"/>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extoindependiente"/>
        <w:jc w:val="center"/>
        <w:rPr>
          <w:b/>
          <w:bCs/>
          <w:sz w:val="24"/>
        </w:rPr>
      </w:pPr>
    </w:p>
    <w:p w:rsidR="00000000" w:rsidRDefault="000A4FC9">
      <w:pPr>
        <w:pStyle w:val="Ttulo2"/>
      </w:pPr>
      <w:bookmarkStart w:id="5" w:name="_Toc1316417"/>
      <w:bookmarkStart w:id="6" w:name="_Toc2574342"/>
      <w:bookmarkStart w:id="7" w:name="_Toc8542246"/>
      <w:bookmarkStart w:id="8" w:name="_Toc8542460"/>
      <w:bookmarkStart w:id="9" w:name="_Toc10245168"/>
      <w:bookmarkStart w:id="10" w:name="_Toc10245285"/>
      <w:bookmarkStart w:id="11" w:name="_Toc10246291"/>
      <w:r>
        <w:t>1.</w:t>
      </w:r>
      <w:r>
        <w:tab/>
        <w:t>EL ESTUDIANTE DEL CURSO PREPOLITÉCNICO COMO “CLIENTE” DE LA ESPOL.</w:t>
      </w:r>
      <w:bookmarkEnd w:id="5"/>
      <w:bookmarkEnd w:id="6"/>
      <w:bookmarkEnd w:id="7"/>
      <w:bookmarkEnd w:id="8"/>
      <w:bookmarkEnd w:id="9"/>
      <w:bookmarkEnd w:id="10"/>
      <w:bookmarkEnd w:id="11"/>
    </w:p>
    <w:p w:rsidR="00000000" w:rsidRDefault="000A4FC9">
      <w:pPr>
        <w:rPr>
          <w:rFonts w:ascii="Arial" w:eastAsia="Batang" w:hAnsi="Arial" w:cs="Arial"/>
        </w:rPr>
      </w:pPr>
    </w:p>
    <w:p w:rsidR="00000000" w:rsidRDefault="000A4FC9">
      <w:pPr>
        <w:rPr>
          <w:rFonts w:ascii="Arial" w:eastAsia="Batang" w:hAnsi="Arial" w:cs="Arial"/>
        </w:rPr>
      </w:pPr>
    </w:p>
    <w:p w:rsidR="00000000" w:rsidRDefault="000A4FC9">
      <w:pPr>
        <w:rPr>
          <w:rFonts w:ascii="Arial" w:eastAsia="Batang" w:hAnsi="Arial" w:cs="Arial"/>
        </w:rPr>
      </w:pPr>
    </w:p>
    <w:p w:rsidR="00000000" w:rsidRDefault="000A4FC9">
      <w:pPr>
        <w:rPr>
          <w:rFonts w:ascii="Arial" w:eastAsia="Batang" w:hAnsi="Arial" w:cs="Arial"/>
        </w:rPr>
      </w:pPr>
    </w:p>
    <w:p w:rsidR="00000000" w:rsidRDefault="000A4FC9">
      <w:pPr>
        <w:pStyle w:val="Ttulo3"/>
        <w:spacing w:line="480" w:lineRule="auto"/>
        <w:ind w:firstLine="708"/>
        <w:rPr>
          <w:rFonts w:eastAsia="Batang"/>
          <w:sz w:val="24"/>
        </w:rPr>
      </w:pPr>
      <w:bookmarkStart w:id="12" w:name="_Toc2574343"/>
      <w:bookmarkStart w:id="13" w:name="_Toc8542247"/>
      <w:bookmarkStart w:id="14" w:name="_Toc8542461"/>
      <w:bookmarkStart w:id="15" w:name="_Toc10245169"/>
      <w:bookmarkStart w:id="16" w:name="_Toc10245286"/>
      <w:bookmarkStart w:id="17" w:name="_Toc10246292"/>
      <w:r>
        <w:rPr>
          <w:rFonts w:eastAsia="Batang"/>
          <w:sz w:val="24"/>
        </w:rPr>
        <w:t>1.1</w:t>
      </w:r>
      <w:r>
        <w:rPr>
          <w:rFonts w:eastAsia="Batang"/>
          <w:sz w:val="24"/>
        </w:rPr>
        <w:tab/>
        <w:t>Introducción</w:t>
      </w:r>
      <w:bookmarkEnd w:id="12"/>
      <w:bookmarkEnd w:id="13"/>
      <w:bookmarkEnd w:id="14"/>
      <w:bookmarkEnd w:id="15"/>
      <w:bookmarkEnd w:id="16"/>
      <w:bookmarkEnd w:id="17"/>
    </w:p>
    <w:p w:rsidR="00000000" w:rsidRDefault="000A4FC9">
      <w:pPr>
        <w:pStyle w:val="Textoindependiente"/>
        <w:spacing w:line="480" w:lineRule="auto"/>
        <w:ind w:left="1416"/>
        <w:jc w:val="both"/>
        <w:rPr>
          <w:sz w:val="24"/>
        </w:rPr>
      </w:pPr>
      <w:r>
        <w:rPr>
          <w:sz w:val="24"/>
        </w:rPr>
        <w:t>La realidad actual, demanda respuestas adecuadas a las necesidades de una sociedad en plena evolución. La educación no puede permanecer al margen de esas exigencia</w:t>
      </w:r>
      <w:r>
        <w:rPr>
          <w:sz w:val="24"/>
        </w:rPr>
        <w:t>s. Es por ello que existe una preocupación generalizada, de mejorar la calidad y la eficacia de sus servicios y programas.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La Escuela Superior Politécnica del Litoral (ESPOL), se ha caracterizado por evaluar sus necesidades y las del estudiantado; y es po</w:t>
      </w:r>
      <w:r>
        <w:rPr>
          <w:sz w:val="24"/>
        </w:rPr>
        <w:t xml:space="preserve">r esto que mediante el presente estudio se </w:t>
      </w:r>
      <w:r>
        <w:rPr>
          <w:sz w:val="24"/>
        </w:rPr>
        <w:lastRenderedPageBreak/>
        <w:t xml:space="preserve">quiere evaluar el desempeño y la calidad del servicio que ofrece al bachiller que aspira ingresar a la ESPOL. </w:t>
      </w:r>
    </w:p>
    <w:p w:rsidR="00000000" w:rsidRDefault="000A4FC9">
      <w:pPr>
        <w:pStyle w:val="Textoindependiente"/>
        <w:spacing w:line="480" w:lineRule="auto"/>
        <w:ind w:left="1416"/>
        <w:jc w:val="both"/>
        <w:rPr>
          <w:sz w:val="24"/>
        </w:rPr>
      </w:pPr>
    </w:p>
    <w:p w:rsidR="00000000" w:rsidRDefault="000A4FC9">
      <w:pPr>
        <w:pStyle w:val="Ttulo3"/>
        <w:spacing w:line="480" w:lineRule="auto"/>
        <w:ind w:firstLine="708"/>
        <w:rPr>
          <w:sz w:val="24"/>
        </w:rPr>
      </w:pPr>
      <w:bookmarkStart w:id="18" w:name="_Toc2574344"/>
      <w:bookmarkStart w:id="19" w:name="_Toc8542248"/>
      <w:bookmarkStart w:id="20" w:name="_Toc8542462"/>
      <w:bookmarkStart w:id="21" w:name="_Toc10245170"/>
      <w:bookmarkStart w:id="22" w:name="_Toc10245287"/>
      <w:bookmarkStart w:id="23" w:name="_Toc10246293"/>
      <w:r>
        <w:rPr>
          <w:sz w:val="24"/>
        </w:rPr>
        <w:t>1.2</w:t>
      </w:r>
      <w:r>
        <w:rPr>
          <w:sz w:val="24"/>
        </w:rPr>
        <w:tab/>
        <w:t>Características de la calidad del servicio</w:t>
      </w:r>
      <w:bookmarkEnd w:id="18"/>
      <w:bookmarkEnd w:id="19"/>
      <w:bookmarkEnd w:id="20"/>
      <w:bookmarkEnd w:id="21"/>
      <w:bookmarkEnd w:id="22"/>
      <w:bookmarkEnd w:id="23"/>
    </w:p>
    <w:p w:rsidR="00000000" w:rsidRDefault="000A4FC9">
      <w:pPr>
        <w:pStyle w:val="Textoindependiente"/>
        <w:spacing w:line="480" w:lineRule="auto"/>
        <w:ind w:left="1416"/>
        <w:jc w:val="both"/>
        <w:rPr>
          <w:sz w:val="24"/>
        </w:rPr>
      </w:pPr>
      <w:r>
        <w:rPr>
          <w:sz w:val="24"/>
        </w:rPr>
        <w:t xml:space="preserve">En la industria del servicio se provee una componente </w:t>
      </w:r>
      <w:r>
        <w:rPr>
          <w:sz w:val="24"/>
        </w:rPr>
        <w:t>intangible y en algunos casos una tangible, que afectan la satisfacción del cliente. En este proceso están involucradas dos partes, la que asiste o brinda el servicio como el vendedor o compañía y la otra parte que recibe el servicio que es el cliente. Por</w:t>
      </w:r>
      <w:r>
        <w:rPr>
          <w:sz w:val="24"/>
        </w:rPr>
        <w:t xml:space="preserve"> otro lado, se debe considerar que la componente del comportamiento tanto del cliente como la del vendedor, están asociadas con la entrega del servicio, haciendo que la satisfacción del cliente sea difícil de cuantificar. </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Existen diversas características</w:t>
      </w:r>
      <w:r>
        <w:rPr>
          <w:sz w:val="24"/>
        </w:rPr>
        <w:t xml:space="preserve"> de la calidad en el servicio, pero agrupándolas en base a aspectos comunes de sus funciones pueden clasificarse en cuatro categorías. Los </w:t>
      </w:r>
      <w:r>
        <w:rPr>
          <w:b/>
          <w:bCs/>
          <w:i/>
          <w:iCs/>
          <w:sz w:val="24"/>
        </w:rPr>
        <w:t>factores humanos</w:t>
      </w:r>
      <w:r>
        <w:rPr>
          <w:sz w:val="24"/>
        </w:rPr>
        <w:t xml:space="preserve"> y su comportamiento, como el deseo de ayudar, el conocimiento, la complacencia, la cortesía, entre o</w:t>
      </w:r>
      <w:r>
        <w:rPr>
          <w:sz w:val="24"/>
        </w:rPr>
        <w:t xml:space="preserve">tros; los cuales pueden ser canalizados de manera adecuada con un adiestramiento previo y una selección del personal adecuado. El </w:t>
      </w:r>
      <w:r>
        <w:rPr>
          <w:b/>
          <w:bCs/>
          <w:i/>
          <w:iCs/>
          <w:sz w:val="24"/>
        </w:rPr>
        <w:lastRenderedPageBreak/>
        <w:t>tiempo</w:t>
      </w:r>
      <w:r>
        <w:rPr>
          <w:sz w:val="24"/>
        </w:rPr>
        <w:t xml:space="preserve"> es otra característica que involucra el dar un servicio en el momento indicado, reduciendo el tiempo de espera antes, d</w:t>
      </w:r>
      <w:r>
        <w:rPr>
          <w:sz w:val="24"/>
        </w:rPr>
        <w:t xml:space="preserve">urante y después de recibir el servicio; por lo que no puede ser almacenado y si no es utilizado se pierde. Los </w:t>
      </w:r>
      <w:r>
        <w:rPr>
          <w:b/>
          <w:bCs/>
          <w:i/>
          <w:iCs/>
          <w:sz w:val="24"/>
        </w:rPr>
        <w:t>factores de no conformidad</w:t>
      </w:r>
      <w:r>
        <w:rPr>
          <w:sz w:val="24"/>
        </w:rPr>
        <w:t xml:space="preserve"> del servicio miden los niveles de desviación del objetivo y tiene como propósito cero errores. Las </w:t>
      </w:r>
      <w:r>
        <w:rPr>
          <w:b/>
          <w:bCs/>
          <w:i/>
          <w:iCs/>
          <w:sz w:val="24"/>
        </w:rPr>
        <w:t>características fí</w:t>
      </w:r>
      <w:r>
        <w:rPr>
          <w:b/>
          <w:bCs/>
          <w:i/>
          <w:iCs/>
          <w:sz w:val="24"/>
        </w:rPr>
        <w:t>sicas y las facilidades</w:t>
      </w:r>
      <w:r>
        <w:rPr>
          <w:sz w:val="24"/>
        </w:rPr>
        <w:t xml:space="preserve"> asociadas con el servicio pueden influenciar significativamente en las satisfacción del cliente. </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La calidad del servicio puede ser dividido en dos categorías: la eficacia y la eficiencia. Dentro del servicio de las instituciones e</w:t>
      </w:r>
      <w:r>
        <w:rPr>
          <w:sz w:val="24"/>
        </w:rPr>
        <w:t xml:space="preserve">ducativas, la </w:t>
      </w:r>
      <w:r>
        <w:rPr>
          <w:b/>
          <w:bCs/>
          <w:i/>
          <w:iCs/>
          <w:sz w:val="24"/>
        </w:rPr>
        <w:t>eficacia</w:t>
      </w:r>
      <w:r>
        <w:rPr>
          <w:b/>
          <w:bCs/>
          <w:sz w:val="24"/>
        </w:rPr>
        <w:t xml:space="preserve"> </w:t>
      </w:r>
      <w:r>
        <w:rPr>
          <w:sz w:val="24"/>
        </w:rPr>
        <w:t>es la capacidad que tiene un sistema educativo para lograr que la totalidad de los alumnos aprueben el curso en el tiempo previsto para ello. Un sistema educativo será más eficaz en la medida en que se acerque a ésta finalidad. Por s</w:t>
      </w:r>
      <w:r>
        <w:rPr>
          <w:sz w:val="24"/>
        </w:rPr>
        <w:t xml:space="preserve">u parte la </w:t>
      </w:r>
      <w:r>
        <w:rPr>
          <w:b/>
          <w:bCs/>
          <w:i/>
          <w:iCs/>
          <w:sz w:val="24"/>
        </w:rPr>
        <w:t>eficiencia</w:t>
      </w:r>
      <w:r>
        <w:rPr>
          <w:sz w:val="24"/>
        </w:rPr>
        <w:t xml:space="preserve"> del sistema será de mayor calidad en la medida en que, comparado con otro, logra resultados similares con menores recursos.</w:t>
      </w:r>
    </w:p>
    <w:p w:rsidR="00000000" w:rsidRDefault="000A4FC9">
      <w:pPr>
        <w:pStyle w:val="Textoindependiente"/>
        <w:spacing w:line="480" w:lineRule="auto"/>
        <w:ind w:left="708"/>
        <w:jc w:val="both"/>
        <w:rPr>
          <w:sz w:val="24"/>
        </w:rPr>
      </w:pPr>
    </w:p>
    <w:p w:rsidR="00000000" w:rsidRDefault="000A4FC9">
      <w:pPr>
        <w:pStyle w:val="Ttulo3"/>
        <w:spacing w:line="480" w:lineRule="auto"/>
        <w:ind w:firstLine="708"/>
        <w:rPr>
          <w:sz w:val="24"/>
        </w:rPr>
      </w:pPr>
      <w:bookmarkStart w:id="24" w:name="_Toc2574345"/>
      <w:bookmarkStart w:id="25" w:name="_Toc8542249"/>
      <w:bookmarkStart w:id="26" w:name="_Toc8542463"/>
      <w:bookmarkStart w:id="27" w:name="_Toc10245171"/>
      <w:bookmarkStart w:id="28" w:name="_Toc10245288"/>
      <w:bookmarkStart w:id="29" w:name="_Toc10246294"/>
      <w:r>
        <w:rPr>
          <w:sz w:val="24"/>
        </w:rPr>
        <w:lastRenderedPageBreak/>
        <w:t>1.3</w:t>
      </w:r>
      <w:r>
        <w:rPr>
          <w:sz w:val="24"/>
        </w:rPr>
        <w:tab/>
        <w:t>Criterios de evaluación en la educación</w:t>
      </w:r>
      <w:bookmarkEnd w:id="24"/>
      <w:bookmarkEnd w:id="25"/>
      <w:bookmarkEnd w:id="26"/>
      <w:bookmarkEnd w:id="27"/>
      <w:bookmarkEnd w:id="28"/>
      <w:bookmarkEnd w:id="29"/>
      <w:r>
        <w:rPr>
          <w:sz w:val="24"/>
        </w:rPr>
        <w:t xml:space="preserve"> </w:t>
      </w:r>
    </w:p>
    <w:p w:rsidR="00000000" w:rsidRDefault="000A4FC9">
      <w:pPr>
        <w:pStyle w:val="Textoindependiente"/>
        <w:spacing w:line="480" w:lineRule="auto"/>
        <w:ind w:left="1416"/>
        <w:jc w:val="both"/>
        <w:rPr>
          <w:sz w:val="24"/>
        </w:rPr>
      </w:pPr>
      <w:r>
        <w:rPr>
          <w:sz w:val="24"/>
        </w:rPr>
        <w:t>El alcance de la evaluación puede describirse desde diferentes p</w:t>
      </w:r>
      <w:r>
        <w:rPr>
          <w:sz w:val="24"/>
        </w:rPr>
        <w:t>untos de vistas, tales como el sujeto</w:t>
      </w:r>
      <w:r>
        <w:rPr>
          <w:rFonts w:ascii="Verdana" w:hAnsi="Verdana"/>
          <w:sz w:val="24"/>
          <w:szCs w:val="15"/>
        </w:rPr>
        <w:t xml:space="preserve"> </w:t>
      </w:r>
      <w:r>
        <w:rPr>
          <w:sz w:val="24"/>
        </w:rPr>
        <w:t>evaluador, el objeto evaluado y las normas.</w:t>
      </w:r>
    </w:p>
    <w:p w:rsidR="00000000" w:rsidRDefault="000A4FC9">
      <w:pPr>
        <w:pStyle w:val="Textoindependiente"/>
        <w:spacing w:line="480" w:lineRule="auto"/>
        <w:ind w:left="1416"/>
        <w:jc w:val="both"/>
        <w:rPr>
          <w:sz w:val="24"/>
        </w:rPr>
      </w:pPr>
      <w:r>
        <w:rPr>
          <w:sz w:val="24"/>
        </w:rPr>
        <w:t xml:space="preserve">Desde el punto de vista del </w:t>
      </w:r>
      <w:r>
        <w:rPr>
          <w:b/>
          <w:bCs/>
          <w:i/>
          <w:iCs/>
          <w:sz w:val="24"/>
        </w:rPr>
        <w:t>sujeto evaluador</w:t>
      </w:r>
      <w:r>
        <w:rPr>
          <w:sz w:val="24"/>
        </w:rPr>
        <w:t>, en la autoevaluación el sujeto es la institución educativa con todos sus actores internos como: autoridades, docentes, investiga</w:t>
      </w:r>
      <w:r>
        <w:rPr>
          <w:sz w:val="24"/>
        </w:rPr>
        <w:t xml:space="preserve">dores, estudiantes y personal administrativo. </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 xml:space="preserve">Desde el punto de vista del </w:t>
      </w:r>
      <w:r>
        <w:rPr>
          <w:b/>
          <w:bCs/>
          <w:i/>
          <w:iCs/>
          <w:sz w:val="24"/>
        </w:rPr>
        <w:t>objeto evaluado</w:t>
      </w:r>
      <w:r>
        <w:rPr>
          <w:sz w:val="24"/>
        </w:rPr>
        <w:t>, se trata de la institución educativa, o sus programas, apegándose a un criterio de integrabilidad. Esto último representa que si se evalúa - por ejemplo - un progr</w:t>
      </w:r>
      <w:r>
        <w:rPr>
          <w:sz w:val="24"/>
        </w:rPr>
        <w:t>ama de formación de los ingenieros en Estadística  Informática, deberán también evaluarse los vínculos de dicho programa con la investigación y la extensión, así como todo el soporte de gestión.</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 xml:space="preserve">Desde el punto de vista de la </w:t>
      </w:r>
      <w:r>
        <w:rPr>
          <w:b/>
          <w:bCs/>
          <w:i/>
          <w:iCs/>
          <w:sz w:val="24"/>
        </w:rPr>
        <w:t>norma de comparación</w:t>
      </w:r>
      <w:r>
        <w:rPr>
          <w:sz w:val="24"/>
        </w:rPr>
        <w:t xml:space="preserve">, deberán </w:t>
      </w:r>
      <w:r>
        <w:rPr>
          <w:sz w:val="24"/>
        </w:rPr>
        <w:t xml:space="preserve">tomarse en cuenta no sólo criterios de vigencia actual, sino también pautas elaboradas con visión de futuro. Esto sólo es posible si se ha formulado previamente la "visión" de la </w:t>
      </w:r>
      <w:r>
        <w:rPr>
          <w:sz w:val="24"/>
        </w:rPr>
        <w:lastRenderedPageBreak/>
        <w:t>institución o del programa de planificación estratégica. Ello hace posible qu</w:t>
      </w:r>
      <w:r>
        <w:rPr>
          <w:sz w:val="24"/>
        </w:rPr>
        <w:t>e la evaluación consista también en una comparación entre la situación actual del objeto (programa) con la "visión" futura (del programa), para determinar las brechas y diseñar las acciones que permitan cumplir la trayectoria hacia la nueva situación desea</w:t>
      </w:r>
      <w:r>
        <w:rPr>
          <w:sz w:val="24"/>
        </w:rPr>
        <w:t>da.</w:t>
      </w:r>
    </w:p>
    <w:p w:rsidR="00000000" w:rsidRDefault="000A4FC9">
      <w:pPr>
        <w:pStyle w:val="Ttulo3"/>
        <w:spacing w:line="480" w:lineRule="auto"/>
        <w:rPr>
          <w:sz w:val="24"/>
        </w:rPr>
      </w:pPr>
      <w:bookmarkStart w:id="30" w:name="_Toc2574346"/>
    </w:p>
    <w:p w:rsidR="00000000" w:rsidRDefault="000A4FC9">
      <w:pPr>
        <w:pStyle w:val="Ttulo3"/>
        <w:spacing w:line="480" w:lineRule="auto"/>
        <w:ind w:firstLine="708"/>
        <w:rPr>
          <w:b w:val="0"/>
          <w:bCs w:val="0"/>
          <w:sz w:val="24"/>
        </w:rPr>
      </w:pPr>
      <w:bookmarkStart w:id="31" w:name="_Toc8542250"/>
      <w:bookmarkStart w:id="32" w:name="_Toc8542464"/>
      <w:bookmarkStart w:id="33" w:name="_Toc10245172"/>
      <w:bookmarkStart w:id="34" w:name="_Toc10245289"/>
      <w:bookmarkStart w:id="35" w:name="_Toc10246295"/>
      <w:r>
        <w:rPr>
          <w:sz w:val="24"/>
        </w:rPr>
        <w:t>1.4</w:t>
      </w:r>
      <w:r>
        <w:rPr>
          <w:sz w:val="24"/>
        </w:rPr>
        <w:tab/>
        <w:t>Factores que inciden en la calidad de la educación</w:t>
      </w:r>
      <w:bookmarkEnd w:id="30"/>
      <w:bookmarkEnd w:id="31"/>
      <w:bookmarkEnd w:id="32"/>
      <w:bookmarkEnd w:id="33"/>
      <w:bookmarkEnd w:id="34"/>
      <w:bookmarkEnd w:id="35"/>
    </w:p>
    <w:p w:rsidR="00000000" w:rsidRDefault="000A4FC9">
      <w:pPr>
        <w:pStyle w:val="Textoindependiente"/>
        <w:spacing w:line="480" w:lineRule="auto"/>
        <w:ind w:left="1416"/>
        <w:jc w:val="both"/>
        <w:rPr>
          <w:sz w:val="24"/>
        </w:rPr>
      </w:pPr>
      <w:r>
        <w:rPr>
          <w:sz w:val="24"/>
        </w:rPr>
        <w:t>Al analizar las posibles causas que determinan la calidad en la educación nos encontramos con múltiples factores, entre los cuales enunciando el principal tenemos, la calidad del docente en el pro</w:t>
      </w:r>
      <w:r>
        <w:rPr>
          <w:sz w:val="24"/>
        </w:rPr>
        <w:t>ceso de enseñanza-aprendizaje de los alumnos. Para esto se requiere que éste domine la o las materias que debe enseñar; además resulta de enorme importancia que conozca y maneje metodologías didácticas que permitan conducir procesos pedagógicos.</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Las difer</w:t>
      </w:r>
      <w:r>
        <w:rPr>
          <w:sz w:val="24"/>
        </w:rPr>
        <w:t xml:space="preserve">encias en el nivel socioeconómico, como la pobreza, la precariedad de la salud, la ausencia de una adecuada alimentación y la lejanía de la institución educativa respecto de la casa de los alumnos, tienen la capacidad de explicar </w:t>
      </w:r>
      <w:r>
        <w:rPr>
          <w:sz w:val="24"/>
        </w:rPr>
        <w:lastRenderedPageBreak/>
        <w:t>diferencias en los resulta</w:t>
      </w:r>
      <w:r>
        <w:rPr>
          <w:sz w:val="24"/>
        </w:rPr>
        <w:t>dos de aprendizaje. Otro factor de importancia es el capital cultural de la familia de donde procede el alumno reflejado en la estimulación temprana, en el desarrollo del lenguaje, las habilidades cognitivas, y el apoyo a los procesos de aprendizajes de lo</w:t>
      </w:r>
      <w:r>
        <w:rPr>
          <w:sz w:val="24"/>
        </w:rPr>
        <w:t>s hijos</w:t>
      </w:r>
      <w:r>
        <w:rPr>
          <w:rFonts w:ascii="Verdana" w:hAnsi="Verdana"/>
          <w:sz w:val="24"/>
        </w:rPr>
        <w:t>.</w:t>
      </w:r>
      <w:r>
        <w:rPr>
          <w:sz w:val="24"/>
        </w:rPr>
        <w:t xml:space="preserve"> </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Afecta también en la calidad de la educación, las características físicas de la institución; la actitud de las autoridades encargadas frente a los problemas que se presentan; las prácticas pedagógicas como la actividad dentro del aula, la estimu</w:t>
      </w:r>
      <w:r>
        <w:rPr>
          <w:sz w:val="24"/>
        </w:rPr>
        <w:t xml:space="preserve">lación de la participación del alumno. La inestabilidad de las políticas educativas en el tiempo, debido a su dependencia de autoridades gubernamentales y las limitaciones con respecto a la disponibilidad para diseñar y corregir estas reformas, </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 xml:space="preserve">Frente a </w:t>
      </w:r>
      <w:r>
        <w:rPr>
          <w:sz w:val="24"/>
        </w:rPr>
        <w:t>la situación descrita es necesario medir, evaluar y hacer seguimiento del estado de los niveles de aprendizaje académico. Para juzgar la calidad y el nivel de la educación se requiere de una multiplicidad de índices, algunos de ellos pueden desarrollarse e</w:t>
      </w:r>
      <w:r>
        <w:rPr>
          <w:sz w:val="24"/>
        </w:rPr>
        <w:t xml:space="preserve">n forma relativamente simple a partir de datos censales y de algunas de las estadísticas básicas publicadas periódicamente por los sistemas educacionales. </w:t>
      </w:r>
      <w:r>
        <w:rPr>
          <w:sz w:val="24"/>
        </w:rPr>
        <w:lastRenderedPageBreak/>
        <w:t>Otros, en cambio, son difíciles y costosos de recoger y formarán parte de un programa permanente de r</w:t>
      </w:r>
      <w:r>
        <w:rPr>
          <w:sz w:val="24"/>
        </w:rPr>
        <w:t>ecopilación.</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En la siguiente sección se describe un estudio del nivel de conocimientos académicos realizado por ingenieros en Estadística Informática de la ESPOL, a estudiantes del último año de bachillerato en el cantón Guayaquil.</w:t>
      </w:r>
    </w:p>
    <w:p w:rsidR="00000000" w:rsidRDefault="000A4FC9">
      <w:pPr>
        <w:pStyle w:val="Textoindependiente"/>
        <w:spacing w:line="480" w:lineRule="auto"/>
        <w:ind w:left="708"/>
        <w:jc w:val="both"/>
        <w:rPr>
          <w:sz w:val="24"/>
          <w:szCs w:val="15"/>
        </w:rPr>
      </w:pPr>
    </w:p>
    <w:p w:rsidR="00000000" w:rsidRDefault="000A4FC9">
      <w:pPr>
        <w:pStyle w:val="Ttulo3"/>
        <w:spacing w:line="480" w:lineRule="auto"/>
        <w:ind w:left="1418" w:hanging="709"/>
        <w:rPr>
          <w:sz w:val="24"/>
        </w:rPr>
      </w:pPr>
      <w:bookmarkStart w:id="36" w:name="_Toc2574347"/>
      <w:bookmarkStart w:id="37" w:name="_Toc8542251"/>
      <w:bookmarkStart w:id="38" w:name="_Toc8542465"/>
      <w:bookmarkStart w:id="39" w:name="_Toc10245173"/>
      <w:bookmarkStart w:id="40" w:name="_Toc10245290"/>
      <w:bookmarkStart w:id="41" w:name="_Toc10246296"/>
      <w:r>
        <w:rPr>
          <w:sz w:val="24"/>
        </w:rPr>
        <w:t>1.5</w:t>
      </w:r>
      <w:r>
        <w:rPr>
          <w:sz w:val="24"/>
        </w:rPr>
        <w:tab/>
        <w:t>Pruebas de medició</w:t>
      </w:r>
      <w:r>
        <w:rPr>
          <w:sz w:val="24"/>
        </w:rPr>
        <w:t>n del nivel de conocimientos académicos en el Ecuador</w:t>
      </w:r>
      <w:bookmarkEnd w:id="36"/>
      <w:bookmarkEnd w:id="37"/>
      <w:bookmarkEnd w:id="38"/>
      <w:bookmarkEnd w:id="39"/>
      <w:bookmarkEnd w:id="40"/>
      <w:bookmarkEnd w:id="41"/>
    </w:p>
    <w:p w:rsidR="00000000" w:rsidRDefault="000A4FC9">
      <w:pPr>
        <w:pStyle w:val="Textoindependiente"/>
        <w:spacing w:line="480" w:lineRule="auto"/>
        <w:ind w:left="1416"/>
        <w:jc w:val="both"/>
        <w:rPr>
          <w:sz w:val="24"/>
        </w:rPr>
      </w:pPr>
      <w:r>
        <w:rPr>
          <w:sz w:val="24"/>
        </w:rPr>
        <w:t>La educación ecuatoriana en los últimos años, ha incorporado un Sistema Nacional de Medición de Logros Académicos APRENDO, que es un proyecto del Ministerio de Educación y Cultura denominado EB/PRODEC (</w:t>
      </w:r>
      <w:r>
        <w:rPr>
          <w:sz w:val="24"/>
        </w:rPr>
        <w:t>Proyecto de desarrollo, Eficiencia y Calidad de la Educación Básica).</w:t>
      </w:r>
    </w:p>
    <w:p w:rsidR="00000000" w:rsidRDefault="000A4FC9">
      <w:pPr>
        <w:pStyle w:val="Textoindependiente"/>
        <w:ind w:left="1418"/>
        <w:jc w:val="both"/>
        <w:rPr>
          <w:b/>
          <w:bCs/>
          <w:sz w:val="24"/>
        </w:rPr>
      </w:pPr>
      <w:r>
        <w:rPr>
          <w:b/>
          <w:bCs/>
          <w:sz w:val="24"/>
        </w:rPr>
        <w:t xml:space="preserve">            “Que bajo su responsabilidad técnica ha emprendido la tarea de fortalecer e institucionalizar el sistema, siendo el pionero en la aplicación de prueba en el Ecuador. Teniendo</w:t>
      </w:r>
      <w:r>
        <w:rPr>
          <w:b/>
          <w:bCs/>
          <w:sz w:val="24"/>
        </w:rPr>
        <w:t xml:space="preserve"> la responsabilidad de evaluar la calidad de la educación ecuatoriana para contribuir con su mejora, además suministra información de cuanto debe aprender el alumno durante su permanencia en el sistema educativo y estudia además los factores asociados al a</w:t>
      </w:r>
      <w:r>
        <w:rPr>
          <w:b/>
          <w:bCs/>
          <w:sz w:val="24"/>
        </w:rPr>
        <w:t>prendizaje.</w:t>
      </w:r>
    </w:p>
    <w:p w:rsidR="00000000" w:rsidRDefault="000A4FC9">
      <w:pPr>
        <w:pStyle w:val="Textoindependiente"/>
        <w:ind w:left="1418"/>
        <w:jc w:val="both"/>
        <w:rPr>
          <w:b/>
          <w:bCs/>
          <w:sz w:val="24"/>
        </w:rPr>
      </w:pPr>
      <w:r>
        <w:rPr>
          <w:b/>
          <w:bCs/>
          <w:sz w:val="24"/>
        </w:rPr>
        <w:t xml:space="preserve">En 1996 se efectúa la primera prueba nacional y se lo ha realizado hasta 1998 que sería la tercera prueba realizada con resultados ya mostrados. </w:t>
      </w:r>
    </w:p>
    <w:p w:rsidR="00000000" w:rsidRDefault="000A4FC9">
      <w:pPr>
        <w:pStyle w:val="Textoindependiente"/>
        <w:ind w:left="1418"/>
        <w:jc w:val="both"/>
        <w:rPr>
          <w:sz w:val="24"/>
        </w:rPr>
      </w:pPr>
      <w:r>
        <w:rPr>
          <w:b/>
          <w:bCs/>
          <w:sz w:val="24"/>
        </w:rPr>
        <w:lastRenderedPageBreak/>
        <w:t>Las pruebas son aplicadas a los cursos de tercero, séptimo y décimo año de educación básica, en la</w:t>
      </w:r>
      <w:r>
        <w:rPr>
          <w:b/>
          <w:bCs/>
          <w:sz w:val="24"/>
        </w:rPr>
        <w:t xml:space="preserve">s asignaturas de Matemáticas y Lenguaje”.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Como aún no existen pruebas realizadas por el Ministerio de Educación y Cultura para los últimos años de bachillerato, se ha considerado el trabajo realizado por Ingenieros en Estadística Informática, previa a la</w:t>
      </w:r>
      <w:r>
        <w:rPr>
          <w:sz w:val="24"/>
        </w:rPr>
        <w:t xml:space="preserve"> obtención de su título, donde se realizó un análisis estadístico para determinar el nivel de conocimientos en Lenguaje y Matemáticas de los estudiantes del último año de bachillerato de los colegios fiscales y particulares de las zonas urbana y rural del </w:t>
      </w:r>
      <w:r>
        <w:rPr>
          <w:sz w:val="24"/>
        </w:rPr>
        <w:t xml:space="preserve">cantón Guayaquil. </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Considerando el programa de materias para cada carrera, dictadas en el prepolitécnico, se tiene que en todas las carreras se deben aprobar Matemáticas, aunque con diferentes niveles, como por ejemplo el programa de Matemáticas que tiene</w:t>
      </w:r>
      <w:r>
        <w:rPr>
          <w:sz w:val="24"/>
        </w:rPr>
        <w:t xml:space="preserve"> que aprobar los aspirantes a Ingeniería en Estadística Informática es más extenso que el de Licenciatura en Turismo. Es por esto que se citará algunas conclusiones de los resultados de las pruebas de  Matemáticas, que fueron aplicados a los alumnos de los</w:t>
      </w:r>
      <w:r>
        <w:rPr>
          <w:sz w:val="24"/>
        </w:rPr>
        <w:t xml:space="preserve"> colegios del cantón Guayaquil .</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lastRenderedPageBreak/>
        <w:t xml:space="preserve">El estudio realizado a los estudiantes del último año de bachillerato del periodo lectivo 2000-2001, determinó que gran parte de las variables de la prueba de Matemáticas tuvieron un alto grado de dificultad al plantear y </w:t>
      </w:r>
      <w:r>
        <w:rPr>
          <w:sz w:val="24"/>
        </w:rPr>
        <w:t xml:space="preserve">resolver. </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t>En las preguntas tales como: regla de tres compuesta, sucesiones, hallar la ecuación de la circunferencia y el problema de probabilidades se obtuvo que más del 80% de los estudiantes no respondieron correctamente. Las variables que conocen parc</w:t>
      </w:r>
      <w:r>
        <w:rPr>
          <w:sz w:val="24"/>
        </w:rPr>
        <w:t>ialmente el tema son: el problema de operaciones con polinomios con 35.4% de respuestas correctas, y relacionado con la media aritmética el 38% responde correctamente. La única variable que responde correctamente es el identificar el gráfico de funciones c</w:t>
      </w:r>
      <w:r>
        <w:rPr>
          <w:sz w:val="24"/>
        </w:rPr>
        <w:t>on un porcentaje superior al 80%.</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La prueba de Matemáticas fue calificada sobre 100 puntos, donde los valores promedios son 20.46 puntos para los colegios fiscales que pertenecen a la zona rural, 7.92 puntos para los colegios fiscales que pertenecen a la </w:t>
      </w:r>
      <w:r>
        <w:rPr>
          <w:sz w:val="24"/>
        </w:rPr>
        <w:t>zona urbana y 20.07 para los colegios particulares que pertenecen a la zona urbana.</w: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jc w:val="both"/>
        <w:rPr>
          <w:sz w:val="24"/>
        </w:rPr>
      </w:pPr>
      <w:r>
        <w:rPr>
          <w:sz w:val="24"/>
        </w:rPr>
        <w:lastRenderedPageBreak/>
        <w:t>Los datos presentados en la Tabla 1, muestran las proporciones de las calificaciones de la prueba de Matemáticas, donde se puede apreciar que el 61.1% de los colegios fisc</w:t>
      </w:r>
      <w:r>
        <w:rPr>
          <w:sz w:val="24"/>
        </w:rPr>
        <w:t>ales de la zona rural obtuvieron una calificación mayor que cero y menor a 20 sobre 100 puntos.</w:t>
      </w:r>
    </w:p>
    <w:p w:rsidR="00000000" w:rsidRDefault="000A4FC9">
      <w:pPr>
        <w:pStyle w:val="Textoindependiente"/>
        <w:ind w:left="510"/>
        <w:jc w:val="both"/>
        <w:rPr>
          <w:b/>
          <w:lang w:val="es-ES"/>
        </w:rPr>
      </w:pPr>
      <w:r>
        <w:rPr>
          <w:b/>
          <w:noProof/>
          <w:lang w:val="es-ES"/>
        </w:rPr>
        <w:pict>
          <v:shapetype id="_x0000_t202" coordsize="21600,21600" o:spt="202" path="m,l,21600r21600,l21600,xe">
            <v:stroke joinstyle="miter"/>
            <v:path gradientshapeok="t" o:connecttype="rect"/>
          </v:shapetype>
          <v:shape id="_x0000_s1160" type="#_x0000_t202" style="position:absolute;left:0;text-align:left;margin-left:9pt;margin-top:6.5pt;width:423pt;height:207pt;z-index:251622912" filled="f">
            <v:textbox style="mso-next-textbox:#_x0000_s1160">
              <w:txbxContent>
                <w:p w:rsidR="00000000" w:rsidRDefault="000A4FC9">
                  <w:pPr>
                    <w:pStyle w:val="Textoindependiente"/>
                    <w:spacing w:line="360" w:lineRule="auto"/>
                    <w:jc w:val="center"/>
                    <w:rPr>
                      <w:b/>
                      <w:bCs/>
                      <w:sz w:val="24"/>
                    </w:rPr>
                  </w:pPr>
                  <w:r>
                    <w:rPr>
                      <w:b/>
                      <w:bCs/>
                      <w:sz w:val="24"/>
                    </w:rPr>
                    <w:t>TABLA 1</w:t>
                  </w:r>
                </w:p>
                <w:p w:rsidR="00000000" w:rsidRDefault="000A4FC9">
                  <w:pPr>
                    <w:pStyle w:val="Textoindependiente"/>
                    <w:spacing w:line="360" w:lineRule="auto"/>
                    <w:jc w:val="center"/>
                    <w:rPr>
                      <w:b/>
                      <w:bCs/>
                      <w:sz w:val="24"/>
                    </w:rPr>
                  </w:pPr>
                  <w:r>
                    <w:rPr>
                      <w:b/>
                      <w:bCs/>
                      <w:sz w:val="24"/>
                    </w:rPr>
                    <w:t>RESULTADOS DE LAS PRUEBAS DE MATEMÁTICAS:</w:t>
                  </w:r>
                </w:p>
                <w:p w:rsidR="00000000" w:rsidRDefault="000A4FC9">
                  <w:pPr>
                    <w:pStyle w:val="Textoindependiente"/>
                    <w:spacing w:line="360" w:lineRule="auto"/>
                    <w:ind w:left="709" w:hanging="709"/>
                    <w:jc w:val="center"/>
                    <w:rPr>
                      <w:b/>
                      <w:bCs/>
                      <w:sz w:val="24"/>
                    </w:rPr>
                  </w:pPr>
                  <w:r>
                    <w:rPr>
                      <w:b/>
                      <w:bCs/>
                      <w:sz w:val="24"/>
                    </w:rPr>
                    <w:t>PARA LOS ESTUDIANTES DE LOS ULTIMOS AÑOS DEL BACHILLERATO CANTÓN GUAYAQUIL 2000</w:t>
                  </w:r>
                </w:p>
                <w:p w:rsidR="00000000" w:rsidRDefault="000A4FC9">
                  <w:pPr>
                    <w:pStyle w:val="Textoindependiente"/>
                    <w:spacing w:line="360" w:lineRule="auto"/>
                    <w:ind w:left="709" w:hanging="709"/>
                    <w:jc w:val="center"/>
                    <w:rPr>
                      <w:b/>
                      <w:bCs/>
                      <w:sz w:val="24"/>
                    </w:rPr>
                  </w:pPr>
                </w:p>
                <w:tbl>
                  <w:tblPr>
                    <w:tblW w:w="8096" w:type="dxa"/>
                    <w:jc w:val="center"/>
                    <w:tblInd w:w="-10" w:type="dxa"/>
                    <w:tblCellMar>
                      <w:left w:w="0" w:type="dxa"/>
                      <w:right w:w="0" w:type="dxa"/>
                    </w:tblCellMar>
                    <w:tblLook w:val="0000"/>
                  </w:tblPr>
                  <w:tblGrid>
                    <w:gridCol w:w="2096"/>
                    <w:gridCol w:w="1200"/>
                    <w:gridCol w:w="1200"/>
                    <w:gridCol w:w="1200"/>
                    <w:gridCol w:w="1200"/>
                    <w:gridCol w:w="1200"/>
                  </w:tblGrid>
                  <w:tr w:rsidR="00000000">
                    <w:trPr>
                      <w:trHeight w:val="255"/>
                      <w:jc w:val="center"/>
                    </w:trPr>
                    <w:tc>
                      <w:tcPr>
                        <w:tcW w:w="2096" w:type="dxa"/>
                        <w:tcBorders>
                          <w:top w:val="single" w:sz="8" w:space="0" w:color="auto"/>
                          <w:left w:val="single" w:sz="8" w:space="0" w:color="auto"/>
                          <w:bottom w:val="single" w:sz="4" w:space="0" w:color="auto"/>
                          <w:right w:val="single" w:sz="4" w:space="0" w:color="auto"/>
                        </w:tcBorders>
                        <w:noWrap/>
                        <w:vAlign w:val="center"/>
                      </w:tcPr>
                      <w:p w:rsidR="00000000" w:rsidRDefault="000A4FC9">
                        <w:pPr>
                          <w:pStyle w:val="Encabezado"/>
                          <w:tabs>
                            <w:tab w:val="clear" w:pos="4252"/>
                            <w:tab w:val="clear" w:pos="8504"/>
                          </w:tabs>
                          <w:spacing w:line="360" w:lineRule="auto"/>
                          <w:jc w:val="center"/>
                          <w:rPr>
                            <w:rFonts w:ascii="Arial" w:eastAsia="Arial Unicode MS" w:hAnsi="Arial" w:cs="Arial"/>
                            <w:szCs w:val="20"/>
                          </w:rPr>
                        </w:pPr>
                      </w:p>
                    </w:tc>
                    <w:tc>
                      <w:tcPr>
                        <w:tcW w:w="1200" w:type="dxa"/>
                        <w:tcBorders>
                          <w:top w:val="single" w:sz="8"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[0 - 20)</w:t>
                        </w:r>
                      </w:p>
                    </w:tc>
                    <w:tc>
                      <w:tcPr>
                        <w:tcW w:w="1200" w:type="dxa"/>
                        <w:tcBorders>
                          <w:top w:val="single" w:sz="8"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[20 - 40)</w:t>
                        </w:r>
                      </w:p>
                    </w:tc>
                    <w:tc>
                      <w:tcPr>
                        <w:tcW w:w="1200" w:type="dxa"/>
                        <w:tcBorders>
                          <w:top w:val="single" w:sz="8"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[40 - 60)</w:t>
                        </w:r>
                      </w:p>
                    </w:tc>
                    <w:tc>
                      <w:tcPr>
                        <w:tcW w:w="1200" w:type="dxa"/>
                        <w:tcBorders>
                          <w:top w:val="single" w:sz="8"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[60 - 80)</w:t>
                        </w:r>
                      </w:p>
                    </w:tc>
                    <w:tc>
                      <w:tcPr>
                        <w:tcW w:w="1200" w:type="dxa"/>
                        <w:tcBorders>
                          <w:top w:val="single" w:sz="8" w:space="0" w:color="auto"/>
                          <w:left w:val="nil"/>
                          <w:bottom w:val="single" w:sz="4" w:space="0" w:color="auto"/>
                          <w:right w:val="single" w:sz="8"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[80 – 100)</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Fiscal Rural</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0,611</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w:t>
                        </w:r>
                        <w:r>
                          <w:rPr>
                            <w:rFonts w:ascii="Arial" w:hAnsi="Arial" w:cs="Arial"/>
                            <w:szCs w:val="20"/>
                          </w:rPr>
                          <w:t>,241</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0,111</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0,037</w:t>
                        </w:r>
                      </w:p>
                    </w:tc>
                    <w:tc>
                      <w:tcPr>
                        <w:tcW w:w="0" w:type="auto"/>
                        <w:tcBorders>
                          <w:top w:val="nil"/>
                          <w:left w:val="nil"/>
                          <w:bottom w:val="single" w:sz="4" w:space="0" w:color="auto"/>
                          <w:right w:val="single" w:sz="8"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vAlign w:val="center"/>
                      </w:tcPr>
                      <w:p w:rsidR="00000000" w:rsidRDefault="000A4FC9">
                        <w:pPr>
                          <w:pStyle w:val="Textoindependiente"/>
                          <w:spacing w:line="360" w:lineRule="auto"/>
                          <w:jc w:val="center"/>
                          <w:rPr>
                            <w:rFonts w:eastAsia="Arial Unicode MS"/>
                            <w:b/>
                            <w:bCs/>
                            <w:sz w:val="24"/>
                            <w:lang w:val="es-ES"/>
                          </w:rPr>
                        </w:pPr>
                        <w:r>
                          <w:rPr>
                            <w:b/>
                            <w:bCs/>
                            <w:sz w:val="24"/>
                            <w:lang w:val="es-ES"/>
                          </w:rPr>
                          <w:t>Fiscal Urbano</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0,897</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0,096</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0,007</w:t>
                        </w:r>
                      </w:p>
                    </w:tc>
                    <w:tc>
                      <w:tcPr>
                        <w:tcW w:w="0" w:type="auto"/>
                        <w:tcBorders>
                          <w:top w:val="nil"/>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w:t>
                        </w:r>
                      </w:p>
                    </w:tc>
                    <w:tc>
                      <w:tcPr>
                        <w:tcW w:w="0" w:type="auto"/>
                        <w:tcBorders>
                          <w:top w:val="nil"/>
                          <w:left w:val="nil"/>
                          <w:bottom w:val="single" w:sz="4" w:space="0" w:color="auto"/>
                          <w:right w:val="single" w:sz="8"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w:t>
                        </w:r>
                      </w:p>
                    </w:tc>
                  </w:tr>
                  <w:tr w:rsidR="00000000">
                    <w:trPr>
                      <w:trHeight w:val="270"/>
                      <w:jc w:val="center"/>
                    </w:trPr>
                    <w:tc>
                      <w:tcPr>
                        <w:tcW w:w="0" w:type="auto"/>
                        <w:tcBorders>
                          <w:top w:val="nil"/>
                          <w:left w:val="single" w:sz="8" w:space="0" w:color="auto"/>
                          <w:bottom w:val="single" w:sz="8"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Cs w:val="20"/>
                          </w:rPr>
                        </w:pPr>
                        <w:r>
                          <w:rPr>
                            <w:rFonts w:ascii="Arial" w:hAnsi="Arial" w:cs="Arial"/>
                            <w:b/>
                            <w:bCs/>
                            <w:szCs w:val="20"/>
                          </w:rPr>
                          <w:t>Particular Urbano</w:t>
                        </w:r>
                      </w:p>
                    </w:tc>
                    <w:tc>
                      <w:tcPr>
                        <w:tcW w:w="0" w:type="auto"/>
                        <w:tcBorders>
                          <w:top w:val="nil"/>
                          <w:left w:val="nil"/>
                          <w:bottom w:val="single" w:sz="8"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0,58</w:t>
                        </w:r>
                      </w:p>
                    </w:tc>
                    <w:tc>
                      <w:tcPr>
                        <w:tcW w:w="0" w:type="auto"/>
                        <w:tcBorders>
                          <w:top w:val="nil"/>
                          <w:left w:val="nil"/>
                          <w:bottom w:val="single" w:sz="8"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0,244</w:t>
                        </w:r>
                      </w:p>
                    </w:tc>
                    <w:tc>
                      <w:tcPr>
                        <w:tcW w:w="0" w:type="auto"/>
                        <w:tcBorders>
                          <w:top w:val="nil"/>
                          <w:left w:val="nil"/>
                          <w:bottom w:val="single" w:sz="8"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0,12</w:t>
                        </w:r>
                      </w:p>
                    </w:tc>
                    <w:tc>
                      <w:tcPr>
                        <w:tcW w:w="0" w:type="auto"/>
                        <w:tcBorders>
                          <w:top w:val="nil"/>
                          <w:left w:val="nil"/>
                          <w:bottom w:val="single" w:sz="8" w:space="0" w:color="auto"/>
                          <w:right w:val="single" w:sz="4"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0,04</w:t>
                        </w:r>
                      </w:p>
                    </w:tc>
                    <w:tc>
                      <w:tcPr>
                        <w:tcW w:w="0" w:type="auto"/>
                        <w:tcBorders>
                          <w:top w:val="nil"/>
                          <w:left w:val="nil"/>
                          <w:bottom w:val="single" w:sz="8" w:space="0" w:color="auto"/>
                          <w:right w:val="single" w:sz="8" w:space="0" w:color="auto"/>
                        </w:tcBorders>
                        <w:noWrap/>
                        <w:vAlign w:val="center"/>
                      </w:tcPr>
                      <w:p w:rsidR="00000000" w:rsidRDefault="000A4FC9">
                        <w:pPr>
                          <w:spacing w:line="360" w:lineRule="auto"/>
                          <w:jc w:val="center"/>
                          <w:rPr>
                            <w:rFonts w:ascii="Arial" w:eastAsia="Arial Unicode MS" w:hAnsi="Arial" w:cs="Arial"/>
                            <w:szCs w:val="20"/>
                          </w:rPr>
                        </w:pPr>
                        <w:r>
                          <w:rPr>
                            <w:rFonts w:ascii="Arial" w:hAnsi="Arial" w:cs="Arial"/>
                            <w:szCs w:val="20"/>
                          </w:rPr>
                          <w:t>0,016</w:t>
                        </w:r>
                      </w:p>
                    </w:tc>
                  </w:tr>
                </w:tbl>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txbxContent>
            </v:textbox>
          </v:shape>
        </w:pict>
      </w: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b/>
          <w:lang w:val="es-ES"/>
        </w:rPr>
      </w:pPr>
    </w:p>
    <w:p w:rsidR="00000000" w:rsidRDefault="000A4FC9">
      <w:pPr>
        <w:pStyle w:val="Textoindependiente"/>
        <w:ind w:left="510"/>
        <w:jc w:val="both"/>
        <w:rPr>
          <w:lang w:val="es-ES"/>
        </w:rPr>
      </w:pPr>
      <w:r>
        <w:rPr>
          <w:b/>
          <w:lang w:val="es-ES"/>
        </w:rPr>
        <w:t>Fuente:</w:t>
      </w:r>
      <w:r>
        <w:rPr>
          <w:lang w:val="es-ES"/>
        </w:rPr>
        <w:t xml:space="preserve"> Tesis de Grado:</w:t>
      </w:r>
      <w:r>
        <w:t xml:space="preserve"> Análisis estadístico para determinar el nivel de conocimientos en lenguaje y matemáticas de los estudiantes del últi</w:t>
      </w:r>
      <w:r>
        <w:t>mo año de bachillerato de los colegios Fiscales de la zona urbana por Ing. J. Castro, de los colegios Fiscales zona rural Ing. L. Paredes y de colegios Particulares de la zona urbana Ing. C. Yong; ESPOL.</w:t>
      </w:r>
    </w:p>
    <w:p w:rsidR="00000000" w:rsidRDefault="000A4FC9">
      <w:pPr>
        <w:pStyle w:val="Textoindependiente"/>
        <w:spacing w:line="480" w:lineRule="auto"/>
        <w:ind w:left="510"/>
        <w:jc w:val="both"/>
        <w:rPr>
          <w:sz w:val="24"/>
          <w:lang w:val="es-ES"/>
        </w:rPr>
      </w:pPr>
    </w:p>
    <w:p w:rsidR="00000000" w:rsidRDefault="000A4FC9">
      <w:pPr>
        <w:pStyle w:val="Textoindependiente"/>
        <w:spacing w:line="480" w:lineRule="auto"/>
        <w:ind w:left="708"/>
        <w:jc w:val="both"/>
        <w:rPr>
          <w:sz w:val="24"/>
          <w:lang w:val="es-ES"/>
        </w:rPr>
      </w:pPr>
      <w:r>
        <w:rPr>
          <w:sz w:val="24"/>
          <w:lang w:val="es-ES"/>
        </w:rPr>
        <w:t>Mientras que sólo el 1.6% de los alumnos de colegio</w:t>
      </w:r>
      <w:r>
        <w:rPr>
          <w:sz w:val="24"/>
          <w:lang w:val="es-ES"/>
        </w:rPr>
        <w:t>s particulares pertenecientes a la zona urbana, obtuvieron calificaciones mayores de 80 y menores que 100.</w:t>
      </w:r>
    </w:p>
    <w:p w:rsidR="00000000" w:rsidRDefault="000A4FC9">
      <w:pPr>
        <w:pStyle w:val="Textoindependiente"/>
        <w:spacing w:line="480" w:lineRule="auto"/>
        <w:ind w:left="510"/>
        <w:jc w:val="both"/>
        <w:rPr>
          <w:sz w:val="24"/>
          <w:lang w:val="es-ES"/>
        </w:rPr>
      </w:pPr>
    </w:p>
    <w:p w:rsidR="00000000" w:rsidRDefault="000A4FC9">
      <w:pPr>
        <w:pStyle w:val="Textoindependiente"/>
        <w:spacing w:line="480" w:lineRule="auto"/>
        <w:ind w:left="708"/>
        <w:jc w:val="both"/>
        <w:rPr>
          <w:sz w:val="24"/>
          <w:lang w:val="es-ES"/>
        </w:rPr>
      </w:pPr>
      <w:r>
        <w:rPr>
          <w:sz w:val="24"/>
          <w:lang w:val="es-ES"/>
        </w:rPr>
        <w:t xml:space="preserve">Mediante el gráfico 1.1 se puede apreciar sesgo hacia la izquierda que denota la deficiencia del conocimiento en ésta materia, tanto en los </w:t>
      </w:r>
      <w:r>
        <w:rPr>
          <w:sz w:val="24"/>
          <w:lang w:val="es-ES"/>
        </w:rPr>
        <w:lastRenderedPageBreak/>
        <w:t>colegios</w:t>
      </w:r>
      <w:r>
        <w:rPr>
          <w:sz w:val="24"/>
          <w:lang w:val="es-ES"/>
        </w:rPr>
        <w:t xml:space="preserve"> fiscales como los particulares, siendo los colegios fiscales de la zona urbana el grupo con mayor deficiencia. </w:t>
      </w:r>
    </w:p>
    <w:p w:rsidR="00000000" w:rsidRDefault="000A4FC9">
      <w:pPr>
        <w:pStyle w:val="Textoindependiente"/>
        <w:spacing w:line="480" w:lineRule="auto"/>
        <w:ind w:left="708"/>
        <w:jc w:val="both"/>
        <w:rPr>
          <w:sz w:val="24"/>
        </w:rPr>
      </w:pPr>
      <w:r>
        <w:rPr>
          <w:sz w:val="24"/>
        </w:rPr>
        <w:t>Realizando un análisis de varianza se pudo determinar que la variable “especialización” influye de manera significativa con la variable “nota d</w:t>
      </w:r>
      <w:r>
        <w:rPr>
          <w:sz w:val="24"/>
        </w:rPr>
        <w:t>e matemáticas”, por otro lado la variable “actividad extra-educativa” no influye en las notas. Es por esto que se recomienda que exista mayor atención en el área de Matemáticas, para que los estudiantes aprendan a razonar, puedan reconocer el ejercicio y l</w:t>
      </w:r>
      <w:r>
        <w:rPr>
          <w:sz w:val="24"/>
        </w:rPr>
        <w:t xml:space="preserve">o puedan resolver. </w:t>
      </w:r>
    </w:p>
    <w:p w:rsidR="00000000" w:rsidRDefault="00791D00">
      <w:pPr>
        <w:pStyle w:val="Textoindependiente"/>
        <w:jc w:val="center"/>
        <w:rPr>
          <w:sz w:val="24"/>
        </w:rPr>
      </w:pPr>
      <w:r>
        <w:rPr>
          <w:noProof/>
          <w:lang w:val="es-ES"/>
        </w:rPr>
        <w:drawing>
          <wp:inline distT="0" distB="0" distL="0" distR="0">
            <wp:extent cx="4690745" cy="3336925"/>
            <wp:effectExtent l="0" t="0" r="0" b="0"/>
            <wp:docPr id="1"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00000" w:rsidRDefault="000A4FC9">
      <w:pPr>
        <w:pStyle w:val="Textoindependiente"/>
        <w:ind w:left="510"/>
        <w:jc w:val="both"/>
        <w:rPr>
          <w:lang w:val="es-ES"/>
        </w:rPr>
      </w:pPr>
      <w:r>
        <w:rPr>
          <w:b/>
          <w:bCs/>
          <w:lang w:val="es-ES"/>
        </w:rPr>
        <w:t>Fuente:</w:t>
      </w:r>
      <w:r>
        <w:rPr>
          <w:lang w:val="es-ES"/>
        </w:rPr>
        <w:t xml:space="preserve"> Tesis de grado:</w:t>
      </w:r>
      <w:r>
        <w:t xml:space="preserve"> Análisis estadístico para determinar el nivel de conocimientos en lenguaje y matemáticas de los estudiantes del último año de bachillerato de los colegios Fiscales de la zona urbana p</w:t>
      </w:r>
      <w:r>
        <w:t>or Ing. J. Castro, de los colegios Fiscales zona rural Ing. L. Paredes y de colegios Particulares de la zona urbana Ing. C. Yong; ESPOL.</w:t>
      </w:r>
    </w:p>
    <w:p w:rsidR="00000000" w:rsidRDefault="000A4FC9">
      <w:pPr>
        <w:pStyle w:val="Ttulo4"/>
      </w:pPr>
      <w:bookmarkStart w:id="42" w:name="_Toc2574348"/>
      <w:bookmarkStart w:id="43" w:name="_Toc10245291"/>
      <w:bookmarkStart w:id="44" w:name="_Toc10246297"/>
      <w:r>
        <w:lastRenderedPageBreak/>
        <w:t>1.5.1</w:t>
      </w:r>
      <w:r>
        <w:tab/>
        <w:t>¿Cómo responde la ESPOL frente a estas deficiencias?</w:t>
      </w:r>
      <w:bookmarkEnd w:id="42"/>
      <w:bookmarkEnd w:id="43"/>
      <w:bookmarkEnd w:id="44"/>
      <w:r>
        <w:t xml:space="preserve"> </w:t>
      </w:r>
    </w:p>
    <w:p w:rsidR="00000000" w:rsidRDefault="000A4FC9">
      <w:pPr>
        <w:pStyle w:val="NormalWeb"/>
        <w:spacing w:line="480" w:lineRule="auto"/>
        <w:ind w:left="2124"/>
        <w:jc w:val="both"/>
        <w:rPr>
          <w:rFonts w:ascii="Arial" w:eastAsia="Times New Roman" w:hAnsi="Arial" w:cs="Arial"/>
          <w:color w:val="auto"/>
          <w:szCs w:val="20"/>
        </w:rPr>
      </w:pPr>
      <w:r>
        <w:rPr>
          <w:rFonts w:ascii="Arial" w:eastAsia="Times New Roman" w:hAnsi="Arial" w:cs="Arial"/>
          <w:color w:val="auto"/>
          <w:szCs w:val="20"/>
        </w:rPr>
        <w:t>La ESPOL consiente de elaborar un programa apropiado que to</w:t>
      </w:r>
      <w:r>
        <w:rPr>
          <w:rFonts w:ascii="Arial" w:eastAsia="Times New Roman" w:hAnsi="Arial" w:cs="Arial"/>
          <w:color w:val="auto"/>
          <w:szCs w:val="20"/>
        </w:rPr>
        <w:t xml:space="preserve">me en cuenta las necesidades del mercado de trabajo, las expectativas generales de la sociedad y las de los estudiantes, ha elaborado programas que se acoplan a las necesidades de conocimientos en cada una de las carreras que se dictan. </w:t>
      </w:r>
    </w:p>
    <w:p w:rsidR="00000000" w:rsidRDefault="000A4FC9">
      <w:pPr>
        <w:pStyle w:val="Textoindependiente"/>
        <w:spacing w:line="480" w:lineRule="auto"/>
        <w:ind w:left="2124"/>
        <w:jc w:val="both"/>
        <w:rPr>
          <w:sz w:val="24"/>
          <w:lang w:val="es-ES"/>
        </w:rPr>
      </w:pPr>
      <w:r>
        <w:rPr>
          <w:sz w:val="24"/>
        </w:rPr>
        <w:t>Los cursos tiene l</w:t>
      </w:r>
      <w:r>
        <w:rPr>
          <w:sz w:val="24"/>
        </w:rPr>
        <w:t>a guía del profesor capacitado y además de un ayudante académico que colabora con la resolución de ejercicios y en algunos casos de los conceptos no entendidos por el estudiante. Todo esto con el fin de dar apoyo a los estudiantes, d</w:t>
      </w:r>
      <w:r>
        <w:rPr>
          <w:sz w:val="24"/>
          <w:lang w:val="es-ES"/>
        </w:rPr>
        <w:t xml:space="preserve">e tal manera que pueda </w:t>
      </w:r>
      <w:r>
        <w:rPr>
          <w:sz w:val="24"/>
          <w:lang w:val="es-ES"/>
        </w:rPr>
        <w:t>nivelar sus conocimientos, y cumplir con los requisitos académicos demandados para ingresar a la carrera por él elegida.</w:t>
      </w:r>
    </w:p>
    <w:p w:rsidR="00000000" w:rsidRDefault="000A4FC9">
      <w:pPr>
        <w:pStyle w:val="Textoindependiente"/>
        <w:spacing w:line="480" w:lineRule="auto"/>
        <w:ind w:left="709"/>
        <w:jc w:val="both"/>
        <w:rPr>
          <w:sz w:val="24"/>
          <w:lang w:val="es-ES"/>
        </w:rPr>
      </w:pPr>
    </w:p>
    <w:p w:rsidR="00000000" w:rsidRDefault="000A4FC9">
      <w:pPr>
        <w:pStyle w:val="Textoindependiente"/>
        <w:spacing w:line="480" w:lineRule="auto"/>
        <w:ind w:left="2124"/>
        <w:jc w:val="both"/>
        <w:rPr>
          <w:sz w:val="24"/>
          <w:lang w:val="es-ES"/>
        </w:rPr>
      </w:pPr>
      <w:r>
        <w:rPr>
          <w:sz w:val="24"/>
        </w:rPr>
        <w:t>Aunque la calidad de la educación no es posible determinarla con exactitud, la necesidad de efectuar apreciaciones diagnósticas acerca</w:t>
      </w:r>
      <w:r>
        <w:rPr>
          <w:sz w:val="24"/>
        </w:rPr>
        <w:t xml:space="preserve"> de los niveles y calidad existentes son ineludibles, y es así que en la ESPOL tanto en el preuniversitario como dentro de la </w:t>
      </w:r>
      <w:r>
        <w:rPr>
          <w:sz w:val="24"/>
        </w:rPr>
        <w:lastRenderedPageBreak/>
        <w:t>universidad, se realizan pruebas a los estudiantes con el fin de evaluar a los docentes, en las cuales se califican factores cuali</w:t>
      </w:r>
      <w:r>
        <w:rPr>
          <w:sz w:val="24"/>
        </w:rPr>
        <w:t>tativos como la asistencia a clases, puntualidad, dominio de la materia, entre otros, donde todos estos factores son calificados sobre 100 puntos.</w:t>
      </w:r>
    </w:p>
    <w:p w:rsidR="00000000" w:rsidRDefault="000A4FC9">
      <w:pPr>
        <w:pStyle w:val="Textoindependiente"/>
      </w:pPr>
      <w:bookmarkStart w:id="45" w:name="_Toc2574349"/>
      <w:bookmarkStart w:id="46" w:name="_Toc8542252"/>
      <w:bookmarkStart w:id="47" w:name="_Toc8542466"/>
    </w:p>
    <w:p w:rsidR="00000000" w:rsidRDefault="000A4FC9">
      <w:pPr>
        <w:pStyle w:val="Textoindependiente"/>
      </w:pPr>
    </w:p>
    <w:p w:rsidR="00000000" w:rsidRDefault="000A4FC9">
      <w:pPr>
        <w:pStyle w:val="Textoindependiente"/>
      </w:pPr>
    </w:p>
    <w:p w:rsidR="00000000" w:rsidRDefault="000A4FC9">
      <w:pPr>
        <w:pStyle w:val="Ttulo3"/>
        <w:spacing w:line="480" w:lineRule="auto"/>
        <w:ind w:firstLine="708"/>
        <w:rPr>
          <w:sz w:val="24"/>
        </w:rPr>
      </w:pPr>
      <w:bookmarkStart w:id="48" w:name="_Toc10245174"/>
      <w:bookmarkStart w:id="49" w:name="_Toc10245292"/>
      <w:bookmarkStart w:id="50" w:name="_Toc10246298"/>
      <w:r>
        <w:rPr>
          <w:sz w:val="24"/>
        </w:rPr>
        <w:t>1.6</w:t>
      </w:r>
      <w:r>
        <w:rPr>
          <w:sz w:val="24"/>
        </w:rPr>
        <w:tab/>
        <w:t>Proceso de admisión a la ESPOL</w:t>
      </w:r>
      <w:bookmarkEnd w:id="45"/>
      <w:bookmarkEnd w:id="46"/>
      <w:bookmarkEnd w:id="47"/>
      <w:bookmarkEnd w:id="48"/>
      <w:bookmarkEnd w:id="49"/>
      <w:bookmarkEnd w:id="50"/>
    </w:p>
    <w:p w:rsidR="00000000" w:rsidRDefault="000A4FC9">
      <w:pPr>
        <w:pStyle w:val="Sangra2detindependiente"/>
        <w:autoSpaceDE/>
        <w:autoSpaceDN/>
        <w:adjustRightInd/>
        <w:spacing w:line="480" w:lineRule="auto"/>
        <w:ind w:left="1416"/>
        <w:rPr>
          <w:rFonts w:eastAsia="Batang"/>
          <w:szCs w:val="24"/>
          <w:lang w:val="es-ES"/>
        </w:rPr>
      </w:pPr>
      <w:r>
        <w:rPr>
          <w:rFonts w:eastAsia="Batang"/>
          <w:szCs w:val="24"/>
          <w:lang w:val="es-ES"/>
        </w:rPr>
        <w:t>El proceso de admisión tiene como principal objetivo, evaluar si el con</w:t>
      </w:r>
      <w:r>
        <w:rPr>
          <w:rFonts w:eastAsia="Batang"/>
          <w:szCs w:val="24"/>
          <w:lang w:val="es-ES"/>
        </w:rPr>
        <w:t>ocimiento del aspirante cumple con los requisitos académicos para estudiar en la ESPOL..</w:t>
      </w:r>
    </w:p>
    <w:p w:rsidR="00000000" w:rsidRDefault="000A4FC9">
      <w:pPr>
        <w:pStyle w:val="Sangra3detindependiente"/>
        <w:spacing w:line="480" w:lineRule="auto"/>
        <w:ind w:left="1416"/>
      </w:pPr>
    </w:p>
    <w:p w:rsidR="00000000" w:rsidRDefault="000A4FC9">
      <w:pPr>
        <w:pStyle w:val="Sangra3detindependiente"/>
        <w:spacing w:line="480" w:lineRule="auto"/>
        <w:ind w:left="1416"/>
      </w:pPr>
      <w:r>
        <w:t>Los bachilleres aspirantes a estudiar en cualquiera de las carreras existentes, tienen dos opciones para ingresar, aprobar el examen de ingreso o aprobar el curso pre</w:t>
      </w:r>
      <w:r>
        <w:t xml:space="preserve">politécnico. </w:t>
      </w:r>
    </w:p>
    <w:p w:rsidR="00000000" w:rsidRDefault="000A4FC9">
      <w:pPr>
        <w:spacing w:line="480" w:lineRule="auto"/>
        <w:jc w:val="both"/>
        <w:rPr>
          <w:rFonts w:ascii="Arial" w:eastAsia="Batang" w:hAnsi="Arial" w:cs="Arial"/>
        </w:rPr>
      </w:pPr>
    </w:p>
    <w:p w:rsidR="00000000" w:rsidRDefault="000A4FC9">
      <w:pPr>
        <w:pStyle w:val="Textoindependiente2"/>
        <w:spacing w:line="480" w:lineRule="auto"/>
        <w:ind w:left="1416"/>
        <w:jc w:val="both"/>
        <w:rPr>
          <w:sz w:val="24"/>
        </w:rPr>
      </w:pPr>
      <w:r>
        <w:rPr>
          <w:sz w:val="24"/>
        </w:rPr>
        <w:t xml:space="preserve">El </w:t>
      </w:r>
      <w:r>
        <w:rPr>
          <w:b/>
          <w:bCs/>
          <w:i/>
          <w:iCs/>
          <w:sz w:val="24"/>
        </w:rPr>
        <w:t>examen de ingreso</w:t>
      </w:r>
      <w:r>
        <w:rPr>
          <w:sz w:val="24"/>
        </w:rPr>
        <w:t xml:space="preserve"> consiste en una prueba que evalúa el nivel académico del estudiante con respecto a los requerimientos exigidos en los programas del curso prepolitécnico. </w:t>
      </w:r>
    </w:p>
    <w:p w:rsidR="00000000" w:rsidRDefault="000A4FC9">
      <w:pPr>
        <w:pStyle w:val="Textoindependiente2"/>
        <w:spacing w:line="480" w:lineRule="auto"/>
        <w:ind w:left="708"/>
        <w:jc w:val="both"/>
        <w:rPr>
          <w:sz w:val="24"/>
        </w:rPr>
      </w:pPr>
    </w:p>
    <w:p w:rsidR="00000000" w:rsidRDefault="000A4FC9">
      <w:pPr>
        <w:pStyle w:val="Textoindependiente2"/>
        <w:spacing w:line="480" w:lineRule="auto"/>
        <w:ind w:left="1416"/>
        <w:jc w:val="both"/>
        <w:rPr>
          <w:sz w:val="24"/>
          <w:u w:val="single"/>
        </w:rPr>
      </w:pPr>
      <w:r>
        <w:rPr>
          <w:sz w:val="24"/>
        </w:rPr>
        <w:lastRenderedPageBreak/>
        <w:t xml:space="preserve">El </w:t>
      </w:r>
      <w:r>
        <w:rPr>
          <w:b/>
          <w:bCs/>
          <w:i/>
          <w:iCs/>
          <w:sz w:val="24"/>
        </w:rPr>
        <w:t xml:space="preserve">curso prepolitécnico </w:t>
      </w:r>
      <w:r>
        <w:rPr>
          <w:sz w:val="24"/>
        </w:rPr>
        <w:t>c</w:t>
      </w:r>
      <w:r>
        <w:rPr>
          <w:sz w:val="24"/>
          <w:szCs w:val="20"/>
        </w:rPr>
        <w:t xml:space="preserve">onsolida, profundiza y complementa los </w:t>
      </w:r>
      <w:r>
        <w:rPr>
          <w:sz w:val="24"/>
          <w:szCs w:val="20"/>
        </w:rPr>
        <w:t>conocimientos y aptitudes básicas que requieren los estudiantes para su ingreso y permanencia en la ESPOL.</w:t>
      </w:r>
    </w:p>
    <w:p w:rsidR="00000000" w:rsidRDefault="000A4FC9">
      <w:pPr>
        <w:pStyle w:val="Textoindependiente2"/>
        <w:spacing w:line="480" w:lineRule="auto"/>
        <w:jc w:val="both"/>
        <w:rPr>
          <w:sz w:val="24"/>
        </w:rPr>
      </w:pPr>
    </w:p>
    <w:p w:rsidR="00000000" w:rsidRDefault="000A4FC9">
      <w:pPr>
        <w:pStyle w:val="Textoindependiente"/>
        <w:spacing w:line="480" w:lineRule="auto"/>
        <w:ind w:left="1416"/>
        <w:jc w:val="both"/>
        <w:rPr>
          <w:rFonts w:eastAsia="Arial Unicode MS"/>
          <w:sz w:val="24"/>
        </w:rPr>
      </w:pPr>
      <w:r>
        <w:rPr>
          <w:rFonts w:eastAsia="Arial Unicode MS"/>
          <w:sz w:val="24"/>
        </w:rPr>
        <w:t xml:space="preserve">La </w:t>
      </w:r>
      <w:r>
        <w:rPr>
          <w:rFonts w:eastAsia="Arial Unicode MS"/>
          <w:b/>
          <w:bCs/>
          <w:i/>
          <w:iCs/>
          <w:sz w:val="24"/>
        </w:rPr>
        <w:t>prueba de aptitud académica</w:t>
      </w:r>
      <w:r>
        <w:rPr>
          <w:rFonts w:eastAsia="Arial Unicode MS"/>
          <w:sz w:val="24"/>
        </w:rPr>
        <w:t xml:space="preserve"> tiene como objetivo que el estudiante descubra si posee la habilidad para desenvolverse en la carrera que ha elegido.</w:t>
      </w:r>
      <w:r>
        <w:rPr>
          <w:rFonts w:eastAsia="Arial Unicode MS"/>
          <w:sz w:val="24"/>
        </w:rPr>
        <w:t xml:space="preserve"> La prueba esta dividida en dos partes, la de razonamiento “Matemático y Lógico”, y la “Verbal’. La primera evalúa las habilidades Matemáticas y Lógica Matemática. Consta de 50 preguntas. La segunda evalúa términos excluidos o diferenciales, usos ilativos </w:t>
      </w:r>
      <w:r>
        <w:rPr>
          <w:rFonts w:eastAsia="Arial Unicode MS"/>
          <w:sz w:val="24"/>
        </w:rPr>
        <w:t>y lectura comprensiva. Consta de 50 preguntas. De estas dos pruebas se obtiene un promedio, para obtener un puntaje general.</w:t>
      </w:r>
    </w:p>
    <w:p w:rsidR="00000000" w:rsidRDefault="000A4FC9">
      <w:pPr>
        <w:pStyle w:val="Textoindependiente"/>
        <w:spacing w:line="480" w:lineRule="auto"/>
        <w:ind w:left="708"/>
        <w:jc w:val="both"/>
        <w:rPr>
          <w:rFonts w:eastAsia="Arial Unicode MS"/>
          <w:sz w:val="24"/>
        </w:rPr>
      </w:pPr>
    </w:p>
    <w:p w:rsidR="00000000" w:rsidRDefault="000A4FC9">
      <w:pPr>
        <w:pStyle w:val="Ttulo3"/>
        <w:spacing w:line="480" w:lineRule="auto"/>
        <w:ind w:left="1418" w:hanging="709"/>
        <w:jc w:val="both"/>
        <w:rPr>
          <w:rFonts w:eastAsia="Arial Unicode MS"/>
          <w:sz w:val="24"/>
        </w:rPr>
      </w:pPr>
      <w:bookmarkStart w:id="51" w:name="_Toc2574350"/>
      <w:bookmarkStart w:id="52" w:name="_Toc8542253"/>
      <w:bookmarkStart w:id="53" w:name="_Toc8542467"/>
      <w:bookmarkStart w:id="54" w:name="_Toc10245175"/>
      <w:bookmarkStart w:id="55" w:name="_Toc10245293"/>
      <w:bookmarkStart w:id="56" w:name="_Toc10246299"/>
      <w:r>
        <w:rPr>
          <w:sz w:val="24"/>
        </w:rPr>
        <w:t>1.7</w:t>
      </w:r>
      <w:r>
        <w:rPr>
          <w:sz w:val="24"/>
        </w:rPr>
        <w:tab/>
      </w:r>
      <w:r>
        <w:rPr>
          <w:rFonts w:eastAsia="Arial Unicode MS"/>
          <w:sz w:val="24"/>
        </w:rPr>
        <w:t>Servicios que presta la ESPOL a estudiantes del curso prepolitécnico</w:t>
      </w:r>
      <w:bookmarkEnd w:id="51"/>
      <w:bookmarkEnd w:id="52"/>
      <w:bookmarkEnd w:id="53"/>
      <w:bookmarkEnd w:id="54"/>
      <w:bookmarkEnd w:id="55"/>
      <w:bookmarkEnd w:id="56"/>
      <w:r>
        <w:rPr>
          <w:rFonts w:eastAsia="Arial Unicode MS"/>
          <w:sz w:val="24"/>
        </w:rPr>
        <w:t xml:space="preserve"> </w:t>
      </w:r>
    </w:p>
    <w:p w:rsidR="00000000" w:rsidRDefault="000A4FC9">
      <w:pPr>
        <w:pStyle w:val="NormalWeb"/>
        <w:spacing w:line="480" w:lineRule="auto"/>
        <w:ind w:left="1416"/>
        <w:jc w:val="both"/>
        <w:rPr>
          <w:rFonts w:ascii="Arial" w:hAnsi="Arial" w:cs="Arial"/>
        </w:rPr>
      </w:pPr>
      <w:r>
        <w:rPr>
          <w:rFonts w:ascii="Arial" w:hAnsi="Arial" w:cs="Arial"/>
        </w:rPr>
        <w:t>Con el objetivo</w:t>
      </w:r>
      <w:r>
        <w:rPr>
          <w:rFonts w:ascii="Arial" w:hAnsi="Arial" w:cs="Arial"/>
          <w:szCs w:val="15"/>
        </w:rPr>
        <w:t xml:space="preserve"> </w:t>
      </w:r>
      <w:r>
        <w:rPr>
          <w:rFonts w:ascii="Arial" w:hAnsi="Arial" w:cs="Arial"/>
        </w:rPr>
        <w:t>de proporcionar al estudiante una formac</w:t>
      </w:r>
      <w:r>
        <w:rPr>
          <w:rFonts w:ascii="Arial" w:hAnsi="Arial" w:cs="Arial"/>
        </w:rPr>
        <w:t xml:space="preserve">ión académica y personal con todas las comodidades y facilidades que requiera. La ESPOL, en el prepolitécnico de febrero del 2001, brindó una serie de servicios a los estudiantes,  como el servicio bibliotecario que promueven la investigación, mediante </w:t>
      </w:r>
      <w:r>
        <w:rPr>
          <w:rFonts w:ascii="Arial" w:hAnsi="Arial" w:cs="Arial"/>
        </w:rPr>
        <w:lastRenderedPageBreak/>
        <w:t xml:space="preserve">el </w:t>
      </w:r>
      <w:r>
        <w:rPr>
          <w:rFonts w:ascii="Arial" w:hAnsi="Arial" w:cs="Arial"/>
        </w:rPr>
        <w:t xml:space="preserve">préstamo de libros.  Los </w:t>
      </w:r>
      <w:r>
        <w:rPr>
          <w:rFonts w:ascii="Arial" w:hAnsi="Arial" w:cs="Arial"/>
          <w:szCs w:val="20"/>
        </w:rPr>
        <w:t>almacenes politécnicos venden textos guías y de consulta además el expendio de papelería, artículos y demás materiales necesarios para el proceso de aprendizaje.</w:t>
      </w:r>
      <w:r>
        <w:rPr>
          <w:rFonts w:ascii="Arial" w:hAnsi="Arial" w:cs="Arial"/>
        </w:rPr>
        <w:t xml:space="preserve"> </w:t>
      </w:r>
    </w:p>
    <w:p w:rsidR="00000000" w:rsidRDefault="000A4FC9">
      <w:pPr>
        <w:pStyle w:val="NormalWeb"/>
        <w:spacing w:line="480" w:lineRule="auto"/>
        <w:ind w:left="1416"/>
        <w:jc w:val="both"/>
        <w:rPr>
          <w:rFonts w:ascii="Arial" w:eastAsia="Times New Roman" w:hAnsi="Arial" w:cs="Arial"/>
          <w:color w:val="auto"/>
          <w:szCs w:val="20"/>
          <w:lang w:val="es-ES_tradnl"/>
        </w:rPr>
      </w:pPr>
      <w:r>
        <w:rPr>
          <w:rFonts w:ascii="Arial" w:eastAsia="Times New Roman" w:hAnsi="Arial" w:cs="Arial"/>
          <w:color w:val="auto"/>
          <w:szCs w:val="20"/>
          <w:lang w:val="es-ES_tradnl"/>
        </w:rPr>
        <w:t xml:space="preserve">El comedor ubicado junto al aula magna del campus Las Peñas, cuenta </w:t>
      </w:r>
      <w:r>
        <w:rPr>
          <w:rFonts w:ascii="Arial" w:eastAsia="Times New Roman" w:hAnsi="Arial" w:cs="Arial"/>
          <w:color w:val="auto"/>
          <w:szCs w:val="20"/>
          <w:lang w:val="es-ES_tradnl"/>
        </w:rPr>
        <w:t xml:space="preserve">con un amplio espacio para atender a estudiantes, personal administrativo y personal docente. Existiendo además tres bares que ofrecen </w:t>
      </w:r>
      <w:r>
        <w:rPr>
          <w:rFonts w:ascii="Arial" w:hAnsi="Arial" w:cs="Arial"/>
          <w:szCs w:val="20"/>
        </w:rPr>
        <w:t>comidas de snack-bar</w:t>
      </w:r>
      <w:r>
        <w:rPr>
          <w:rFonts w:ascii="Arial" w:eastAsia="Times New Roman" w:hAnsi="Arial" w:cs="Arial"/>
          <w:color w:val="auto"/>
          <w:szCs w:val="20"/>
          <w:lang w:val="es-ES_tradnl"/>
        </w:rPr>
        <w:t xml:space="preserve"> .</w:t>
      </w:r>
    </w:p>
    <w:p w:rsidR="00000000" w:rsidRDefault="000A4FC9">
      <w:pPr>
        <w:pStyle w:val="NormalWeb"/>
        <w:spacing w:line="480" w:lineRule="auto"/>
        <w:ind w:left="1416"/>
        <w:jc w:val="both"/>
        <w:rPr>
          <w:rFonts w:ascii="Arial" w:eastAsia="Times New Roman" w:hAnsi="Arial" w:cs="Arial"/>
          <w:color w:val="auto"/>
          <w:lang w:val="es-ES_tradnl"/>
        </w:rPr>
      </w:pPr>
      <w:r>
        <w:rPr>
          <w:rFonts w:ascii="Arial" w:eastAsia="Times New Roman" w:hAnsi="Arial" w:cs="Arial"/>
          <w:color w:val="auto"/>
          <w:szCs w:val="20"/>
          <w:lang w:val="es-ES_tradnl"/>
        </w:rPr>
        <w:t>En el dispensario médico, se atienden especialmente consultas externas, medicina preventiva, cirug</w:t>
      </w:r>
      <w:r>
        <w:rPr>
          <w:rFonts w:ascii="Arial" w:eastAsia="Times New Roman" w:hAnsi="Arial" w:cs="Arial"/>
          <w:color w:val="auto"/>
          <w:szCs w:val="20"/>
          <w:lang w:val="es-ES_tradnl"/>
        </w:rPr>
        <w:t>ía menor (suturas, abscesos, emergencias médicas, etc.). Gracias a un Convenio con la Cruz Roja Ecuatoriana y su Banco de Sangre, los estudiantes del Prepolitécnico que hayan donado sangre, obtienen también, sin costo alguno, el carnet de donante voluntari</w:t>
      </w:r>
      <w:r>
        <w:rPr>
          <w:rFonts w:ascii="Arial" w:eastAsia="Times New Roman" w:hAnsi="Arial" w:cs="Arial"/>
          <w:color w:val="auto"/>
          <w:szCs w:val="20"/>
          <w:lang w:val="es-ES_tradnl"/>
        </w:rPr>
        <w:t xml:space="preserve">o y la ejecución de los siguientes exámenes:  </w:t>
      </w:r>
      <w:r>
        <w:rPr>
          <w:rFonts w:ascii="Arial" w:eastAsia="Times New Roman" w:hAnsi="Arial" w:cs="Arial"/>
          <w:color w:val="auto"/>
          <w:lang w:val="es-ES_tradnl"/>
        </w:rPr>
        <w:t>Grupo Sanguíneo y Factor RH, H.I.V. (SIDA), V.D.R.L. (Sífilis), HbsAgb (Hepatitis B), Malaria (Paludismo), Tripanosomiasis americana (Chagas).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lastRenderedPageBreak/>
        <w:t>La ESPOL con la finalidad de estimular la formación académica, ot</w:t>
      </w:r>
      <w:r>
        <w:rPr>
          <w:sz w:val="24"/>
        </w:rPr>
        <w:t xml:space="preserve">orga becas y exoneraciones a cambio de un trabajo de excelencia o calidad a favor de la institución. Las </w:t>
      </w:r>
      <w:r>
        <w:rPr>
          <w:i/>
          <w:iCs/>
          <w:sz w:val="24"/>
        </w:rPr>
        <w:t>becas</w:t>
      </w:r>
      <w:r>
        <w:rPr>
          <w:sz w:val="24"/>
        </w:rPr>
        <w:t>, son valores en efectivo que se entregan a los estudiantes ecuatorianos en función de su desempeño académico y del análisis de sus recursos econó</w:t>
      </w:r>
      <w:r>
        <w:rPr>
          <w:sz w:val="24"/>
        </w:rPr>
        <w:t xml:space="preserve">micos; las </w:t>
      </w:r>
      <w:r>
        <w:rPr>
          <w:i/>
          <w:iCs/>
          <w:sz w:val="24"/>
        </w:rPr>
        <w:t>exoneraciones de pagos</w:t>
      </w:r>
      <w:r>
        <w:rPr>
          <w:sz w:val="24"/>
        </w:rPr>
        <w:t xml:space="preserve">, son liberaciones totales o parciales en los valores de registro académico, que se conceden a estudiantes ecuatorianos. </w:t>
      </w:r>
    </w:p>
    <w:p w:rsidR="00000000" w:rsidRDefault="000A4FC9">
      <w:pPr>
        <w:pStyle w:val="Textoindependiente2"/>
        <w:spacing w:line="480" w:lineRule="auto"/>
        <w:ind w:left="708"/>
        <w:jc w:val="both"/>
        <w:rPr>
          <w:sz w:val="24"/>
          <w:lang w:val="es-ES_tradnl"/>
        </w:rPr>
      </w:pPr>
    </w:p>
    <w:p w:rsidR="00000000" w:rsidRDefault="000A4FC9">
      <w:pPr>
        <w:pStyle w:val="Ttulo3"/>
        <w:spacing w:line="480" w:lineRule="auto"/>
        <w:ind w:firstLine="708"/>
        <w:rPr>
          <w:sz w:val="24"/>
        </w:rPr>
      </w:pPr>
      <w:bookmarkStart w:id="57" w:name="_Toc2574351"/>
      <w:bookmarkStart w:id="58" w:name="_Toc8542254"/>
      <w:bookmarkStart w:id="59" w:name="_Toc8542468"/>
      <w:bookmarkStart w:id="60" w:name="_Toc10245176"/>
      <w:bookmarkStart w:id="61" w:name="_Toc10245294"/>
      <w:bookmarkStart w:id="62" w:name="_Toc10246300"/>
      <w:r>
        <w:rPr>
          <w:sz w:val="24"/>
        </w:rPr>
        <w:t>1.8     Carreras Autofinanciadas</w:t>
      </w:r>
      <w:bookmarkEnd w:id="57"/>
      <w:bookmarkEnd w:id="58"/>
      <w:bookmarkEnd w:id="59"/>
      <w:bookmarkEnd w:id="60"/>
      <w:bookmarkEnd w:id="61"/>
      <w:bookmarkEnd w:id="62"/>
    </w:p>
    <w:p w:rsidR="00000000" w:rsidRDefault="000A4FC9">
      <w:pPr>
        <w:pStyle w:val="Textoindependiente2"/>
        <w:spacing w:line="480" w:lineRule="auto"/>
        <w:ind w:left="1416"/>
        <w:jc w:val="both"/>
        <w:rPr>
          <w:sz w:val="24"/>
        </w:rPr>
      </w:pPr>
      <w:r>
        <w:rPr>
          <w:sz w:val="24"/>
        </w:rPr>
        <w:t>Entre las carreras profesionales que ofrece la ESPOL, se encuentran</w:t>
      </w:r>
      <w:r>
        <w:rPr>
          <w:sz w:val="24"/>
        </w:rPr>
        <w:t xml:space="preserve"> un grupo denominado carreras autofinanciadas, por ser carreras que no son financiadas por el estado ecuatoriano, entre las que tenemos ( ver cuadro 1.1 ):</w:t>
      </w:r>
    </w:p>
    <w:p w:rsidR="00000000" w:rsidRDefault="000A4FC9">
      <w:pPr>
        <w:pStyle w:val="Textoindependiente2"/>
        <w:spacing w:line="480" w:lineRule="auto"/>
        <w:ind w:left="1416"/>
        <w:jc w:val="both"/>
        <w:rPr>
          <w:b/>
          <w:bCs/>
          <w:sz w:val="24"/>
        </w:rPr>
      </w:pPr>
    </w:p>
    <w:p w:rsidR="00000000" w:rsidRDefault="000A4FC9">
      <w:pPr>
        <w:pStyle w:val="Textoindependiente2"/>
        <w:spacing w:line="480" w:lineRule="auto"/>
        <w:jc w:val="both"/>
        <w:rPr>
          <w:b/>
          <w:bCs/>
          <w:sz w:val="24"/>
        </w:rPr>
      </w:pPr>
    </w:p>
    <w:p w:rsidR="00000000" w:rsidRDefault="000A4FC9">
      <w:pPr>
        <w:pStyle w:val="Textoindependiente2"/>
        <w:spacing w:line="480" w:lineRule="auto"/>
        <w:jc w:val="both"/>
        <w:rPr>
          <w:b/>
          <w:bCs/>
          <w:sz w:val="24"/>
        </w:rPr>
      </w:pPr>
    </w:p>
    <w:p w:rsidR="00000000" w:rsidRDefault="000A4FC9">
      <w:pPr>
        <w:pStyle w:val="Textoindependiente2"/>
        <w:spacing w:line="480" w:lineRule="auto"/>
        <w:jc w:val="both"/>
        <w:rPr>
          <w:b/>
          <w:bCs/>
          <w:sz w:val="24"/>
        </w:rPr>
      </w:pPr>
    </w:p>
    <w:p w:rsidR="00000000" w:rsidRDefault="000A4FC9">
      <w:pPr>
        <w:pStyle w:val="Textoindependiente2"/>
        <w:spacing w:line="480" w:lineRule="auto"/>
        <w:jc w:val="both"/>
        <w:rPr>
          <w:b/>
          <w:bCs/>
          <w:sz w:val="24"/>
        </w:rPr>
      </w:pPr>
    </w:p>
    <w:p w:rsidR="00000000" w:rsidRDefault="000A4FC9">
      <w:pPr>
        <w:pStyle w:val="Textoindependiente2"/>
        <w:spacing w:line="480" w:lineRule="auto"/>
        <w:jc w:val="both"/>
        <w:rPr>
          <w:b/>
          <w:bCs/>
          <w:sz w:val="24"/>
        </w:rPr>
      </w:pPr>
    </w:p>
    <w:p w:rsidR="00000000" w:rsidRDefault="000A4FC9">
      <w:pPr>
        <w:pStyle w:val="Textoindependiente2"/>
        <w:spacing w:line="480" w:lineRule="auto"/>
        <w:jc w:val="both"/>
        <w:rPr>
          <w:b/>
          <w:bCs/>
          <w:sz w:val="24"/>
        </w:rPr>
      </w:pPr>
      <w:r>
        <w:rPr>
          <w:b/>
          <w:bCs/>
          <w:noProof/>
        </w:rPr>
        <w:lastRenderedPageBreak/>
        <w:pict>
          <v:shape id="_x0000_s1161" type="#_x0000_t202" style="position:absolute;left:0;text-align:left;margin-left:9pt;margin-top:18pt;width:423pt;height:558pt;z-index:251623936" filled="f">
            <v:textbox style="mso-next-textbox:#_x0000_s1161">
              <w:txbxContent>
                <w:p w:rsidR="00000000" w:rsidRDefault="000A4FC9">
                  <w:pPr>
                    <w:pStyle w:val="Textoindependiente2"/>
                    <w:spacing w:line="360" w:lineRule="auto"/>
                    <w:jc w:val="center"/>
                    <w:rPr>
                      <w:b/>
                      <w:bCs/>
                      <w:sz w:val="24"/>
                    </w:rPr>
                  </w:pPr>
                  <w:r>
                    <w:rPr>
                      <w:b/>
                      <w:bCs/>
                      <w:sz w:val="24"/>
                    </w:rPr>
                    <w:t>CUADRO 1.1</w:t>
                  </w:r>
                </w:p>
                <w:p w:rsidR="00000000" w:rsidRDefault="000A4FC9">
                  <w:pPr>
                    <w:pStyle w:val="Textoindependiente2"/>
                    <w:spacing w:line="360" w:lineRule="auto"/>
                    <w:jc w:val="center"/>
                    <w:rPr>
                      <w:b/>
                      <w:bCs/>
                      <w:sz w:val="24"/>
                    </w:rPr>
                  </w:pPr>
                  <w:r>
                    <w:rPr>
                      <w:b/>
                      <w:bCs/>
                      <w:sz w:val="24"/>
                    </w:rPr>
                    <w:t xml:space="preserve">  Carreras Autofinanciadas que ofrece la ESPOL</w:t>
                  </w:r>
                </w:p>
                <w:p w:rsidR="00000000" w:rsidRDefault="000A4FC9">
                  <w:pPr>
                    <w:pStyle w:val="Textoindependiente2"/>
                    <w:jc w:val="right"/>
                    <w:rPr>
                      <w:sz w:val="24"/>
                    </w:rPr>
                  </w:pPr>
                </w:p>
                <w:tbl>
                  <w:tblPr>
                    <w:tblW w:w="7691" w:type="dxa"/>
                    <w:jc w:val="center"/>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41"/>
                    <w:gridCol w:w="2913"/>
                    <w:gridCol w:w="3137"/>
                  </w:tblGrid>
                  <w:tr w:rsidR="00000000">
                    <w:tblPrEx>
                      <w:tblCellMar>
                        <w:top w:w="0" w:type="dxa"/>
                        <w:bottom w:w="0" w:type="dxa"/>
                      </w:tblCellMar>
                    </w:tblPrEx>
                    <w:trPr>
                      <w:jc w:val="center"/>
                    </w:trPr>
                    <w:tc>
                      <w:tcPr>
                        <w:tcW w:w="1641" w:type="dxa"/>
                        <w:tcBorders>
                          <w:bottom w:val="single" w:sz="12" w:space="0" w:color="auto"/>
                        </w:tcBorders>
                        <w:vAlign w:val="center"/>
                      </w:tcPr>
                      <w:p w:rsidR="00000000" w:rsidRDefault="000A4FC9">
                        <w:pPr>
                          <w:pStyle w:val="Textoindependiente2"/>
                          <w:spacing w:line="360" w:lineRule="auto"/>
                          <w:jc w:val="center"/>
                          <w:rPr>
                            <w:b/>
                            <w:bCs/>
                            <w:sz w:val="20"/>
                          </w:rPr>
                        </w:pPr>
                        <w:r>
                          <w:rPr>
                            <w:b/>
                            <w:bCs/>
                            <w:sz w:val="20"/>
                          </w:rPr>
                          <w:t>Unidad</w:t>
                        </w:r>
                        <w:r>
                          <w:rPr>
                            <w:b/>
                            <w:bCs/>
                            <w:sz w:val="20"/>
                          </w:rPr>
                          <w:t>es Académicas</w:t>
                        </w:r>
                      </w:p>
                    </w:tc>
                    <w:tc>
                      <w:tcPr>
                        <w:tcW w:w="2913" w:type="dxa"/>
                        <w:tcBorders>
                          <w:bottom w:val="single" w:sz="12" w:space="0" w:color="auto"/>
                        </w:tcBorders>
                        <w:vAlign w:val="center"/>
                      </w:tcPr>
                      <w:p w:rsidR="00000000" w:rsidRDefault="000A4FC9">
                        <w:pPr>
                          <w:pStyle w:val="Textoindependiente2"/>
                          <w:spacing w:line="360" w:lineRule="auto"/>
                          <w:jc w:val="center"/>
                          <w:rPr>
                            <w:b/>
                            <w:bCs/>
                            <w:sz w:val="20"/>
                          </w:rPr>
                        </w:pPr>
                        <w:r>
                          <w:rPr>
                            <w:b/>
                            <w:bCs/>
                            <w:sz w:val="20"/>
                          </w:rPr>
                          <w:t>Carrera</w:t>
                        </w:r>
                      </w:p>
                    </w:tc>
                    <w:tc>
                      <w:tcPr>
                        <w:tcW w:w="3137" w:type="dxa"/>
                        <w:tcBorders>
                          <w:bottom w:val="single" w:sz="12" w:space="0" w:color="auto"/>
                        </w:tcBorders>
                        <w:vAlign w:val="center"/>
                      </w:tcPr>
                      <w:p w:rsidR="00000000" w:rsidRDefault="000A4FC9">
                        <w:pPr>
                          <w:pStyle w:val="Textoindependiente2"/>
                          <w:spacing w:line="360" w:lineRule="auto"/>
                          <w:jc w:val="center"/>
                          <w:rPr>
                            <w:b/>
                            <w:bCs/>
                            <w:sz w:val="20"/>
                          </w:rPr>
                        </w:pPr>
                        <w:r>
                          <w:rPr>
                            <w:b/>
                            <w:bCs/>
                            <w:sz w:val="20"/>
                          </w:rPr>
                          <w:t>Título</w:t>
                        </w:r>
                      </w:p>
                    </w:tc>
                  </w:tr>
                  <w:tr w:rsidR="00000000">
                    <w:tblPrEx>
                      <w:tblCellMar>
                        <w:top w:w="0" w:type="dxa"/>
                        <w:bottom w:w="0" w:type="dxa"/>
                      </w:tblCellMar>
                    </w:tblPrEx>
                    <w:trPr>
                      <w:cantSplit/>
                      <w:jc w:val="center"/>
                    </w:trPr>
                    <w:tc>
                      <w:tcPr>
                        <w:tcW w:w="1641" w:type="dxa"/>
                        <w:vMerge w:val="restart"/>
                        <w:tcBorders>
                          <w:top w:val="single" w:sz="12" w:space="0" w:color="auto"/>
                        </w:tcBorders>
                        <w:vAlign w:val="center"/>
                      </w:tcPr>
                      <w:p w:rsidR="00000000" w:rsidRDefault="000A4FC9">
                        <w:pPr>
                          <w:pStyle w:val="Textoindependiente2"/>
                          <w:spacing w:line="360" w:lineRule="auto"/>
                          <w:jc w:val="center"/>
                          <w:rPr>
                            <w:sz w:val="20"/>
                          </w:rPr>
                        </w:pPr>
                        <w:r>
                          <w:rPr>
                            <w:sz w:val="20"/>
                          </w:rPr>
                          <w:t>Facultad de Ingeniería Eléctrica y Computación</w:t>
                        </w:r>
                      </w:p>
                    </w:tc>
                    <w:tc>
                      <w:tcPr>
                        <w:tcW w:w="2913" w:type="dxa"/>
                        <w:tcBorders>
                          <w:top w:val="single" w:sz="12" w:space="0" w:color="auto"/>
                        </w:tcBorders>
                        <w:vAlign w:val="center"/>
                      </w:tcPr>
                      <w:p w:rsidR="00000000" w:rsidRDefault="000A4FC9">
                        <w:pPr>
                          <w:pStyle w:val="Textoindependiente2"/>
                          <w:spacing w:line="360" w:lineRule="auto"/>
                          <w:jc w:val="center"/>
                          <w:rPr>
                            <w:sz w:val="20"/>
                          </w:rPr>
                        </w:pPr>
                        <w:r>
                          <w:rPr>
                            <w:sz w:val="20"/>
                          </w:rPr>
                          <w:t>Ingeniería en Computación</w:t>
                        </w:r>
                      </w:p>
                    </w:tc>
                    <w:tc>
                      <w:tcPr>
                        <w:tcW w:w="3137" w:type="dxa"/>
                        <w:tcBorders>
                          <w:top w:val="single" w:sz="12" w:space="0" w:color="auto"/>
                        </w:tcBorders>
                        <w:vAlign w:val="center"/>
                      </w:tcPr>
                      <w:p w:rsidR="00000000" w:rsidRDefault="000A4FC9">
                        <w:pPr>
                          <w:pStyle w:val="Textoindependiente2"/>
                          <w:spacing w:line="360" w:lineRule="auto"/>
                          <w:jc w:val="center"/>
                          <w:rPr>
                            <w:sz w:val="20"/>
                          </w:rPr>
                        </w:pPr>
                        <w:r>
                          <w:rPr>
                            <w:sz w:val="20"/>
                          </w:rPr>
                          <w:t>Ingeniero en Computación</w:t>
                        </w:r>
                      </w:p>
                    </w:tc>
                  </w:tr>
                  <w:tr w:rsidR="00000000">
                    <w:tblPrEx>
                      <w:tblCellMar>
                        <w:top w:w="0" w:type="dxa"/>
                        <w:bottom w:w="0" w:type="dxa"/>
                      </w:tblCellMar>
                    </w:tblPrEx>
                    <w:trPr>
                      <w:cantSplit/>
                      <w:jc w:val="center"/>
                    </w:trPr>
                    <w:tc>
                      <w:tcPr>
                        <w:tcW w:w="1641" w:type="dxa"/>
                        <w:vMerge/>
                        <w:vAlign w:val="center"/>
                      </w:tcPr>
                      <w:p w:rsidR="00000000" w:rsidRDefault="000A4FC9">
                        <w:pPr>
                          <w:pStyle w:val="Textoindependiente2"/>
                          <w:spacing w:line="360" w:lineRule="auto"/>
                          <w:jc w:val="both"/>
                          <w:rPr>
                            <w:sz w:val="20"/>
                          </w:rPr>
                        </w:pPr>
                      </w:p>
                    </w:tc>
                    <w:tc>
                      <w:tcPr>
                        <w:tcW w:w="2913" w:type="dxa"/>
                        <w:vAlign w:val="center"/>
                      </w:tcPr>
                      <w:p w:rsidR="00000000" w:rsidRDefault="000A4FC9">
                        <w:pPr>
                          <w:pStyle w:val="Textoindependiente2"/>
                          <w:spacing w:line="360" w:lineRule="auto"/>
                          <w:jc w:val="center"/>
                          <w:rPr>
                            <w:sz w:val="20"/>
                          </w:rPr>
                        </w:pPr>
                        <w:r>
                          <w:rPr>
                            <w:sz w:val="20"/>
                          </w:rPr>
                          <w:t>Ingeniería de Electrónica y Telecomunicaciones</w:t>
                        </w:r>
                      </w:p>
                    </w:tc>
                    <w:tc>
                      <w:tcPr>
                        <w:tcW w:w="3137" w:type="dxa"/>
                        <w:vAlign w:val="center"/>
                      </w:tcPr>
                      <w:p w:rsidR="00000000" w:rsidRDefault="000A4FC9">
                        <w:pPr>
                          <w:pStyle w:val="Textoindependiente2"/>
                          <w:spacing w:line="360" w:lineRule="auto"/>
                          <w:jc w:val="center"/>
                          <w:rPr>
                            <w:sz w:val="20"/>
                          </w:rPr>
                        </w:pPr>
                        <w:r>
                          <w:rPr>
                            <w:sz w:val="20"/>
                          </w:rPr>
                          <w:t>Ingeniero en Electrónica y Telecomunicaciones</w:t>
                        </w:r>
                      </w:p>
                    </w:tc>
                  </w:tr>
                  <w:tr w:rsidR="00000000">
                    <w:tblPrEx>
                      <w:tblCellMar>
                        <w:top w:w="0" w:type="dxa"/>
                        <w:bottom w:w="0" w:type="dxa"/>
                      </w:tblCellMar>
                    </w:tblPrEx>
                    <w:trPr>
                      <w:cantSplit/>
                      <w:jc w:val="center"/>
                    </w:trPr>
                    <w:tc>
                      <w:tcPr>
                        <w:tcW w:w="1641" w:type="dxa"/>
                        <w:vMerge w:val="restart"/>
                        <w:vAlign w:val="center"/>
                      </w:tcPr>
                      <w:p w:rsidR="00000000" w:rsidRDefault="000A4FC9">
                        <w:pPr>
                          <w:pStyle w:val="Textoindependiente2"/>
                          <w:spacing w:line="360" w:lineRule="auto"/>
                          <w:jc w:val="center"/>
                          <w:rPr>
                            <w:sz w:val="20"/>
                          </w:rPr>
                        </w:pPr>
                        <w:r>
                          <w:rPr>
                            <w:sz w:val="20"/>
                          </w:rPr>
                          <w:t xml:space="preserve">Facultad de Ingeniería Mecánica </w:t>
                        </w:r>
                        <w:r>
                          <w:rPr>
                            <w:sz w:val="20"/>
                          </w:rPr>
                          <w:t>y Ciencias de la Producción</w:t>
                        </w:r>
                      </w:p>
                    </w:tc>
                    <w:tc>
                      <w:tcPr>
                        <w:tcW w:w="2913" w:type="dxa"/>
                        <w:vAlign w:val="center"/>
                      </w:tcPr>
                      <w:p w:rsidR="00000000" w:rsidRDefault="000A4FC9">
                        <w:pPr>
                          <w:pStyle w:val="Textoindependiente2"/>
                          <w:spacing w:line="360" w:lineRule="auto"/>
                          <w:jc w:val="center"/>
                          <w:rPr>
                            <w:sz w:val="20"/>
                          </w:rPr>
                        </w:pPr>
                        <w:r>
                          <w:rPr>
                            <w:sz w:val="20"/>
                          </w:rPr>
                          <w:t>Ingeniería Agropecuaria</w:t>
                        </w:r>
                      </w:p>
                    </w:tc>
                    <w:tc>
                      <w:tcPr>
                        <w:tcW w:w="3137" w:type="dxa"/>
                        <w:vAlign w:val="center"/>
                      </w:tcPr>
                      <w:p w:rsidR="00000000" w:rsidRDefault="000A4FC9">
                        <w:pPr>
                          <w:pStyle w:val="Textoindependiente2"/>
                          <w:spacing w:line="360" w:lineRule="auto"/>
                          <w:jc w:val="center"/>
                          <w:rPr>
                            <w:sz w:val="20"/>
                          </w:rPr>
                        </w:pPr>
                        <w:r>
                          <w:rPr>
                            <w:sz w:val="20"/>
                          </w:rPr>
                          <w:t>Ingeniero Agropecuario</w:t>
                        </w:r>
                      </w:p>
                    </w:tc>
                  </w:tr>
                  <w:tr w:rsidR="00000000">
                    <w:tblPrEx>
                      <w:tblCellMar>
                        <w:top w:w="0" w:type="dxa"/>
                        <w:bottom w:w="0" w:type="dxa"/>
                      </w:tblCellMar>
                    </w:tblPrEx>
                    <w:trPr>
                      <w:cantSplit/>
                      <w:jc w:val="center"/>
                    </w:trPr>
                    <w:tc>
                      <w:tcPr>
                        <w:tcW w:w="1641" w:type="dxa"/>
                        <w:vMerge/>
                        <w:vAlign w:val="center"/>
                      </w:tcPr>
                      <w:p w:rsidR="00000000" w:rsidRDefault="000A4FC9">
                        <w:pPr>
                          <w:pStyle w:val="Textoindependiente2"/>
                          <w:spacing w:line="360" w:lineRule="auto"/>
                          <w:jc w:val="both"/>
                          <w:rPr>
                            <w:sz w:val="20"/>
                          </w:rPr>
                        </w:pPr>
                      </w:p>
                    </w:tc>
                    <w:tc>
                      <w:tcPr>
                        <w:tcW w:w="2913" w:type="dxa"/>
                        <w:vAlign w:val="center"/>
                      </w:tcPr>
                      <w:p w:rsidR="00000000" w:rsidRDefault="000A4FC9">
                        <w:pPr>
                          <w:pStyle w:val="Textoindependiente2"/>
                          <w:spacing w:line="360" w:lineRule="auto"/>
                          <w:jc w:val="center"/>
                          <w:rPr>
                            <w:sz w:val="20"/>
                          </w:rPr>
                        </w:pPr>
                        <w:r>
                          <w:rPr>
                            <w:sz w:val="20"/>
                          </w:rPr>
                          <w:t>Ingeniería en Alimentos</w:t>
                        </w:r>
                      </w:p>
                    </w:tc>
                    <w:tc>
                      <w:tcPr>
                        <w:tcW w:w="3137" w:type="dxa"/>
                        <w:vAlign w:val="center"/>
                      </w:tcPr>
                      <w:p w:rsidR="00000000" w:rsidRDefault="000A4FC9">
                        <w:pPr>
                          <w:pStyle w:val="Textoindependiente2"/>
                          <w:spacing w:line="360" w:lineRule="auto"/>
                          <w:jc w:val="center"/>
                          <w:rPr>
                            <w:sz w:val="20"/>
                          </w:rPr>
                        </w:pPr>
                        <w:r>
                          <w:rPr>
                            <w:sz w:val="20"/>
                          </w:rPr>
                          <w:t>Ingeniero en Alimentos</w:t>
                        </w:r>
                      </w:p>
                    </w:tc>
                  </w:tr>
                  <w:tr w:rsidR="00000000">
                    <w:tblPrEx>
                      <w:tblCellMar>
                        <w:top w:w="0" w:type="dxa"/>
                        <w:bottom w:w="0" w:type="dxa"/>
                      </w:tblCellMar>
                    </w:tblPrEx>
                    <w:trPr>
                      <w:cantSplit/>
                      <w:jc w:val="center"/>
                    </w:trPr>
                    <w:tc>
                      <w:tcPr>
                        <w:tcW w:w="1641" w:type="dxa"/>
                        <w:vMerge/>
                        <w:vAlign w:val="center"/>
                      </w:tcPr>
                      <w:p w:rsidR="00000000" w:rsidRDefault="000A4FC9">
                        <w:pPr>
                          <w:pStyle w:val="Textoindependiente2"/>
                          <w:spacing w:line="360" w:lineRule="auto"/>
                          <w:jc w:val="both"/>
                          <w:rPr>
                            <w:sz w:val="20"/>
                          </w:rPr>
                        </w:pPr>
                      </w:p>
                    </w:tc>
                    <w:tc>
                      <w:tcPr>
                        <w:tcW w:w="2913" w:type="dxa"/>
                        <w:vAlign w:val="center"/>
                      </w:tcPr>
                      <w:p w:rsidR="00000000" w:rsidRDefault="000A4FC9">
                        <w:pPr>
                          <w:pStyle w:val="Textoindependiente2"/>
                          <w:spacing w:line="360" w:lineRule="auto"/>
                          <w:jc w:val="center"/>
                          <w:rPr>
                            <w:sz w:val="20"/>
                          </w:rPr>
                        </w:pPr>
                        <w:r>
                          <w:rPr>
                            <w:sz w:val="20"/>
                          </w:rPr>
                          <w:t>Ingeniería en la</w:t>
                        </w:r>
                      </w:p>
                      <w:p w:rsidR="00000000" w:rsidRDefault="000A4FC9">
                        <w:pPr>
                          <w:pStyle w:val="Textoindependiente2"/>
                          <w:spacing w:line="360" w:lineRule="auto"/>
                          <w:jc w:val="center"/>
                          <w:rPr>
                            <w:sz w:val="20"/>
                          </w:rPr>
                        </w:pPr>
                        <w:r>
                          <w:rPr>
                            <w:sz w:val="20"/>
                          </w:rPr>
                          <w:t>Administración de la Producción Industrial</w:t>
                        </w:r>
                      </w:p>
                    </w:tc>
                    <w:tc>
                      <w:tcPr>
                        <w:tcW w:w="3137" w:type="dxa"/>
                        <w:vAlign w:val="center"/>
                      </w:tcPr>
                      <w:p w:rsidR="00000000" w:rsidRDefault="000A4FC9">
                        <w:pPr>
                          <w:pStyle w:val="Textoindependiente2"/>
                          <w:spacing w:line="360" w:lineRule="auto"/>
                          <w:jc w:val="center"/>
                          <w:rPr>
                            <w:sz w:val="20"/>
                          </w:rPr>
                        </w:pPr>
                      </w:p>
                      <w:p w:rsidR="00000000" w:rsidRDefault="000A4FC9">
                        <w:pPr>
                          <w:pStyle w:val="Textoindependiente2"/>
                          <w:spacing w:line="360" w:lineRule="auto"/>
                          <w:jc w:val="center"/>
                          <w:rPr>
                            <w:sz w:val="20"/>
                          </w:rPr>
                        </w:pPr>
                        <w:r>
                          <w:rPr>
                            <w:sz w:val="20"/>
                          </w:rPr>
                          <w:t>Ingeniero Industrial</w:t>
                        </w:r>
                      </w:p>
                      <w:p w:rsidR="00000000" w:rsidRDefault="000A4FC9">
                        <w:pPr>
                          <w:pStyle w:val="Textoindependiente2"/>
                          <w:spacing w:line="360" w:lineRule="auto"/>
                          <w:jc w:val="center"/>
                          <w:rPr>
                            <w:sz w:val="20"/>
                          </w:rPr>
                        </w:pPr>
                      </w:p>
                    </w:tc>
                  </w:tr>
                  <w:tr w:rsidR="00000000">
                    <w:tblPrEx>
                      <w:tblCellMar>
                        <w:top w:w="0" w:type="dxa"/>
                        <w:bottom w:w="0" w:type="dxa"/>
                      </w:tblCellMar>
                    </w:tblPrEx>
                    <w:trPr>
                      <w:cantSplit/>
                      <w:jc w:val="center"/>
                    </w:trPr>
                    <w:tc>
                      <w:tcPr>
                        <w:tcW w:w="1641" w:type="dxa"/>
                        <w:vMerge w:val="restart"/>
                        <w:vAlign w:val="center"/>
                      </w:tcPr>
                      <w:p w:rsidR="00000000" w:rsidRDefault="000A4FC9">
                        <w:pPr>
                          <w:pStyle w:val="Textoindependiente2"/>
                          <w:spacing w:line="360" w:lineRule="auto"/>
                          <w:jc w:val="center"/>
                          <w:rPr>
                            <w:sz w:val="20"/>
                          </w:rPr>
                        </w:pPr>
                        <w:r>
                          <w:rPr>
                            <w:sz w:val="20"/>
                          </w:rPr>
                          <w:t>Facultad de Ingeniería Marítima y Ciencias del</w:t>
                        </w:r>
                        <w:r>
                          <w:rPr>
                            <w:sz w:val="20"/>
                          </w:rPr>
                          <w:t xml:space="preserve"> Mar</w:t>
                        </w:r>
                      </w:p>
                    </w:tc>
                    <w:tc>
                      <w:tcPr>
                        <w:tcW w:w="2913" w:type="dxa"/>
                        <w:vAlign w:val="center"/>
                      </w:tcPr>
                      <w:p w:rsidR="00000000" w:rsidRDefault="000A4FC9">
                        <w:pPr>
                          <w:pStyle w:val="Textoindependiente2"/>
                          <w:spacing w:line="360" w:lineRule="auto"/>
                          <w:jc w:val="center"/>
                          <w:rPr>
                            <w:sz w:val="20"/>
                          </w:rPr>
                        </w:pPr>
                        <w:r>
                          <w:rPr>
                            <w:sz w:val="20"/>
                          </w:rPr>
                          <w:t>Licenciatura en Turismo</w:t>
                        </w:r>
                      </w:p>
                    </w:tc>
                    <w:tc>
                      <w:tcPr>
                        <w:tcW w:w="3137" w:type="dxa"/>
                        <w:vAlign w:val="center"/>
                      </w:tcPr>
                      <w:p w:rsidR="00000000" w:rsidRDefault="000A4FC9">
                        <w:pPr>
                          <w:pStyle w:val="Textoindependiente2"/>
                          <w:spacing w:line="360" w:lineRule="auto"/>
                          <w:jc w:val="center"/>
                          <w:rPr>
                            <w:sz w:val="20"/>
                          </w:rPr>
                        </w:pPr>
                        <w:r>
                          <w:rPr>
                            <w:sz w:val="20"/>
                          </w:rPr>
                          <w:t>Licenciado en Turismo</w:t>
                        </w:r>
                      </w:p>
                    </w:tc>
                  </w:tr>
                  <w:tr w:rsidR="00000000">
                    <w:tblPrEx>
                      <w:tblCellMar>
                        <w:top w:w="0" w:type="dxa"/>
                        <w:bottom w:w="0" w:type="dxa"/>
                      </w:tblCellMar>
                    </w:tblPrEx>
                    <w:trPr>
                      <w:cantSplit/>
                      <w:jc w:val="center"/>
                    </w:trPr>
                    <w:tc>
                      <w:tcPr>
                        <w:tcW w:w="1641" w:type="dxa"/>
                        <w:vMerge/>
                        <w:vAlign w:val="center"/>
                      </w:tcPr>
                      <w:p w:rsidR="00000000" w:rsidRDefault="000A4FC9">
                        <w:pPr>
                          <w:pStyle w:val="Textoindependiente2"/>
                          <w:spacing w:line="360" w:lineRule="auto"/>
                          <w:jc w:val="center"/>
                          <w:rPr>
                            <w:sz w:val="20"/>
                          </w:rPr>
                        </w:pPr>
                      </w:p>
                    </w:tc>
                    <w:tc>
                      <w:tcPr>
                        <w:tcW w:w="2913" w:type="dxa"/>
                        <w:vAlign w:val="center"/>
                      </w:tcPr>
                      <w:p w:rsidR="00000000" w:rsidRDefault="000A4FC9">
                        <w:pPr>
                          <w:pStyle w:val="Textoindependiente2"/>
                          <w:spacing w:line="360" w:lineRule="auto"/>
                          <w:jc w:val="center"/>
                          <w:rPr>
                            <w:sz w:val="20"/>
                          </w:rPr>
                        </w:pPr>
                        <w:r>
                          <w:rPr>
                            <w:sz w:val="20"/>
                          </w:rPr>
                          <w:t>Ingeniería en Acuicultura</w:t>
                        </w:r>
                      </w:p>
                    </w:tc>
                    <w:tc>
                      <w:tcPr>
                        <w:tcW w:w="3137" w:type="dxa"/>
                        <w:vAlign w:val="center"/>
                      </w:tcPr>
                      <w:p w:rsidR="00000000" w:rsidRDefault="000A4FC9">
                        <w:pPr>
                          <w:pStyle w:val="Textoindependiente2"/>
                          <w:spacing w:line="360" w:lineRule="auto"/>
                          <w:jc w:val="center"/>
                          <w:rPr>
                            <w:sz w:val="20"/>
                          </w:rPr>
                        </w:pPr>
                        <w:r>
                          <w:rPr>
                            <w:sz w:val="20"/>
                          </w:rPr>
                          <w:t>Ingeniero en Acuicultura</w:t>
                        </w:r>
                      </w:p>
                    </w:tc>
                  </w:tr>
                  <w:tr w:rsidR="00000000">
                    <w:tblPrEx>
                      <w:tblCellMar>
                        <w:top w:w="0" w:type="dxa"/>
                        <w:bottom w:w="0" w:type="dxa"/>
                      </w:tblCellMar>
                    </w:tblPrEx>
                    <w:trPr>
                      <w:cantSplit/>
                      <w:trHeight w:val="468"/>
                      <w:jc w:val="center"/>
                    </w:trPr>
                    <w:tc>
                      <w:tcPr>
                        <w:tcW w:w="1641" w:type="dxa"/>
                        <w:vMerge w:val="restart"/>
                        <w:vAlign w:val="center"/>
                      </w:tcPr>
                      <w:p w:rsidR="00000000" w:rsidRDefault="000A4FC9">
                        <w:pPr>
                          <w:pStyle w:val="Textoindependiente2"/>
                          <w:spacing w:line="360" w:lineRule="auto"/>
                          <w:jc w:val="center"/>
                          <w:rPr>
                            <w:sz w:val="20"/>
                          </w:rPr>
                        </w:pPr>
                        <w:r>
                          <w:rPr>
                            <w:sz w:val="20"/>
                          </w:rPr>
                          <w:t>Instituto de Ciencias Humanísticas y Económicas</w:t>
                        </w:r>
                      </w:p>
                    </w:tc>
                    <w:tc>
                      <w:tcPr>
                        <w:tcW w:w="2913" w:type="dxa"/>
                        <w:vAlign w:val="center"/>
                      </w:tcPr>
                      <w:p w:rsidR="00000000" w:rsidRDefault="000A4FC9">
                        <w:pPr>
                          <w:pStyle w:val="Textoindependiente2"/>
                          <w:spacing w:line="360" w:lineRule="auto"/>
                          <w:jc w:val="center"/>
                          <w:rPr>
                            <w:sz w:val="20"/>
                          </w:rPr>
                        </w:pPr>
                        <w:r>
                          <w:rPr>
                            <w:sz w:val="20"/>
                          </w:rPr>
                          <w:t>Economía con mención Gestión Empresarial</w:t>
                        </w:r>
                      </w:p>
                    </w:tc>
                    <w:tc>
                      <w:tcPr>
                        <w:tcW w:w="3137" w:type="dxa"/>
                        <w:vAlign w:val="center"/>
                      </w:tcPr>
                      <w:p w:rsidR="00000000" w:rsidRDefault="000A4FC9">
                        <w:pPr>
                          <w:pStyle w:val="Textoindependiente2"/>
                          <w:spacing w:line="360" w:lineRule="auto"/>
                          <w:jc w:val="center"/>
                          <w:rPr>
                            <w:sz w:val="20"/>
                          </w:rPr>
                        </w:pPr>
                        <w:r>
                          <w:rPr>
                            <w:sz w:val="20"/>
                          </w:rPr>
                          <w:t>Economista con mención Gestión Empresarial, especialización en</w:t>
                        </w:r>
                        <w:r>
                          <w:rPr>
                            <w:sz w:val="20"/>
                          </w:rPr>
                          <w:t>: Sector Público, Finanzas, Marketing</w:t>
                        </w:r>
                      </w:p>
                    </w:tc>
                  </w:tr>
                  <w:tr w:rsidR="00000000">
                    <w:tblPrEx>
                      <w:tblCellMar>
                        <w:top w:w="0" w:type="dxa"/>
                        <w:bottom w:w="0" w:type="dxa"/>
                      </w:tblCellMar>
                    </w:tblPrEx>
                    <w:trPr>
                      <w:cantSplit/>
                      <w:trHeight w:val="467"/>
                      <w:jc w:val="center"/>
                    </w:trPr>
                    <w:tc>
                      <w:tcPr>
                        <w:tcW w:w="1641" w:type="dxa"/>
                        <w:vMerge/>
                        <w:vAlign w:val="center"/>
                      </w:tcPr>
                      <w:p w:rsidR="00000000" w:rsidRDefault="000A4FC9">
                        <w:pPr>
                          <w:pStyle w:val="Textoindependiente2"/>
                          <w:spacing w:line="360" w:lineRule="auto"/>
                          <w:jc w:val="center"/>
                          <w:rPr>
                            <w:sz w:val="20"/>
                          </w:rPr>
                        </w:pPr>
                      </w:p>
                    </w:tc>
                    <w:tc>
                      <w:tcPr>
                        <w:tcW w:w="2913" w:type="dxa"/>
                        <w:vAlign w:val="center"/>
                      </w:tcPr>
                      <w:p w:rsidR="00000000" w:rsidRDefault="000A4FC9">
                        <w:pPr>
                          <w:pStyle w:val="Textoindependiente2"/>
                          <w:spacing w:line="360" w:lineRule="auto"/>
                          <w:jc w:val="center"/>
                          <w:rPr>
                            <w:sz w:val="20"/>
                          </w:rPr>
                        </w:pPr>
                        <w:r>
                          <w:rPr>
                            <w:sz w:val="20"/>
                          </w:rPr>
                          <w:t>Ingeniería Comercial y Empresarial</w:t>
                        </w:r>
                      </w:p>
                    </w:tc>
                    <w:tc>
                      <w:tcPr>
                        <w:tcW w:w="3137" w:type="dxa"/>
                        <w:vAlign w:val="center"/>
                      </w:tcPr>
                      <w:p w:rsidR="00000000" w:rsidRDefault="000A4FC9">
                        <w:pPr>
                          <w:pStyle w:val="Textoindependiente2"/>
                          <w:spacing w:line="360" w:lineRule="auto"/>
                          <w:jc w:val="center"/>
                          <w:rPr>
                            <w:sz w:val="20"/>
                          </w:rPr>
                        </w:pPr>
                        <w:r>
                          <w:rPr>
                            <w:sz w:val="20"/>
                          </w:rPr>
                          <w:t>Ingeniero Comercial y Empresarial, especialización: Comercio Exterior, Marketing, Finanzas</w:t>
                        </w:r>
                      </w:p>
                    </w:tc>
                  </w:tr>
                  <w:tr w:rsidR="00000000">
                    <w:tblPrEx>
                      <w:tblCellMar>
                        <w:top w:w="0" w:type="dxa"/>
                        <w:bottom w:w="0" w:type="dxa"/>
                      </w:tblCellMar>
                    </w:tblPrEx>
                    <w:trPr>
                      <w:cantSplit/>
                      <w:jc w:val="center"/>
                    </w:trPr>
                    <w:tc>
                      <w:tcPr>
                        <w:tcW w:w="1641" w:type="dxa"/>
                        <w:vMerge w:val="restart"/>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Instituto de Ciencias Matemáticas</w:t>
                        </w:r>
                      </w:p>
                    </w:tc>
                    <w:tc>
                      <w:tcPr>
                        <w:tcW w:w="2913"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Ingeniería en Estadística Informática</w:t>
                        </w:r>
                      </w:p>
                    </w:tc>
                    <w:tc>
                      <w:tcPr>
                        <w:tcW w:w="3137" w:type="dxa"/>
                        <w:vAlign w:val="center"/>
                      </w:tcPr>
                      <w:p w:rsidR="00000000" w:rsidRDefault="000A4FC9">
                        <w:pPr>
                          <w:spacing w:line="360" w:lineRule="auto"/>
                          <w:jc w:val="center"/>
                          <w:rPr>
                            <w:rFonts w:ascii="Arial" w:eastAsia="Batang" w:hAnsi="Arial" w:cs="Arial"/>
                            <w:sz w:val="20"/>
                          </w:rPr>
                        </w:pPr>
                        <w:r>
                          <w:rPr>
                            <w:rFonts w:ascii="Arial" w:hAnsi="Arial" w:cs="Arial"/>
                            <w:sz w:val="20"/>
                          </w:rPr>
                          <w:t xml:space="preserve">Ingeniero en </w:t>
                        </w:r>
                        <w:r>
                          <w:rPr>
                            <w:rFonts w:ascii="Arial" w:eastAsia="Batang" w:hAnsi="Arial" w:cs="Arial"/>
                            <w:sz w:val="20"/>
                          </w:rPr>
                          <w:t>Esta</w:t>
                        </w:r>
                        <w:r>
                          <w:rPr>
                            <w:rFonts w:ascii="Arial" w:eastAsia="Batang" w:hAnsi="Arial" w:cs="Arial"/>
                            <w:sz w:val="20"/>
                          </w:rPr>
                          <w:t>dística Informática</w:t>
                        </w:r>
                      </w:p>
                    </w:tc>
                  </w:tr>
                  <w:tr w:rsidR="00000000">
                    <w:tblPrEx>
                      <w:tblCellMar>
                        <w:top w:w="0" w:type="dxa"/>
                        <w:bottom w:w="0" w:type="dxa"/>
                      </w:tblCellMar>
                    </w:tblPrEx>
                    <w:trPr>
                      <w:cantSplit/>
                      <w:jc w:val="center"/>
                    </w:trPr>
                    <w:tc>
                      <w:tcPr>
                        <w:tcW w:w="1641" w:type="dxa"/>
                        <w:vMerge/>
                        <w:vAlign w:val="center"/>
                      </w:tcPr>
                      <w:p w:rsidR="00000000" w:rsidRDefault="000A4FC9">
                        <w:pPr>
                          <w:spacing w:line="360" w:lineRule="auto"/>
                          <w:jc w:val="center"/>
                          <w:rPr>
                            <w:rFonts w:ascii="Arial" w:eastAsia="Batang" w:hAnsi="Arial" w:cs="Arial"/>
                            <w:sz w:val="20"/>
                          </w:rPr>
                        </w:pPr>
                      </w:p>
                    </w:tc>
                    <w:tc>
                      <w:tcPr>
                        <w:tcW w:w="2913"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Auditoria y Control de Gestión</w:t>
                        </w:r>
                      </w:p>
                    </w:tc>
                    <w:tc>
                      <w:tcPr>
                        <w:tcW w:w="3137"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Auditor</w:t>
                        </w:r>
                      </w:p>
                    </w:tc>
                  </w:tr>
                  <w:tr w:rsidR="00000000">
                    <w:tblPrEx>
                      <w:tblCellMar>
                        <w:top w:w="0" w:type="dxa"/>
                        <w:bottom w:w="0" w:type="dxa"/>
                      </w:tblCellMar>
                    </w:tblPrEx>
                    <w:trPr>
                      <w:jc w:val="center"/>
                    </w:trPr>
                    <w:tc>
                      <w:tcPr>
                        <w:tcW w:w="1641"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Instituto de Tecnologías</w:t>
                        </w:r>
                      </w:p>
                    </w:tc>
                    <w:tc>
                      <w:tcPr>
                        <w:tcW w:w="2913"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Análisis de Sistemas</w:t>
                        </w:r>
                      </w:p>
                    </w:tc>
                    <w:tc>
                      <w:tcPr>
                        <w:tcW w:w="3137"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Analista de Sistemas</w:t>
                        </w:r>
                      </w:p>
                    </w:tc>
                  </w:tr>
                </w:tbl>
                <w:p w:rsidR="00000000" w:rsidRDefault="000A4FC9"/>
              </w:txbxContent>
            </v:textbox>
          </v:shape>
        </w:pict>
      </w: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spacing w:line="480" w:lineRule="auto"/>
        <w:ind w:firstLine="708"/>
        <w:rPr>
          <w:rFonts w:eastAsia="Batang"/>
          <w:b/>
          <w:bCs/>
          <w:szCs w:val="24"/>
          <w:lang w:val="es-ES"/>
        </w:rPr>
      </w:pPr>
    </w:p>
    <w:p w:rsidR="00000000" w:rsidRDefault="000A4FC9">
      <w:pPr>
        <w:pStyle w:val="Textoindependiente"/>
        <w:ind w:firstLine="709"/>
        <w:rPr>
          <w:rFonts w:eastAsia="Batang"/>
          <w:szCs w:val="24"/>
          <w:lang w:val="es-ES"/>
        </w:rPr>
      </w:pPr>
      <w:r>
        <w:rPr>
          <w:rFonts w:eastAsia="Batang"/>
          <w:b/>
          <w:bCs/>
          <w:szCs w:val="24"/>
          <w:lang w:val="es-ES"/>
        </w:rPr>
        <w:t>Fuente:</w:t>
      </w:r>
      <w:r>
        <w:rPr>
          <w:rFonts w:eastAsia="Batang"/>
          <w:szCs w:val="24"/>
          <w:lang w:val="es-ES"/>
        </w:rPr>
        <w:t xml:space="preserve"> Oficina de Ingreso del Prepolitécnico Campus Las Peñas</w:t>
      </w:r>
    </w:p>
    <w:p w:rsidR="00000000" w:rsidRDefault="000A4FC9">
      <w:pPr>
        <w:pStyle w:val="Textoindependiente2"/>
        <w:spacing w:line="480" w:lineRule="auto"/>
        <w:ind w:left="1416"/>
        <w:jc w:val="both"/>
        <w:rPr>
          <w:sz w:val="24"/>
        </w:rPr>
      </w:pPr>
      <w:r>
        <w:rPr>
          <w:sz w:val="24"/>
        </w:rPr>
        <w:lastRenderedPageBreak/>
        <w:t>Depen</w:t>
      </w:r>
      <w:r>
        <w:rPr>
          <w:sz w:val="24"/>
        </w:rPr>
        <w:t xml:space="preserve">diendo de la carrera que elija el aspirante, éste debe aprobar las siguientes materias: </w:t>
      </w:r>
      <w:r>
        <w:rPr>
          <w:b/>
          <w:bCs/>
          <w:i/>
          <w:iCs/>
          <w:sz w:val="24"/>
        </w:rPr>
        <w:t>Matemáticas, Física y Química</w:t>
      </w:r>
      <w:r>
        <w:rPr>
          <w:sz w:val="24"/>
        </w:rPr>
        <w:t xml:space="preserve"> para Ingeniería en Computación, Ingeniería en Electrónica y Telecomunicaciones, Ingeniería Agropecuaria, e Ingeniería en Alimentos. Las ma</w:t>
      </w:r>
      <w:r>
        <w:rPr>
          <w:sz w:val="24"/>
        </w:rPr>
        <w:t xml:space="preserve">terias de </w:t>
      </w:r>
      <w:r>
        <w:rPr>
          <w:b/>
          <w:bCs/>
          <w:i/>
          <w:iCs/>
          <w:sz w:val="24"/>
        </w:rPr>
        <w:t>Matemáticas y Física</w:t>
      </w:r>
      <w:r>
        <w:rPr>
          <w:sz w:val="24"/>
        </w:rPr>
        <w:t xml:space="preserve"> para Ingeniería en la Administración de la Producción Industrial. </w:t>
      </w:r>
      <w:r>
        <w:rPr>
          <w:b/>
          <w:bCs/>
          <w:i/>
          <w:iCs/>
          <w:sz w:val="24"/>
        </w:rPr>
        <w:t>Matemáticas, Historia del Ecuador y Geografía Universal aplicada al Turismo</w:t>
      </w:r>
      <w:r>
        <w:rPr>
          <w:sz w:val="24"/>
        </w:rPr>
        <w:t xml:space="preserve">, para Licenciatura en Turismo. </w:t>
      </w:r>
      <w:r>
        <w:rPr>
          <w:b/>
          <w:bCs/>
          <w:i/>
          <w:iCs/>
          <w:sz w:val="24"/>
        </w:rPr>
        <w:t>Matemáticas, Introducción a la Economía y Contabilid</w:t>
      </w:r>
      <w:r>
        <w:rPr>
          <w:b/>
          <w:bCs/>
          <w:i/>
          <w:iCs/>
          <w:sz w:val="24"/>
        </w:rPr>
        <w:t>ad Básica</w:t>
      </w:r>
      <w:r>
        <w:rPr>
          <w:i/>
          <w:iCs/>
          <w:sz w:val="24"/>
        </w:rPr>
        <w:t>,</w:t>
      </w:r>
      <w:r>
        <w:rPr>
          <w:sz w:val="24"/>
        </w:rPr>
        <w:t xml:space="preserve"> para Economía con mención Gestión Empresarial, e Ingeniería Comercial y Empresarial. La materia de </w:t>
      </w:r>
      <w:r>
        <w:rPr>
          <w:b/>
          <w:bCs/>
          <w:i/>
          <w:iCs/>
          <w:sz w:val="24"/>
        </w:rPr>
        <w:t>Matemáticas</w:t>
      </w:r>
      <w:r>
        <w:rPr>
          <w:sz w:val="24"/>
        </w:rPr>
        <w:t xml:space="preserve"> para Ingeniería en Estadística Informática, Auditoría y Control de Gestión, y Análisis de Sistemas.</w:t>
      </w:r>
    </w:p>
    <w:p w:rsidR="00000000" w:rsidRDefault="000A4FC9">
      <w:pPr>
        <w:spacing w:line="480" w:lineRule="auto"/>
        <w:rPr>
          <w:rFonts w:ascii="Arial" w:eastAsia="Batang" w:hAnsi="Arial" w:cs="Arial"/>
        </w:rPr>
      </w:pPr>
    </w:p>
    <w:p w:rsidR="00000000" w:rsidRDefault="000A4FC9">
      <w:pPr>
        <w:pStyle w:val="Ttulo4"/>
      </w:pPr>
      <w:bookmarkStart w:id="63" w:name="_Toc2574352"/>
      <w:bookmarkStart w:id="64" w:name="_Toc10245295"/>
      <w:bookmarkStart w:id="65" w:name="_Toc10246301"/>
      <w:r>
        <w:t>1.8.1</w:t>
      </w:r>
      <w:r>
        <w:tab/>
        <w:t>Serie cronológica del númer</w:t>
      </w:r>
      <w:r>
        <w:t>o de estudiantes registrados en las carreras autofinanciadas</w:t>
      </w:r>
      <w:bookmarkEnd w:id="63"/>
      <w:bookmarkEnd w:id="64"/>
      <w:bookmarkEnd w:id="65"/>
    </w:p>
    <w:p w:rsidR="00000000" w:rsidRDefault="000A4FC9">
      <w:pPr>
        <w:pStyle w:val="Textoindependiente3"/>
        <w:spacing w:line="480" w:lineRule="auto"/>
        <w:ind w:left="2124"/>
        <w:rPr>
          <w:rFonts w:ascii="Arial" w:hAnsi="Arial"/>
          <w:sz w:val="24"/>
        </w:rPr>
      </w:pPr>
      <w:r>
        <w:rPr>
          <w:rFonts w:ascii="Arial" w:hAnsi="Arial"/>
          <w:sz w:val="24"/>
        </w:rPr>
        <w:t>Por motivos del permanente cambio en las necesidades en la sociedad, y las nuevas tendencias profesionales, orientadas al servicio y la informática en todos sus niveles, la ESPOL abrió su primera</w:t>
      </w:r>
      <w:r>
        <w:rPr>
          <w:rFonts w:ascii="Arial" w:hAnsi="Arial"/>
          <w:sz w:val="24"/>
        </w:rPr>
        <w:t xml:space="preserve"> carrera autofinanciada, Economía en 1994, Ingeniería en </w:t>
      </w:r>
      <w:r>
        <w:rPr>
          <w:rFonts w:ascii="Arial" w:hAnsi="Arial"/>
          <w:sz w:val="24"/>
        </w:rPr>
        <w:lastRenderedPageBreak/>
        <w:t>Estadística Informática en 1995, y así continuo con la apertura de las carreras orientadas al servicio.</w:t>
      </w:r>
    </w:p>
    <w:p w:rsidR="00000000" w:rsidRDefault="000A4FC9">
      <w:pPr>
        <w:pStyle w:val="Textoindependiente3"/>
        <w:spacing w:line="480" w:lineRule="auto"/>
        <w:ind w:left="2124"/>
        <w:rPr>
          <w:rFonts w:ascii="Arial" w:hAnsi="Arial"/>
          <w:sz w:val="24"/>
        </w:rPr>
      </w:pPr>
      <w:r>
        <w:rPr>
          <w:rFonts w:ascii="Arial" w:hAnsi="Arial"/>
          <w:sz w:val="24"/>
        </w:rPr>
        <w:t>En el siguiente cuadro (cuadro 1.2) podemos apreciar la evolución del número de estudiantes que</w:t>
      </w:r>
      <w:r>
        <w:rPr>
          <w:rFonts w:ascii="Arial" w:hAnsi="Arial"/>
          <w:sz w:val="24"/>
        </w:rPr>
        <w:t xml:space="preserve"> ingresan a las carreras autofinanciadas, como se puede apreciar en 1994 el número de estudiantes registrados en Economía era de 240 y en el 2001 se registraron 1165, es así que se puede apreciar un incremento del 79.4% de estudiantes que han optado por es</w:t>
      </w:r>
      <w:r>
        <w:rPr>
          <w:rFonts w:ascii="Arial" w:hAnsi="Arial"/>
          <w:sz w:val="24"/>
        </w:rPr>
        <w:t>ta carrera.</w:t>
      </w:r>
    </w:p>
    <w:p w:rsidR="00000000" w:rsidRDefault="000A4FC9">
      <w:pPr>
        <w:pStyle w:val="Textoindependiente3"/>
        <w:spacing w:line="480" w:lineRule="auto"/>
        <w:rPr>
          <w:rFonts w:ascii="Arial" w:hAnsi="Arial"/>
          <w:sz w:val="24"/>
        </w:rPr>
      </w:pPr>
      <w:r>
        <w:rPr>
          <w:rFonts w:ascii="Arial" w:hAnsi="Arial"/>
          <w:noProof/>
        </w:rPr>
        <w:pict>
          <v:shape id="_x0000_s1162" type="#_x0000_t202" style="position:absolute;left:0;text-align:left;margin-left:-9pt;margin-top:3.6pt;width:450pt;height:351pt;z-index:251624960" filled="f">
            <v:textbox style="mso-next-textbox:#_x0000_s1162">
              <w:txbxContent>
                <w:p w:rsidR="00000000" w:rsidRDefault="000A4FC9">
                  <w:pPr>
                    <w:pStyle w:val="Textoindependiente2"/>
                    <w:spacing w:line="360" w:lineRule="auto"/>
                    <w:jc w:val="center"/>
                    <w:rPr>
                      <w:b/>
                      <w:bCs/>
                      <w:sz w:val="24"/>
                    </w:rPr>
                  </w:pPr>
                  <w:r>
                    <w:rPr>
                      <w:b/>
                      <w:bCs/>
                      <w:sz w:val="24"/>
                    </w:rPr>
                    <w:t>CUADRO 1.2</w:t>
                  </w:r>
                </w:p>
                <w:p w:rsidR="00000000" w:rsidRDefault="000A4FC9">
                  <w:pPr>
                    <w:pStyle w:val="Textoindependiente2"/>
                    <w:spacing w:line="360" w:lineRule="auto"/>
                    <w:jc w:val="center"/>
                    <w:rPr>
                      <w:b/>
                      <w:bCs/>
                      <w:sz w:val="24"/>
                    </w:rPr>
                  </w:pPr>
                  <w:r>
                    <w:rPr>
                      <w:b/>
                      <w:bCs/>
                      <w:sz w:val="24"/>
                    </w:rPr>
                    <w:t>Número de estudiantes registrados en las carreras</w:t>
                  </w:r>
                </w:p>
                <w:p w:rsidR="00000000" w:rsidRDefault="000A4FC9">
                  <w:pPr>
                    <w:pStyle w:val="Textoindependiente2"/>
                    <w:spacing w:line="360" w:lineRule="auto"/>
                    <w:ind w:left="709" w:hanging="709"/>
                    <w:jc w:val="center"/>
                    <w:rPr>
                      <w:b/>
                      <w:bCs/>
                      <w:sz w:val="24"/>
                    </w:rPr>
                  </w:pPr>
                  <w:r>
                    <w:rPr>
                      <w:b/>
                      <w:bCs/>
                      <w:sz w:val="24"/>
                    </w:rPr>
                    <w:t>autofinanciadas, en los meses de mayo desde 1994 hasta 2001 ESPOL</w:t>
                  </w:r>
                </w:p>
                <w:p w:rsidR="00000000" w:rsidRDefault="000A4FC9">
                  <w:pPr>
                    <w:pStyle w:val="Textoindependiente2"/>
                    <w:spacing w:line="360" w:lineRule="auto"/>
                    <w:ind w:left="709" w:hanging="709"/>
                    <w:jc w:val="center"/>
                    <w:rPr>
                      <w:b/>
                      <w:bCs/>
                      <w:sz w:val="24"/>
                    </w:rPr>
                  </w:pPr>
                </w:p>
                <w:tbl>
                  <w:tblPr>
                    <w:tblW w:w="8321" w:type="dxa"/>
                    <w:jc w:val="center"/>
                    <w:tblLayout w:type="fixed"/>
                    <w:tblCellMar>
                      <w:left w:w="0" w:type="dxa"/>
                      <w:right w:w="0" w:type="dxa"/>
                    </w:tblCellMar>
                    <w:tblLook w:val="0000"/>
                  </w:tblPr>
                  <w:tblGrid>
                    <w:gridCol w:w="3537"/>
                    <w:gridCol w:w="598"/>
                    <w:gridCol w:w="598"/>
                    <w:gridCol w:w="598"/>
                    <w:gridCol w:w="598"/>
                    <w:gridCol w:w="598"/>
                    <w:gridCol w:w="598"/>
                    <w:gridCol w:w="598"/>
                    <w:gridCol w:w="598"/>
                  </w:tblGrid>
                  <w:tr w:rsidR="00000000">
                    <w:trPr>
                      <w:trHeight w:val="270"/>
                      <w:jc w:val="center"/>
                    </w:trPr>
                    <w:tc>
                      <w:tcPr>
                        <w:tcW w:w="3537" w:type="dxa"/>
                        <w:tcBorders>
                          <w:top w:val="single" w:sz="8" w:space="0" w:color="auto"/>
                          <w:left w:val="single" w:sz="8" w:space="0" w:color="auto"/>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rPr>
                        </w:pPr>
                        <w:r>
                          <w:rPr>
                            <w:b/>
                            <w:bCs/>
                          </w:rPr>
                          <w:t>Carreras</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1994</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1995</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w:t>
                        </w:r>
                        <w:r>
                          <w:rPr>
                            <w:b/>
                            <w:bCs/>
                            <w:szCs w:val="18"/>
                          </w:rPr>
                          <w:t>996</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1997</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1998</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1999</w:t>
                        </w:r>
                      </w:p>
                    </w:tc>
                    <w:tc>
                      <w:tcPr>
                        <w:tcW w:w="598" w:type="dxa"/>
                        <w:tcBorders>
                          <w:top w:val="single" w:sz="8" w:space="0" w:color="auto"/>
                          <w:left w:val="nil"/>
                          <w:bottom w:val="double" w:sz="6" w:space="0" w:color="auto"/>
                          <w:right w:val="single" w:sz="4"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2000</w:t>
                        </w:r>
                      </w:p>
                    </w:tc>
                    <w:tc>
                      <w:tcPr>
                        <w:tcW w:w="598" w:type="dxa"/>
                        <w:tcBorders>
                          <w:top w:val="single" w:sz="8" w:space="0" w:color="auto"/>
                          <w:left w:val="nil"/>
                          <w:bottom w:val="double" w:sz="6" w:space="0" w:color="auto"/>
                          <w:right w:val="single" w:sz="8" w:space="0" w:color="auto"/>
                        </w:tcBorders>
                        <w:noWrap/>
                        <w:vAlign w:val="bottom"/>
                      </w:tcPr>
                      <w:p w:rsidR="00000000" w:rsidRDefault="000A4FC9">
                        <w:pPr>
                          <w:pStyle w:val="Textoindependiente"/>
                          <w:spacing w:line="360" w:lineRule="auto"/>
                          <w:jc w:val="center"/>
                          <w:rPr>
                            <w:rFonts w:eastAsia="Arial Unicode MS"/>
                            <w:b/>
                            <w:bCs/>
                            <w:szCs w:val="18"/>
                          </w:rPr>
                        </w:pPr>
                        <w:r>
                          <w:rPr>
                            <w:b/>
                            <w:bCs/>
                            <w:szCs w:val="18"/>
                          </w:rPr>
                          <w:t>2001</w:t>
                        </w:r>
                      </w:p>
                    </w:tc>
                  </w:tr>
                  <w:tr w:rsidR="00000000">
                    <w:trPr>
                      <w:trHeight w:val="270"/>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Computación</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385</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 Electrónica y Telecomunicaciones</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231</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324</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Industrial</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106</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191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223</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259</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286</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309</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Alimentos</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7</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19</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66</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78</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131</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Acuic</w:t>
                        </w:r>
                        <w:r>
                          <w:rPr>
                            <w:szCs w:val="18"/>
                          </w:rPr>
                          <w:t>ultura</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37</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20</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37</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13</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Agropecuaria</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16(*)</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19</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67</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84</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99</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Comercial</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45(*)</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285</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538</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606</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713</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Economía y Gestión Empresarial</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240</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540</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882</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1173</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1268</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1431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1335</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1165</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Auditoria y Control de Gestión</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117</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21</w:t>
                        </w:r>
                        <w:r>
                          <w:rPr>
                            <w:rFonts w:ascii="Arial" w:hAnsi="Arial" w:cs="Arial"/>
                            <w:sz w:val="18"/>
                            <w:szCs w:val="18"/>
                          </w:rPr>
                          <w:t>7</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Ingeniería en Estadística Informática</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222</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325</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446</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510</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551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504</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489</w:t>
                        </w:r>
                      </w:p>
                    </w:tc>
                  </w:tr>
                  <w:tr w:rsidR="00000000">
                    <w:trPr>
                      <w:trHeight w:val="255"/>
                      <w:jc w:val="center"/>
                    </w:trPr>
                    <w:tc>
                      <w:tcPr>
                        <w:tcW w:w="3537" w:type="dxa"/>
                        <w:tcBorders>
                          <w:top w:val="nil"/>
                          <w:left w:val="single" w:sz="8"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Análisis de Sistemas</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98(*)</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224</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267</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131</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78</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76</w:t>
                        </w:r>
                      </w:p>
                    </w:tc>
                    <w:tc>
                      <w:tcPr>
                        <w:tcW w:w="598"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121</w:t>
                        </w:r>
                      </w:p>
                    </w:tc>
                    <w:tc>
                      <w:tcPr>
                        <w:tcW w:w="598" w:type="dxa"/>
                        <w:tcBorders>
                          <w:top w:val="nil"/>
                          <w:left w:val="nil"/>
                          <w:bottom w:val="single" w:sz="4" w:space="0" w:color="auto"/>
                          <w:right w:val="single" w:sz="8"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88</w:t>
                        </w:r>
                      </w:p>
                    </w:tc>
                  </w:tr>
                  <w:tr w:rsidR="00000000">
                    <w:trPr>
                      <w:trHeight w:val="270"/>
                      <w:jc w:val="center"/>
                    </w:trPr>
                    <w:tc>
                      <w:tcPr>
                        <w:tcW w:w="3537" w:type="dxa"/>
                        <w:tcBorders>
                          <w:top w:val="single" w:sz="4" w:space="0" w:color="auto"/>
                          <w:left w:val="single" w:sz="4" w:space="0" w:color="auto"/>
                          <w:bottom w:val="single" w:sz="4" w:space="0" w:color="auto"/>
                          <w:right w:val="single" w:sz="4" w:space="0" w:color="auto"/>
                        </w:tcBorders>
                        <w:noWrap/>
                        <w:vAlign w:val="bottom"/>
                      </w:tcPr>
                      <w:p w:rsidR="00000000" w:rsidRDefault="000A4FC9">
                        <w:pPr>
                          <w:pStyle w:val="Textoindependiente"/>
                          <w:spacing w:line="360" w:lineRule="auto"/>
                          <w:rPr>
                            <w:rFonts w:eastAsia="Arial Unicode MS"/>
                            <w:szCs w:val="18"/>
                          </w:rPr>
                        </w:pPr>
                        <w:r>
                          <w:rPr>
                            <w:szCs w:val="18"/>
                          </w:rPr>
                          <w:t xml:space="preserve"> Licenciatura en Turismo</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 </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111</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156</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242</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298</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307</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310</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18"/>
                            <w:szCs w:val="18"/>
                          </w:rPr>
                        </w:pPr>
                        <w:r>
                          <w:rPr>
                            <w:rFonts w:ascii="Arial" w:hAnsi="Arial" w:cs="Arial"/>
                            <w:sz w:val="18"/>
                            <w:szCs w:val="18"/>
                          </w:rPr>
                          <w:t>336</w:t>
                        </w:r>
                      </w:p>
                    </w:tc>
                  </w:tr>
                  <w:tr w:rsidR="00000000">
                    <w:trPr>
                      <w:trHeight w:val="270"/>
                      <w:jc w:val="center"/>
                    </w:trPr>
                    <w:tc>
                      <w:tcPr>
                        <w:tcW w:w="3537" w:type="dxa"/>
                        <w:tcBorders>
                          <w:top w:val="single" w:sz="4" w:space="0" w:color="auto"/>
                          <w:left w:val="single" w:sz="4" w:space="0" w:color="auto"/>
                          <w:bottom w:val="single" w:sz="4" w:space="0" w:color="auto"/>
                          <w:right w:val="single" w:sz="4" w:space="0" w:color="auto"/>
                        </w:tcBorders>
                        <w:noWrap/>
                        <w:vAlign w:val="bottom"/>
                      </w:tcPr>
                      <w:p w:rsidR="00000000" w:rsidRDefault="000A4FC9">
                        <w:pPr>
                          <w:pStyle w:val="Textoindependiente"/>
                          <w:spacing w:line="360" w:lineRule="auto"/>
                          <w:rPr>
                            <w:b/>
                            <w:bCs/>
                            <w:i/>
                            <w:iCs/>
                            <w:szCs w:val="18"/>
                          </w:rPr>
                        </w:pPr>
                        <w:r>
                          <w:rPr>
                            <w:b/>
                            <w:bCs/>
                            <w:i/>
                            <w:iCs/>
                            <w:szCs w:val="18"/>
                          </w:rPr>
                          <w:t>Total</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lang w:val="es-ES_tradnl"/>
                          </w:rPr>
                        </w:pPr>
                        <w:r>
                          <w:rPr>
                            <w:rFonts w:ascii="Arial" w:hAnsi="Arial" w:cs="Arial"/>
                            <w:b/>
                            <w:bCs/>
                            <w:i/>
                            <w:iCs/>
                            <w:sz w:val="18"/>
                            <w:szCs w:val="18"/>
                            <w:lang w:val="es-ES_tradnl"/>
                          </w:rPr>
                          <w:t>338</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1108</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1736</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2288</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2720</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3316</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3709</w:t>
                        </w:r>
                      </w:p>
                    </w:tc>
                    <w:tc>
                      <w:tcPr>
                        <w:tcW w:w="598" w:type="dxa"/>
                        <w:tcBorders>
                          <w:top w:val="single" w:sz="4" w:space="0" w:color="auto"/>
                          <w:left w:val="nil"/>
                          <w:bottom w:val="single" w:sz="4" w:space="0" w:color="auto"/>
                          <w:right w:val="single" w:sz="4" w:space="0" w:color="auto"/>
                        </w:tcBorders>
                        <w:noWrap/>
                        <w:vAlign w:val="bottom"/>
                      </w:tcPr>
                      <w:p w:rsidR="00000000" w:rsidRDefault="000A4FC9">
                        <w:pPr>
                          <w:spacing w:line="360" w:lineRule="auto"/>
                          <w:jc w:val="center"/>
                          <w:rPr>
                            <w:rFonts w:ascii="Arial" w:hAnsi="Arial" w:cs="Arial"/>
                            <w:b/>
                            <w:bCs/>
                            <w:i/>
                            <w:iCs/>
                            <w:sz w:val="18"/>
                            <w:szCs w:val="18"/>
                          </w:rPr>
                        </w:pPr>
                        <w:r>
                          <w:rPr>
                            <w:rFonts w:ascii="Arial" w:hAnsi="Arial" w:cs="Arial"/>
                            <w:b/>
                            <w:bCs/>
                            <w:i/>
                            <w:iCs/>
                            <w:sz w:val="18"/>
                            <w:szCs w:val="18"/>
                          </w:rPr>
                          <w:t>4269</w:t>
                        </w:r>
                      </w:p>
                    </w:tc>
                  </w:tr>
                </w:tbl>
                <w:p w:rsidR="00000000" w:rsidRDefault="000A4FC9"/>
              </w:txbxContent>
            </v:textbox>
          </v:shape>
        </w:pict>
      </w: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spacing w:line="480" w:lineRule="auto"/>
        <w:ind w:firstLine="708"/>
        <w:rPr>
          <w:rFonts w:ascii="Arial" w:hAnsi="Arial" w:cs="Arial"/>
          <w:sz w:val="20"/>
        </w:rPr>
      </w:pPr>
    </w:p>
    <w:p w:rsidR="00000000" w:rsidRDefault="000A4FC9">
      <w:pPr>
        <w:ind w:firstLine="709"/>
        <w:rPr>
          <w:rFonts w:ascii="Arial" w:hAnsi="Arial" w:cs="Arial"/>
          <w:b/>
          <w:bCs/>
          <w:sz w:val="20"/>
        </w:rPr>
      </w:pPr>
      <w:r>
        <w:rPr>
          <w:rFonts w:ascii="Arial" w:hAnsi="Arial" w:cs="Arial"/>
          <w:b/>
          <w:bCs/>
          <w:noProof/>
          <w:sz w:val="20"/>
        </w:rPr>
        <w:pict>
          <v:shape id="_x0000_s1278" type="#_x0000_t202" style="position:absolute;left:0;text-align:left;margin-left:18pt;margin-top:28.05pt;width:414pt;height:18pt;z-index:251727360" filled="f" stroked="f">
            <v:textbox style="mso-next-textbox:#_x0000_s1278">
              <w:txbxContent>
                <w:p w:rsidR="00000000" w:rsidRDefault="000A4FC9">
                  <w:pPr>
                    <w:ind w:firstLine="709"/>
                    <w:rPr>
                      <w:rFonts w:ascii="Arial" w:eastAsia="Batang" w:hAnsi="Arial" w:cs="Arial"/>
                      <w:sz w:val="20"/>
                    </w:rPr>
                  </w:pPr>
                  <w:r>
                    <w:rPr>
                      <w:rFonts w:ascii="Arial" w:hAnsi="Arial" w:cs="Arial"/>
                      <w:b/>
                      <w:bCs/>
                      <w:sz w:val="20"/>
                    </w:rPr>
                    <w:t>Fuente:</w:t>
                  </w:r>
                  <w:r>
                    <w:rPr>
                      <w:rFonts w:ascii="Arial" w:hAnsi="Arial" w:cs="Arial"/>
                      <w:sz w:val="20"/>
                    </w:rPr>
                    <w:t xml:space="preserve"> CRECE, ESPOL.     (*):Carreras iniciadas en el mes de octubre</w:t>
                  </w:r>
                </w:p>
                <w:p w:rsidR="00000000" w:rsidRDefault="000A4FC9"/>
              </w:txbxContent>
            </v:textbox>
          </v:shape>
        </w:pict>
      </w:r>
    </w:p>
    <w:p w:rsidR="00000000" w:rsidRDefault="000A4FC9">
      <w:pPr>
        <w:pStyle w:val="Textoindependiente"/>
        <w:spacing w:line="480" w:lineRule="auto"/>
        <w:ind w:left="357"/>
        <w:jc w:val="both"/>
        <w:rPr>
          <w:rFonts w:eastAsia="Batang"/>
          <w:sz w:val="24"/>
          <w:lang w:val="es-ES"/>
        </w:rPr>
      </w:pPr>
    </w:p>
    <w:p w:rsidR="00000000" w:rsidRDefault="000A4FC9">
      <w:pPr>
        <w:pStyle w:val="Textoindependiente"/>
        <w:spacing w:line="480" w:lineRule="auto"/>
        <w:ind w:left="708"/>
        <w:jc w:val="both"/>
        <w:rPr>
          <w:rFonts w:eastAsia="Batang"/>
          <w:sz w:val="24"/>
          <w:szCs w:val="24"/>
          <w:lang w:val="es-ES"/>
        </w:rPr>
      </w:pPr>
      <w:r>
        <w:rPr>
          <w:rFonts w:eastAsia="Batang"/>
          <w:sz w:val="24"/>
        </w:rPr>
        <w:t>En el gráfico 1.2 se puede observar el continuo crecimiento del número de estudiantes que han optado por ingresar a</w:t>
      </w:r>
      <w:r>
        <w:rPr>
          <w:rFonts w:eastAsia="Batang"/>
          <w:sz w:val="24"/>
          <w:szCs w:val="24"/>
          <w:lang w:val="es-ES"/>
        </w:rPr>
        <w:t xml:space="preserve"> las carreras autofinanciadas. </w:t>
      </w:r>
    </w:p>
    <w:p w:rsidR="00000000" w:rsidRDefault="000A4FC9">
      <w:pPr>
        <w:pStyle w:val="Textoindependiente"/>
        <w:spacing w:line="480" w:lineRule="auto"/>
        <w:ind w:left="357"/>
        <w:jc w:val="both"/>
        <w:rPr>
          <w:rFonts w:eastAsia="Batang"/>
          <w:sz w:val="24"/>
          <w:szCs w:val="24"/>
          <w:lang w:val="es-ES"/>
        </w:rPr>
      </w:pPr>
    </w:p>
    <w:p w:rsidR="00000000" w:rsidRDefault="000A4FC9">
      <w:pPr>
        <w:pStyle w:val="Textoindependiente"/>
        <w:spacing w:line="480" w:lineRule="auto"/>
        <w:ind w:left="357"/>
        <w:jc w:val="both"/>
        <w:rPr>
          <w:rFonts w:eastAsia="Batang"/>
          <w:sz w:val="24"/>
          <w:szCs w:val="24"/>
          <w:lang w:val="es-ES"/>
        </w:rPr>
      </w:pPr>
    </w:p>
    <w:p w:rsidR="00000000" w:rsidRDefault="00791D00">
      <w:pPr>
        <w:pStyle w:val="Textoindependiente"/>
        <w:ind w:left="360"/>
        <w:jc w:val="center"/>
      </w:pPr>
      <w:r>
        <w:rPr>
          <w:noProof/>
          <w:lang w:val="es-ES"/>
        </w:rPr>
        <w:drawing>
          <wp:inline distT="0" distB="0" distL="0" distR="0">
            <wp:extent cx="4584065" cy="3669665"/>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0000" w:rsidRDefault="000A4FC9">
      <w:pPr>
        <w:pStyle w:val="Textoindependiente"/>
        <w:ind w:left="357"/>
        <w:rPr>
          <w:b/>
          <w:bCs/>
        </w:rPr>
      </w:pPr>
      <w:r>
        <w:rPr>
          <w:b/>
          <w:bCs/>
        </w:rPr>
        <w:t xml:space="preserve">                 Fuente:</w:t>
      </w:r>
      <w:r>
        <w:t xml:space="preserve"> CRECE, ESPOL.    </w:t>
      </w:r>
      <w:r>
        <w:rPr>
          <w:b/>
          <w:bCs/>
        </w:rPr>
        <w:t xml:space="preserve">      </w:t>
      </w:r>
      <w:r>
        <w:rPr>
          <w:b/>
          <w:bCs/>
        </w:rPr>
        <w:t xml:space="preserve">  </w:t>
      </w:r>
    </w:p>
    <w:p w:rsidR="00000000" w:rsidRDefault="000A4FC9">
      <w:pPr>
        <w:pStyle w:val="Textoindependiente"/>
        <w:ind w:left="357"/>
        <w:rPr>
          <w:sz w:val="40"/>
        </w:rPr>
      </w:pPr>
      <w:r>
        <w:rPr>
          <w:b/>
          <w:bCs/>
        </w:rPr>
        <w:t xml:space="preserve">                 </w:t>
      </w:r>
    </w:p>
    <w:p w:rsidR="00000000" w:rsidRDefault="000A4FC9">
      <w:pPr>
        <w:pStyle w:val="Ttulo"/>
        <w:spacing w:line="480" w:lineRule="auto"/>
        <w:ind w:left="2124" w:firstLine="708"/>
        <w:jc w:val="left"/>
        <w:rPr>
          <w:rFonts w:ascii="Arial" w:hAnsi="Arial" w:cs="Arial"/>
          <w:sz w:val="40"/>
          <w:u w:val="none"/>
          <w:lang w:val="es-ES_tradnl"/>
        </w:rPr>
      </w:pPr>
    </w:p>
    <w:p w:rsidR="00000000" w:rsidRDefault="000A4FC9">
      <w:pPr>
        <w:pStyle w:val="Ttulo"/>
        <w:spacing w:line="480" w:lineRule="auto"/>
        <w:ind w:left="2124" w:firstLine="708"/>
        <w:jc w:val="left"/>
        <w:rPr>
          <w:rFonts w:ascii="Arial" w:hAnsi="Arial" w:cs="Arial"/>
          <w:sz w:val="40"/>
          <w:u w:val="none"/>
        </w:rPr>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rPr>
          <w:b/>
          <w:bCs/>
        </w:rPr>
      </w:pPr>
    </w:p>
    <w:p w:rsidR="00000000" w:rsidRDefault="000A4FC9">
      <w:pPr>
        <w:pStyle w:val="Textoindependiente"/>
        <w:rPr>
          <w:b/>
          <w:bCs/>
        </w:rPr>
      </w:pPr>
    </w:p>
    <w:p w:rsidR="00000000" w:rsidRDefault="000A4FC9">
      <w:pPr>
        <w:pStyle w:val="Textoindependiente"/>
        <w:rPr>
          <w:b/>
          <w:bCs/>
        </w:rPr>
      </w:pPr>
    </w:p>
    <w:p w:rsidR="00000000" w:rsidRDefault="000A4FC9">
      <w:pPr>
        <w:pStyle w:val="Ttulo1"/>
      </w:pPr>
      <w:bookmarkStart w:id="66" w:name="_Toc10245177"/>
      <w:bookmarkStart w:id="67" w:name="_Toc10245296"/>
      <w:bookmarkStart w:id="68" w:name="_Toc10246302"/>
      <w:r>
        <w:t>CAPÍTULO  2</w:t>
      </w:r>
      <w:bookmarkEnd w:id="66"/>
      <w:bookmarkEnd w:id="67"/>
      <w:bookmarkEnd w:id="68"/>
    </w:p>
    <w:p w:rsidR="00000000" w:rsidRDefault="000A4FC9">
      <w:pPr>
        <w:pStyle w:val="Ttulo"/>
        <w:jc w:val="both"/>
        <w:rPr>
          <w:rFonts w:ascii="Arial" w:hAnsi="Arial" w:cs="Arial"/>
          <w:u w:val="none"/>
        </w:rPr>
      </w:pPr>
    </w:p>
    <w:p w:rsidR="00000000" w:rsidRDefault="000A4FC9">
      <w:pPr>
        <w:pStyle w:val="Textoindependiente"/>
        <w:rPr>
          <w:sz w:val="24"/>
        </w:rPr>
      </w:pPr>
    </w:p>
    <w:p w:rsidR="00000000" w:rsidRDefault="000A4FC9">
      <w:pPr>
        <w:pStyle w:val="Textoindependiente"/>
        <w:rPr>
          <w:sz w:val="24"/>
        </w:rPr>
      </w:pPr>
      <w:bookmarkStart w:id="69" w:name="_Toc527729813"/>
      <w:bookmarkStart w:id="70" w:name="_Toc2574353"/>
      <w:bookmarkStart w:id="71" w:name="_Toc8542255"/>
      <w:bookmarkStart w:id="72" w:name="_Toc8542469"/>
    </w:p>
    <w:p w:rsidR="00000000" w:rsidRDefault="000A4FC9">
      <w:pPr>
        <w:pStyle w:val="Ttulo2"/>
      </w:pPr>
      <w:bookmarkStart w:id="73" w:name="_Toc10245178"/>
      <w:bookmarkStart w:id="74" w:name="_Toc10245297"/>
      <w:bookmarkStart w:id="75" w:name="_Toc10246303"/>
      <w:r>
        <w:t>2. DETERMINACIÓN Y CODIFICACIÓN DE LAS VARIABLES DE ESTUDIO.</w:t>
      </w:r>
      <w:bookmarkEnd w:id="69"/>
      <w:bookmarkEnd w:id="70"/>
      <w:bookmarkEnd w:id="71"/>
      <w:bookmarkEnd w:id="72"/>
      <w:bookmarkEnd w:id="73"/>
      <w:bookmarkEnd w:id="74"/>
      <w:bookmarkEnd w:id="75"/>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tulo3"/>
        <w:ind w:firstLine="708"/>
        <w:rPr>
          <w:rFonts w:eastAsia="Batang"/>
          <w:sz w:val="24"/>
        </w:rPr>
      </w:pPr>
      <w:bookmarkStart w:id="76" w:name="_Toc527729814"/>
      <w:bookmarkStart w:id="77" w:name="_Toc2574354"/>
      <w:bookmarkStart w:id="78" w:name="_Toc8542256"/>
      <w:bookmarkStart w:id="79" w:name="_Toc8542470"/>
      <w:bookmarkStart w:id="80" w:name="_Toc10245179"/>
      <w:bookmarkStart w:id="81" w:name="_Toc10245298"/>
      <w:bookmarkStart w:id="82" w:name="_Toc10246304"/>
      <w:r>
        <w:rPr>
          <w:rFonts w:eastAsia="Batang"/>
          <w:sz w:val="24"/>
        </w:rPr>
        <w:t>2.1</w:t>
      </w:r>
      <w:r>
        <w:rPr>
          <w:rFonts w:eastAsia="Batang"/>
          <w:sz w:val="24"/>
        </w:rPr>
        <w:tab/>
        <w:t>Introducción</w:t>
      </w:r>
      <w:bookmarkEnd w:id="76"/>
      <w:bookmarkEnd w:id="77"/>
      <w:bookmarkEnd w:id="78"/>
      <w:bookmarkEnd w:id="79"/>
      <w:bookmarkEnd w:id="80"/>
      <w:bookmarkEnd w:id="81"/>
      <w:bookmarkEnd w:id="82"/>
    </w:p>
    <w:p w:rsidR="00000000" w:rsidRDefault="000A4FC9">
      <w:pPr>
        <w:spacing w:line="480" w:lineRule="auto"/>
        <w:rPr>
          <w:rFonts w:ascii="Arial" w:eastAsia="Batang" w:hAnsi="Arial" w:cs="Arial"/>
        </w:rPr>
      </w:pPr>
    </w:p>
    <w:p w:rsidR="00000000" w:rsidRDefault="000A4FC9">
      <w:pPr>
        <w:pStyle w:val="Textoindependiente"/>
        <w:spacing w:line="480" w:lineRule="auto"/>
        <w:ind w:left="1416"/>
        <w:jc w:val="both"/>
        <w:rPr>
          <w:sz w:val="24"/>
        </w:rPr>
      </w:pPr>
      <w:r>
        <w:rPr>
          <w:sz w:val="24"/>
        </w:rPr>
        <w:t xml:space="preserve">En este capítulo se presentan las variables que se emplearán en el análisis del grado de satisfacción del estudiante del curso </w:t>
      </w:r>
      <w:r>
        <w:rPr>
          <w:sz w:val="24"/>
        </w:rPr>
        <w:t>prepolitécnico,  es indispensable indicar que la población de estudio, la conforman los estudiantes registrados en el curso prepolitécnico de invierno iniciado en febrero del 2001, y que se inscribieron en las carreras autofinanciadas.</w:t>
      </w:r>
    </w:p>
    <w:p w:rsidR="00000000" w:rsidRDefault="000A4FC9">
      <w:pPr>
        <w:pStyle w:val="Textoindependiente"/>
        <w:spacing w:line="480" w:lineRule="auto"/>
        <w:ind w:left="1416"/>
        <w:jc w:val="both"/>
        <w:rPr>
          <w:sz w:val="24"/>
        </w:rPr>
      </w:pPr>
      <w:r>
        <w:rPr>
          <w:sz w:val="24"/>
        </w:rPr>
        <w:t xml:space="preserve"> </w:t>
      </w:r>
    </w:p>
    <w:p w:rsidR="00000000" w:rsidRDefault="000A4FC9">
      <w:pPr>
        <w:pStyle w:val="Textoindependiente"/>
        <w:spacing w:line="480" w:lineRule="auto"/>
        <w:ind w:left="1416"/>
        <w:jc w:val="both"/>
        <w:rPr>
          <w:sz w:val="24"/>
        </w:rPr>
      </w:pPr>
      <w:r>
        <w:rPr>
          <w:sz w:val="24"/>
        </w:rPr>
        <w:t>Para lograr esto s</w:t>
      </w:r>
      <w:r>
        <w:rPr>
          <w:sz w:val="24"/>
        </w:rPr>
        <w:t xml:space="preserve">e diseño un cuestionario que fue elaborado por González I. y Barco F. con la asesoría del Ing. Marcos </w:t>
      </w:r>
      <w:r>
        <w:rPr>
          <w:sz w:val="24"/>
        </w:rPr>
        <w:lastRenderedPageBreak/>
        <w:t>Velarde, Vicerrector General de la ESPOL; Ing. Oswaldo Valle, Coordinador de la Oficina de Ingreso del Prepolitécnico (febrero 2001) ; y el Ing. Gaudencio</w:t>
      </w:r>
      <w:r>
        <w:rPr>
          <w:sz w:val="24"/>
        </w:rPr>
        <w:t xml:space="preserve"> Zurita, Director de la presente tesis.</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 xml:space="preserve">Como las características de satisfacción son diversas, se trató de abarcar  todas éstas con los siguientes cuatro grupos: </w:t>
      </w:r>
      <w:r>
        <w:rPr>
          <w:b/>
          <w:bCs/>
          <w:i/>
          <w:iCs/>
          <w:sz w:val="24"/>
        </w:rPr>
        <w:t>datos generales</w:t>
      </w:r>
      <w:r>
        <w:rPr>
          <w:sz w:val="24"/>
        </w:rPr>
        <w:t xml:space="preserve">, que tienen como objetivo identificar a cada estudiante entrevistado; los </w:t>
      </w:r>
      <w:r>
        <w:rPr>
          <w:b/>
          <w:bCs/>
          <w:i/>
          <w:iCs/>
          <w:sz w:val="24"/>
        </w:rPr>
        <w:t>asu</w:t>
      </w:r>
      <w:r>
        <w:rPr>
          <w:b/>
          <w:bCs/>
          <w:i/>
          <w:iCs/>
          <w:sz w:val="24"/>
        </w:rPr>
        <w:t>ntos académicos</w:t>
      </w:r>
      <w:r>
        <w:rPr>
          <w:sz w:val="24"/>
        </w:rPr>
        <w:t xml:space="preserve">, que tratan de indagar el punto de vista del estudiante en cuanto a la organización del prepolitécnico en lo referente a horarios, becas, asistencia  del profesor, etc.; </w:t>
      </w:r>
      <w:r>
        <w:rPr>
          <w:b/>
          <w:bCs/>
          <w:i/>
          <w:iCs/>
          <w:sz w:val="24"/>
        </w:rPr>
        <w:t>asuntos administrativos</w:t>
      </w:r>
      <w:r>
        <w:rPr>
          <w:sz w:val="24"/>
        </w:rPr>
        <w:t xml:space="preserve"> que se refiere al servicio que ofrece el perso</w:t>
      </w:r>
      <w:r>
        <w:rPr>
          <w:sz w:val="24"/>
        </w:rPr>
        <w:t xml:space="preserve">nal encargado de las oficinas y atención al público, y por último el grupo de los </w:t>
      </w:r>
      <w:r>
        <w:rPr>
          <w:b/>
          <w:bCs/>
          <w:i/>
          <w:iCs/>
          <w:sz w:val="24"/>
        </w:rPr>
        <w:t>asuntos generales</w:t>
      </w:r>
      <w:r>
        <w:rPr>
          <w:sz w:val="24"/>
        </w:rPr>
        <w:t>, comprende aspectos como el servicio de centros de copiado, movilización y bares del campus Las Peñas.</w:t>
      </w:r>
    </w:p>
    <w:p w:rsidR="00000000" w:rsidRDefault="000A4FC9">
      <w:pPr>
        <w:pStyle w:val="Textoindependiente"/>
        <w:spacing w:line="480" w:lineRule="auto"/>
        <w:rPr>
          <w:sz w:val="24"/>
        </w:rPr>
      </w:pPr>
      <w:bookmarkStart w:id="83" w:name="_Toc527729815"/>
    </w:p>
    <w:p w:rsidR="00000000" w:rsidRDefault="000A4FC9">
      <w:pPr>
        <w:pStyle w:val="Ttulo3"/>
        <w:ind w:firstLine="708"/>
        <w:rPr>
          <w:sz w:val="24"/>
        </w:rPr>
      </w:pPr>
      <w:bookmarkStart w:id="84" w:name="_Toc2574355"/>
      <w:bookmarkStart w:id="85" w:name="_Toc8542257"/>
      <w:bookmarkStart w:id="86" w:name="_Toc8542471"/>
      <w:bookmarkStart w:id="87" w:name="_Toc10245180"/>
      <w:bookmarkStart w:id="88" w:name="_Toc10245299"/>
      <w:bookmarkStart w:id="89" w:name="_Toc10246305"/>
      <w:r>
        <w:rPr>
          <w:sz w:val="24"/>
          <w:lang w:val="es-ES_tradnl"/>
        </w:rPr>
        <w:t>2.2</w:t>
      </w:r>
      <w:r>
        <w:rPr>
          <w:sz w:val="24"/>
          <w:lang w:val="es-ES_tradnl"/>
        </w:rPr>
        <w:tab/>
      </w:r>
      <w:r>
        <w:rPr>
          <w:sz w:val="24"/>
        </w:rPr>
        <w:t>Descripción del Cens</w:t>
      </w:r>
      <w:bookmarkEnd w:id="83"/>
      <w:r>
        <w:rPr>
          <w:sz w:val="24"/>
        </w:rPr>
        <w:t>o</w:t>
      </w:r>
      <w:bookmarkEnd w:id="84"/>
      <w:bookmarkEnd w:id="85"/>
      <w:bookmarkEnd w:id="86"/>
      <w:bookmarkEnd w:id="87"/>
      <w:bookmarkEnd w:id="88"/>
      <w:bookmarkEnd w:id="89"/>
      <w:r>
        <w:rPr>
          <w:sz w:val="24"/>
        </w:rPr>
        <w:t xml:space="preserve"> </w:t>
      </w:r>
    </w:p>
    <w:p w:rsidR="00000000" w:rsidRDefault="000A4FC9">
      <w:pPr>
        <w:pStyle w:val="Textoindependiente"/>
        <w:spacing w:line="480" w:lineRule="auto"/>
        <w:rPr>
          <w:lang w:val="es-ES"/>
        </w:rPr>
      </w:pPr>
    </w:p>
    <w:p w:rsidR="00000000" w:rsidRDefault="000A4FC9">
      <w:pPr>
        <w:pStyle w:val="Textoindependiente"/>
        <w:spacing w:line="480" w:lineRule="auto"/>
        <w:ind w:left="1416"/>
        <w:jc w:val="both"/>
        <w:rPr>
          <w:sz w:val="24"/>
        </w:rPr>
      </w:pPr>
      <w:r>
        <w:rPr>
          <w:sz w:val="24"/>
        </w:rPr>
        <w:t xml:space="preserve">El curso prepolitécnico </w:t>
      </w:r>
      <w:r>
        <w:rPr>
          <w:sz w:val="24"/>
        </w:rPr>
        <w:t xml:space="preserve">está dividido en carreras tradicionales, autofinanciadas y modulares, en el curso de invierno del 2001 se registraron un total de 2930 estudiantes, de los cuales 1981 </w:t>
      </w:r>
      <w:r>
        <w:rPr>
          <w:sz w:val="24"/>
        </w:rPr>
        <w:lastRenderedPageBreak/>
        <w:t>estudiantes se registraron en carreras autofinanciadas, estos datos se pueden apreciar en</w:t>
      </w:r>
      <w:r>
        <w:rPr>
          <w:sz w:val="24"/>
        </w:rPr>
        <w:t xml:space="preserve"> la tabla 2. </w:t>
      </w:r>
    </w:p>
    <w:p w:rsidR="00000000" w:rsidRDefault="000A4FC9">
      <w:pPr>
        <w:pStyle w:val="Textoindependiente"/>
        <w:spacing w:line="480" w:lineRule="auto"/>
        <w:ind w:left="708"/>
        <w:jc w:val="both"/>
        <w:rPr>
          <w:sz w:val="24"/>
        </w:rPr>
      </w:pPr>
      <w:r>
        <w:rPr>
          <w:sz w:val="24"/>
        </w:rPr>
        <w:t xml:space="preserve"> </w:t>
      </w:r>
    </w:p>
    <w:p w:rsidR="00000000" w:rsidRDefault="000A4FC9">
      <w:pPr>
        <w:pStyle w:val="Textoindependiente"/>
        <w:spacing w:line="480" w:lineRule="auto"/>
        <w:ind w:left="1416"/>
        <w:jc w:val="both"/>
        <w:rPr>
          <w:sz w:val="24"/>
        </w:rPr>
      </w:pPr>
      <w:r>
        <w:rPr>
          <w:sz w:val="24"/>
        </w:rPr>
        <w:t xml:space="preserve">Existen carreras que comparte el aula de clase con estudiantes de carreras tradicionales como - por ejemplo - en un paralelo de ingeniería básica hay estudiantes de Ingeniería en Computación, Ingeniería en Electrónica y Telecomunicaciones, </w:t>
      </w:r>
      <w:r>
        <w:rPr>
          <w:sz w:val="24"/>
        </w:rPr>
        <w:t>y los registrados en  Ingeniería Básica. Así también entre carreras autofinanciadas como es el caso de Ingeniería Comercial y Economía, que comparten el aula de clases.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Las </w:t>
      </w:r>
      <w:r>
        <w:rPr>
          <w:i/>
          <w:iCs/>
          <w:sz w:val="24"/>
        </w:rPr>
        <w:t>unidades de investigación</w:t>
      </w:r>
      <w:r>
        <w:rPr>
          <w:sz w:val="24"/>
        </w:rPr>
        <w:t xml:space="preserve"> son los estudiantes registrados en carreras autofinancia</w:t>
      </w:r>
      <w:r>
        <w:rPr>
          <w:sz w:val="24"/>
        </w:rPr>
        <w:t>das en el curso prepolitécnico de invierno iniciado el 5 de febrero y que finalizó el 12 de mayo del 2001, en la ciudad de Guayaquil.</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 xml:space="preserve">La </w:t>
      </w:r>
      <w:r>
        <w:rPr>
          <w:i/>
          <w:iCs/>
          <w:sz w:val="24"/>
        </w:rPr>
        <w:t>característica a medir</w:t>
      </w:r>
      <w:r>
        <w:rPr>
          <w:sz w:val="24"/>
        </w:rPr>
        <w:t xml:space="preserve"> es el grado de satisfacción del estudiante, en los diferentes aspectos tales como académico, ad</w:t>
      </w:r>
      <w:r>
        <w:rPr>
          <w:sz w:val="24"/>
        </w:rPr>
        <w:t xml:space="preserve">ministrativo, infraestructura, etc..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El </w:t>
      </w:r>
      <w:r>
        <w:rPr>
          <w:i/>
          <w:iCs/>
          <w:sz w:val="24"/>
        </w:rPr>
        <w:t xml:space="preserve">marco censal </w:t>
      </w:r>
      <w:r>
        <w:rPr>
          <w:sz w:val="24"/>
        </w:rPr>
        <w:t xml:space="preserve">esta conformado por el listado de alumnos que existen en cada paralelo de las carreras autofinanciadas, este </w:t>
      </w:r>
      <w:r>
        <w:rPr>
          <w:sz w:val="24"/>
        </w:rPr>
        <w:lastRenderedPageBreak/>
        <w:t>listado fue dado por la oficina de ingreso del prepolitécnico ( ver Anexo 1). En un paralelo</w:t>
      </w:r>
      <w:r>
        <w:rPr>
          <w:sz w:val="24"/>
        </w:rPr>
        <w:t xml:space="preserve"> se pueden encontrar registrados un promedio de 43,02 estudiantes.</w:t>
      </w:r>
    </w:p>
    <w:p w:rsidR="00000000" w:rsidRDefault="000A4FC9">
      <w:pPr>
        <w:pStyle w:val="Textoindependiente"/>
        <w:spacing w:line="480" w:lineRule="auto"/>
        <w:ind w:left="708"/>
        <w:jc w:val="both"/>
        <w:rPr>
          <w:b/>
          <w:bCs/>
          <w:sz w:val="24"/>
        </w:rPr>
      </w:pPr>
      <w:r>
        <w:rPr>
          <w:b/>
          <w:bCs/>
          <w:noProof/>
          <w:lang w:val="es-ES"/>
        </w:rPr>
        <w:pict>
          <v:shape id="_x0000_s1166" type="#_x0000_t202" style="position:absolute;left:0;text-align:left;margin-left:27pt;margin-top:7.2pt;width:378pt;height:486pt;z-index:251628032" filled="f">
            <v:textbox style="mso-next-textbox:#_x0000_s1166">
              <w:txbxContent>
                <w:p w:rsidR="00000000" w:rsidRDefault="000A4FC9">
                  <w:pPr>
                    <w:pStyle w:val="Textoindependiente"/>
                    <w:spacing w:line="360" w:lineRule="auto"/>
                    <w:ind w:left="709"/>
                    <w:jc w:val="center"/>
                    <w:rPr>
                      <w:b/>
                      <w:bCs/>
                      <w:sz w:val="24"/>
                    </w:rPr>
                  </w:pPr>
                  <w:r>
                    <w:rPr>
                      <w:b/>
                      <w:bCs/>
                      <w:sz w:val="24"/>
                    </w:rPr>
                    <w:t>TABLA 2</w:t>
                  </w:r>
                </w:p>
                <w:p w:rsidR="00000000" w:rsidRDefault="000A4FC9">
                  <w:pPr>
                    <w:pStyle w:val="Textoindependiente"/>
                    <w:spacing w:line="360" w:lineRule="auto"/>
                    <w:ind w:left="709"/>
                    <w:jc w:val="center"/>
                    <w:rPr>
                      <w:b/>
                      <w:bCs/>
                      <w:sz w:val="24"/>
                    </w:rPr>
                  </w:pPr>
                  <w:r>
                    <w:rPr>
                      <w:b/>
                      <w:bCs/>
                      <w:sz w:val="24"/>
                    </w:rPr>
                    <w:t xml:space="preserve">ESPOL: NÚMERO DE </w:t>
                  </w:r>
                  <w:r>
                    <w:rPr>
                      <w:b/>
                      <w:bCs/>
                      <w:sz w:val="24"/>
                    </w:rPr>
                    <w:t>ESTUDIANTES POR CARRERA, REGISTRADOS EN EL PREPOLITÉCNICO DE INVIERNO 2001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74"/>
                    <w:gridCol w:w="1790"/>
                    <w:gridCol w:w="1808"/>
                  </w:tblGrid>
                  <w:tr w:rsidR="00000000">
                    <w:tblPrEx>
                      <w:tblCellMar>
                        <w:top w:w="0" w:type="dxa"/>
                        <w:bottom w:w="0" w:type="dxa"/>
                      </w:tblCellMar>
                    </w:tblPrEx>
                    <w:trPr>
                      <w:jc w:val="center"/>
                    </w:trPr>
                    <w:tc>
                      <w:tcPr>
                        <w:tcW w:w="2674" w:type="dxa"/>
                        <w:vAlign w:val="center"/>
                      </w:tcPr>
                      <w:p w:rsidR="00000000" w:rsidRDefault="000A4FC9">
                        <w:pPr>
                          <w:pStyle w:val="Textoindependiente"/>
                          <w:spacing w:line="360" w:lineRule="auto"/>
                          <w:jc w:val="center"/>
                          <w:rPr>
                            <w:b/>
                            <w:bCs/>
                          </w:rPr>
                        </w:pPr>
                        <w:r>
                          <w:rPr>
                            <w:b/>
                            <w:bCs/>
                          </w:rPr>
                          <w:t>Carrera</w:t>
                        </w:r>
                      </w:p>
                    </w:tc>
                    <w:tc>
                      <w:tcPr>
                        <w:tcW w:w="1790" w:type="dxa"/>
                        <w:vAlign w:val="center"/>
                      </w:tcPr>
                      <w:p w:rsidR="00000000" w:rsidRDefault="000A4FC9">
                        <w:pPr>
                          <w:pStyle w:val="Textoindependiente"/>
                          <w:spacing w:line="360" w:lineRule="auto"/>
                          <w:jc w:val="center"/>
                          <w:rPr>
                            <w:b/>
                            <w:bCs/>
                          </w:rPr>
                        </w:pPr>
                        <w:r>
                          <w:rPr>
                            <w:b/>
                            <w:bCs/>
                          </w:rPr>
                          <w:t>Número de paralelos</w:t>
                        </w:r>
                      </w:p>
                    </w:tc>
                    <w:tc>
                      <w:tcPr>
                        <w:tcW w:w="1808" w:type="dxa"/>
                      </w:tcPr>
                      <w:p w:rsidR="00000000" w:rsidRDefault="000A4FC9">
                        <w:pPr>
                          <w:pStyle w:val="Textoindependiente"/>
                          <w:spacing w:line="360" w:lineRule="auto"/>
                          <w:jc w:val="center"/>
                          <w:rPr>
                            <w:b/>
                            <w:bCs/>
                          </w:rPr>
                        </w:pPr>
                        <w:r>
                          <w:rPr>
                            <w:b/>
                            <w:bCs/>
                          </w:rPr>
                          <w:t>Total de estudiantes</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Ingeniería en Computación</w:t>
                        </w:r>
                      </w:p>
                    </w:tc>
                    <w:tc>
                      <w:tcPr>
                        <w:tcW w:w="1790" w:type="dxa"/>
                        <w:vMerge w:val="restart"/>
                        <w:vAlign w:val="center"/>
                      </w:tcPr>
                      <w:p w:rsidR="00000000" w:rsidRDefault="000A4FC9">
                        <w:pPr>
                          <w:pStyle w:val="Sangradetextonormal"/>
                          <w:spacing w:line="360" w:lineRule="auto"/>
                          <w:jc w:val="center"/>
                          <w:rPr>
                            <w:b w:val="0"/>
                            <w:bCs w:val="0"/>
                          </w:rPr>
                        </w:pPr>
                        <w:r>
                          <w:rPr>
                            <w:b w:val="0"/>
                            <w:bCs w:val="0"/>
                          </w:rPr>
                          <w:t>27</w:t>
                        </w:r>
                      </w:p>
                    </w:tc>
                    <w:tc>
                      <w:tcPr>
                        <w:tcW w:w="1808" w:type="dxa"/>
                        <w:vAlign w:val="center"/>
                      </w:tcPr>
                      <w:p w:rsidR="00000000" w:rsidRDefault="000A4FC9">
                        <w:pPr>
                          <w:pStyle w:val="Sangradetextonormal"/>
                          <w:spacing w:line="360" w:lineRule="auto"/>
                          <w:jc w:val="center"/>
                          <w:rPr>
                            <w:b w:val="0"/>
                            <w:bCs w:val="0"/>
                          </w:rPr>
                        </w:pPr>
                        <w:r>
                          <w:rPr>
                            <w:b w:val="0"/>
                            <w:bCs w:val="0"/>
                          </w:rPr>
                          <w:t>445</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Ingeniería en Electrónica y Telecomunicaciones</w:t>
                        </w:r>
                      </w:p>
                    </w:tc>
                    <w:tc>
                      <w:tcPr>
                        <w:tcW w:w="1790" w:type="dxa"/>
                        <w:vMerge/>
                      </w:tcPr>
                      <w:p w:rsidR="00000000" w:rsidRDefault="000A4FC9">
                        <w:pPr>
                          <w:pStyle w:val="Textoindependiente"/>
                          <w:spacing w:line="360" w:lineRule="auto"/>
                        </w:pPr>
                      </w:p>
                    </w:tc>
                    <w:tc>
                      <w:tcPr>
                        <w:tcW w:w="1808" w:type="dxa"/>
                        <w:vAlign w:val="center"/>
                      </w:tcPr>
                      <w:p w:rsidR="00000000" w:rsidRDefault="000A4FC9">
                        <w:pPr>
                          <w:pStyle w:val="Textoindependiente"/>
                          <w:spacing w:line="360" w:lineRule="auto"/>
                          <w:jc w:val="center"/>
                        </w:pPr>
                        <w:r>
                          <w:t>300</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Ingeniería Agropecuaria</w:t>
                        </w:r>
                      </w:p>
                    </w:tc>
                    <w:tc>
                      <w:tcPr>
                        <w:tcW w:w="1790" w:type="dxa"/>
                        <w:vMerge w:val="restart"/>
                        <w:vAlign w:val="center"/>
                      </w:tcPr>
                      <w:p w:rsidR="00000000" w:rsidRDefault="000A4FC9">
                        <w:pPr>
                          <w:pStyle w:val="Sangradetextonormal"/>
                          <w:spacing w:line="360" w:lineRule="auto"/>
                          <w:jc w:val="center"/>
                          <w:rPr>
                            <w:b w:val="0"/>
                            <w:bCs w:val="0"/>
                          </w:rPr>
                        </w:pPr>
                        <w:r>
                          <w:rPr>
                            <w:b w:val="0"/>
                            <w:bCs w:val="0"/>
                          </w:rPr>
                          <w:t>3</w:t>
                        </w:r>
                      </w:p>
                    </w:tc>
                    <w:tc>
                      <w:tcPr>
                        <w:tcW w:w="1808" w:type="dxa"/>
                        <w:vAlign w:val="center"/>
                      </w:tcPr>
                      <w:p w:rsidR="00000000" w:rsidRDefault="000A4FC9">
                        <w:pPr>
                          <w:pStyle w:val="Sangradetextonormal"/>
                          <w:spacing w:line="360" w:lineRule="auto"/>
                          <w:jc w:val="center"/>
                          <w:rPr>
                            <w:b w:val="0"/>
                            <w:bCs w:val="0"/>
                          </w:rPr>
                        </w:pPr>
                        <w:r>
                          <w:rPr>
                            <w:b w:val="0"/>
                            <w:bCs w:val="0"/>
                          </w:rPr>
                          <w:t>47</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 xml:space="preserve">Ingeniería en </w:t>
                        </w:r>
                        <w:r>
                          <w:rPr>
                            <w:sz w:val="20"/>
                          </w:rPr>
                          <w:t>Alimentos</w:t>
                        </w:r>
                      </w:p>
                    </w:tc>
                    <w:tc>
                      <w:tcPr>
                        <w:tcW w:w="1790" w:type="dxa"/>
                        <w:vMerge/>
                      </w:tcPr>
                      <w:p w:rsidR="00000000" w:rsidRDefault="000A4FC9">
                        <w:pPr>
                          <w:pStyle w:val="Textoindependiente"/>
                          <w:spacing w:line="360" w:lineRule="auto"/>
                          <w:jc w:val="center"/>
                        </w:pPr>
                      </w:p>
                    </w:tc>
                    <w:tc>
                      <w:tcPr>
                        <w:tcW w:w="1808" w:type="dxa"/>
                        <w:vAlign w:val="center"/>
                      </w:tcPr>
                      <w:p w:rsidR="00000000" w:rsidRDefault="000A4FC9">
                        <w:pPr>
                          <w:pStyle w:val="Textoindependiente"/>
                          <w:spacing w:line="360" w:lineRule="auto"/>
                          <w:jc w:val="center"/>
                        </w:pPr>
                        <w:r>
                          <w:t>84</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Ingeniería en Acuicultura</w:t>
                        </w:r>
                      </w:p>
                    </w:tc>
                    <w:tc>
                      <w:tcPr>
                        <w:tcW w:w="1790" w:type="dxa"/>
                        <w:vMerge/>
                      </w:tcPr>
                      <w:p w:rsidR="00000000" w:rsidRDefault="000A4FC9">
                        <w:pPr>
                          <w:pStyle w:val="Textoindependiente"/>
                          <w:spacing w:line="360" w:lineRule="auto"/>
                          <w:jc w:val="center"/>
                        </w:pPr>
                      </w:p>
                    </w:tc>
                    <w:tc>
                      <w:tcPr>
                        <w:tcW w:w="1808" w:type="dxa"/>
                        <w:vAlign w:val="center"/>
                      </w:tcPr>
                      <w:p w:rsidR="00000000" w:rsidRDefault="000A4FC9">
                        <w:pPr>
                          <w:pStyle w:val="Textoindependiente"/>
                          <w:spacing w:line="360" w:lineRule="auto"/>
                          <w:jc w:val="center"/>
                        </w:pPr>
                        <w:r>
                          <w:t>18</w:t>
                        </w:r>
                      </w:p>
                    </w:tc>
                  </w:tr>
                  <w:tr w:rsidR="00000000">
                    <w:tblPrEx>
                      <w:tblCellMar>
                        <w:top w:w="0" w:type="dxa"/>
                        <w:bottom w:w="0" w:type="dxa"/>
                      </w:tblCellMar>
                    </w:tblPrEx>
                    <w:trPr>
                      <w:jc w:val="center"/>
                    </w:trPr>
                    <w:tc>
                      <w:tcPr>
                        <w:tcW w:w="2674" w:type="dxa"/>
                        <w:vAlign w:val="center"/>
                      </w:tcPr>
                      <w:p w:rsidR="00000000" w:rsidRDefault="000A4FC9">
                        <w:pPr>
                          <w:pStyle w:val="Textoindependiente2"/>
                          <w:spacing w:line="360" w:lineRule="auto"/>
                          <w:jc w:val="center"/>
                          <w:rPr>
                            <w:sz w:val="20"/>
                          </w:rPr>
                        </w:pPr>
                        <w:r>
                          <w:rPr>
                            <w:sz w:val="20"/>
                          </w:rPr>
                          <w:t>Ingeniería en la</w:t>
                        </w:r>
                      </w:p>
                      <w:p w:rsidR="00000000" w:rsidRDefault="000A4FC9">
                        <w:pPr>
                          <w:pStyle w:val="Textoindependiente2"/>
                          <w:spacing w:line="360" w:lineRule="auto"/>
                          <w:jc w:val="center"/>
                          <w:rPr>
                            <w:sz w:val="20"/>
                          </w:rPr>
                        </w:pPr>
                        <w:r>
                          <w:rPr>
                            <w:sz w:val="20"/>
                          </w:rPr>
                          <w:t>Administración de la Producción Industrial</w:t>
                        </w:r>
                      </w:p>
                    </w:tc>
                    <w:tc>
                      <w:tcPr>
                        <w:tcW w:w="1790" w:type="dxa"/>
                        <w:vAlign w:val="center"/>
                      </w:tcPr>
                      <w:p w:rsidR="00000000" w:rsidRDefault="000A4FC9">
                        <w:pPr>
                          <w:pStyle w:val="Textoindependiente"/>
                          <w:spacing w:line="360" w:lineRule="auto"/>
                          <w:jc w:val="center"/>
                        </w:pPr>
                        <w:r>
                          <w:t>2</w:t>
                        </w:r>
                      </w:p>
                    </w:tc>
                    <w:tc>
                      <w:tcPr>
                        <w:tcW w:w="1808" w:type="dxa"/>
                        <w:vAlign w:val="center"/>
                      </w:tcPr>
                      <w:p w:rsidR="00000000" w:rsidRDefault="000A4FC9">
                        <w:pPr>
                          <w:pStyle w:val="Textoindependiente"/>
                          <w:spacing w:line="360" w:lineRule="auto"/>
                          <w:jc w:val="center"/>
                        </w:pPr>
                        <w:r>
                          <w:t>71</w:t>
                        </w:r>
                      </w:p>
                    </w:tc>
                  </w:tr>
                  <w:tr w:rsidR="00000000">
                    <w:tblPrEx>
                      <w:tblCellMar>
                        <w:top w:w="0" w:type="dxa"/>
                        <w:bottom w:w="0" w:type="dxa"/>
                      </w:tblCellMar>
                    </w:tblPrEx>
                    <w:trPr>
                      <w:jc w:val="center"/>
                    </w:trPr>
                    <w:tc>
                      <w:tcPr>
                        <w:tcW w:w="2674" w:type="dxa"/>
                        <w:vAlign w:val="center"/>
                      </w:tcPr>
                      <w:p w:rsidR="00000000" w:rsidRDefault="000A4FC9">
                        <w:pPr>
                          <w:pStyle w:val="Textoindependiente2"/>
                          <w:spacing w:line="360" w:lineRule="auto"/>
                          <w:jc w:val="center"/>
                          <w:rPr>
                            <w:sz w:val="20"/>
                          </w:rPr>
                        </w:pPr>
                        <w:r>
                          <w:rPr>
                            <w:sz w:val="20"/>
                          </w:rPr>
                          <w:t>Licenciatura en Turismo</w:t>
                        </w:r>
                      </w:p>
                    </w:tc>
                    <w:tc>
                      <w:tcPr>
                        <w:tcW w:w="1790" w:type="dxa"/>
                        <w:vAlign w:val="center"/>
                      </w:tcPr>
                      <w:p w:rsidR="00000000" w:rsidRDefault="000A4FC9">
                        <w:pPr>
                          <w:pStyle w:val="Sangradetextonormal"/>
                          <w:spacing w:line="360" w:lineRule="auto"/>
                          <w:jc w:val="center"/>
                          <w:rPr>
                            <w:b w:val="0"/>
                            <w:bCs w:val="0"/>
                          </w:rPr>
                        </w:pPr>
                        <w:r>
                          <w:rPr>
                            <w:b w:val="0"/>
                            <w:bCs w:val="0"/>
                          </w:rPr>
                          <w:t>4</w:t>
                        </w:r>
                      </w:p>
                    </w:tc>
                    <w:tc>
                      <w:tcPr>
                        <w:tcW w:w="1808" w:type="dxa"/>
                        <w:vAlign w:val="center"/>
                      </w:tcPr>
                      <w:p w:rsidR="00000000" w:rsidRDefault="000A4FC9">
                        <w:pPr>
                          <w:pStyle w:val="Sangradetextonormal"/>
                          <w:spacing w:line="360" w:lineRule="auto"/>
                          <w:jc w:val="center"/>
                          <w:rPr>
                            <w:b w:val="0"/>
                            <w:bCs w:val="0"/>
                          </w:rPr>
                        </w:pPr>
                        <w:r>
                          <w:rPr>
                            <w:b w:val="0"/>
                            <w:bCs w:val="0"/>
                          </w:rPr>
                          <w:t>201</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Economía con mención Gestión Empresarial</w:t>
                        </w:r>
                      </w:p>
                    </w:tc>
                    <w:tc>
                      <w:tcPr>
                        <w:tcW w:w="1790" w:type="dxa"/>
                        <w:vMerge w:val="restart"/>
                        <w:vAlign w:val="center"/>
                      </w:tcPr>
                      <w:p w:rsidR="00000000" w:rsidRDefault="000A4FC9">
                        <w:pPr>
                          <w:pStyle w:val="Sangradetextonormal"/>
                          <w:spacing w:line="360" w:lineRule="auto"/>
                          <w:jc w:val="center"/>
                          <w:rPr>
                            <w:b w:val="0"/>
                            <w:bCs w:val="0"/>
                          </w:rPr>
                        </w:pPr>
                        <w:r>
                          <w:rPr>
                            <w:b w:val="0"/>
                            <w:bCs w:val="0"/>
                          </w:rPr>
                          <w:t>11</w:t>
                        </w:r>
                      </w:p>
                    </w:tc>
                    <w:tc>
                      <w:tcPr>
                        <w:tcW w:w="1808" w:type="dxa"/>
                        <w:vAlign w:val="center"/>
                      </w:tcPr>
                      <w:p w:rsidR="00000000" w:rsidRDefault="000A4FC9">
                        <w:pPr>
                          <w:pStyle w:val="Sangradetextonormal"/>
                          <w:spacing w:line="360" w:lineRule="auto"/>
                          <w:jc w:val="center"/>
                          <w:rPr>
                            <w:b w:val="0"/>
                            <w:bCs w:val="0"/>
                          </w:rPr>
                        </w:pPr>
                        <w:r>
                          <w:rPr>
                            <w:b w:val="0"/>
                            <w:bCs w:val="0"/>
                          </w:rPr>
                          <w:t>244</w:t>
                        </w:r>
                      </w:p>
                    </w:tc>
                  </w:tr>
                  <w:tr w:rsidR="00000000">
                    <w:tblPrEx>
                      <w:tblCellMar>
                        <w:top w:w="0" w:type="dxa"/>
                        <w:bottom w:w="0" w:type="dxa"/>
                      </w:tblCellMar>
                    </w:tblPrEx>
                    <w:trPr>
                      <w:cantSplit/>
                      <w:jc w:val="center"/>
                    </w:trPr>
                    <w:tc>
                      <w:tcPr>
                        <w:tcW w:w="2674" w:type="dxa"/>
                        <w:vAlign w:val="center"/>
                      </w:tcPr>
                      <w:p w:rsidR="00000000" w:rsidRDefault="000A4FC9">
                        <w:pPr>
                          <w:pStyle w:val="Textoindependiente2"/>
                          <w:spacing w:line="360" w:lineRule="auto"/>
                          <w:jc w:val="center"/>
                          <w:rPr>
                            <w:sz w:val="20"/>
                          </w:rPr>
                        </w:pPr>
                        <w:r>
                          <w:rPr>
                            <w:sz w:val="20"/>
                          </w:rPr>
                          <w:t>Ingeniería Comercial y Empresarial</w:t>
                        </w:r>
                      </w:p>
                    </w:tc>
                    <w:tc>
                      <w:tcPr>
                        <w:tcW w:w="1790" w:type="dxa"/>
                        <w:vMerge/>
                        <w:vAlign w:val="center"/>
                      </w:tcPr>
                      <w:p w:rsidR="00000000" w:rsidRDefault="000A4FC9">
                        <w:pPr>
                          <w:pStyle w:val="Sangradetextonormal"/>
                          <w:spacing w:line="360" w:lineRule="auto"/>
                          <w:jc w:val="center"/>
                          <w:rPr>
                            <w:b w:val="0"/>
                            <w:bCs w:val="0"/>
                          </w:rPr>
                        </w:pPr>
                      </w:p>
                    </w:tc>
                    <w:tc>
                      <w:tcPr>
                        <w:tcW w:w="1808" w:type="dxa"/>
                        <w:vAlign w:val="center"/>
                      </w:tcPr>
                      <w:p w:rsidR="00000000" w:rsidRDefault="000A4FC9">
                        <w:pPr>
                          <w:pStyle w:val="Sangradetextonormal"/>
                          <w:spacing w:line="360" w:lineRule="auto"/>
                          <w:jc w:val="center"/>
                          <w:rPr>
                            <w:b w:val="0"/>
                            <w:bCs w:val="0"/>
                          </w:rPr>
                        </w:pPr>
                        <w:r>
                          <w:rPr>
                            <w:b w:val="0"/>
                            <w:bCs w:val="0"/>
                          </w:rPr>
                          <w:t>223</w:t>
                        </w:r>
                      </w:p>
                    </w:tc>
                  </w:tr>
                  <w:tr w:rsidR="00000000">
                    <w:tblPrEx>
                      <w:tblCellMar>
                        <w:top w:w="0" w:type="dxa"/>
                        <w:bottom w:w="0" w:type="dxa"/>
                      </w:tblCellMar>
                    </w:tblPrEx>
                    <w:trPr>
                      <w:jc w:val="center"/>
                    </w:trPr>
                    <w:tc>
                      <w:tcPr>
                        <w:tcW w:w="267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Ingeniería en Estadísti</w:t>
                        </w:r>
                        <w:r>
                          <w:rPr>
                            <w:rFonts w:ascii="Arial" w:eastAsia="Batang" w:hAnsi="Arial" w:cs="Arial"/>
                            <w:sz w:val="20"/>
                          </w:rPr>
                          <w:t>ca Informática</w:t>
                        </w:r>
                      </w:p>
                    </w:tc>
                    <w:tc>
                      <w:tcPr>
                        <w:tcW w:w="1790" w:type="dxa"/>
                        <w:vAlign w:val="center"/>
                      </w:tcPr>
                      <w:p w:rsidR="00000000" w:rsidRDefault="000A4FC9">
                        <w:pPr>
                          <w:pStyle w:val="Sangradetextonormal"/>
                          <w:spacing w:line="360" w:lineRule="auto"/>
                          <w:jc w:val="center"/>
                          <w:rPr>
                            <w:b w:val="0"/>
                            <w:bCs w:val="0"/>
                          </w:rPr>
                        </w:pPr>
                        <w:r>
                          <w:rPr>
                            <w:b w:val="0"/>
                            <w:bCs w:val="0"/>
                          </w:rPr>
                          <w:t>2</w:t>
                        </w:r>
                      </w:p>
                    </w:tc>
                    <w:tc>
                      <w:tcPr>
                        <w:tcW w:w="1808" w:type="dxa"/>
                        <w:vAlign w:val="center"/>
                      </w:tcPr>
                      <w:p w:rsidR="00000000" w:rsidRDefault="000A4FC9">
                        <w:pPr>
                          <w:pStyle w:val="Sangradetextonormal"/>
                          <w:spacing w:line="360" w:lineRule="auto"/>
                          <w:jc w:val="center"/>
                          <w:rPr>
                            <w:b w:val="0"/>
                            <w:bCs w:val="0"/>
                          </w:rPr>
                        </w:pPr>
                        <w:r>
                          <w:rPr>
                            <w:b w:val="0"/>
                            <w:bCs w:val="0"/>
                          </w:rPr>
                          <w:t>62</w:t>
                        </w:r>
                      </w:p>
                    </w:tc>
                  </w:tr>
                  <w:tr w:rsidR="00000000">
                    <w:tblPrEx>
                      <w:tblCellMar>
                        <w:top w:w="0" w:type="dxa"/>
                        <w:bottom w:w="0" w:type="dxa"/>
                      </w:tblCellMar>
                    </w:tblPrEx>
                    <w:trPr>
                      <w:jc w:val="center"/>
                    </w:trPr>
                    <w:tc>
                      <w:tcPr>
                        <w:tcW w:w="267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Auditoria y Control de Gestión</w:t>
                        </w:r>
                      </w:p>
                    </w:tc>
                    <w:tc>
                      <w:tcPr>
                        <w:tcW w:w="1790" w:type="dxa"/>
                        <w:vAlign w:val="center"/>
                      </w:tcPr>
                      <w:p w:rsidR="00000000" w:rsidRDefault="000A4FC9">
                        <w:pPr>
                          <w:pStyle w:val="Sangradetextonormal"/>
                          <w:spacing w:line="360" w:lineRule="auto"/>
                          <w:jc w:val="center"/>
                          <w:rPr>
                            <w:b w:val="0"/>
                            <w:bCs w:val="0"/>
                          </w:rPr>
                        </w:pPr>
                        <w:r>
                          <w:rPr>
                            <w:b w:val="0"/>
                            <w:bCs w:val="0"/>
                          </w:rPr>
                          <w:t>2</w:t>
                        </w:r>
                      </w:p>
                    </w:tc>
                    <w:tc>
                      <w:tcPr>
                        <w:tcW w:w="1808" w:type="dxa"/>
                        <w:vAlign w:val="center"/>
                      </w:tcPr>
                      <w:p w:rsidR="00000000" w:rsidRDefault="000A4FC9">
                        <w:pPr>
                          <w:pStyle w:val="Sangradetextonormal"/>
                          <w:spacing w:line="360" w:lineRule="auto"/>
                          <w:jc w:val="center"/>
                          <w:rPr>
                            <w:b w:val="0"/>
                            <w:bCs w:val="0"/>
                          </w:rPr>
                        </w:pPr>
                        <w:r>
                          <w:rPr>
                            <w:b w:val="0"/>
                            <w:bCs w:val="0"/>
                          </w:rPr>
                          <w:t>74</w:t>
                        </w:r>
                      </w:p>
                    </w:tc>
                  </w:tr>
                  <w:tr w:rsidR="00000000">
                    <w:tblPrEx>
                      <w:tblCellMar>
                        <w:top w:w="0" w:type="dxa"/>
                        <w:bottom w:w="0" w:type="dxa"/>
                      </w:tblCellMar>
                    </w:tblPrEx>
                    <w:trPr>
                      <w:jc w:val="center"/>
                    </w:trPr>
                    <w:tc>
                      <w:tcPr>
                        <w:tcW w:w="267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Análisis de Sistemas</w:t>
                        </w:r>
                      </w:p>
                    </w:tc>
                    <w:tc>
                      <w:tcPr>
                        <w:tcW w:w="1790" w:type="dxa"/>
                        <w:vAlign w:val="center"/>
                      </w:tcPr>
                      <w:p w:rsidR="00000000" w:rsidRDefault="000A4FC9">
                        <w:pPr>
                          <w:pStyle w:val="Textoindependiente"/>
                          <w:spacing w:line="360" w:lineRule="auto"/>
                          <w:jc w:val="center"/>
                        </w:pPr>
                        <w:r>
                          <w:t>5</w:t>
                        </w:r>
                      </w:p>
                    </w:tc>
                    <w:tc>
                      <w:tcPr>
                        <w:tcW w:w="1808" w:type="dxa"/>
                        <w:vAlign w:val="center"/>
                      </w:tcPr>
                      <w:p w:rsidR="00000000" w:rsidRDefault="000A4FC9">
                        <w:pPr>
                          <w:pStyle w:val="Textoindependiente"/>
                          <w:spacing w:line="360" w:lineRule="auto"/>
                          <w:jc w:val="center"/>
                        </w:pPr>
                        <w:r>
                          <w:t>212</w:t>
                        </w:r>
                      </w:p>
                    </w:tc>
                  </w:tr>
                  <w:tr w:rsidR="00000000">
                    <w:tblPrEx>
                      <w:tblCellMar>
                        <w:top w:w="0" w:type="dxa"/>
                        <w:bottom w:w="0" w:type="dxa"/>
                      </w:tblCellMar>
                    </w:tblPrEx>
                    <w:trPr>
                      <w:jc w:val="center"/>
                    </w:trPr>
                    <w:tc>
                      <w:tcPr>
                        <w:tcW w:w="2674" w:type="dxa"/>
                        <w:vAlign w:val="center"/>
                      </w:tcPr>
                      <w:p w:rsidR="00000000" w:rsidRDefault="000A4FC9">
                        <w:pPr>
                          <w:spacing w:line="360" w:lineRule="auto"/>
                          <w:jc w:val="center"/>
                          <w:rPr>
                            <w:rFonts w:ascii="Arial" w:eastAsia="Batang" w:hAnsi="Arial" w:cs="Arial"/>
                            <w:b/>
                            <w:bCs/>
                            <w:i/>
                            <w:iCs/>
                            <w:sz w:val="20"/>
                          </w:rPr>
                        </w:pPr>
                        <w:r>
                          <w:rPr>
                            <w:rFonts w:ascii="Arial" w:eastAsia="Batang" w:hAnsi="Arial" w:cs="Arial"/>
                            <w:b/>
                            <w:bCs/>
                            <w:i/>
                            <w:iCs/>
                            <w:sz w:val="20"/>
                          </w:rPr>
                          <w:t>TOTAL</w:t>
                        </w:r>
                      </w:p>
                    </w:tc>
                    <w:tc>
                      <w:tcPr>
                        <w:tcW w:w="1790" w:type="dxa"/>
                        <w:vAlign w:val="center"/>
                      </w:tcPr>
                      <w:p w:rsidR="00000000" w:rsidRDefault="000A4FC9">
                        <w:pPr>
                          <w:pStyle w:val="Textoindependiente"/>
                          <w:spacing w:line="360" w:lineRule="auto"/>
                          <w:jc w:val="center"/>
                          <w:rPr>
                            <w:b/>
                            <w:bCs/>
                            <w:i/>
                            <w:iCs/>
                          </w:rPr>
                        </w:pPr>
                        <w:r>
                          <w:rPr>
                            <w:b/>
                            <w:bCs/>
                            <w:i/>
                            <w:iCs/>
                          </w:rPr>
                          <w:t>56</w:t>
                        </w:r>
                      </w:p>
                    </w:tc>
                    <w:tc>
                      <w:tcPr>
                        <w:tcW w:w="1808" w:type="dxa"/>
                        <w:vAlign w:val="center"/>
                      </w:tcPr>
                      <w:p w:rsidR="00000000" w:rsidRDefault="000A4FC9">
                        <w:pPr>
                          <w:pStyle w:val="Textoindependiente"/>
                          <w:spacing w:line="360" w:lineRule="auto"/>
                          <w:jc w:val="center"/>
                          <w:rPr>
                            <w:b/>
                            <w:bCs/>
                            <w:i/>
                            <w:iCs/>
                          </w:rPr>
                        </w:pPr>
                        <w:r>
                          <w:rPr>
                            <w:b/>
                            <w:bCs/>
                            <w:i/>
                            <w:iCs/>
                          </w:rPr>
                          <w:t>1981</w:t>
                        </w:r>
                      </w:p>
                    </w:tc>
                  </w:tr>
                </w:tbl>
                <w:p w:rsidR="00000000" w:rsidRDefault="000A4FC9"/>
              </w:txbxContent>
            </v:textbox>
          </v:shape>
        </w:pict>
      </w: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pPr>
      <w:r>
        <w:rPr>
          <w:sz w:val="24"/>
        </w:rPr>
        <w:t xml:space="preserve">     </w:t>
      </w:r>
      <w:r>
        <w:rPr>
          <w:b/>
          <w:bCs/>
        </w:rPr>
        <w:t>Fuente:</w:t>
      </w:r>
      <w:r>
        <w:t xml:space="preserve"> Oficina de Ingreso del Prepolitécnico Campus Las Peñas</w:t>
      </w:r>
    </w:p>
    <w:p w:rsidR="00000000" w:rsidRDefault="000A4FC9">
      <w:pPr>
        <w:pStyle w:val="Textoindependiente"/>
        <w:spacing w:line="480" w:lineRule="auto"/>
        <w:ind w:left="1416"/>
        <w:jc w:val="both"/>
        <w:rPr>
          <w:sz w:val="24"/>
        </w:rPr>
      </w:pPr>
      <w:r>
        <w:rPr>
          <w:sz w:val="24"/>
        </w:rPr>
        <w:lastRenderedPageBreak/>
        <w:t>El cuestionario contiene 6 preguntas que indagan los datos personales del estudiante, y 23 preguntas q</w:t>
      </w:r>
      <w:r>
        <w:rPr>
          <w:sz w:val="24"/>
        </w:rPr>
        <w:t>ue miden el nivel de satisfacción, de las cuales 16 están estructuradas con escala de likert, que consiste en formular una serie de proposiciones referentes a cada una de las características del objeto que se valora y el entrevistado debe expresar su acuer</w:t>
      </w:r>
      <w:r>
        <w:rPr>
          <w:sz w:val="24"/>
        </w:rPr>
        <w:t>do o desacuerdo con ella de acuerdo con una escala de uno a cinco. El tiempo empleado para contestar el cuestionario es de diez minutos aproximadamente. Se procedió a aplicar el cuestionario (ver Anexo 2), la décima segunda semana del curso. Debido a que l</w:t>
      </w:r>
      <w:r>
        <w:rPr>
          <w:sz w:val="24"/>
        </w:rPr>
        <w:t xml:space="preserve">a cantidad de estudiantes es la adecuada para un censo, se decide bajo estas circunstancias realizar un censo.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En el gráfico 2.1 se presenta que del total de estudiantes registrados en el curso, esto es 1981, se investigo realmente un 74% de la población</w:t>
      </w:r>
      <w:r>
        <w:rPr>
          <w:sz w:val="24"/>
        </w:rPr>
        <w:t xml:space="preserve"> objetivo, y el 26% no pudo ser investigada por diferentes motivos. </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r>
        <w:rPr>
          <w:noProof/>
          <w:lang w:val="es-ES"/>
        </w:rPr>
        <w:lastRenderedPageBreak/>
        <w:pict>
          <v:shape id="_x0000_s1164" type="#_x0000_t202" style="position:absolute;left:0;text-align:left;margin-left:45pt;margin-top:22.8pt;width:396pt;height:306pt;z-index:251625984" filled="f">
            <v:textbox style="mso-next-textbox:#_x0000_s1164">
              <w:txbxContent>
                <w:p w:rsidR="00000000" w:rsidRDefault="000A4FC9">
                  <w:pPr>
                    <w:pStyle w:val="Textoindependiente"/>
                    <w:spacing w:line="360" w:lineRule="auto"/>
                    <w:jc w:val="center"/>
                    <w:rPr>
                      <w:b/>
                      <w:bCs/>
                      <w:sz w:val="24"/>
                    </w:rPr>
                  </w:pPr>
                  <w:r>
                    <w:rPr>
                      <w:b/>
                      <w:bCs/>
                      <w:sz w:val="24"/>
                    </w:rPr>
                    <w:t>GRAFICO 2.1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ESPOL 2001: Porcentaje investigado y no investigado de la Población Objetivo</w:t>
                  </w:r>
                </w:p>
                <w:p w:rsidR="00000000" w:rsidRDefault="000A4FC9">
                  <w:pPr>
                    <w:pStyle w:val="Textoindependiente"/>
                    <w:ind w:left="709" w:firstLine="709"/>
                    <w:jc w:val="center"/>
                    <w:rPr>
                      <w:b/>
                      <w:bCs/>
                      <w:sz w:val="24"/>
                    </w:rPr>
                  </w:pPr>
                </w:p>
                <w:p w:rsidR="00000000" w:rsidRDefault="00791D00">
                  <w:pPr>
                    <w:jc w:val="center"/>
                  </w:pPr>
                  <w:r>
                    <w:rPr>
                      <w:noProof/>
                    </w:rPr>
                    <w:drawing>
                      <wp:inline distT="0" distB="0" distL="0" distR="0">
                        <wp:extent cx="4358005" cy="244602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v:textbox>
          </v:shape>
        </w:pic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ind w:left="1415" w:firstLine="709"/>
      </w:pPr>
      <w:bookmarkStart w:id="90" w:name="_Toc527729816"/>
      <w:r>
        <w:rPr>
          <w:b/>
          <w:bCs/>
        </w:rPr>
        <w:t>Fuente y elaboración:</w:t>
      </w:r>
      <w:r>
        <w:t xml:space="preserve"> Censo efectuado por autora.</w:t>
      </w:r>
    </w:p>
    <w:p w:rsidR="00000000" w:rsidRDefault="000A4FC9">
      <w:pPr>
        <w:pStyle w:val="Textoindependiente"/>
        <w:ind w:left="1415" w:firstLine="709"/>
      </w:pPr>
    </w:p>
    <w:p w:rsidR="00000000" w:rsidRDefault="000A4FC9">
      <w:pPr>
        <w:pStyle w:val="Textoindependiente"/>
        <w:ind w:left="1415" w:firstLine="709"/>
      </w:pPr>
    </w:p>
    <w:p w:rsidR="00000000" w:rsidRDefault="000A4FC9">
      <w:pPr>
        <w:pStyle w:val="Textoindependiente"/>
        <w:ind w:left="1415" w:firstLine="709"/>
      </w:pPr>
    </w:p>
    <w:p w:rsidR="00000000" w:rsidRDefault="000A4FC9">
      <w:pPr>
        <w:pStyle w:val="Ttulo4"/>
      </w:pPr>
      <w:bookmarkStart w:id="91" w:name="_Toc2574356"/>
      <w:bookmarkStart w:id="92" w:name="_Toc8542258"/>
      <w:bookmarkStart w:id="93" w:name="_Toc8542472"/>
      <w:bookmarkStart w:id="94" w:name="_Toc10245300"/>
      <w:bookmarkStart w:id="95" w:name="_Toc10246306"/>
      <w:r>
        <w:t>2.2.1</w:t>
      </w:r>
      <w:r>
        <w:tab/>
        <w:t>Población realmente investigada</w:t>
      </w:r>
      <w:bookmarkEnd w:id="90"/>
      <w:bookmarkEnd w:id="91"/>
      <w:bookmarkEnd w:id="92"/>
      <w:bookmarkEnd w:id="93"/>
      <w:bookmarkEnd w:id="94"/>
      <w:bookmarkEnd w:id="95"/>
    </w:p>
    <w:p w:rsidR="00000000" w:rsidRDefault="000A4FC9"/>
    <w:p w:rsidR="00000000" w:rsidRDefault="000A4FC9">
      <w:pPr>
        <w:pStyle w:val="Textoindependiente"/>
        <w:spacing w:line="480" w:lineRule="auto"/>
        <w:ind w:left="2124"/>
        <w:jc w:val="both"/>
        <w:rPr>
          <w:sz w:val="24"/>
        </w:rPr>
      </w:pPr>
      <w:r>
        <w:rPr>
          <w:sz w:val="24"/>
        </w:rPr>
        <w:t xml:space="preserve">El objetivo de una investigación es obtener la información requerida de toda </w:t>
      </w:r>
      <w:r>
        <w:rPr>
          <w:sz w:val="24"/>
        </w:rPr>
        <w:t xml:space="preserve">la población objetivo, y para esto lo ideal es aplicar un censo aunque no siempre es aconsejable por motivos tales como, tamaño de población muy grande, limitación recursos económicos, el proceso de medida de cada individuo puede ser </w:t>
      </w:r>
      <w:r>
        <w:rPr>
          <w:sz w:val="24"/>
        </w:rPr>
        <w:lastRenderedPageBreak/>
        <w:t>destructivo, entre otr</w:t>
      </w:r>
      <w:r>
        <w:rPr>
          <w:sz w:val="24"/>
        </w:rPr>
        <w:t>os. La conveniencia del censo para este estudio se debe a que la población objetivo no es grande y se tuvo una fácil accesibilidad para obtener la información. Es de esperarse que existan errores debido a las respuestas equivocadas, o negativas a colaborar</w:t>
      </w:r>
      <w:r>
        <w:rPr>
          <w:sz w:val="24"/>
        </w:rPr>
        <w:t>, además de las ausencias de los estudiantes en la fecha en que fueron aplicados los cuestionarios, por motivos de deserción del curso o simplemente inasistencia a clases.</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2124"/>
        <w:jc w:val="both"/>
        <w:rPr>
          <w:sz w:val="24"/>
        </w:rPr>
      </w:pPr>
      <w:r>
        <w:rPr>
          <w:sz w:val="24"/>
        </w:rPr>
        <w:t>En la tabla 3 se puede apreciar el número de estudiantes por carrera realmente inve</w:t>
      </w:r>
      <w:r>
        <w:rPr>
          <w:sz w:val="24"/>
        </w:rPr>
        <w:t>stigados, los cuales dan un total de 1476 estudiantes, obteniéndose así en el gráfico 2.2, que el 55% de los estudiantes del prepolitécnico son del sexo masculino y 45% del sexo femenino, es decir, que por cada cien estudiantes entrevistados 55,2 son varon</w:t>
      </w:r>
      <w:r>
        <w:rPr>
          <w:sz w:val="24"/>
        </w:rPr>
        <w:t xml:space="preserve">es y 44,8 son mujeres.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2467" w:hanging="1758"/>
      </w:pPr>
      <w:r>
        <w:rPr>
          <w:noProof/>
          <w:lang w:val="es-ES"/>
        </w:rPr>
        <w:pict>
          <v:shape id="_x0000_s1165" type="#_x0000_t202" style="position:absolute;left:0;text-align:left;margin-left:9pt;margin-top:16.8pt;width:387pt;height:341.4pt;z-index:251627008" filled="f">
            <v:textbox style="mso-next-textbox:#_x0000_s1165">
              <w:txbxContent>
                <w:p w:rsidR="00000000" w:rsidRDefault="000A4FC9">
                  <w:pPr>
                    <w:pStyle w:val="Textoindependiente"/>
                    <w:spacing w:line="360" w:lineRule="auto"/>
                    <w:jc w:val="center"/>
                    <w:rPr>
                      <w:b/>
                      <w:bCs/>
                      <w:sz w:val="24"/>
                    </w:rPr>
                  </w:pPr>
                  <w:r>
                    <w:rPr>
                      <w:b/>
                      <w:bCs/>
                      <w:sz w:val="24"/>
                    </w:rPr>
                    <w:t>GRAFICO 2.2</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ESPOL 2001: Porcentaje de hombres y mujeres de la</w:t>
                  </w:r>
                </w:p>
                <w:p w:rsidR="00000000" w:rsidRDefault="000A4FC9">
                  <w:pPr>
                    <w:pStyle w:val="Textoindependiente"/>
                    <w:spacing w:line="360" w:lineRule="auto"/>
                    <w:jc w:val="center"/>
                    <w:rPr>
                      <w:b/>
                      <w:bCs/>
                      <w:sz w:val="24"/>
                    </w:rPr>
                  </w:pPr>
                  <w:r>
                    <w:rPr>
                      <w:b/>
                      <w:bCs/>
                      <w:sz w:val="24"/>
                    </w:rPr>
                    <w:t>población realmente investigada</w:t>
                  </w:r>
                </w:p>
                <w:p w:rsidR="00000000" w:rsidRDefault="00791D00">
                  <w:pPr>
                    <w:pStyle w:val="Textoindependiente"/>
                    <w:spacing w:line="360" w:lineRule="auto"/>
                    <w:jc w:val="center"/>
                    <w:rPr>
                      <w:b/>
                      <w:bCs/>
                      <w:sz w:val="24"/>
                    </w:rPr>
                  </w:pPr>
                  <w:r>
                    <w:rPr>
                      <w:noProof/>
                      <w:lang w:val="es-ES"/>
                    </w:rPr>
                    <w:drawing>
                      <wp:inline distT="0" distB="0" distL="0" distR="0">
                        <wp:extent cx="3776345" cy="268351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00000" w:rsidRDefault="000A4FC9">
                  <w:pPr>
                    <w:pStyle w:val="Textoindependiente"/>
                    <w:spacing w:line="480" w:lineRule="auto"/>
                    <w:ind w:left="2467" w:hanging="1758"/>
                    <w:jc w:val="center"/>
                    <w:rPr>
                      <w:b/>
                      <w:bCs/>
                      <w:sz w:val="24"/>
                    </w:rPr>
                  </w:pPr>
                </w:p>
                <w:p w:rsidR="00000000" w:rsidRDefault="000A4FC9">
                  <w:pPr>
                    <w:pStyle w:val="Textoindependiente"/>
                    <w:spacing w:line="480" w:lineRule="auto"/>
                    <w:ind w:left="708"/>
                    <w:rPr>
                      <w:sz w:val="24"/>
                    </w:rPr>
                  </w:pPr>
                </w:p>
                <w:p w:rsidR="00000000" w:rsidRDefault="000A4FC9"/>
              </w:txbxContent>
            </v:textbox>
          </v:shape>
        </w:pict>
      </w: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hanging="482"/>
        <w:jc w:val="both"/>
        <w:rPr>
          <w:b/>
          <w:bCs/>
        </w:rPr>
      </w:pPr>
    </w:p>
    <w:p w:rsidR="00000000" w:rsidRDefault="000A4FC9">
      <w:pPr>
        <w:pStyle w:val="Textoindependiente"/>
        <w:spacing w:line="480" w:lineRule="auto"/>
        <w:ind w:left="1900"/>
        <w:jc w:val="both"/>
      </w:pPr>
      <w:r>
        <w:rPr>
          <w:b/>
          <w:bCs/>
        </w:rPr>
        <w:t>Fuente y elaboración:</w:t>
      </w:r>
      <w:r>
        <w:t xml:space="preserve"> Censo efectuado por autora</w:t>
      </w: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r>
        <w:rPr>
          <w:b/>
          <w:bCs/>
          <w:noProof/>
          <w:lang w:val="es-ES"/>
        </w:rPr>
        <w:lastRenderedPageBreak/>
        <w:pict>
          <v:shape id="_x0000_s1169" type="#_x0000_t202" style="position:absolute;left:0;text-align:left;margin-left:27pt;margin-top:-36pt;width:396pt;height:9in;z-index:251630080" filled="f">
            <v:textbox style="mso-next-textbox:#_x0000_s1169">
              <w:txbxContent>
                <w:p w:rsidR="00000000" w:rsidRDefault="000A4FC9">
                  <w:pPr>
                    <w:pStyle w:val="Textoindependiente"/>
                    <w:spacing w:line="360" w:lineRule="auto"/>
                    <w:jc w:val="center"/>
                    <w:rPr>
                      <w:b/>
                      <w:bCs/>
                      <w:sz w:val="24"/>
                    </w:rPr>
                  </w:pPr>
                  <w:r>
                    <w:rPr>
                      <w:b/>
                      <w:bCs/>
                      <w:sz w:val="24"/>
                    </w:rPr>
                    <w:t>Tabla 3</w:t>
                  </w:r>
                </w:p>
                <w:p w:rsidR="00000000" w:rsidRDefault="000A4FC9">
                  <w:pPr>
                    <w:pStyle w:val="Textoindependiente"/>
                    <w:spacing w:line="360" w:lineRule="auto"/>
                    <w:jc w:val="center"/>
                    <w:rPr>
                      <w:b/>
                      <w:bCs/>
                      <w:sz w:val="24"/>
                    </w:rPr>
                  </w:pPr>
                  <w:r>
                    <w:rPr>
                      <w:b/>
                      <w:bCs/>
                      <w:sz w:val="24"/>
                    </w:rPr>
                    <w:t>Prepolitécnico Carreras Autofinanciadas ESPOL 20</w:t>
                  </w:r>
                  <w:r>
                    <w:rPr>
                      <w:b/>
                      <w:bCs/>
                      <w:sz w:val="24"/>
                    </w:rPr>
                    <w:t>01:</w:t>
                  </w:r>
                </w:p>
                <w:p w:rsidR="00000000" w:rsidRDefault="000A4FC9">
                  <w:pPr>
                    <w:pStyle w:val="Textoindependiente"/>
                    <w:spacing w:line="360" w:lineRule="auto"/>
                    <w:jc w:val="center"/>
                    <w:rPr>
                      <w:b/>
                      <w:bCs/>
                      <w:sz w:val="24"/>
                    </w:rPr>
                  </w:pPr>
                  <w:r>
                    <w:rPr>
                      <w:b/>
                      <w:bCs/>
                      <w:sz w:val="24"/>
                    </w:rPr>
                    <w:t>Número de estudiantes por carrera de la población investigada</w:t>
                  </w:r>
                </w:p>
                <w:tbl>
                  <w:tblPr>
                    <w:tblW w:w="0" w:type="auto"/>
                    <w:tblInd w:w="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64"/>
                    <w:gridCol w:w="1357"/>
                    <w:gridCol w:w="1336"/>
                    <w:gridCol w:w="1155"/>
                    <w:gridCol w:w="1252"/>
                  </w:tblGrid>
                  <w:tr w:rsidR="00000000">
                    <w:tblPrEx>
                      <w:tblCellMar>
                        <w:top w:w="0" w:type="dxa"/>
                        <w:bottom w:w="0" w:type="dxa"/>
                      </w:tblCellMar>
                    </w:tblPrEx>
                    <w:tc>
                      <w:tcPr>
                        <w:tcW w:w="1964" w:type="dxa"/>
                        <w:vAlign w:val="center"/>
                      </w:tcPr>
                      <w:p w:rsidR="00000000" w:rsidRDefault="000A4FC9">
                        <w:pPr>
                          <w:pStyle w:val="Textoindependiente"/>
                          <w:spacing w:line="360" w:lineRule="auto"/>
                          <w:jc w:val="center"/>
                          <w:rPr>
                            <w:b/>
                            <w:bCs/>
                          </w:rPr>
                        </w:pPr>
                        <w:r>
                          <w:rPr>
                            <w:b/>
                            <w:bCs/>
                          </w:rPr>
                          <w:t>Carrera</w:t>
                        </w:r>
                      </w:p>
                    </w:tc>
                    <w:tc>
                      <w:tcPr>
                        <w:tcW w:w="1357" w:type="dxa"/>
                        <w:vAlign w:val="center"/>
                      </w:tcPr>
                      <w:p w:rsidR="00000000" w:rsidRDefault="000A4FC9">
                        <w:pPr>
                          <w:pStyle w:val="Textoindependiente"/>
                          <w:spacing w:line="360" w:lineRule="auto"/>
                          <w:jc w:val="center"/>
                          <w:rPr>
                            <w:b/>
                            <w:bCs/>
                          </w:rPr>
                        </w:pPr>
                        <w:r>
                          <w:rPr>
                            <w:b/>
                            <w:bCs/>
                          </w:rPr>
                          <w:t>Número de Paralelos</w:t>
                        </w:r>
                      </w:p>
                    </w:tc>
                    <w:tc>
                      <w:tcPr>
                        <w:tcW w:w="1336" w:type="dxa"/>
                        <w:vAlign w:val="center"/>
                      </w:tcPr>
                      <w:p w:rsidR="00000000" w:rsidRDefault="000A4FC9">
                        <w:pPr>
                          <w:pStyle w:val="Textoindependiente"/>
                          <w:spacing w:line="360" w:lineRule="auto"/>
                          <w:jc w:val="center"/>
                          <w:rPr>
                            <w:b/>
                            <w:bCs/>
                          </w:rPr>
                        </w:pPr>
                        <w:r>
                          <w:rPr>
                            <w:b/>
                            <w:bCs/>
                          </w:rPr>
                          <w:t>Hombres</w:t>
                        </w:r>
                      </w:p>
                    </w:tc>
                    <w:tc>
                      <w:tcPr>
                        <w:tcW w:w="1155" w:type="dxa"/>
                        <w:vAlign w:val="center"/>
                      </w:tcPr>
                      <w:p w:rsidR="00000000" w:rsidRDefault="000A4FC9">
                        <w:pPr>
                          <w:pStyle w:val="Textoindependiente"/>
                          <w:spacing w:line="360" w:lineRule="auto"/>
                          <w:jc w:val="center"/>
                          <w:rPr>
                            <w:b/>
                            <w:bCs/>
                          </w:rPr>
                        </w:pPr>
                        <w:r>
                          <w:rPr>
                            <w:b/>
                            <w:bCs/>
                          </w:rPr>
                          <w:t>Mujeres</w:t>
                        </w:r>
                      </w:p>
                    </w:tc>
                    <w:tc>
                      <w:tcPr>
                        <w:tcW w:w="1252" w:type="dxa"/>
                        <w:vAlign w:val="center"/>
                      </w:tcPr>
                      <w:p w:rsidR="00000000" w:rsidRDefault="000A4FC9">
                        <w:pPr>
                          <w:pStyle w:val="Textoindependiente"/>
                          <w:spacing w:line="360" w:lineRule="auto"/>
                          <w:jc w:val="center"/>
                          <w:rPr>
                            <w:b/>
                            <w:bCs/>
                          </w:rPr>
                        </w:pPr>
                        <w:r>
                          <w:rPr>
                            <w:b/>
                            <w:bCs/>
                          </w:rPr>
                          <w:t>Total de estudiantes</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Ingeniería en Computación</w:t>
                        </w:r>
                      </w:p>
                    </w:tc>
                    <w:tc>
                      <w:tcPr>
                        <w:tcW w:w="1357" w:type="dxa"/>
                        <w:vMerge w:val="restart"/>
                        <w:vAlign w:val="center"/>
                      </w:tcPr>
                      <w:p w:rsidR="00000000" w:rsidRDefault="000A4FC9">
                        <w:pPr>
                          <w:pStyle w:val="Sangradetextonormal"/>
                          <w:spacing w:line="360" w:lineRule="auto"/>
                          <w:jc w:val="center"/>
                          <w:rPr>
                            <w:b w:val="0"/>
                            <w:bCs w:val="0"/>
                          </w:rPr>
                        </w:pPr>
                        <w:r>
                          <w:rPr>
                            <w:b w:val="0"/>
                            <w:bCs w:val="0"/>
                          </w:rPr>
                          <w:t>27</w:t>
                        </w:r>
                      </w:p>
                    </w:tc>
                    <w:tc>
                      <w:tcPr>
                        <w:tcW w:w="1336" w:type="dxa"/>
                        <w:vAlign w:val="center"/>
                      </w:tcPr>
                      <w:p w:rsidR="00000000" w:rsidRDefault="000A4FC9">
                        <w:pPr>
                          <w:pStyle w:val="Sangradetextonormal"/>
                          <w:spacing w:line="360" w:lineRule="auto"/>
                          <w:jc w:val="center"/>
                          <w:rPr>
                            <w:b w:val="0"/>
                            <w:bCs w:val="0"/>
                          </w:rPr>
                        </w:pPr>
                        <w:r>
                          <w:rPr>
                            <w:b w:val="0"/>
                            <w:bCs w:val="0"/>
                          </w:rPr>
                          <w:t>216</w:t>
                        </w:r>
                      </w:p>
                    </w:tc>
                    <w:tc>
                      <w:tcPr>
                        <w:tcW w:w="1155" w:type="dxa"/>
                        <w:vAlign w:val="center"/>
                      </w:tcPr>
                      <w:p w:rsidR="00000000" w:rsidRDefault="000A4FC9">
                        <w:pPr>
                          <w:pStyle w:val="Sangradetextonormal"/>
                          <w:spacing w:line="360" w:lineRule="auto"/>
                          <w:jc w:val="center"/>
                          <w:rPr>
                            <w:b w:val="0"/>
                            <w:bCs w:val="0"/>
                          </w:rPr>
                        </w:pPr>
                        <w:r>
                          <w:rPr>
                            <w:b w:val="0"/>
                            <w:bCs w:val="0"/>
                          </w:rPr>
                          <w:t>90</w:t>
                        </w:r>
                      </w:p>
                    </w:tc>
                    <w:tc>
                      <w:tcPr>
                        <w:tcW w:w="1252" w:type="dxa"/>
                        <w:vAlign w:val="center"/>
                      </w:tcPr>
                      <w:p w:rsidR="00000000" w:rsidRDefault="000A4FC9">
                        <w:pPr>
                          <w:pStyle w:val="Sangradetextonormal"/>
                          <w:spacing w:line="360" w:lineRule="auto"/>
                          <w:jc w:val="center"/>
                          <w:rPr>
                            <w:b w:val="0"/>
                            <w:bCs w:val="0"/>
                            <w:i/>
                            <w:iCs/>
                          </w:rPr>
                        </w:pPr>
                        <w:r>
                          <w:rPr>
                            <w:b w:val="0"/>
                            <w:bCs w:val="0"/>
                            <w:i/>
                            <w:iCs/>
                          </w:rPr>
                          <w:t>306</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Ingeniería en Electrónica y Telecomunicaciones</w:t>
                        </w:r>
                      </w:p>
                    </w:tc>
                    <w:tc>
                      <w:tcPr>
                        <w:tcW w:w="1357" w:type="dxa"/>
                        <w:vMerge/>
                      </w:tcPr>
                      <w:p w:rsidR="00000000" w:rsidRDefault="000A4FC9">
                        <w:pPr>
                          <w:pStyle w:val="Textoindependiente"/>
                          <w:spacing w:line="360" w:lineRule="auto"/>
                        </w:pPr>
                      </w:p>
                    </w:tc>
                    <w:tc>
                      <w:tcPr>
                        <w:tcW w:w="1336" w:type="dxa"/>
                        <w:vAlign w:val="center"/>
                      </w:tcPr>
                      <w:p w:rsidR="00000000" w:rsidRDefault="000A4FC9">
                        <w:pPr>
                          <w:pStyle w:val="Textoindependiente"/>
                          <w:spacing w:line="360" w:lineRule="auto"/>
                          <w:jc w:val="center"/>
                        </w:pPr>
                        <w:r>
                          <w:t>194</w:t>
                        </w:r>
                      </w:p>
                    </w:tc>
                    <w:tc>
                      <w:tcPr>
                        <w:tcW w:w="1155" w:type="dxa"/>
                        <w:vAlign w:val="center"/>
                      </w:tcPr>
                      <w:p w:rsidR="00000000" w:rsidRDefault="000A4FC9">
                        <w:pPr>
                          <w:pStyle w:val="Textoindependiente"/>
                          <w:spacing w:line="360" w:lineRule="auto"/>
                          <w:jc w:val="center"/>
                        </w:pPr>
                        <w:r>
                          <w:t>28</w:t>
                        </w:r>
                      </w:p>
                    </w:tc>
                    <w:tc>
                      <w:tcPr>
                        <w:tcW w:w="1252" w:type="dxa"/>
                        <w:vAlign w:val="center"/>
                      </w:tcPr>
                      <w:p w:rsidR="00000000" w:rsidRDefault="000A4FC9">
                        <w:pPr>
                          <w:pStyle w:val="Textoindependiente"/>
                          <w:spacing w:line="360" w:lineRule="auto"/>
                          <w:jc w:val="center"/>
                          <w:rPr>
                            <w:i/>
                            <w:iCs/>
                          </w:rPr>
                        </w:pPr>
                        <w:r>
                          <w:rPr>
                            <w:i/>
                            <w:iCs/>
                          </w:rPr>
                          <w:t>222</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Ingeniería Agropecuaria</w:t>
                        </w:r>
                      </w:p>
                    </w:tc>
                    <w:tc>
                      <w:tcPr>
                        <w:tcW w:w="1357" w:type="dxa"/>
                        <w:vMerge w:val="restart"/>
                        <w:vAlign w:val="center"/>
                      </w:tcPr>
                      <w:p w:rsidR="00000000" w:rsidRDefault="000A4FC9">
                        <w:pPr>
                          <w:pStyle w:val="Sangradetextonormal"/>
                          <w:spacing w:line="360" w:lineRule="auto"/>
                          <w:jc w:val="center"/>
                          <w:rPr>
                            <w:b w:val="0"/>
                            <w:bCs w:val="0"/>
                          </w:rPr>
                        </w:pPr>
                        <w:r>
                          <w:rPr>
                            <w:b w:val="0"/>
                            <w:bCs w:val="0"/>
                          </w:rPr>
                          <w:t>3</w:t>
                        </w:r>
                      </w:p>
                    </w:tc>
                    <w:tc>
                      <w:tcPr>
                        <w:tcW w:w="1336" w:type="dxa"/>
                        <w:vAlign w:val="center"/>
                      </w:tcPr>
                      <w:p w:rsidR="00000000" w:rsidRDefault="000A4FC9">
                        <w:pPr>
                          <w:pStyle w:val="Sangradetextonormal"/>
                          <w:spacing w:line="360" w:lineRule="auto"/>
                          <w:jc w:val="center"/>
                          <w:rPr>
                            <w:b w:val="0"/>
                            <w:bCs w:val="0"/>
                          </w:rPr>
                        </w:pPr>
                        <w:r>
                          <w:rPr>
                            <w:b w:val="0"/>
                            <w:bCs w:val="0"/>
                          </w:rPr>
                          <w:t>22</w:t>
                        </w:r>
                      </w:p>
                    </w:tc>
                    <w:tc>
                      <w:tcPr>
                        <w:tcW w:w="1155" w:type="dxa"/>
                        <w:vAlign w:val="center"/>
                      </w:tcPr>
                      <w:p w:rsidR="00000000" w:rsidRDefault="000A4FC9">
                        <w:pPr>
                          <w:pStyle w:val="Sangradetextonormal"/>
                          <w:spacing w:line="360" w:lineRule="auto"/>
                          <w:jc w:val="center"/>
                          <w:rPr>
                            <w:b w:val="0"/>
                            <w:bCs w:val="0"/>
                          </w:rPr>
                        </w:pPr>
                        <w:r>
                          <w:rPr>
                            <w:b w:val="0"/>
                            <w:bCs w:val="0"/>
                          </w:rPr>
                          <w:t>7</w:t>
                        </w:r>
                      </w:p>
                    </w:tc>
                    <w:tc>
                      <w:tcPr>
                        <w:tcW w:w="1252" w:type="dxa"/>
                        <w:vAlign w:val="center"/>
                      </w:tcPr>
                      <w:p w:rsidR="00000000" w:rsidRDefault="000A4FC9">
                        <w:pPr>
                          <w:pStyle w:val="Sangradetextonormal"/>
                          <w:spacing w:line="360" w:lineRule="auto"/>
                          <w:jc w:val="center"/>
                          <w:rPr>
                            <w:b w:val="0"/>
                            <w:bCs w:val="0"/>
                            <w:i/>
                            <w:iCs/>
                          </w:rPr>
                        </w:pPr>
                        <w:r>
                          <w:rPr>
                            <w:b w:val="0"/>
                            <w:bCs w:val="0"/>
                            <w:i/>
                            <w:iCs/>
                          </w:rPr>
                          <w:t>29</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Ingeniería en Alimentos</w:t>
                        </w:r>
                      </w:p>
                    </w:tc>
                    <w:tc>
                      <w:tcPr>
                        <w:tcW w:w="1357" w:type="dxa"/>
                        <w:vMerge/>
                      </w:tcPr>
                      <w:p w:rsidR="00000000" w:rsidRDefault="000A4FC9">
                        <w:pPr>
                          <w:pStyle w:val="Textoindependiente"/>
                          <w:spacing w:line="360" w:lineRule="auto"/>
                          <w:jc w:val="center"/>
                        </w:pPr>
                      </w:p>
                    </w:tc>
                    <w:tc>
                      <w:tcPr>
                        <w:tcW w:w="1336" w:type="dxa"/>
                        <w:vAlign w:val="center"/>
                      </w:tcPr>
                      <w:p w:rsidR="00000000" w:rsidRDefault="000A4FC9">
                        <w:pPr>
                          <w:pStyle w:val="Textoindependiente"/>
                          <w:spacing w:line="360" w:lineRule="auto"/>
                          <w:jc w:val="center"/>
                        </w:pPr>
                        <w:r>
                          <w:t>30</w:t>
                        </w:r>
                      </w:p>
                    </w:tc>
                    <w:tc>
                      <w:tcPr>
                        <w:tcW w:w="1155" w:type="dxa"/>
                        <w:vAlign w:val="center"/>
                      </w:tcPr>
                      <w:p w:rsidR="00000000" w:rsidRDefault="000A4FC9">
                        <w:pPr>
                          <w:pStyle w:val="Textoindependiente"/>
                          <w:spacing w:line="360" w:lineRule="auto"/>
                          <w:jc w:val="center"/>
                        </w:pPr>
                        <w:r>
                          <w:t>33</w:t>
                        </w:r>
                      </w:p>
                    </w:tc>
                    <w:tc>
                      <w:tcPr>
                        <w:tcW w:w="1252" w:type="dxa"/>
                        <w:vAlign w:val="center"/>
                      </w:tcPr>
                      <w:p w:rsidR="00000000" w:rsidRDefault="000A4FC9">
                        <w:pPr>
                          <w:pStyle w:val="Textoindependiente"/>
                          <w:spacing w:line="360" w:lineRule="auto"/>
                          <w:jc w:val="center"/>
                          <w:rPr>
                            <w:i/>
                            <w:iCs/>
                          </w:rPr>
                        </w:pPr>
                        <w:r>
                          <w:rPr>
                            <w:i/>
                            <w:iCs/>
                          </w:rPr>
                          <w:t>63</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Ingeniería en Acuicultura</w:t>
                        </w:r>
                      </w:p>
                    </w:tc>
                    <w:tc>
                      <w:tcPr>
                        <w:tcW w:w="1357" w:type="dxa"/>
                        <w:vMerge/>
                      </w:tcPr>
                      <w:p w:rsidR="00000000" w:rsidRDefault="000A4FC9">
                        <w:pPr>
                          <w:pStyle w:val="Textoindependiente"/>
                          <w:spacing w:line="360" w:lineRule="auto"/>
                          <w:jc w:val="center"/>
                        </w:pPr>
                      </w:p>
                    </w:tc>
                    <w:tc>
                      <w:tcPr>
                        <w:tcW w:w="1336" w:type="dxa"/>
                        <w:vAlign w:val="center"/>
                      </w:tcPr>
                      <w:p w:rsidR="00000000" w:rsidRDefault="000A4FC9">
                        <w:pPr>
                          <w:pStyle w:val="Textoindependiente"/>
                          <w:spacing w:line="360" w:lineRule="auto"/>
                          <w:jc w:val="center"/>
                        </w:pPr>
                        <w:r>
                          <w:t>7</w:t>
                        </w:r>
                      </w:p>
                    </w:tc>
                    <w:tc>
                      <w:tcPr>
                        <w:tcW w:w="1155" w:type="dxa"/>
                        <w:vAlign w:val="center"/>
                      </w:tcPr>
                      <w:p w:rsidR="00000000" w:rsidRDefault="000A4FC9">
                        <w:pPr>
                          <w:pStyle w:val="Textoindependiente"/>
                          <w:spacing w:line="360" w:lineRule="auto"/>
                          <w:jc w:val="center"/>
                        </w:pPr>
                        <w:r>
                          <w:t>7</w:t>
                        </w:r>
                      </w:p>
                    </w:tc>
                    <w:tc>
                      <w:tcPr>
                        <w:tcW w:w="1252" w:type="dxa"/>
                        <w:vAlign w:val="center"/>
                      </w:tcPr>
                      <w:p w:rsidR="00000000" w:rsidRDefault="000A4FC9">
                        <w:pPr>
                          <w:pStyle w:val="Textoindependiente"/>
                          <w:spacing w:line="360" w:lineRule="auto"/>
                          <w:jc w:val="center"/>
                          <w:rPr>
                            <w:i/>
                            <w:iCs/>
                          </w:rPr>
                        </w:pPr>
                        <w:r>
                          <w:rPr>
                            <w:i/>
                            <w:iCs/>
                          </w:rPr>
                          <w:t>14</w:t>
                        </w:r>
                      </w:p>
                    </w:tc>
                  </w:tr>
                  <w:tr w:rsidR="00000000">
                    <w:tblPrEx>
                      <w:tblCellMar>
                        <w:top w:w="0" w:type="dxa"/>
                        <w:bottom w:w="0" w:type="dxa"/>
                      </w:tblCellMar>
                    </w:tblPrEx>
                    <w:tc>
                      <w:tcPr>
                        <w:tcW w:w="1964" w:type="dxa"/>
                        <w:vAlign w:val="center"/>
                      </w:tcPr>
                      <w:p w:rsidR="00000000" w:rsidRDefault="000A4FC9">
                        <w:pPr>
                          <w:pStyle w:val="Textoindependiente2"/>
                          <w:spacing w:line="360" w:lineRule="auto"/>
                          <w:jc w:val="center"/>
                          <w:rPr>
                            <w:sz w:val="20"/>
                          </w:rPr>
                        </w:pPr>
                        <w:r>
                          <w:rPr>
                            <w:sz w:val="20"/>
                          </w:rPr>
                          <w:t>Ingeniería en la</w:t>
                        </w:r>
                      </w:p>
                      <w:p w:rsidR="00000000" w:rsidRDefault="000A4FC9">
                        <w:pPr>
                          <w:pStyle w:val="Textoindependiente2"/>
                          <w:spacing w:line="360" w:lineRule="auto"/>
                          <w:jc w:val="center"/>
                          <w:rPr>
                            <w:sz w:val="20"/>
                          </w:rPr>
                        </w:pPr>
                        <w:r>
                          <w:rPr>
                            <w:sz w:val="20"/>
                          </w:rPr>
                          <w:t>Administración de la Producción Industrial</w:t>
                        </w:r>
                      </w:p>
                    </w:tc>
                    <w:tc>
                      <w:tcPr>
                        <w:tcW w:w="1357" w:type="dxa"/>
                        <w:vAlign w:val="center"/>
                      </w:tcPr>
                      <w:p w:rsidR="00000000" w:rsidRDefault="000A4FC9">
                        <w:pPr>
                          <w:pStyle w:val="Textoindependiente"/>
                          <w:spacing w:line="360" w:lineRule="auto"/>
                          <w:jc w:val="center"/>
                        </w:pPr>
                        <w:r>
                          <w:t>2</w:t>
                        </w:r>
                      </w:p>
                    </w:tc>
                    <w:tc>
                      <w:tcPr>
                        <w:tcW w:w="1336" w:type="dxa"/>
                        <w:vAlign w:val="center"/>
                      </w:tcPr>
                      <w:p w:rsidR="00000000" w:rsidRDefault="000A4FC9">
                        <w:pPr>
                          <w:pStyle w:val="Textoindependiente"/>
                          <w:spacing w:line="360" w:lineRule="auto"/>
                          <w:jc w:val="center"/>
                        </w:pPr>
                        <w:r>
                          <w:t>39</w:t>
                        </w:r>
                      </w:p>
                    </w:tc>
                    <w:tc>
                      <w:tcPr>
                        <w:tcW w:w="1155" w:type="dxa"/>
                        <w:vAlign w:val="center"/>
                      </w:tcPr>
                      <w:p w:rsidR="00000000" w:rsidRDefault="000A4FC9">
                        <w:pPr>
                          <w:pStyle w:val="Textoindependiente"/>
                          <w:spacing w:line="360" w:lineRule="auto"/>
                          <w:jc w:val="center"/>
                        </w:pPr>
                        <w:r>
                          <w:t>18</w:t>
                        </w:r>
                      </w:p>
                    </w:tc>
                    <w:tc>
                      <w:tcPr>
                        <w:tcW w:w="1252" w:type="dxa"/>
                        <w:vAlign w:val="center"/>
                      </w:tcPr>
                      <w:p w:rsidR="00000000" w:rsidRDefault="000A4FC9">
                        <w:pPr>
                          <w:pStyle w:val="Textoindependiente"/>
                          <w:spacing w:line="360" w:lineRule="auto"/>
                          <w:jc w:val="center"/>
                          <w:rPr>
                            <w:i/>
                            <w:iCs/>
                          </w:rPr>
                        </w:pPr>
                        <w:r>
                          <w:rPr>
                            <w:i/>
                            <w:iCs/>
                          </w:rPr>
                          <w:t>57</w:t>
                        </w:r>
                      </w:p>
                    </w:tc>
                  </w:tr>
                  <w:tr w:rsidR="00000000">
                    <w:tblPrEx>
                      <w:tblCellMar>
                        <w:top w:w="0" w:type="dxa"/>
                        <w:bottom w:w="0" w:type="dxa"/>
                      </w:tblCellMar>
                    </w:tblPrEx>
                    <w:tc>
                      <w:tcPr>
                        <w:tcW w:w="1964" w:type="dxa"/>
                        <w:vAlign w:val="center"/>
                      </w:tcPr>
                      <w:p w:rsidR="00000000" w:rsidRDefault="000A4FC9">
                        <w:pPr>
                          <w:pStyle w:val="Textoindependiente2"/>
                          <w:spacing w:line="360" w:lineRule="auto"/>
                          <w:jc w:val="center"/>
                          <w:rPr>
                            <w:sz w:val="20"/>
                          </w:rPr>
                        </w:pPr>
                        <w:r>
                          <w:rPr>
                            <w:sz w:val="20"/>
                          </w:rPr>
                          <w:t>Licenciatura en Turismo</w:t>
                        </w:r>
                      </w:p>
                    </w:tc>
                    <w:tc>
                      <w:tcPr>
                        <w:tcW w:w="1357" w:type="dxa"/>
                        <w:vAlign w:val="center"/>
                      </w:tcPr>
                      <w:p w:rsidR="00000000" w:rsidRDefault="000A4FC9">
                        <w:pPr>
                          <w:pStyle w:val="Sangradetextonormal"/>
                          <w:spacing w:line="360" w:lineRule="auto"/>
                          <w:jc w:val="center"/>
                          <w:rPr>
                            <w:b w:val="0"/>
                            <w:bCs w:val="0"/>
                          </w:rPr>
                        </w:pPr>
                        <w:r>
                          <w:rPr>
                            <w:b w:val="0"/>
                            <w:bCs w:val="0"/>
                          </w:rPr>
                          <w:t>4</w:t>
                        </w:r>
                      </w:p>
                    </w:tc>
                    <w:tc>
                      <w:tcPr>
                        <w:tcW w:w="1336" w:type="dxa"/>
                        <w:vAlign w:val="center"/>
                      </w:tcPr>
                      <w:p w:rsidR="00000000" w:rsidRDefault="000A4FC9">
                        <w:pPr>
                          <w:pStyle w:val="Sangradetextonormal"/>
                          <w:spacing w:line="360" w:lineRule="auto"/>
                          <w:jc w:val="center"/>
                          <w:rPr>
                            <w:b w:val="0"/>
                            <w:bCs w:val="0"/>
                          </w:rPr>
                        </w:pPr>
                        <w:r>
                          <w:rPr>
                            <w:b w:val="0"/>
                            <w:bCs w:val="0"/>
                          </w:rPr>
                          <w:t>36</w:t>
                        </w:r>
                      </w:p>
                    </w:tc>
                    <w:tc>
                      <w:tcPr>
                        <w:tcW w:w="1155" w:type="dxa"/>
                        <w:vAlign w:val="center"/>
                      </w:tcPr>
                      <w:p w:rsidR="00000000" w:rsidRDefault="000A4FC9">
                        <w:pPr>
                          <w:pStyle w:val="Sangradetextonormal"/>
                          <w:spacing w:line="360" w:lineRule="auto"/>
                          <w:jc w:val="center"/>
                          <w:rPr>
                            <w:b w:val="0"/>
                            <w:bCs w:val="0"/>
                          </w:rPr>
                        </w:pPr>
                        <w:r>
                          <w:rPr>
                            <w:b w:val="0"/>
                            <w:bCs w:val="0"/>
                          </w:rPr>
                          <w:t>100</w:t>
                        </w:r>
                      </w:p>
                    </w:tc>
                    <w:tc>
                      <w:tcPr>
                        <w:tcW w:w="1252" w:type="dxa"/>
                        <w:vAlign w:val="center"/>
                      </w:tcPr>
                      <w:p w:rsidR="00000000" w:rsidRDefault="000A4FC9">
                        <w:pPr>
                          <w:pStyle w:val="Sangradetextonormal"/>
                          <w:spacing w:line="360" w:lineRule="auto"/>
                          <w:jc w:val="center"/>
                          <w:rPr>
                            <w:b w:val="0"/>
                            <w:bCs w:val="0"/>
                            <w:i/>
                            <w:iCs/>
                          </w:rPr>
                        </w:pPr>
                        <w:r>
                          <w:rPr>
                            <w:b w:val="0"/>
                            <w:bCs w:val="0"/>
                            <w:i/>
                            <w:iCs/>
                          </w:rPr>
                          <w:t>136</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Economía con mención Gestión Empresarial</w:t>
                        </w:r>
                      </w:p>
                    </w:tc>
                    <w:tc>
                      <w:tcPr>
                        <w:tcW w:w="1357" w:type="dxa"/>
                        <w:vMerge w:val="restart"/>
                        <w:vAlign w:val="center"/>
                      </w:tcPr>
                      <w:p w:rsidR="00000000" w:rsidRDefault="000A4FC9">
                        <w:pPr>
                          <w:pStyle w:val="Sangradetextonormal"/>
                          <w:spacing w:line="360" w:lineRule="auto"/>
                          <w:jc w:val="center"/>
                          <w:rPr>
                            <w:b w:val="0"/>
                            <w:bCs w:val="0"/>
                          </w:rPr>
                        </w:pPr>
                        <w:r>
                          <w:rPr>
                            <w:b w:val="0"/>
                            <w:bCs w:val="0"/>
                          </w:rPr>
                          <w:t>11</w:t>
                        </w:r>
                      </w:p>
                    </w:tc>
                    <w:tc>
                      <w:tcPr>
                        <w:tcW w:w="1336" w:type="dxa"/>
                        <w:vAlign w:val="center"/>
                      </w:tcPr>
                      <w:p w:rsidR="00000000" w:rsidRDefault="000A4FC9">
                        <w:pPr>
                          <w:pStyle w:val="Sangradetextonormal"/>
                          <w:spacing w:line="360" w:lineRule="auto"/>
                          <w:jc w:val="center"/>
                          <w:rPr>
                            <w:b w:val="0"/>
                            <w:bCs w:val="0"/>
                          </w:rPr>
                        </w:pPr>
                        <w:r>
                          <w:rPr>
                            <w:b w:val="0"/>
                            <w:bCs w:val="0"/>
                          </w:rPr>
                          <w:t>76</w:t>
                        </w:r>
                      </w:p>
                    </w:tc>
                    <w:tc>
                      <w:tcPr>
                        <w:tcW w:w="1155" w:type="dxa"/>
                        <w:vAlign w:val="center"/>
                      </w:tcPr>
                      <w:p w:rsidR="00000000" w:rsidRDefault="000A4FC9">
                        <w:pPr>
                          <w:pStyle w:val="Sangradetextonormal"/>
                          <w:spacing w:line="360" w:lineRule="auto"/>
                          <w:jc w:val="center"/>
                          <w:rPr>
                            <w:b w:val="0"/>
                            <w:bCs w:val="0"/>
                          </w:rPr>
                        </w:pPr>
                        <w:r>
                          <w:rPr>
                            <w:b w:val="0"/>
                            <w:bCs w:val="0"/>
                          </w:rPr>
                          <w:t>129</w:t>
                        </w:r>
                      </w:p>
                    </w:tc>
                    <w:tc>
                      <w:tcPr>
                        <w:tcW w:w="1252" w:type="dxa"/>
                        <w:vAlign w:val="center"/>
                      </w:tcPr>
                      <w:p w:rsidR="00000000" w:rsidRDefault="000A4FC9">
                        <w:pPr>
                          <w:pStyle w:val="Sangradetextonormal"/>
                          <w:spacing w:line="360" w:lineRule="auto"/>
                          <w:jc w:val="center"/>
                          <w:rPr>
                            <w:b w:val="0"/>
                            <w:bCs w:val="0"/>
                            <w:i/>
                            <w:iCs/>
                          </w:rPr>
                        </w:pPr>
                        <w:r>
                          <w:rPr>
                            <w:b w:val="0"/>
                            <w:bCs w:val="0"/>
                            <w:i/>
                            <w:iCs/>
                          </w:rPr>
                          <w:t>205</w:t>
                        </w:r>
                      </w:p>
                    </w:tc>
                  </w:tr>
                  <w:tr w:rsidR="00000000">
                    <w:tblPrEx>
                      <w:tblCellMar>
                        <w:top w:w="0" w:type="dxa"/>
                        <w:bottom w:w="0" w:type="dxa"/>
                      </w:tblCellMar>
                    </w:tblPrEx>
                    <w:trPr>
                      <w:cantSplit/>
                    </w:trPr>
                    <w:tc>
                      <w:tcPr>
                        <w:tcW w:w="1964" w:type="dxa"/>
                        <w:vAlign w:val="center"/>
                      </w:tcPr>
                      <w:p w:rsidR="00000000" w:rsidRDefault="000A4FC9">
                        <w:pPr>
                          <w:pStyle w:val="Textoindependiente2"/>
                          <w:spacing w:line="360" w:lineRule="auto"/>
                          <w:jc w:val="center"/>
                          <w:rPr>
                            <w:sz w:val="20"/>
                          </w:rPr>
                        </w:pPr>
                        <w:r>
                          <w:rPr>
                            <w:sz w:val="20"/>
                          </w:rPr>
                          <w:t>Ingenier</w:t>
                        </w:r>
                        <w:r>
                          <w:rPr>
                            <w:sz w:val="20"/>
                          </w:rPr>
                          <w:t>ía Comercial y Empresarial</w:t>
                        </w:r>
                      </w:p>
                    </w:tc>
                    <w:tc>
                      <w:tcPr>
                        <w:tcW w:w="1357" w:type="dxa"/>
                        <w:vMerge/>
                        <w:vAlign w:val="center"/>
                      </w:tcPr>
                      <w:p w:rsidR="00000000" w:rsidRDefault="000A4FC9">
                        <w:pPr>
                          <w:pStyle w:val="Sangradetextonormal"/>
                          <w:spacing w:line="360" w:lineRule="auto"/>
                          <w:jc w:val="center"/>
                          <w:rPr>
                            <w:b w:val="0"/>
                            <w:bCs w:val="0"/>
                          </w:rPr>
                        </w:pPr>
                      </w:p>
                    </w:tc>
                    <w:tc>
                      <w:tcPr>
                        <w:tcW w:w="1336" w:type="dxa"/>
                        <w:vAlign w:val="center"/>
                      </w:tcPr>
                      <w:p w:rsidR="00000000" w:rsidRDefault="000A4FC9">
                        <w:pPr>
                          <w:pStyle w:val="Sangradetextonormal"/>
                          <w:spacing w:line="360" w:lineRule="auto"/>
                          <w:jc w:val="center"/>
                          <w:rPr>
                            <w:b w:val="0"/>
                            <w:bCs w:val="0"/>
                          </w:rPr>
                        </w:pPr>
                        <w:r>
                          <w:rPr>
                            <w:b w:val="0"/>
                            <w:bCs w:val="0"/>
                          </w:rPr>
                          <w:t>75</w:t>
                        </w:r>
                      </w:p>
                    </w:tc>
                    <w:tc>
                      <w:tcPr>
                        <w:tcW w:w="1155" w:type="dxa"/>
                        <w:vAlign w:val="center"/>
                      </w:tcPr>
                      <w:p w:rsidR="00000000" w:rsidRDefault="000A4FC9">
                        <w:pPr>
                          <w:pStyle w:val="Sangradetextonormal"/>
                          <w:spacing w:line="360" w:lineRule="auto"/>
                          <w:jc w:val="center"/>
                          <w:rPr>
                            <w:b w:val="0"/>
                            <w:bCs w:val="0"/>
                          </w:rPr>
                        </w:pPr>
                        <w:r>
                          <w:rPr>
                            <w:b w:val="0"/>
                            <w:bCs w:val="0"/>
                          </w:rPr>
                          <w:t>83</w:t>
                        </w:r>
                      </w:p>
                    </w:tc>
                    <w:tc>
                      <w:tcPr>
                        <w:tcW w:w="1252" w:type="dxa"/>
                        <w:vAlign w:val="center"/>
                      </w:tcPr>
                      <w:p w:rsidR="00000000" w:rsidRDefault="000A4FC9">
                        <w:pPr>
                          <w:pStyle w:val="Sangradetextonormal"/>
                          <w:spacing w:line="360" w:lineRule="auto"/>
                          <w:jc w:val="center"/>
                          <w:rPr>
                            <w:b w:val="0"/>
                            <w:bCs w:val="0"/>
                            <w:i/>
                            <w:iCs/>
                          </w:rPr>
                        </w:pPr>
                        <w:r>
                          <w:rPr>
                            <w:b w:val="0"/>
                            <w:bCs w:val="0"/>
                            <w:i/>
                            <w:iCs/>
                          </w:rPr>
                          <w:t>158</w:t>
                        </w:r>
                      </w:p>
                    </w:tc>
                  </w:tr>
                  <w:tr w:rsidR="00000000">
                    <w:tblPrEx>
                      <w:tblCellMar>
                        <w:top w:w="0" w:type="dxa"/>
                        <w:bottom w:w="0" w:type="dxa"/>
                      </w:tblCellMar>
                    </w:tblPrEx>
                    <w:tc>
                      <w:tcPr>
                        <w:tcW w:w="196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Ingeniería en Estadística Informática</w:t>
                        </w:r>
                      </w:p>
                    </w:tc>
                    <w:tc>
                      <w:tcPr>
                        <w:tcW w:w="1357" w:type="dxa"/>
                        <w:vAlign w:val="center"/>
                      </w:tcPr>
                      <w:p w:rsidR="00000000" w:rsidRDefault="000A4FC9">
                        <w:pPr>
                          <w:pStyle w:val="Sangradetextonormal"/>
                          <w:spacing w:line="360" w:lineRule="auto"/>
                          <w:jc w:val="center"/>
                          <w:rPr>
                            <w:b w:val="0"/>
                            <w:bCs w:val="0"/>
                          </w:rPr>
                        </w:pPr>
                        <w:r>
                          <w:rPr>
                            <w:b w:val="0"/>
                            <w:bCs w:val="0"/>
                          </w:rPr>
                          <w:t>2</w:t>
                        </w:r>
                      </w:p>
                    </w:tc>
                    <w:tc>
                      <w:tcPr>
                        <w:tcW w:w="1336" w:type="dxa"/>
                        <w:vAlign w:val="center"/>
                      </w:tcPr>
                      <w:p w:rsidR="00000000" w:rsidRDefault="000A4FC9">
                        <w:pPr>
                          <w:pStyle w:val="Sangradetextonormal"/>
                          <w:spacing w:line="360" w:lineRule="auto"/>
                          <w:jc w:val="center"/>
                          <w:rPr>
                            <w:b w:val="0"/>
                            <w:bCs w:val="0"/>
                          </w:rPr>
                        </w:pPr>
                        <w:r>
                          <w:rPr>
                            <w:b w:val="0"/>
                            <w:bCs w:val="0"/>
                          </w:rPr>
                          <w:t>18</w:t>
                        </w:r>
                      </w:p>
                    </w:tc>
                    <w:tc>
                      <w:tcPr>
                        <w:tcW w:w="1155" w:type="dxa"/>
                        <w:vAlign w:val="center"/>
                      </w:tcPr>
                      <w:p w:rsidR="00000000" w:rsidRDefault="000A4FC9">
                        <w:pPr>
                          <w:pStyle w:val="Sangradetextonormal"/>
                          <w:spacing w:line="360" w:lineRule="auto"/>
                          <w:jc w:val="center"/>
                          <w:rPr>
                            <w:b w:val="0"/>
                            <w:bCs w:val="0"/>
                          </w:rPr>
                        </w:pPr>
                        <w:r>
                          <w:rPr>
                            <w:b w:val="0"/>
                            <w:bCs w:val="0"/>
                          </w:rPr>
                          <w:t>35</w:t>
                        </w:r>
                      </w:p>
                    </w:tc>
                    <w:tc>
                      <w:tcPr>
                        <w:tcW w:w="1252" w:type="dxa"/>
                        <w:vAlign w:val="center"/>
                      </w:tcPr>
                      <w:p w:rsidR="00000000" w:rsidRDefault="000A4FC9">
                        <w:pPr>
                          <w:pStyle w:val="Sangradetextonormal"/>
                          <w:spacing w:line="360" w:lineRule="auto"/>
                          <w:jc w:val="center"/>
                          <w:rPr>
                            <w:b w:val="0"/>
                            <w:bCs w:val="0"/>
                            <w:i/>
                            <w:iCs/>
                          </w:rPr>
                        </w:pPr>
                        <w:r>
                          <w:rPr>
                            <w:b w:val="0"/>
                            <w:bCs w:val="0"/>
                            <w:i/>
                            <w:iCs/>
                          </w:rPr>
                          <w:t>53</w:t>
                        </w:r>
                      </w:p>
                    </w:tc>
                  </w:tr>
                  <w:tr w:rsidR="00000000">
                    <w:tblPrEx>
                      <w:tblCellMar>
                        <w:top w:w="0" w:type="dxa"/>
                        <w:bottom w:w="0" w:type="dxa"/>
                      </w:tblCellMar>
                    </w:tblPrEx>
                    <w:tc>
                      <w:tcPr>
                        <w:tcW w:w="196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Auditoria y Control de Gestión</w:t>
                        </w:r>
                      </w:p>
                    </w:tc>
                    <w:tc>
                      <w:tcPr>
                        <w:tcW w:w="1357" w:type="dxa"/>
                        <w:vAlign w:val="center"/>
                      </w:tcPr>
                      <w:p w:rsidR="00000000" w:rsidRDefault="000A4FC9">
                        <w:pPr>
                          <w:pStyle w:val="Sangradetextonormal"/>
                          <w:spacing w:line="360" w:lineRule="auto"/>
                          <w:jc w:val="center"/>
                          <w:rPr>
                            <w:b w:val="0"/>
                            <w:bCs w:val="0"/>
                          </w:rPr>
                        </w:pPr>
                        <w:r>
                          <w:rPr>
                            <w:b w:val="0"/>
                            <w:bCs w:val="0"/>
                          </w:rPr>
                          <w:t>2</w:t>
                        </w:r>
                      </w:p>
                    </w:tc>
                    <w:tc>
                      <w:tcPr>
                        <w:tcW w:w="1336" w:type="dxa"/>
                        <w:vAlign w:val="center"/>
                      </w:tcPr>
                      <w:p w:rsidR="00000000" w:rsidRDefault="000A4FC9">
                        <w:pPr>
                          <w:pStyle w:val="Sangradetextonormal"/>
                          <w:spacing w:line="360" w:lineRule="auto"/>
                          <w:jc w:val="center"/>
                          <w:rPr>
                            <w:b w:val="0"/>
                            <w:bCs w:val="0"/>
                          </w:rPr>
                        </w:pPr>
                        <w:r>
                          <w:rPr>
                            <w:b w:val="0"/>
                            <w:bCs w:val="0"/>
                          </w:rPr>
                          <w:t>12</w:t>
                        </w:r>
                      </w:p>
                    </w:tc>
                    <w:tc>
                      <w:tcPr>
                        <w:tcW w:w="1155" w:type="dxa"/>
                        <w:vAlign w:val="center"/>
                      </w:tcPr>
                      <w:p w:rsidR="00000000" w:rsidRDefault="000A4FC9">
                        <w:pPr>
                          <w:pStyle w:val="Sangradetextonormal"/>
                          <w:spacing w:line="360" w:lineRule="auto"/>
                          <w:jc w:val="center"/>
                          <w:rPr>
                            <w:b w:val="0"/>
                            <w:bCs w:val="0"/>
                          </w:rPr>
                        </w:pPr>
                        <w:r>
                          <w:rPr>
                            <w:b w:val="0"/>
                            <w:bCs w:val="0"/>
                          </w:rPr>
                          <w:t>48</w:t>
                        </w:r>
                      </w:p>
                    </w:tc>
                    <w:tc>
                      <w:tcPr>
                        <w:tcW w:w="1252" w:type="dxa"/>
                        <w:vAlign w:val="center"/>
                      </w:tcPr>
                      <w:p w:rsidR="00000000" w:rsidRDefault="000A4FC9">
                        <w:pPr>
                          <w:pStyle w:val="Sangradetextonormal"/>
                          <w:spacing w:line="360" w:lineRule="auto"/>
                          <w:jc w:val="center"/>
                          <w:rPr>
                            <w:b w:val="0"/>
                            <w:bCs w:val="0"/>
                            <w:i/>
                            <w:iCs/>
                          </w:rPr>
                        </w:pPr>
                        <w:r>
                          <w:rPr>
                            <w:b w:val="0"/>
                            <w:bCs w:val="0"/>
                            <w:i/>
                            <w:iCs/>
                          </w:rPr>
                          <w:t>60</w:t>
                        </w:r>
                      </w:p>
                    </w:tc>
                  </w:tr>
                  <w:tr w:rsidR="00000000">
                    <w:tblPrEx>
                      <w:tblCellMar>
                        <w:top w:w="0" w:type="dxa"/>
                        <w:bottom w:w="0" w:type="dxa"/>
                      </w:tblCellMar>
                    </w:tblPrEx>
                    <w:tc>
                      <w:tcPr>
                        <w:tcW w:w="1964" w:type="dxa"/>
                        <w:vAlign w:val="center"/>
                      </w:tcPr>
                      <w:p w:rsidR="00000000" w:rsidRDefault="000A4FC9">
                        <w:pPr>
                          <w:spacing w:line="360" w:lineRule="auto"/>
                          <w:jc w:val="center"/>
                          <w:rPr>
                            <w:rFonts w:ascii="Arial" w:eastAsia="Batang" w:hAnsi="Arial" w:cs="Arial"/>
                            <w:sz w:val="20"/>
                          </w:rPr>
                        </w:pPr>
                        <w:r>
                          <w:rPr>
                            <w:rFonts w:ascii="Arial" w:eastAsia="Batang" w:hAnsi="Arial" w:cs="Arial"/>
                            <w:sz w:val="20"/>
                          </w:rPr>
                          <w:t>Análisis de Sistemas</w:t>
                        </w:r>
                      </w:p>
                    </w:tc>
                    <w:tc>
                      <w:tcPr>
                        <w:tcW w:w="1357" w:type="dxa"/>
                        <w:vAlign w:val="center"/>
                      </w:tcPr>
                      <w:p w:rsidR="00000000" w:rsidRDefault="000A4FC9">
                        <w:pPr>
                          <w:pStyle w:val="Textoindependiente"/>
                          <w:spacing w:line="360" w:lineRule="auto"/>
                          <w:jc w:val="center"/>
                        </w:pPr>
                        <w:r>
                          <w:t>5</w:t>
                        </w:r>
                      </w:p>
                    </w:tc>
                    <w:tc>
                      <w:tcPr>
                        <w:tcW w:w="1336" w:type="dxa"/>
                        <w:vAlign w:val="center"/>
                      </w:tcPr>
                      <w:p w:rsidR="00000000" w:rsidRDefault="000A4FC9">
                        <w:pPr>
                          <w:pStyle w:val="Textoindependiente"/>
                          <w:spacing w:line="360" w:lineRule="auto"/>
                          <w:jc w:val="center"/>
                        </w:pPr>
                        <w:r>
                          <w:t>90</w:t>
                        </w:r>
                      </w:p>
                    </w:tc>
                    <w:tc>
                      <w:tcPr>
                        <w:tcW w:w="1155" w:type="dxa"/>
                        <w:vAlign w:val="center"/>
                      </w:tcPr>
                      <w:p w:rsidR="00000000" w:rsidRDefault="000A4FC9">
                        <w:pPr>
                          <w:pStyle w:val="Textoindependiente"/>
                          <w:spacing w:line="360" w:lineRule="auto"/>
                          <w:jc w:val="center"/>
                        </w:pPr>
                        <w:r>
                          <w:t>83</w:t>
                        </w:r>
                      </w:p>
                    </w:tc>
                    <w:tc>
                      <w:tcPr>
                        <w:tcW w:w="1252" w:type="dxa"/>
                        <w:vAlign w:val="center"/>
                      </w:tcPr>
                      <w:p w:rsidR="00000000" w:rsidRDefault="000A4FC9">
                        <w:pPr>
                          <w:pStyle w:val="Textoindependiente"/>
                          <w:spacing w:line="360" w:lineRule="auto"/>
                          <w:jc w:val="center"/>
                          <w:rPr>
                            <w:i/>
                            <w:iCs/>
                          </w:rPr>
                        </w:pPr>
                        <w:r>
                          <w:rPr>
                            <w:i/>
                            <w:iCs/>
                          </w:rPr>
                          <w:t>173</w:t>
                        </w:r>
                      </w:p>
                    </w:tc>
                  </w:tr>
                  <w:tr w:rsidR="00000000">
                    <w:tblPrEx>
                      <w:tblCellMar>
                        <w:top w:w="0" w:type="dxa"/>
                        <w:bottom w:w="0" w:type="dxa"/>
                      </w:tblCellMar>
                    </w:tblPrEx>
                    <w:tc>
                      <w:tcPr>
                        <w:tcW w:w="1964" w:type="dxa"/>
                        <w:vAlign w:val="center"/>
                      </w:tcPr>
                      <w:p w:rsidR="00000000" w:rsidRDefault="000A4FC9">
                        <w:pPr>
                          <w:spacing w:line="360" w:lineRule="auto"/>
                          <w:jc w:val="center"/>
                          <w:rPr>
                            <w:rFonts w:ascii="Arial" w:eastAsia="Batang" w:hAnsi="Arial" w:cs="Arial"/>
                            <w:b/>
                            <w:bCs/>
                            <w:i/>
                            <w:iCs/>
                            <w:sz w:val="20"/>
                          </w:rPr>
                        </w:pPr>
                        <w:r>
                          <w:rPr>
                            <w:rFonts w:ascii="Arial" w:eastAsia="Batang" w:hAnsi="Arial" w:cs="Arial"/>
                            <w:b/>
                            <w:bCs/>
                            <w:i/>
                            <w:iCs/>
                            <w:sz w:val="20"/>
                          </w:rPr>
                          <w:t>TOTAL</w:t>
                        </w:r>
                      </w:p>
                    </w:tc>
                    <w:tc>
                      <w:tcPr>
                        <w:tcW w:w="1357" w:type="dxa"/>
                        <w:vAlign w:val="center"/>
                      </w:tcPr>
                      <w:p w:rsidR="00000000" w:rsidRDefault="000A4FC9">
                        <w:pPr>
                          <w:pStyle w:val="Textoindependiente"/>
                          <w:spacing w:line="360" w:lineRule="auto"/>
                          <w:jc w:val="center"/>
                          <w:rPr>
                            <w:b/>
                            <w:bCs/>
                            <w:i/>
                            <w:iCs/>
                          </w:rPr>
                        </w:pPr>
                        <w:r>
                          <w:rPr>
                            <w:b/>
                            <w:bCs/>
                            <w:i/>
                            <w:iCs/>
                          </w:rPr>
                          <w:t>56</w:t>
                        </w:r>
                      </w:p>
                    </w:tc>
                    <w:tc>
                      <w:tcPr>
                        <w:tcW w:w="1336" w:type="dxa"/>
                        <w:vAlign w:val="center"/>
                      </w:tcPr>
                      <w:p w:rsidR="00000000" w:rsidRDefault="000A4FC9">
                        <w:pPr>
                          <w:pStyle w:val="Textoindependiente"/>
                          <w:spacing w:line="360" w:lineRule="auto"/>
                          <w:jc w:val="center"/>
                          <w:rPr>
                            <w:b/>
                            <w:bCs/>
                            <w:i/>
                            <w:iCs/>
                          </w:rPr>
                        </w:pPr>
                        <w:r>
                          <w:rPr>
                            <w:b/>
                            <w:bCs/>
                            <w:i/>
                            <w:iCs/>
                          </w:rPr>
                          <w:t>815</w:t>
                        </w:r>
                      </w:p>
                    </w:tc>
                    <w:tc>
                      <w:tcPr>
                        <w:tcW w:w="1155" w:type="dxa"/>
                        <w:vAlign w:val="center"/>
                      </w:tcPr>
                      <w:p w:rsidR="00000000" w:rsidRDefault="000A4FC9">
                        <w:pPr>
                          <w:pStyle w:val="Textoindependiente"/>
                          <w:spacing w:line="360" w:lineRule="auto"/>
                          <w:jc w:val="center"/>
                          <w:rPr>
                            <w:b/>
                            <w:bCs/>
                            <w:i/>
                            <w:iCs/>
                          </w:rPr>
                        </w:pPr>
                        <w:r>
                          <w:rPr>
                            <w:b/>
                            <w:bCs/>
                            <w:i/>
                            <w:iCs/>
                          </w:rPr>
                          <w:t>661</w:t>
                        </w:r>
                      </w:p>
                    </w:tc>
                    <w:tc>
                      <w:tcPr>
                        <w:tcW w:w="1252" w:type="dxa"/>
                        <w:vAlign w:val="center"/>
                      </w:tcPr>
                      <w:p w:rsidR="00000000" w:rsidRDefault="000A4FC9">
                        <w:pPr>
                          <w:pStyle w:val="Textoindependiente"/>
                          <w:spacing w:line="360" w:lineRule="auto"/>
                          <w:jc w:val="center"/>
                          <w:rPr>
                            <w:b/>
                            <w:bCs/>
                            <w:i/>
                            <w:iCs/>
                          </w:rPr>
                        </w:pPr>
                        <w:r>
                          <w:rPr>
                            <w:b/>
                            <w:bCs/>
                            <w:i/>
                            <w:iCs/>
                          </w:rPr>
                          <w:t>1476</w:t>
                        </w:r>
                      </w:p>
                    </w:tc>
                  </w:tr>
                </w:tbl>
                <w:p w:rsidR="00000000" w:rsidRDefault="000A4FC9"/>
              </w:txbxContent>
            </v:textbox>
          </v:shape>
        </w:pict>
      </w:r>
    </w:p>
    <w:p w:rsidR="00000000" w:rsidRDefault="000A4FC9">
      <w:pPr>
        <w:pStyle w:val="Textoindependiente"/>
        <w:spacing w:line="480" w:lineRule="auto"/>
        <w:ind w:left="1900"/>
        <w:jc w:val="both"/>
      </w:pPr>
    </w:p>
    <w:p w:rsidR="00000000" w:rsidRDefault="000A4FC9">
      <w:pPr>
        <w:pStyle w:val="Textoindependiente"/>
        <w:spacing w:line="480" w:lineRule="auto"/>
        <w:ind w:left="1900"/>
        <w:jc w:val="both"/>
      </w:pPr>
    </w:p>
    <w:p w:rsidR="00000000" w:rsidRDefault="000A4FC9">
      <w:pPr>
        <w:pStyle w:val="Textoindependiente"/>
        <w:spacing w:line="480" w:lineRule="auto"/>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r>
        <w:rPr>
          <w:b/>
          <w:bCs/>
          <w:noProof/>
          <w:lang w:val="es-ES"/>
        </w:rPr>
        <w:pict>
          <v:shape id="_x0000_s1279" type="#_x0000_t202" style="position:absolute;left:0;text-align:left;margin-left:36pt;margin-top:46.05pt;width:396pt;height:18pt;z-index:251728384" filled="f" stroked="f">
            <v:textbox>
              <w:txbxContent>
                <w:p w:rsidR="00000000" w:rsidRDefault="000A4FC9">
                  <w:pPr>
                    <w:pStyle w:val="Textoindependiente"/>
                    <w:spacing w:line="480" w:lineRule="auto"/>
                    <w:ind w:firstLine="708"/>
                  </w:pPr>
                  <w:r>
                    <w:rPr>
                      <w:b/>
                      <w:bCs/>
                    </w:rPr>
                    <w:t>Fuente y elaboración:</w:t>
                  </w:r>
                  <w:r>
                    <w:t xml:space="preserve"> Censo efectuado por autora</w:t>
                  </w:r>
                </w:p>
                <w:p w:rsidR="00000000" w:rsidRDefault="000A4FC9">
                  <w:pPr>
                    <w:rPr>
                      <w:lang w:val="es-ES_tradnl"/>
                    </w:rPr>
                  </w:pPr>
                </w:p>
              </w:txbxContent>
            </v:textbox>
          </v:shape>
        </w:pict>
      </w:r>
    </w:p>
    <w:p w:rsidR="00000000" w:rsidRDefault="000A4FC9">
      <w:pPr>
        <w:pStyle w:val="Ttulo3"/>
        <w:ind w:firstLine="708"/>
        <w:jc w:val="both"/>
        <w:rPr>
          <w:sz w:val="24"/>
        </w:rPr>
      </w:pPr>
      <w:bookmarkStart w:id="96" w:name="_Toc527729817"/>
      <w:bookmarkStart w:id="97" w:name="_Toc2574357"/>
      <w:bookmarkStart w:id="98" w:name="_Toc8542259"/>
      <w:bookmarkStart w:id="99" w:name="_Toc8542473"/>
      <w:bookmarkStart w:id="100" w:name="_Toc10245181"/>
      <w:bookmarkStart w:id="101" w:name="_Toc10245301"/>
      <w:bookmarkStart w:id="102" w:name="_Toc10246307"/>
      <w:r>
        <w:rPr>
          <w:sz w:val="24"/>
        </w:rPr>
        <w:lastRenderedPageBreak/>
        <w:t>2.3</w:t>
      </w:r>
      <w:r>
        <w:rPr>
          <w:sz w:val="24"/>
        </w:rPr>
        <w:tab/>
        <w:t>Variables a ser estudiadas</w:t>
      </w:r>
      <w:bookmarkEnd w:id="96"/>
      <w:bookmarkEnd w:id="97"/>
      <w:bookmarkEnd w:id="98"/>
      <w:bookmarkEnd w:id="99"/>
      <w:bookmarkEnd w:id="100"/>
      <w:bookmarkEnd w:id="101"/>
      <w:bookmarkEnd w:id="102"/>
    </w:p>
    <w:p w:rsidR="00000000" w:rsidRDefault="000A4FC9">
      <w:pPr>
        <w:pStyle w:val="Textoindependiente"/>
        <w:spacing w:line="480" w:lineRule="auto"/>
        <w:rPr>
          <w:b/>
          <w:bCs/>
          <w:sz w:val="24"/>
        </w:rPr>
      </w:pPr>
      <w:r>
        <w:rPr>
          <w:b/>
          <w:bCs/>
          <w:sz w:val="24"/>
        </w:rPr>
        <w:t xml:space="preserve"> </w:t>
      </w:r>
    </w:p>
    <w:p w:rsidR="00000000" w:rsidRDefault="000A4FC9">
      <w:pPr>
        <w:pStyle w:val="Textoindependiente"/>
        <w:spacing w:line="480" w:lineRule="auto"/>
        <w:ind w:left="1440"/>
        <w:jc w:val="both"/>
        <w:rPr>
          <w:sz w:val="24"/>
        </w:rPr>
      </w:pPr>
      <w:r>
        <w:rPr>
          <w:sz w:val="24"/>
        </w:rPr>
        <w:t>Como los requisitos para ingresar a las diferentes carreras autofinanciadas varían, así tam</w:t>
      </w:r>
      <w:r>
        <w:rPr>
          <w:sz w:val="24"/>
        </w:rPr>
        <w:t>bién las variables de estudio, es por esto que existen variables que no son aplicadas a ciertos alumnos, dependiendo básicamente de las materias que deben aprobar, para ingresar a la ESPOL.</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El primer grupo de variables tiene como objetivo principal el ide</w:t>
      </w:r>
      <w:r>
        <w:rPr>
          <w:sz w:val="24"/>
        </w:rPr>
        <w:t xml:space="preserve">ntificar los </w:t>
      </w:r>
      <w:r>
        <w:rPr>
          <w:b/>
          <w:bCs/>
          <w:i/>
          <w:iCs/>
          <w:sz w:val="24"/>
        </w:rPr>
        <w:t>datos generales</w:t>
      </w:r>
      <w:r>
        <w:rPr>
          <w:sz w:val="24"/>
        </w:rPr>
        <w:t xml:space="preserve"> del estudiante.</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rPr>
          <w:sz w:val="24"/>
        </w:rPr>
      </w:pPr>
      <w:r>
        <w:rPr>
          <w:b/>
          <w:bCs/>
          <w:sz w:val="24"/>
        </w:rPr>
        <w:t xml:space="preserve">Variable 1 : </w:t>
      </w:r>
      <w:r>
        <w:rPr>
          <w:b/>
          <w:bCs/>
          <w:i/>
          <w:iCs/>
          <w:sz w:val="24"/>
        </w:rPr>
        <w:t>Sexo del estudiante</w:t>
      </w:r>
      <w:r>
        <w:rPr>
          <w:b/>
          <w:bCs/>
          <w:sz w:val="24"/>
        </w:rPr>
        <w:t xml:space="preserve"> ( X</w:t>
      </w:r>
      <w:r>
        <w:rPr>
          <w:b/>
          <w:bCs/>
          <w:sz w:val="24"/>
          <w:vertAlign w:val="subscript"/>
        </w:rPr>
        <w:t xml:space="preserve">1 </w:t>
      </w:r>
      <w:r>
        <w:rPr>
          <w:b/>
          <w:bCs/>
          <w:sz w:val="24"/>
        </w:rPr>
        <w:t>)</w:t>
      </w:r>
    </w:p>
    <w:p w:rsidR="00000000" w:rsidRDefault="000A4FC9">
      <w:pPr>
        <w:pStyle w:val="Textoindependiente"/>
        <w:spacing w:line="480" w:lineRule="auto"/>
        <w:ind w:left="1416"/>
        <w:jc w:val="both"/>
        <w:rPr>
          <w:sz w:val="24"/>
        </w:rPr>
      </w:pPr>
      <w:r>
        <w:rPr>
          <w:sz w:val="24"/>
        </w:rPr>
        <w:t>Esta es una variable cualitativa, que indica si el individuo inscrito en el curso prepolitécnico, es del sexo masculino o femenino.</w:t>
      </w:r>
    </w:p>
    <w:p w:rsidR="00000000" w:rsidRDefault="000A4FC9">
      <w:pPr>
        <w:pStyle w:val="Textoindependiente"/>
        <w:spacing w:line="480" w:lineRule="auto"/>
        <w:rPr>
          <w:sz w:val="24"/>
        </w:rPr>
      </w:pPr>
    </w:p>
    <w:tbl>
      <w:tblPr>
        <w:tblW w:w="0" w:type="auto"/>
        <w:tblInd w:w="3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449"/>
      </w:tblGrid>
      <w:tr w:rsidR="00000000">
        <w:tblPrEx>
          <w:tblCellMar>
            <w:top w:w="0" w:type="dxa"/>
            <w:bottom w:w="0" w:type="dxa"/>
          </w:tblCellMar>
        </w:tblPrEx>
        <w:trPr>
          <w:cantSplit/>
          <w:trHeight w:val="113"/>
        </w:trPr>
        <w:tc>
          <w:tcPr>
            <w:tcW w:w="4030" w:type="dxa"/>
            <w:gridSpan w:val="2"/>
            <w:vAlign w:val="center"/>
          </w:tcPr>
          <w:p w:rsidR="00000000" w:rsidRDefault="000A4FC9">
            <w:pPr>
              <w:pStyle w:val="Textoindependiente"/>
              <w:spacing w:line="360" w:lineRule="auto"/>
              <w:jc w:val="center"/>
              <w:rPr>
                <w:sz w:val="24"/>
              </w:rPr>
            </w:pPr>
            <w:r>
              <w:rPr>
                <w:b/>
                <w:bCs/>
                <w:sz w:val="24"/>
              </w:rPr>
              <w:t>Variable 1</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449" w:type="dxa"/>
            <w:vAlign w:val="center"/>
          </w:tcPr>
          <w:p w:rsidR="00000000" w:rsidRDefault="000A4FC9">
            <w:pPr>
              <w:pStyle w:val="Textoindependiente"/>
              <w:spacing w:line="360" w:lineRule="auto"/>
              <w:jc w:val="center"/>
              <w:rPr>
                <w:sz w:val="24"/>
              </w:rPr>
            </w:pPr>
            <w:r>
              <w:rPr>
                <w:b/>
                <w:bCs/>
                <w:sz w:val="24"/>
              </w:rPr>
              <w:t>Sexo del est</w:t>
            </w:r>
            <w:r>
              <w:rPr>
                <w:b/>
                <w:bCs/>
                <w:sz w:val="24"/>
              </w:rPr>
              <w:t>udiante</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0</w:t>
            </w:r>
          </w:p>
        </w:tc>
        <w:tc>
          <w:tcPr>
            <w:tcW w:w="2449" w:type="dxa"/>
            <w:vAlign w:val="center"/>
          </w:tcPr>
          <w:p w:rsidR="00000000" w:rsidRDefault="000A4FC9">
            <w:pPr>
              <w:pStyle w:val="Textoindependiente"/>
              <w:spacing w:line="360" w:lineRule="auto"/>
              <w:jc w:val="center"/>
              <w:rPr>
                <w:sz w:val="24"/>
              </w:rPr>
            </w:pPr>
            <w:r>
              <w:rPr>
                <w:sz w:val="24"/>
              </w:rPr>
              <w:t>Femenino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2449" w:type="dxa"/>
            <w:vAlign w:val="center"/>
          </w:tcPr>
          <w:p w:rsidR="00000000" w:rsidRDefault="000A4FC9">
            <w:pPr>
              <w:pStyle w:val="Textoindependiente"/>
              <w:spacing w:line="360" w:lineRule="auto"/>
              <w:jc w:val="center"/>
              <w:rPr>
                <w:sz w:val="24"/>
              </w:rPr>
            </w:pPr>
            <w:r>
              <w:rPr>
                <w:sz w:val="24"/>
              </w:rPr>
              <w:t>Masculino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40"/>
        <w:jc w:val="both"/>
        <w:rPr>
          <w:b/>
          <w:bCs/>
          <w:sz w:val="24"/>
        </w:rPr>
      </w:pPr>
      <w:r>
        <w:rPr>
          <w:b/>
          <w:bCs/>
          <w:sz w:val="24"/>
        </w:rPr>
        <w:lastRenderedPageBreak/>
        <w:t>Variable 2 :</w:t>
      </w:r>
      <w:r>
        <w:rPr>
          <w:sz w:val="24"/>
        </w:rPr>
        <w:t xml:space="preserve"> </w:t>
      </w:r>
      <w:r>
        <w:rPr>
          <w:b/>
          <w:bCs/>
          <w:i/>
          <w:iCs/>
          <w:sz w:val="24"/>
        </w:rPr>
        <w:t>Edad del estudiante</w:t>
      </w:r>
      <w:r>
        <w:rPr>
          <w:b/>
          <w:bCs/>
          <w:sz w:val="24"/>
        </w:rPr>
        <w:t xml:space="preserve"> ( X</w:t>
      </w:r>
      <w:r>
        <w:rPr>
          <w:b/>
          <w:bCs/>
          <w:sz w:val="24"/>
          <w:vertAlign w:val="subscript"/>
        </w:rPr>
        <w:t xml:space="preserve">2 </w:t>
      </w:r>
      <w:r>
        <w:rPr>
          <w:b/>
          <w:bCs/>
          <w:sz w:val="24"/>
        </w:rPr>
        <w:t>)</w:t>
      </w:r>
    </w:p>
    <w:p w:rsidR="00000000" w:rsidRDefault="000A4FC9">
      <w:pPr>
        <w:pStyle w:val="Textoindependiente"/>
        <w:spacing w:line="480" w:lineRule="auto"/>
        <w:ind w:left="1440"/>
        <w:jc w:val="both"/>
        <w:rPr>
          <w:sz w:val="24"/>
        </w:rPr>
      </w:pPr>
      <w:r>
        <w:rPr>
          <w:sz w:val="24"/>
        </w:rPr>
        <w:t xml:space="preserve">Es una variable cuantitativa que indica la fecha de nacimiento del estudiante, por medio de la cual podemos calcular la edad actual en años al inicio del curso prepolitécnico, el </w:t>
      </w:r>
      <w:r>
        <w:rPr>
          <w:sz w:val="24"/>
        </w:rPr>
        <w:t xml:space="preserve">mismo que tuvo inicio el 5 de febrero del 2001. Para objetos de estudio será denominada variable 2.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b/>
          <w:bCs/>
          <w:sz w:val="24"/>
        </w:rPr>
        <w:t xml:space="preserve">Variable 3 : </w:t>
      </w:r>
      <w:r>
        <w:rPr>
          <w:b/>
          <w:bCs/>
          <w:i/>
          <w:iCs/>
          <w:sz w:val="24"/>
        </w:rPr>
        <w:t>Carrera a la que aspira ingresar el estudiante</w:t>
      </w:r>
      <w:r>
        <w:rPr>
          <w:b/>
          <w:bCs/>
          <w:sz w:val="24"/>
        </w:rPr>
        <w:t xml:space="preserve">     ( X</w:t>
      </w:r>
      <w:r>
        <w:rPr>
          <w:b/>
          <w:bCs/>
          <w:sz w:val="24"/>
          <w:vertAlign w:val="subscript"/>
        </w:rPr>
        <w:t xml:space="preserve">3 </w:t>
      </w:r>
      <w:r>
        <w:rPr>
          <w:b/>
          <w:bCs/>
          <w:sz w:val="24"/>
        </w:rPr>
        <w:t>)</w:t>
      </w:r>
    </w:p>
    <w:p w:rsidR="00000000" w:rsidRDefault="000A4FC9">
      <w:pPr>
        <w:pStyle w:val="Textoindependiente"/>
        <w:spacing w:line="480" w:lineRule="auto"/>
        <w:ind w:left="1416"/>
        <w:jc w:val="both"/>
        <w:rPr>
          <w:sz w:val="24"/>
        </w:rPr>
      </w:pPr>
      <w:r>
        <w:rPr>
          <w:sz w:val="24"/>
        </w:rPr>
        <w:t>Mediante esta variable cualitativa, podemos identificar la carrera en la que aspira</w:t>
      </w:r>
      <w:r>
        <w:rPr>
          <w:sz w:val="24"/>
        </w:rPr>
        <w:t xml:space="preserve"> ingresar el estudiante. </w:t>
      </w:r>
    </w:p>
    <w:p w:rsidR="00000000" w:rsidRDefault="000A4FC9">
      <w:pPr>
        <w:pStyle w:val="Textoindependiente"/>
        <w:spacing w:line="480" w:lineRule="auto"/>
        <w:ind w:left="1416"/>
        <w:jc w:val="both"/>
        <w:rPr>
          <w:sz w:val="24"/>
        </w:rPr>
      </w:pPr>
    </w:p>
    <w:tbl>
      <w:tblPr>
        <w:tblW w:w="6840" w:type="dxa"/>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20"/>
        <w:gridCol w:w="5220"/>
      </w:tblGrid>
      <w:tr w:rsidR="00000000">
        <w:tblPrEx>
          <w:tblCellMar>
            <w:top w:w="0" w:type="dxa"/>
            <w:bottom w:w="0" w:type="dxa"/>
          </w:tblCellMar>
        </w:tblPrEx>
        <w:trPr>
          <w:cantSplit/>
          <w:trHeight w:val="113"/>
        </w:trPr>
        <w:tc>
          <w:tcPr>
            <w:tcW w:w="6840" w:type="dxa"/>
            <w:gridSpan w:val="2"/>
            <w:vAlign w:val="center"/>
          </w:tcPr>
          <w:p w:rsidR="00000000" w:rsidRDefault="000A4FC9">
            <w:pPr>
              <w:pStyle w:val="Textoindependiente"/>
              <w:spacing w:line="360" w:lineRule="auto"/>
              <w:jc w:val="center"/>
              <w:rPr>
                <w:sz w:val="24"/>
              </w:rPr>
            </w:pPr>
            <w:r>
              <w:rPr>
                <w:b/>
                <w:bCs/>
                <w:sz w:val="24"/>
              </w:rPr>
              <w:t>Variable 3</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b/>
                <w:bCs/>
                <w:sz w:val="24"/>
              </w:rPr>
            </w:pPr>
            <w:r>
              <w:rPr>
                <w:b/>
                <w:bCs/>
                <w:sz w:val="24"/>
              </w:rPr>
              <w:t>Codificación</w:t>
            </w:r>
          </w:p>
        </w:tc>
        <w:tc>
          <w:tcPr>
            <w:tcW w:w="5220" w:type="dxa"/>
            <w:vAlign w:val="center"/>
          </w:tcPr>
          <w:p w:rsidR="00000000" w:rsidRDefault="000A4FC9">
            <w:pPr>
              <w:pStyle w:val="Textoindependiente"/>
              <w:spacing w:line="360" w:lineRule="auto"/>
              <w:jc w:val="center"/>
              <w:rPr>
                <w:sz w:val="24"/>
              </w:rPr>
            </w:pPr>
            <w:r>
              <w:rPr>
                <w:b/>
                <w:bCs/>
                <w:sz w:val="24"/>
              </w:rPr>
              <w:t>Carrera</w:t>
            </w:r>
            <w:r>
              <w:rPr>
                <w:b/>
                <w:bCs/>
                <w:i/>
                <w:iCs/>
                <w:sz w:val="24"/>
              </w:rPr>
              <w:t xml:space="preserve"> </w:t>
            </w:r>
            <w:r>
              <w:rPr>
                <w:b/>
                <w:bCs/>
                <w:sz w:val="24"/>
              </w:rPr>
              <w:t>a la que aspira ingresar el estudiante</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1</w:t>
            </w:r>
          </w:p>
        </w:tc>
        <w:tc>
          <w:tcPr>
            <w:tcW w:w="5220" w:type="dxa"/>
            <w:vAlign w:val="center"/>
          </w:tcPr>
          <w:p w:rsidR="00000000" w:rsidRDefault="000A4FC9">
            <w:pPr>
              <w:pStyle w:val="Textoindependiente"/>
              <w:spacing w:line="360" w:lineRule="auto"/>
              <w:jc w:val="center"/>
              <w:rPr>
                <w:sz w:val="24"/>
              </w:rPr>
            </w:pPr>
            <w:r>
              <w:rPr>
                <w:sz w:val="24"/>
              </w:rPr>
              <w:t>Ingeniería en Computación</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2</w:t>
            </w:r>
          </w:p>
        </w:tc>
        <w:tc>
          <w:tcPr>
            <w:tcW w:w="5220" w:type="dxa"/>
            <w:vAlign w:val="center"/>
          </w:tcPr>
          <w:p w:rsidR="00000000" w:rsidRDefault="000A4FC9">
            <w:pPr>
              <w:pStyle w:val="Textoindependiente"/>
              <w:spacing w:line="360" w:lineRule="auto"/>
              <w:jc w:val="center"/>
              <w:rPr>
                <w:sz w:val="24"/>
              </w:rPr>
            </w:pPr>
            <w:r>
              <w:rPr>
                <w:sz w:val="24"/>
              </w:rPr>
              <w:t>Ingeniería en Electrónica y Telecomunicaciones</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3</w:t>
            </w:r>
          </w:p>
        </w:tc>
        <w:tc>
          <w:tcPr>
            <w:tcW w:w="5220" w:type="dxa"/>
            <w:vAlign w:val="center"/>
          </w:tcPr>
          <w:p w:rsidR="00000000" w:rsidRDefault="000A4FC9">
            <w:pPr>
              <w:pStyle w:val="Textoindependiente"/>
              <w:spacing w:line="360" w:lineRule="auto"/>
              <w:jc w:val="center"/>
              <w:rPr>
                <w:sz w:val="24"/>
              </w:rPr>
            </w:pPr>
            <w:r>
              <w:rPr>
                <w:sz w:val="24"/>
              </w:rPr>
              <w:t>Ingeniería Industrial</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4</w:t>
            </w:r>
          </w:p>
        </w:tc>
        <w:tc>
          <w:tcPr>
            <w:tcW w:w="5220" w:type="dxa"/>
            <w:vAlign w:val="center"/>
          </w:tcPr>
          <w:p w:rsidR="00000000" w:rsidRDefault="000A4FC9">
            <w:pPr>
              <w:pStyle w:val="Textoindependiente"/>
              <w:spacing w:line="360" w:lineRule="auto"/>
              <w:jc w:val="center"/>
              <w:rPr>
                <w:sz w:val="24"/>
              </w:rPr>
            </w:pPr>
            <w:r>
              <w:rPr>
                <w:sz w:val="24"/>
              </w:rPr>
              <w:t>Ingeniería en Alimentos</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5</w:t>
            </w:r>
          </w:p>
        </w:tc>
        <w:tc>
          <w:tcPr>
            <w:tcW w:w="5220" w:type="dxa"/>
            <w:vAlign w:val="center"/>
          </w:tcPr>
          <w:p w:rsidR="00000000" w:rsidRDefault="000A4FC9">
            <w:pPr>
              <w:pStyle w:val="Textoindependiente"/>
              <w:spacing w:line="360" w:lineRule="auto"/>
              <w:jc w:val="center"/>
              <w:rPr>
                <w:sz w:val="24"/>
              </w:rPr>
            </w:pPr>
            <w:r>
              <w:rPr>
                <w:sz w:val="24"/>
              </w:rPr>
              <w:t>Ingeniería en Acuicultu</w:t>
            </w:r>
            <w:r>
              <w:rPr>
                <w:sz w:val="24"/>
              </w:rPr>
              <w:t>ra</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6</w:t>
            </w:r>
          </w:p>
        </w:tc>
        <w:tc>
          <w:tcPr>
            <w:tcW w:w="5220" w:type="dxa"/>
            <w:vAlign w:val="center"/>
          </w:tcPr>
          <w:p w:rsidR="00000000" w:rsidRDefault="000A4FC9">
            <w:pPr>
              <w:pStyle w:val="Textoindependiente"/>
              <w:spacing w:line="360" w:lineRule="auto"/>
              <w:jc w:val="center"/>
              <w:rPr>
                <w:sz w:val="24"/>
              </w:rPr>
            </w:pPr>
            <w:r>
              <w:rPr>
                <w:sz w:val="24"/>
              </w:rPr>
              <w:t>Ingeniería en Agropecuaria</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7</w:t>
            </w:r>
          </w:p>
        </w:tc>
        <w:tc>
          <w:tcPr>
            <w:tcW w:w="5220" w:type="dxa"/>
            <w:vAlign w:val="center"/>
          </w:tcPr>
          <w:p w:rsidR="00000000" w:rsidRDefault="000A4FC9">
            <w:pPr>
              <w:pStyle w:val="Textoindependiente"/>
              <w:spacing w:line="360" w:lineRule="auto"/>
              <w:jc w:val="center"/>
              <w:rPr>
                <w:sz w:val="24"/>
              </w:rPr>
            </w:pPr>
            <w:r>
              <w:rPr>
                <w:sz w:val="24"/>
              </w:rPr>
              <w:t>Ingeniería Comercial</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8</w:t>
            </w:r>
          </w:p>
        </w:tc>
        <w:tc>
          <w:tcPr>
            <w:tcW w:w="5220" w:type="dxa"/>
            <w:vAlign w:val="center"/>
          </w:tcPr>
          <w:p w:rsidR="00000000" w:rsidRDefault="000A4FC9">
            <w:pPr>
              <w:pStyle w:val="Textoindependiente"/>
              <w:spacing w:line="360" w:lineRule="auto"/>
              <w:jc w:val="center"/>
              <w:rPr>
                <w:sz w:val="24"/>
              </w:rPr>
            </w:pPr>
            <w:r>
              <w:rPr>
                <w:sz w:val="24"/>
              </w:rPr>
              <w:t>Economía</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lastRenderedPageBreak/>
              <w:t>9</w:t>
            </w:r>
          </w:p>
        </w:tc>
        <w:tc>
          <w:tcPr>
            <w:tcW w:w="5220" w:type="dxa"/>
            <w:vAlign w:val="center"/>
          </w:tcPr>
          <w:p w:rsidR="00000000" w:rsidRDefault="000A4FC9">
            <w:pPr>
              <w:pStyle w:val="Textoindependiente"/>
              <w:spacing w:line="360" w:lineRule="auto"/>
              <w:jc w:val="center"/>
              <w:rPr>
                <w:sz w:val="24"/>
              </w:rPr>
            </w:pPr>
            <w:r>
              <w:rPr>
                <w:sz w:val="24"/>
              </w:rPr>
              <w:t>Auditoria</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10</w:t>
            </w:r>
          </w:p>
        </w:tc>
        <w:tc>
          <w:tcPr>
            <w:tcW w:w="5220" w:type="dxa"/>
            <w:vAlign w:val="center"/>
          </w:tcPr>
          <w:p w:rsidR="00000000" w:rsidRDefault="000A4FC9">
            <w:pPr>
              <w:pStyle w:val="Textoindependiente"/>
              <w:spacing w:line="360" w:lineRule="auto"/>
              <w:jc w:val="center"/>
              <w:rPr>
                <w:sz w:val="24"/>
              </w:rPr>
            </w:pPr>
            <w:r>
              <w:rPr>
                <w:sz w:val="24"/>
              </w:rPr>
              <w:t>Ingeniería en Estadística</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11</w:t>
            </w:r>
          </w:p>
        </w:tc>
        <w:tc>
          <w:tcPr>
            <w:tcW w:w="5220" w:type="dxa"/>
            <w:vAlign w:val="center"/>
          </w:tcPr>
          <w:p w:rsidR="00000000" w:rsidRDefault="000A4FC9">
            <w:pPr>
              <w:pStyle w:val="Textoindependiente"/>
              <w:spacing w:line="360" w:lineRule="auto"/>
              <w:jc w:val="center"/>
              <w:rPr>
                <w:sz w:val="24"/>
              </w:rPr>
            </w:pPr>
            <w:r>
              <w:rPr>
                <w:sz w:val="24"/>
              </w:rPr>
              <w:t>Analista de Sistemas</w:t>
            </w:r>
          </w:p>
        </w:tc>
      </w:tr>
      <w:tr w:rsidR="00000000">
        <w:tblPrEx>
          <w:tblCellMar>
            <w:top w:w="0" w:type="dxa"/>
            <w:bottom w:w="0" w:type="dxa"/>
          </w:tblCellMar>
        </w:tblPrEx>
        <w:trPr>
          <w:trHeight w:val="112"/>
        </w:trPr>
        <w:tc>
          <w:tcPr>
            <w:tcW w:w="1620" w:type="dxa"/>
            <w:vAlign w:val="center"/>
          </w:tcPr>
          <w:p w:rsidR="00000000" w:rsidRDefault="000A4FC9">
            <w:pPr>
              <w:pStyle w:val="Textoindependiente"/>
              <w:spacing w:line="360" w:lineRule="auto"/>
              <w:jc w:val="center"/>
              <w:rPr>
                <w:sz w:val="24"/>
              </w:rPr>
            </w:pPr>
            <w:r>
              <w:rPr>
                <w:sz w:val="24"/>
              </w:rPr>
              <w:t>12</w:t>
            </w:r>
          </w:p>
        </w:tc>
        <w:tc>
          <w:tcPr>
            <w:tcW w:w="5220" w:type="dxa"/>
            <w:vAlign w:val="center"/>
          </w:tcPr>
          <w:p w:rsidR="00000000" w:rsidRDefault="000A4FC9">
            <w:pPr>
              <w:pStyle w:val="Textoindependiente"/>
              <w:spacing w:line="360" w:lineRule="auto"/>
              <w:jc w:val="center"/>
              <w:rPr>
                <w:sz w:val="24"/>
              </w:rPr>
            </w:pPr>
            <w:r>
              <w:rPr>
                <w:sz w:val="24"/>
              </w:rPr>
              <w:t>Licenciatura en Turismo</w:t>
            </w:r>
          </w:p>
        </w:tc>
      </w:tr>
    </w:tbl>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ind w:left="708" w:firstLine="708"/>
        <w:jc w:val="both"/>
        <w:rPr>
          <w:sz w:val="24"/>
        </w:rPr>
      </w:pPr>
      <w:r>
        <w:rPr>
          <w:b/>
          <w:bCs/>
          <w:sz w:val="24"/>
        </w:rPr>
        <w:t xml:space="preserve">Variable 4 : </w:t>
      </w:r>
      <w:r>
        <w:rPr>
          <w:b/>
          <w:bCs/>
          <w:i/>
          <w:iCs/>
          <w:sz w:val="24"/>
        </w:rPr>
        <w:t>Tipo de colegio</w:t>
      </w:r>
      <w:r>
        <w:rPr>
          <w:b/>
          <w:bCs/>
          <w:sz w:val="24"/>
        </w:rPr>
        <w:t xml:space="preserve"> ( X</w:t>
      </w:r>
      <w:r>
        <w:rPr>
          <w:b/>
          <w:bCs/>
          <w:sz w:val="24"/>
          <w:vertAlign w:val="subscript"/>
        </w:rPr>
        <w:t xml:space="preserve">4 </w:t>
      </w:r>
      <w:r>
        <w:rPr>
          <w:b/>
          <w:bCs/>
          <w:sz w:val="24"/>
        </w:rPr>
        <w:t>)</w:t>
      </w:r>
    </w:p>
    <w:p w:rsidR="00000000" w:rsidRDefault="000A4FC9">
      <w:pPr>
        <w:pStyle w:val="Textoindependiente"/>
        <w:spacing w:line="480" w:lineRule="auto"/>
        <w:ind w:left="1416"/>
        <w:jc w:val="both"/>
        <w:rPr>
          <w:sz w:val="24"/>
        </w:rPr>
      </w:pPr>
      <w:r>
        <w:rPr>
          <w:sz w:val="24"/>
        </w:rPr>
        <w:t>Variable que indica el tipo de colegio en el cual el</w:t>
      </w:r>
      <w:r>
        <w:rPr>
          <w:sz w:val="24"/>
        </w:rPr>
        <w:t xml:space="preserve"> estudiante se graduó de bachiller. A los estudiantes de  los quintos cursos, se les permite registrarse en el curso prepolitécnico, por lo que para ellos esta variable es el colegio en el que se encuentran estudiando actualmente.</w:t>
      </w:r>
    </w:p>
    <w:p w:rsidR="00000000" w:rsidRDefault="000A4FC9">
      <w:pPr>
        <w:pStyle w:val="Textoindependiente"/>
        <w:spacing w:line="480" w:lineRule="auto"/>
        <w:ind w:left="708"/>
        <w:rPr>
          <w:sz w:val="24"/>
        </w:rPr>
      </w:pPr>
    </w:p>
    <w:tbl>
      <w:tblPr>
        <w:tblW w:w="0" w:type="auto"/>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3730"/>
      </w:tblGrid>
      <w:tr w:rsidR="00000000">
        <w:tblPrEx>
          <w:tblCellMar>
            <w:top w:w="0" w:type="dxa"/>
            <w:bottom w:w="0" w:type="dxa"/>
          </w:tblCellMar>
        </w:tblPrEx>
        <w:trPr>
          <w:cantSplit/>
          <w:trHeight w:val="113"/>
        </w:trPr>
        <w:tc>
          <w:tcPr>
            <w:tcW w:w="5311" w:type="dxa"/>
            <w:gridSpan w:val="2"/>
            <w:vAlign w:val="center"/>
          </w:tcPr>
          <w:p w:rsidR="00000000" w:rsidRDefault="000A4FC9">
            <w:pPr>
              <w:pStyle w:val="Textoindependiente"/>
              <w:spacing w:line="360" w:lineRule="auto"/>
              <w:jc w:val="center"/>
              <w:rPr>
                <w:sz w:val="24"/>
              </w:rPr>
            </w:pPr>
            <w:r>
              <w:rPr>
                <w:b/>
                <w:bCs/>
                <w:sz w:val="24"/>
              </w:rPr>
              <w:t xml:space="preserve">Variable 4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w:t>
            </w:r>
            <w:r>
              <w:rPr>
                <w:b/>
                <w:bCs/>
                <w:sz w:val="24"/>
              </w:rPr>
              <w:t>n</w:t>
            </w:r>
          </w:p>
        </w:tc>
        <w:tc>
          <w:tcPr>
            <w:tcW w:w="3730" w:type="dxa"/>
            <w:vAlign w:val="center"/>
          </w:tcPr>
          <w:p w:rsidR="00000000" w:rsidRDefault="000A4FC9">
            <w:pPr>
              <w:pStyle w:val="Textoindependiente"/>
              <w:spacing w:line="360" w:lineRule="auto"/>
              <w:jc w:val="center"/>
              <w:rPr>
                <w:sz w:val="24"/>
              </w:rPr>
            </w:pPr>
            <w:r>
              <w:rPr>
                <w:b/>
                <w:bCs/>
                <w:sz w:val="24"/>
              </w:rPr>
              <w:t>Tipo de colegio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3730" w:type="dxa"/>
            <w:vAlign w:val="center"/>
          </w:tcPr>
          <w:p w:rsidR="00000000" w:rsidRDefault="000A4FC9">
            <w:pPr>
              <w:pStyle w:val="Textoindependiente"/>
              <w:spacing w:line="360" w:lineRule="auto"/>
              <w:jc w:val="center"/>
              <w:rPr>
                <w:sz w:val="24"/>
              </w:rPr>
            </w:pPr>
            <w:r>
              <w:rPr>
                <w:sz w:val="24"/>
              </w:rPr>
              <w:t>Fiscal</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3730" w:type="dxa"/>
            <w:vAlign w:val="center"/>
          </w:tcPr>
          <w:p w:rsidR="00000000" w:rsidRDefault="000A4FC9">
            <w:pPr>
              <w:pStyle w:val="Textoindependiente"/>
              <w:spacing w:line="360" w:lineRule="auto"/>
              <w:jc w:val="center"/>
              <w:rPr>
                <w:sz w:val="24"/>
              </w:rPr>
            </w:pPr>
            <w:r>
              <w:rPr>
                <w:sz w:val="24"/>
              </w:rPr>
              <w:t>Fisco-Comisional</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3730" w:type="dxa"/>
            <w:vAlign w:val="center"/>
          </w:tcPr>
          <w:p w:rsidR="00000000" w:rsidRDefault="000A4FC9">
            <w:pPr>
              <w:pStyle w:val="Textoindependiente"/>
              <w:spacing w:line="360" w:lineRule="auto"/>
              <w:jc w:val="center"/>
              <w:rPr>
                <w:sz w:val="24"/>
              </w:rPr>
            </w:pPr>
            <w:r>
              <w:rPr>
                <w:sz w:val="24"/>
              </w:rPr>
              <w:t>Particular laico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4</w:t>
            </w:r>
          </w:p>
        </w:tc>
        <w:tc>
          <w:tcPr>
            <w:tcW w:w="3730" w:type="dxa"/>
            <w:vAlign w:val="center"/>
          </w:tcPr>
          <w:p w:rsidR="00000000" w:rsidRDefault="000A4FC9">
            <w:pPr>
              <w:pStyle w:val="Textoindependiente"/>
              <w:spacing w:line="360" w:lineRule="auto"/>
              <w:jc w:val="center"/>
              <w:rPr>
                <w:sz w:val="24"/>
              </w:rPr>
            </w:pPr>
            <w:r>
              <w:rPr>
                <w:sz w:val="24"/>
              </w:rPr>
              <w:t>Particular religioso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5</w:t>
            </w:r>
          </w:p>
        </w:tc>
        <w:tc>
          <w:tcPr>
            <w:tcW w:w="3730" w:type="dxa"/>
            <w:vAlign w:val="center"/>
          </w:tcPr>
          <w:p w:rsidR="00000000" w:rsidRDefault="000A4FC9">
            <w:pPr>
              <w:pStyle w:val="Textoindependiente"/>
              <w:spacing w:line="360" w:lineRule="auto"/>
              <w:jc w:val="center"/>
              <w:rPr>
                <w:sz w:val="24"/>
              </w:rPr>
            </w:pPr>
            <w:r>
              <w:rPr>
                <w:sz w:val="24"/>
              </w:rPr>
              <w:t>Otros</w:t>
            </w:r>
          </w:p>
        </w:tc>
      </w:tr>
    </w:tbl>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firstLine="708"/>
        <w:jc w:val="both"/>
        <w:rPr>
          <w:b/>
          <w:bCs/>
          <w:sz w:val="24"/>
        </w:rPr>
      </w:pPr>
    </w:p>
    <w:p w:rsidR="00000000" w:rsidRDefault="000A4FC9">
      <w:pPr>
        <w:pStyle w:val="Textoindependiente"/>
        <w:spacing w:line="480" w:lineRule="auto"/>
        <w:ind w:left="708" w:firstLine="708"/>
        <w:jc w:val="both"/>
        <w:rPr>
          <w:sz w:val="24"/>
        </w:rPr>
      </w:pPr>
      <w:r>
        <w:rPr>
          <w:b/>
          <w:bCs/>
          <w:sz w:val="24"/>
        </w:rPr>
        <w:lastRenderedPageBreak/>
        <w:t xml:space="preserve">Variable 5 : </w:t>
      </w:r>
      <w:r>
        <w:rPr>
          <w:b/>
          <w:bCs/>
          <w:sz w:val="24"/>
        </w:rPr>
        <w:tab/>
      </w:r>
      <w:r>
        <w:rPr>
          <w:b/>
          <w:bCs/>
          <w:i/>
          <w:iCs/>
          <w:sz w:val="24"/>
        </w:rPr>
        <w:t>Especialización del bachiller</w:t>
      </w:r>
      <w:r>
        <w:rPr>
          <w:b/>
          <w:bCs/>
          <w:sz w:val="24"/>
        </w:rPr>
        <w:t xml:space="preserve"> ( X</w:t>
      </w:r>
      <w:r>
        <w:rPr>
          <w:b/>
          <w:bCs/>
          <w:sz w:val="24"/>
          <w:vertAlign w:val="subscript"/>
        </w:rPr>
        <w:t xml:space="preserve">5 </w:t>
      </w:r>
      <w:r>
        <w:rPr>
          <w:b/>
          <w:bCs/>
          <w:sz w:val="24"/>
        </w:rPr>
        <w:t>)</w:t>
      </w:r>
    </w:p>
    <w:p w:rsidR="00000000" w:rsidRDefault="000A4FC9">
      <w:pPr>
        <w:pStyle w:val="Textoindependiente"/>
        <w:spacing w:line="480" w:lineRule="auto"/>
        <w:ind w:left="1416"/>
        <w:jc w:val="both"/>
        <w:rPr>
          <w:sz w:val="24"/>
        </w:rPr>
      </w:pPr>
      <w:r>
        <w:rPr>
          <w:sz w:val="24"/>
        </w:rPr>
        <w:t>En esta variable cualitativa, se indica la especialización que el estudiante obtuvo al graduarse de</w:t>
      </w:r>
      <w:r>
        <w:rPr>
          <w:sz w:val="24"/>
        </w:rPr>
        <w:t xml:space="preserve"> bachiller, y para el caso de los estudiantes de los quintos cursos es la especialidad en la que actualmente se encuentran estudiando.</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3730"/>
      </w:tblGrid>
      <w:tr w:rsidR="00000000">
        <w:tblPrEx>
          <w:tblCellMar>
            <w:top w:w="0" w:type="dxa"/>
            <w:bottom w:w="0" w:type="dxa"/>
          </w:tblCellMar>
        </w:tblPrEx>
        <w:trPr>
          <w:cantSplit/>
          <w:trHeight w:val="113"/>
        </w:trPr>
        <w:tc>
          <w:tcPr>
            <w:tcW w:w="5311" w:type="dxa"/>
            <w:gridSpan w:val="2"/>
            <w:vAlign w:val="center"/>
          </w:tcPr>
          <w:p w:rsidR="00000000" w:rsidRDefault="000A4FC9">
            <w:pPr>
              <w:pStyle w:val="Textoindependiente"/>
              <w:spacing w:line="360" w:lineRule="auto"/>
              <w:jc w:val="center"/>
              <w:rPr>
                <w:sz w:val="24"/>
              </w:rPr>
            </w:pPr>
            <w:r>
              <w:rPr>
                <w:b/>
                <w:bCs/>
                <w:sz w:val="24"/>
              </w:rPr>
              <w:t xml:space="preserve">Variable 5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3730" w:type="dxa"/>
            <w:vAlign w:val="center"/>
          </w:tcPr>
          <w:p w:rsidR="00000000" w:rsidRDefault="000A4FC9">
            <w:pPr>
              <w:pStyle w:val="Textoindependiente"/>
              <w:spacing w:line="360" w:lineRule="auto"/>
              <w:jc w:val="center"/>
              <w:rPr>
                <w:sz w:val="24"/>
              </w:rPr>
            </w:pPr>
            <w:r>
              <w:rPr>
                <w:b/>
                <w:bCs/>
                <w:sz w:val="24"/>
              </w:rPr>
              <w:t>Especialización del bachiller</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3730" w:type="dxa"/>
            <w:vAlign w:val="center"/>
          </w:tcPr>
          <w:p w:rsidR="00000000" w:rsidRDefault="000A4FC9">
            <w:pPr>
              <w:pStyle w:val="Textoindependiente"/>
              <w:spacing w:line="360" w:lineRule="auto"/>
              <w:jc w:val="center"/>
              <w:rPr>
                <w:sz w:val="24"/>
              </w:rPr>
            </w:pPr>
            <w:r>
              <w:rPr>
                <w:sz w:val="24"/>
              </w:rPr>
              <w:t>Físico Matemático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3730" w:type="dxa"/>
            <w:vAlign w:val="center"/>
          </w:tcPr>
          <w:p w:rsidR="00000000" w:rsidRDefault="000A4FC9">
            <w:pPr>
              <w:pStyle w:val="Textoindependiente"/>
              <w:spacing w:line="360" w:lineRule="auto"/>
              <w:jc w:val="center"/>
              <w:rPr>
                <w:sz w:val="24"/>
              </w:rPr>
            </w:pPr>
            <w:r>
              <w:rPr>
                <w:sz w:val="24"/>
              </w:rPr>
              <w:t>Químico Biólogo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3730" w:type="dxa"/>
            <w:vAlign w:val="center"/>
          </w:tcPr>
          <w:p w:rsidR="00000000" w:rsidRDefault="000A4FC9">
            <w:pPr>
              <w:pStyle w:val="Textoindependiente"/>
              <w:spacing w:line="360" w:lineRule="auto"/>
              <w:jc w:val="center"/>
              <w:rPr>
                <w:sz w:val="24"/>
              </w:rPr>
            </w:pPr>
            <w:r>
              <w:rPr>
                <w:sz w:val="24"/>
              </w:rPr>
              <w:t>Filosófico Sociales</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4</w:t>
            </w:r>
          </w:p>
        </w:tc>
        <w:tc>
          <w:tcPr>
            <w:tcW w:w="3730" w:type="dxa"/>
            <w:vAlign w:val="center"/>
          </w:tcPr>
          <w:p w:rsidR="00000000" w:rsidRDefault="000A4FC9">
            <w:pPr>
              <w:pStyle w:val="Textoindependiente"/>
              <w:spacing w:line="360" w:lineRule="auto"/>
              <w:jc w:val="center"/>
              <w:rPr>
                <w:sz w:val="24"/>
              </w:rPr>
            </w:pPr>
            <w:r>
              <w:rPr>
                <w:sz w:val="24"/>
              </w:rPr>
              <w:t>Informática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5</w:t>
            </w:r>
          </w:p>
        </w:tc>
        <w:tc>
          <w:tcPr>
            <w:tcW w:w="3730" w:type="dxa"/>
            <w:vAlign w:val="center"/>
          </w:tcPr>
          <w:p w:rsidR="00000000" w:rsidRDefault="000A4FC9">
            <w:pPr>
              <w:pStyle w:val="Textoindependiente"/>
              <w:spacing w:line="360" w:lineRule="auto"/>
              <w:jc w:val="center"/>
              <w:rPr>
                <w:sz w:val="24"/>
              </w:rPr>
            </w:pPr>
            <w:r>
              <w:rPr>
                <w:sz w:val="24"/>
              </w:rPr>
              <w:t>Otras</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tabs>
          <w:tab w:val="left" w:pos="1440"/>
        </w:tabs>
        <w:spacing w:line="480" w:lineRule="auto"/>
        <w:ind w:left="1440" w:hanging="24"/>
        <w:jc w:val="both"/>
        <w:rPr>
          <w:sz w:val="24"/>
        </w:rPr>
      </w:pPr>
      <w:r>
        <w:rPr>
          <w:b/>
          <w:bCs/>
          <w:sz w:val="24"/>
        </w:rPr>
        <w:t xml:space="preserve">Variable 6 : </w:t>
      </w:r>
      <w:r>
        <w:rPr>
          <w:b/>
          <w:bCs/>
          <w:sz w:val="24"/>
        </w:rPr>
        <w:tab/>
      </w:r>
      <w:r>
        <w:rPr>
          <w:b/>
          <w:bCs/>
          <w:i/>
          <w:iCs/>
          <w:sz w:val="24"/>
        </w:rPr>
        <w:t>Cursos prepolitécnicos</w:t>
      </w:r>
      <w:r>
        <w:rPr>
          <w:b/>
          <w:bCs/>
          <w:sz w:val="24"/>
        </w:rPr>
        <w:t xml:space="preserve"> ( X</w:t>
      </w:r>
      <w:r>
        <w:rPr>
          <w:b/>
          <w:bCs/>
          <w:sz w:val="24"/>
          <w:vertAlign w:val="subscript"/>
        </w:rPr>
        <w:t xml:space="preserve">6 </w:t>
      </w:r>
      <w:r>
        <w:rPr>
          <w:b/>
          <w:bCs/>
          <w:sz w:val="24"/>
        </w:rPr>
        <w:t>)</w:t>
      </w:r>
    </w:p>
    <w:p w:rsidR="00000000" w:rsidRDefault="000A4FC9">
      <w:pPr>
        <w:pStyle w:val="Textoindependiente"/>
        <w:spacing w:line="480" w:lineRule="auto"/>
        <w:ind w:left="1416"/>
        <w:jc w:val="both"/>
        <w:rPr>
          <w:sz w:val="24"/>
        </w:rPr>
      </w:pPr>
      <w:r>
        <w:rPr>
          <w:sz w:val="24"/>
        </w:rPr>
        <w:t xml:space="preserve">Con esta variable cualitativa, se investiga si el estudiante ha realizado cursos prepolitécnicos previamente.  </w:t>
      </w:r>
    </w:p>
    <w:p w:rsidR="00000000" w:rsidRDefault="000A4FC9">
      <w:pPr>
        <w:pStyle w:val="Textoindependiente"/>
        <w:spacing w:line="480" w:lineRule="auto"/>
        <w:ind w:left="708"/>
        <w:rPr>
          <w:sz w:val="24"/>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998"/>
      </w:tblGrid>
      <w:tr w:rsidR="00000000">
        <w:tblPrEx>
          <w:tblCellMar>
            <w:top w:w="0" w:type="dxa"/>
            <w:bottom w:w="0" w:type="dxa"/>
          </w:tblCellMar>
        </w:tblPrEx>
        <w:trPr>
          <w:cantSplit/>
          <w:trHeight w:val="113"/>
          <w:jc w:val="center"/>
        </w:trPr>
        <w:tc>
          <w:tcPr>
            <w:tcW w:w="4579" w:type="dxa"/>
            <w:gridSpan w:val="2"/>
            <w:vAlign w:val="center"/>
          </w:tcPr>
          <w:p w:rsidR="00000000" w:rsidRDefault="000A4FC9">
            <w:pPr>
              <w:pStyle w:val="Textoindependiente"/>
              <w:spacing w:line="360" w:lineRule="auto"/>
              <w:jc w:val="center"/>
              <w:rPr>
                <w:sz w:val="24"/>
              </w:rPr>
            </w:pPr>
            <w:r>
              <w:rPr>
                <w:b/>
                <w:bCs/>
                <w:sz w:val="24"/>
              </w:rPr>
              <w:t>Variable 6</w:t>
            </w:r>
          </w:p>
        </w:tc>
      </w:tr>
      <w:tr w:rsidR="00000000">
        <w:tblPrEx>
          <w:tblCellMar>
            <w:top w:w="0" w:type="dxa"/>
            <w:bottom w:w="0" w:type="dxa"/>
          </w:tblCellMar>
        </w:tblPrEx>
        <w:trPr>
          <w:trHeight w:val="112"/>
          <w:jc w:val="center"/>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998" w:type="dxa"/>
            <w:vAlign w:val="center"/>
          </w:tcPr>
          <w:p w:rsidR="00000000" w:rsidRDefault="000A4FC9">
            <w:pPr>
              <w:pStyle w:val="Textoindependiente"/>
              <w:spacing w:line="360" w:lineRule="auto"/>
              <w:jc w:val="center"/>
              <w:rPr>
                <w:sz w:val="24"/>
              </w:rPr>
            </w:pPr>
            <w:r>
              <w:rPr>
                <w:b/>
                <w:bCs/>
                <w:sz w:val="24"/>
              </w:rPr>
              <w:t>Cursos prepolitécnicos</w:t>
            </w:r>
          </w:p>
        </w:tc>
      </w:tr>
      <w:tr w:rsidR="00000000">
        <w:tblPrEx>
          <w:tblCellMar>
            <w:top w:w="0" w:type="dxa"/>
            <w:bottom w:w="0" w:type="dxa"/>
          </w:tblCellMar>
        </w:tblPrEx>
        <w:trPr>
          <w:trHeight w:val="112"/>
          <w:jc w:val="center"/>
        </w:trPr>
        <w:tc>
          <w:tcPr>
            <w:tcW w:w="1581" w:type="dxa"/>
            <w:vAlign w:val="center"/>
          </w:tcPr>
          <w:p w:rsidR="00000000" w:rsidRDefault="000A4FC9">
            <w:pPr>
              <w:pStyle w:val="Textoindependiente"/>
              <w:spacing w:line="360" w:lineRule="auto"/>
              <w:jc w:val="center"/>
              <w:rPr>
                <w:sz w:val="24"/>
              </w:rPr>
            </w:pPr>
            <w:r>
              <w:rPr>
                <w:sz w:val="24"/>
              </w:rPr>
              <w:t>1</w:t>
            </w:r>
          </w:p>
        </w:tc>
        <w:tc>
          <w:tcPr>
            <w:tcW w:w="2998" w:type="dxa"/>
            <w:vAlign w:val="center"/>
          </w:tcPr>
          <w:p w:rsidR="00000000" w:rsidRDefault="000A4FC9">
            <w:pPr>
              <w:pStyle w:val="Textoindependiente"/>
              <w:spacing w:line="360" w:lineRule="auto"/>
              <w:jc w:val="center"/>
              <w:rPr>
                <w:sz w:val="24"/>
              </w:rPr>
            </w:pPr>
            <w:r>
              <w:rPr>
                <w:sz w:val="24"/>
              </w:rPr>
              <w:t>Si</w:t>
            </w:r>
          </w:p>
        </w:tc>
      </w:tr>
      <w:tr w:rsidR="00000000">
        <w:tblPrEx>
          <w:tblCellMar>
            <w:top w:w="0" w:type="dxa"/>
            <w:bottom w:w="0" w:type="dxa"/>
          </w:tblCellMar>
        </w:tblPrEx>
        <w:trPr>
          <w:trHeight w:val="112"/>
          <w:jc w:val="center"/>
        </w:trPr>
        <w:tc>
          <w:tcPr>
            <w:tcW w:w="1581" w:type="dxa"/>
            <w:vAlign w:val="center"/>
          </w:tcPr>
          <w:p w:rsidR="00000000" w:rsidRDefault="000A4FC9">
            <w:pPr>
              <w:pStyle w:val="Textoindependiente"/>
              <w:spacing w:line="360" w:lineRule="auto"/>
              <w:jc w:val="center"/>
              <w:rPr>
                <w:sz w:val="24"/>
              </w:rPr>
            </w:pPr>
            <w:r>
              <w:rPr>
                <w:sz w:val="24"/>
              </w:rPr>
              <w:t>0</w:t>
            </w:r>
          </w:p>
        </w:tc>
        <w:tc>
          <w:tcPr>
            <w:tcW w:w="2998" w:type="dxa"/>
            <w:vAlign w:val="center"/>
          </w:tcPr>
          <w:p w:rsidR="00000000" w:rsidRDefault="000A4FC9">
            <w:pPr>
              <w:pStyle w:val="Textoindependiente"/>
              <w:spacing w:line="360" w:lineRule="auto"/>
              <w:jc w:val="center"/>
              <w:rPr>
                <w:sz w:val="24"/>
              </w:rPr>
            </w:pPr>
            <w:r>
              <w:rPr>
                <w:sz w:val="24"/>
              </w:rPr>
              <w:t>No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En este seg</w:t>
      </w:r>
      <w:r>
        <w:rPr>
          <w:sz w:val="24"/>
        </w:rPr>
        <w:t xml:space="preserve">undo grupo de variables se obtiene información sobre los </w:t>
      </w:r>
      <w:r>
        <w:rPr>
          <w:b/>
          <w:bCs/>
          <w:i/>
          <w:iCs/>
          <w:sz w:val="24"/>
        </w:rPr>
        <w:t>asuntos académicos</w:t>
      </w:r>
      <w:r>
        <w:rPr>
          <w:sz w:val="24"/>
        </w:rPr>
        <w:t>, los cuales se dividen en contenido y satisfacción.</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firstLine="708"/>
        <w:jc w:val="both"/>
        <w:rPr>
          <w:sz w:val="24"/>
        </w:rPr>
      </w:pPr>
      <w:r>
        <w:rPr>
          <w:sz w:val="24"/>
        </w:rPr>
        <w:t xml:space="preserve">Las variables de </w:t>
      </w:r>
      <w:r>
        <w:rPr>
          <w:b/>
          <w:bCs/>
          <w:i/>
          <w:iCs/>
          <w:sz w:val="24"/>
        </w:rPr>
        <w:t>contenido</w:t>
      </w:r>
      <w:r>
        <w:rPr>
          <w:sz w:val="24"/>
        </w:rPr>
        <w:t xml:space="preserve"> son las siguientes:</w:t>
      </w:r>
    </w:p>
    <w:p w:rsidR="00000000" w:rsidRDefault="000A4FC9">
      <w:pPr>
        <w:pStyle w:val="Textoindependiente"/>
        <w:spacing w:line="480" w:lineRule="auto"/>
        <w:ind w:left="708"/>
        <w:rPr>
          <w:b/>
          <w:bCs/>
          <w:sz w:val="24"/>
        </w:rPr>
      </w:pPr>
    </w:p>
    <w:p w:rsidR="00000000" w:rsidRDefault="000A4FC9">
      <w:pPr>
        <w:pStyle w:val="Textoindependiente"/>
        <w:spacing w:line="480" w:lineRule="auto"/>
        <w:ind w:left="1416"/>
        <w:jc w:val="both"/>
        <w:rPr>
          <w:sz w:val="24"/>
        </w:rPr>
      </w:pPr>
      <w:r>
        <w:rPr>
          <w:b/>
          <w:bCs/>
          <w:sz w:val="24"/>
        </w:rPr>
        <w:t xml:space="preserve">Variable 7 : </w:t>
      </w:r>
      <w:r>
        <w:rPr>
          <w:b/>
          <w:bCs/>
          <w:i/>
          <w:iCs/>
          <w:sz w:val="24"/>
        </w:rPr>
        <w:tab/>
        <w:t>Tipo de jornada</w:t>
      </w:r>
      <w:r>
        <w:rPr>
          <w:b/>
          <w:bCs/>
          <w:sz w:val="24"/>
        </w:rPr>
        <w:t xml:space="preserve"> ( X</w:t>
      </w:r>
      <w:r>
        <w:rPr>
          <w:b/>
          <w:bCs/>
          <w:sz w:val="24"/>
          <w:vertAlign w:val="subscript"/>
        </w:rPr>
        <w:t xml:space="preserve">7 </w:t>
      </w:r>
      <w:r>
        <w:rPr>
          <w:b/>
          <w:bCs/>
          <w:sz w:val="24"/>
        </w:rPr>
        <w:t>)</w:t>
      </w:r>
    </w:p>
    <w:p w:rsidR="00000000" w:rsidRDefault="000A4FC9">
      <w:pPr>
        <w:pStyle w:val="Textoindependiente"/>
        <w:spacing w:line="480" w:lineRule="auto"/>
        <w:ind w:left="1416"/>
        <w:jc w:val="both"/>
        <w:rPr>
          <w:sz w:val="24"/>
        </w:rPr>
      </w:pPr>
      <w:r>
        <w:rPr>
          <w:sz w:val="24"/>
        </w:rPr>
        <w:t>Variable cualitativa que indica el horario</w:t>
      </w:r>
      <w:r>
        <w:rPr>
          <w:sz w:val="24"/>
        </w:rPr>
        <w:t xml:space="preserve"> de clases en el cual el estudiante esta registrado. Esta puede ser matutina, vespertina o nocturna.</w:t>
      </w:r>
    </w:p>
    <w:tbl>
      <w:tblPr>
        <w:tblW w:w="0" w:type="auto"/>
        <w:tblInd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771"/>
      </w:tblGrid>
      <w:tr w:rsidR="00000000">
        <w:tblPrEx>
          <w:tblCellMar>
            <w:top w:w="0" w:type="dxa"/>
            <w:bottom w:w="0" w:type="dxa"/>
          </w:tblCellMar>
        </w:tblPrEx>
        <w:trPr>
          <w:cantSplit/>
          <w:trHeight w:val="113"/>
        </w:trPr>
        <w:tc>
          <w:tcPr>
            <w:tcW w:w="4352" w:type="dxa"/>
            <w:gridSpan w:val="2"/>
            <w:vAlign w:val="center"/>
          </w:tcPr>
          <w:p w:rsidR="00000000" w:rsidRDefault="000A4FC9">
            <w:pPr>
              <w:pStyle w:val="Textoindependiente"/>
              <w:spacing w:line="360" w:lineRule="auto"/>
              <w:jc w:val="center"/>
              <w:rPr>
                <w:sz w:val="24"/>
              </w:rPr>
            </w:pPr>
            <w:r>
              <w:rPr>
                <w:b/>
                <w:bCs/>
                <w:sz w:val="24"/>
              </w:rPr>
              <w:t xml:space="preserve">Variable 7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771" w:type="dxa"/>
            <w:vAlign w:val="center"/>
          </w:tcPr>
          <w:p w:rsidR="00000000" w:rsidRDefault="000A4FC9">
            <w:pPr>
              <w:pStyle w:val="Textoindependiente"/>
              <w:spacing w:line="360" w:lineRule="auto"/>
              <w:jc w:val="center"/>
              <w:rPr>
                <w:sz w:val="24"/>
              </w:rPr>
            </w:pPr>
            <w:r>
              <w:rPr>
                <w:b/>
                <w:bCs/>
                <w:sz w:val="24"/>
              </w:rPr>
              <w:t>Tipo de jornada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2771" w:type="dxa"/>
            <w:vAlign w:val="center"/>
          </w:tcPr>
          <w:p w:rsidR="00000000" w:rsidRDefault="000A4FC9">
            <w:pPr>
              <w:pStyle w:val="Textoindependiente"/>
              <w:spacing w:line="360" w:lineRule="auto"/>
              <w:jc w:val="center"/>
              <w:rPr>
                <w:sz w:val="24"/>
              </w:rPr>
            </w:pPr>
            <w:r>
              <w:rPr>
                <w:sz w:val="24"/>
              </w:rPr>
              <w:t>Matutina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2771" w:type="dxa"/>
            <w:vAlign w:val="center"/>
          </w:tcPr>
          <w:p w:rsidR="00000000" w:rsidRDefault="000A4FC9">
            <w:pPr>
              <w:pStyle w:val="Textoindependiente"/>
              <w:spacing w:line="360" w:lineRule="auto"/>
              <w:jc w:val="center"/>
              <w:rPr>
                <w:sz w:val="24"/>
              </w:rPr>
            </w:pPr>
            <w:r>
              <w:rPr>
                <w:sz w:val="24"/>
              </w:rPr>
              <w:t>Vespertina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2771" w:type="dxa"/>
            <w:vAlign w:val="center"/>
          </w:tcPr>
          <w:p w:rsidR="00000000" w:rsidRDefault="000A4FC9">
            <w:pPr>
              <w:pStyle w:val="Textoindependiente"/>
              <w:spacing w:line="360" w:lineRule="auto"/>
              <w:jc w:val="center"/>
              <w:rPr>
                <w:sz w:val="24"/>
              </w:rPr>
            </w:pPr>
            <w:r>
              <w:rPr>
                <w:sz w:val="24"/>
              </w:rPr>
              <w:t>Nocturna</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b/>
          <w:bCs/>
          <w:sz w:val="24"/>
        </w:rPr>
        <w:t xml:space="preserve">Variable 8 : </w:t>
      </w:r>
      <w:r>
        <w:rPr>
          <w:b/>
          <w:bCs/>
          <w:sz w:val="24"/>
        </w:rPr>
        <w:tab/>
      </w:r>
      <w:r>
        <w:rPr>
          <w:b/>
          <w:bCs/>
          <w:i/>
          <w:iCs/>
          <w:sz w:val="24"/>
        </w:rPr>
        <w:t>Razón de estudio</w:t>
      </w:r>
      <w:r>
        <w:rPr>
          <w:b/>
          <w:bCs/>
          <w:sz w:val="24"/>
        </w:rPr>
        <w:t xml:space="preserve"> ( X</w:t>
      </w:r>
      <w:r>
        <w:rPr>
          <w:b/>
          <w:bCs/>
          <w:sz w:val="24"/>
          <w:vertAlign w:val="subscript"/>
        </w:rPr>
        <w:t xml:space="preserve">8 </w:t>
      </w:r>
      <w:r>
        <w:rPr>
          <w:b/>
          <w:bCs/>
          <w:sz w:val="24"/>
        </w:rPr>
        <w:t>)</w:t>
      </w:r>
    </w:p>
    <w:p w:rsidR="00000000" w:rsidRDefault="000A4FC9">
      <w:pPr>
        <w:pStyle w:val="Textoindependiente"/>
        <w:spacing w:line="480" w:lineRule="auto"/>
        <w:ind w:left="1416"/>
        <w:jc w:val="both"/>
        <w:rPr>
          <w:sz w:val="24"/>
        </w:rPr>
      </w:pPr>
      <w:r>
        <w:rPr>
          <w:sz w:val="24"/>
        </w:rPr>
        <w:t>Por medio de esta variable se inte</w:t>
      </w:r>
      <w:r>
        <w:rPr>
          <w:sz w:val="24"/>
        </w:rPr>
        <w:t>nta indagar los motivos, por los cuales los estudiantes eligieron a la ESPOL como opción de estudio.</w:t>
      </w:r>
    </w:p>
    <w:p w:rsidR="00000000" w:rsidRDefault="000A4FC9">
      <w:pPr>
        <w:pStyle w:val="Textoindependiente"/>
        <w:spacing w:line="480" w:lineRule="auto"/>
        <w:ind w:left="1416"/>
        <w:jc w:val="both"/>
        <w:rPr>
          <w:sz w:val="24"/>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3088"/>
      </w:tblGrid>
      <w:tr w:rsidR="00000000">
        <w:tblPrEx>
          <w:tblCellMar>
            <w:top w:w="0" w:type="dxa"/>
            <w:bottom w:w="0" w:type="dxa"/>
          </w:tblCellMar>
        </w:tblPrEx>
        <w:trPr>
          <w:cantSplit/>
          <w:trHeight w:val="113"/>
        </w:trPr>
        <w:tc>
          <w:tcPr>
            <w:tcW w:w="4669" w:type="dxa"/>
            <w:gridSpan w:val="2"/>
            <w:vAlign w:val="center"/>
          </w:tcPr>
          <w:p w:rsidR="00000000" w:rsidRDefault="000A4FC9">
            <w:pPr>
              <w:pStyle w:val="Textoindependiente"/>
              <w:spacing w:line="360" w:lineRule="auto"/>
              <w:jc w:val="center"/>
              <w:rPr>
                <w:sz w:val="24"/>
              </w:rPr>
            </w:pPr>
            <w:r>
              <w:rPr>
                <w:b/>
                <w:bCs/>
                <w:sz w:val="24"/>
              </w:rPr>
              <w:t>Variable 8</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3088" w:type="dxa"/>
            <w:vAlign w:val="center"/>
          </w:tcPr>
          <w:p w:rsidR="00000000" w:rsidRDefault="000A4FC9">
            <w:pPr>
              <w:pStyle w:val="Textoindependiente"/>
              <w:spacing w:line="360" w:lineRule="auto"/>
              <w:jc w:val="center"/>
              <w:rPr>
                <w:sz w:val="24"/>
              </w:rPr>
            </w:pPr>
            <w:r>
              <w:rPr>
                <w:b/>
                <w:bCs/>
                <w:sz w:val="24"/>
              </w:rPr>
              <w:t>Razón de estudio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3088" w:type="dxa"/>
            <w:vAlign w:val="center"/>
          </w:tcPr>
          <w:p w:rsidR="00000000" w:rsidRDefault="000A4FC9">
            <w:pPr>
              <w:pStyle w:val="Textoindependiente"/>
              <w:spacing w:line="360" w:lineRule="auto"/>
              <w:jc w:val="center"/>
              <w:rPr>
                <w:sz w:val="24"/>
              </w:rPr>
            </w:pPr>
            <w:r>
              <w:rPr>
                <w:sz w:val="24"/>
              </w:rPr>
              <w:t>Insinuación familiar</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3088" w:type="dxa"/>
            <w:vAlign w:val="center"/>
          </w:tcPr>
          <w:p w:rsidR="00000000" w:rsidRDefault="000A4FC9">
            <w:pPr>
              <w:pStyle w:val="Textoindependiente"/>
              <w:spacing w:line="360" w:lineRule="auto"/>
              <w:jc w:val="center"/>
              <w:rPr>
                <w:sz w:val="24"/>
              </w:rPr>
            </w:pPr>
            <w:r>
              <w:rPr>
                <w:sz w:val="24"/>
              </w:rPr>
              <w:t>Recomendación de amigos</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3088" w:type="dxa"/>
            <w:vAlign w:val="center"/>
          </w:tcPr>
          <w:p w:rsidR="00000000" w:rsidRDefault="000A4FC9">
            <w:pPr>
              <w:pStyle w:val="Textoindependiente"/>
              <w:spacing w:line="360" w:lineRule="auto"/>
              <w:jc w:val="center"/>
              <w:rPr>
                <w:sz w:val="24"/>
              </w:rPr>
            </w:pPr>
            <w:r>
              <w:rPr>
                <w:sz w:val="24"/>
              </w:rPr>
              <w:t>Propia iniciativa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4</w:t>
            </w:r>
          </w:p>
        </w:tc>
        <w:tc>
          <w:tcPr>
            <w:tcW w:w="3088" w:type="dxa"/>
            <w:vAlign w:val="center"/>
          </w:tcPr>
          <w:p w:rsidR="00000000" w:rsidRDefault="000A4FC9">
            <w:pPr>
              <w:pStyle w:val="Textoindependiente"/>
              <w:spacing w:line="360" w:lineRule="auto"/>
              <w:jc w:val="center"/>
              <w:rPr>
                <w:sz w:val="24"/>
              </w:rPr>
            </w:pPr>
            <w:r>
              <w:rPr>
                <w:sz w:val="24"/>
              </w:rPr>
              <w:t>Casualidad</w:t>
            </w:r>
          </w:p>
        </w:tc>
      </w:tr>
    </w:tbl>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ind w:left="1416"/>
        <w:jc w:val="both"/>
        <w:rPr>
          <w:b/>
          <w:bCs/>
          <w:sz w:val="24"/>
        </w:rPr>
      </w:pPr>
      <w:r>
        <w:rPr>
          <w:b/>
          <w:bCs/>
          <w:sz w:val="24"/>
        </w:rPr>
        <w:t xml:space="preserve">Variable 9 : </w:t>
      </w:r>
      <w:r>
        <w:rPr>
          <w:b/>
          <w:bCs/>
          <w:sz w:val="24"/>
        </w:rPr>
        <w:tab/>
      </w:r>
      <w:r>
        <w:rPr>
          <w:b/>
          <w:bCs/>
          <w:i/>
          <w:iCs/>
          <w:sz w:val="24"/>
        </w:rPr>
        <w:t>Intención</w:t>
      </w:r>
      <w:r>
        <w:rPr>
          <w:b/>
          <w:bCs/>
          <w:i/>
          <w:iCs/>
          <w:sz w:val="24"/>
        </w:rPr>
        <w:t xml:space="preserve"> de estudio</w:t>
      </w:r>
      <w:r>
        <w:rPr>
          <w:b/>
          <w:bCs/>
          <w:sz w:val="24"/>
        </w:rPr>
        <w:t xml:space="preserve"> ( X</w:t>
      </w:r>
      <w:r>
        <w:rPr>
          <w:b/>
          <w:bCs/>
          <w:sz w:val="24"/>
          <w:vertAlign w:val="subscript"/>
        </w:rPr>
        <w:t xml:space="preserve">9 </w:t>
      </w:r>
      <w:r>
        <w:rPr>
          <w:b/>
          <w:bCs/>
          <w:sz w:val="24"/>
        </w:rPr>
        <w:t>)</w:t>
      </w:r>
    </w:p>
    <w:p w:rsidR="00000000" w:rsidRDefault="000A4FC9">
      <w:pPr>
        <w:pStyle w:val="Textoindependiente"/>
        <w:spacing w:line="480" w:lineRule="auto"/>
        <w:ind w:left="1416"/>
        <w:jc w:val="both"/>
        <w:rPr>
          <w:sz w:val="24"/>
        </w:rPr>
      </w:pPr>
      <w:r>
        <w:rPr>
          <w:sz w:val="24"/>
        </w:rPr>
        <w:t>En esta variable se desea identificar las diferentes intenciones del estudiante al realizar el curso Prepolitécnico.</w:t>
      </w:r>
    </w:p>
    <w:p w:rsidR="00000000" w:rsidRDefault="000A4FC9">
      <w:pPr>
        <w:pStyle w:val="Textoindependiente"/>
        <w:spacing w:line="480" w:lineRule="auto"/>
        <w:ind w:left="708"/>
        <w:rPr>
          <w:sz w:val="24"/>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3730"/>
      </w:tblGrid>
      <w:tr w:rsidR="00000000">
        <w:tblPrEx>
          <w:tblCellMar>
            <w:top w:w="0" w:type="dxa"/>
            <w:bottom w:w="0" w:type="dxa"/>
          </w:tblCellMar>
        </w:tblPrEx>
        <w:trPr>
          <w:cantSplit/>
          <w:trHeight w:val="113"/>
        </w:trPr>
        <w:tc>
          <w:tcPr>
            <w:tcW w:w="5311" w:type="dxa"/>
            <w:gridSpan w:val="2"/>
            <w:vAlign w:val="center"/>
          </w:tcPr>
          <w:p w:rsidR="00000000" w:rsidRDefault="000A4FC9">
            <w:pPr>
              <w:pStyle w:val="Textoindependiente"/>
              <w:spacing w:line="360" w:lineRule="auto"/>
              <w:jc w:val="center"/>
              <w:rPr>
                <w:sz w:val="24"/>
              </w:rPr>
            </w:pPr>
            <w:r>
              <w:rPr>
                <w:b/>
                <w:bCs/>
                <w:sz w:val="24"/>
              </w:rPr>
              <w:t xml:space="preserve">Variable 9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3730" w:type="dxa"/>
            <w:vAlign w:val="center"/>
          </w:tcPr>
          <w:p w:rsidR="00000000" w:rsidRDefault="000A4FC9">
            <w:pPr>
              <w:pStyle w:val="Textoindependiente"/>
              <w:spacing w:line="360" w:lineRule="auto"/>
              <w:jc w:val="center"/>
              <w:rPr>
                <w:sz w:val="24"/>
              </w:rPr>
            </w:pPr>
            <w:r>
              <w:rPr>
                <w:b/>
                <w:bCs/>
                <w:sz w:val="24"/>
              </w:rPr>
              <w:t>Intención de estudio</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3730" w:type="dxa"/>
            <w:vAlign w:val="center"/>
          </w:tcPr>
          <w:p w:rsidR="00000000" w:rsidRDefault="000A4FC9">
            <w:pPr>
              <w:pStyle w:val="Textoindependiente"/>
              <w:spacing w:line="360" w:lineRule="auto"/>
              <w:jc w:val="center"/>
              <w:rPr>
                <w:sz w:val="24"/>
              </w:rPr>
            </w:pPr>
            <w:r>
              <w:rPr>
                <w:sz w:val="24"/>
              </w:rPr>
              <w:t>Ingresar a la ESPOL</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3730" w:type="dxa"/>
            <w:vAlign w:val="center"/>
          </w:tcPr>
          <w:p w:rsidR="00000000" w:rsidRDefault="000A4FC9">
            <w:pPr>
              <w:pStyle w:val="Textoindependiente"/>
              <w:spacing w:line="360" w:lineRule="auto"/>
              <w:jc w:val="center"/>
              <w:rPr>
                <w:sz w:val="24"/>
              </w:rPr>
            </w:pPr>
            <w:r>
              <w:rPr>
                <w:sz w:val="24"/>
              </w:rPr>
              <w:t>Prepararse para ingresar</w:t>
            </w:r>
          </w:p>
          <w:p w:rsidR="00000000" w:rsidRDefault="000A4FC9">
            <w:pPr>
              <w:pStyle w:val="Textoindependiente"/>
              <w:spacing w:line="360" w:lineRule="auto"/>
              <w:jc w:val="center"/>
              <w:rPr>
                <w:sz w:val="24"/>
              </w:rPr>
            </w:pPr>
            <w:r>
              <w:rPr>
                <w:sz w:val="24"/>
              </w:rPr>
              <w:t xml:space="preserve"> a otra universidad</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3730" w:type="dxa"/>
            <w:vAlign w:val="center"/>
          </w:tcPr>
          <w:p w:rsidR="00000000" w:rsidRDefault="000A4FC9">
            <w:pPr>
              <w:pStyle w:val="Textoindependiente"/>
              <w:spacing w:line="360" w:lineRule="auto"/>
              <w:jc w:val="center"/>
              <w:rPr>
                <w:sz w:val="24"/>
              </w:rPr>
            </w:pPr>
            <w:r>
              <w:rPr>
                <w:sz w:val="24"/>
              </w:rPr>
              <w:t>Otros motivos</w:t>
            </w:r>
          </w:p>
        </w:tc>
      </w:tr>
    </w:tbl>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jc w:val="both"/>
        <w:rPr>
          <w:sz w:val="24"/>
          <w:lang w:val="es-ES"/>
        </w:rPr>
      </w:pPr>
      <w:r>
        <w:rPr>
          <w:b/>
          <w:bCs/>
          <w:sz w:val="24"/>
          <w:lang w:val="es-ES"/>
        </w:rPr>
        <w:t xml:space="preserve">Variable 10 : </w:t>
      </w:r>
      <w:r>
        <w:rPr>
          <w:b/>
          <w:bCs/>
          <w:i/>
          <w:iCs/>
          <w:sz w:val="24"/>
          <w:lang w:val="es-ES"/>
        </w:rPr>
        <w:t>Becas</w:t>
      </w:r>
      <w:r>
        <w:rPr>
          <w:b/>
          <w:bCs/>
          <w:sz w:val="24"/>
          <w:lang w:val="es-ES"/>
        </w:rPr>
        <w:t xml:space="preserve"> ( X</w:t>
      </w:r>
      <w:r>
        <w:rPr>
          <w:b/>
          <w:bCs/>
          <w:sz w:val="24"/>
          <w:vertAlign w:val="subscript"/>
          <w:lang w:val="es-ES"/>
        </w:rPr>
        <w:t xml:space="preserve">10 </w:t>
      </w:r>
      <w:r>
        <w:rPr>
          <w:b/>
          <w:bCs/>
          <w:sz w:val="24"/>
          <w:lang w:val="es-ES"/>
        </w:rPr>
        <w:t>)</w:t>
      </w:r>
    </w:p>
    <w:p w:rsidR="00000000" w:rsidRDefault="000A4FC9">
      <w:pPr>
        <w:pStyle w:val="Textoindependiente"/>
        <w:spacing w:line="480" w:lineRule="auto"/>
        <w:ind w:left="1416"/>
        <w:jc w:val="both"/>
        <w:rPr>
          <w:sz w:val="24"/>
        </w:rPr>
      </w:pPr>
      <w:r>
        <w:rPr>
          <w:sz w:val="24"/>
        </w:rPr>
        <w:t>Con los resultados de esta variable cualitativa, podremos determinar si los estudiantes conocen el sistema de becas que ofrece la ESPOL a los estudiantes que han aprobado el curso prepolitécnico.</w:t>
      </w:r>
    </w:p>
    <w:p w:rsidR="00000000" w:rsidRDefault="000A4FC9">
      <w:pPr>
        <w:pStyle w:val="Textoindependiente"/>
        <w:spacing w:line="480" w:lineRule="auto"/>
        <w:ind w:left="708"/>
        <w:rPr>
          <w:sz w:val="24"/>
        </w:rPr>
      </w:pPr>
    </w:p>
    <w:tbl>
      <w:tblPr>
        <w:tblW w:w="0" w:type="auto"/>
        <w:tblInd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998"/>
      </w:tblGrid>
      <w:tr w:rsidR="00000000">
        <w:tblPrEx>
          <w:tblCellMar>
            <w:top w:w="0" w:type="dxa"/>
            <w:bottom w:w="0" w:type="dxa"/>
          </w:tblCellMar>
        </w:tblPrEx>
        <w:trPr>
          <w:cantSplit/>
          <w:trHeight w:val="113"/>
        </w:trPr>
        <w:tc>
          <w:tcPr>
            <w:tcW w:w="4579" w:type="dxa"/>
            <w:gridSpan w:val="2"/>
            <w:vAlign w:val="center"/>
          </w:tcPr>
          <w:p w:rsidR="00000000" w:rsidRDefault="000A4FC9">
            <w:pPr>
              <w:pStyle w:val="Textoindependiente"/>
              <w:spacing w:line="360" w:lineRule="auto"/>
              <w:jc w:val="center"/>
              <w:rPr>
                <w:sz w:val="24"/>
              </w:rPr>
            </w:pPr>
            <w:r>
              <w:rPr>
                <w:b/>
                <w:bCs/>
                <w:sz w:val="24"/>
              </w:rPr>
              <w:t>Variable</w:t>
            </w:r>
            <w:r>
              <w:rPr>
                <w:b/>
                <w:bCs/>
                <w:sz w:val="24"/>
              </w:rPr>
              <w:t xml:space="preserve"> 10</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998" w:type="dxa"/>
            <w:vAlign w:val="center"/>
          </w:tcPr>
          <w:p w:rsidR="00000000" w:rsidRDefault="000A4FC9">
            <w:pPr>
              <w:pStyle w:val="Textoindependiente"/>
              <w:spacing w:line="360" w:lineRule="auto"/>
              <w:jc w:val="center"/>
              <w:rPr>
                <w:sz w:val="24"/>
              </w:rPr>
            </w:pPr>
            <w:r>
              <w:rPr>
                <w:b/>
                <w:bCs/>
                <w:sz w:val="24"/>
              </w:rPr>
              <w:t>Becas</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2998" w:type="dxa"/>
            <w:vAlign w:val="center"/>
          </w:tcPr>
          <w:p w:rsidR="00000000" w:rsidRDefault="000A4FC9">
            <w:pPr>
              <w:pStyle w:val="Textoindependiente"/>
              <w:spacing w:line="360" w:lineRule="auto"/>
              <w:jc w:val="center"/>
              <w:rPr>
                <w:sz w:val="24"/>
              </w:rPr>
            </w:pPr>
            <w:r>
              <w:rPr>
                <w:sz w:val="24"/>
              </w:rPr>
              <w:t>Si</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0</w:t>
            </w:r>
          </w:p>
        </w:tc>
        <w:tc>
          <w:tcPr>
            <w:tcW w:w="2998" w:type="dxa"/>
            <w:vAlign w:val="center"/>
          </w:tcPr>
          <w:p w:rsidR="00000000" w:rsidRDefault="000A4FC9">
            <w:pPr>
              <w:pStyle w:val="Textoindependiente"/>
              <w:spacing w:line="360" w:lineRule="auto"/>
              <w:jc w:val="center"/>
              <w:rPr>
                <w:sz w:val="24"/>
              </w:rPr>
            </w:pPr>
            <w:r>
              <w:rPr>
                <w:sz w:val="24"/>
              </w:rPr>
              <w:t>No</w:t>
            </w:r>
          </w:p>
        </w:tc>
      </w:tr>
    </w:tbl>
    <w:p w:rsidR="00000000" w:rsidRDefault="000A4FC9">
      <w:pPr>
        <w:pStyle w:val="Textoindependiente"/>
        <w:spacing w:line="480" w:lineRule="auto"/>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Las variables de </w:t>
      </w:r>
      <w:r>
        <w:rPr>
          <w:b/>
          <w:bCs/>
          <w:i/>
          <w:iCs/>
          <w:sz w:val="24"/>
        </w:rPr>
        <w:t>satisfacción</w:t>
      </w:r>
      <w:r>
        <w:rPr>
          <w:sz w:val="24"/>
        </w:rPr>
        <w:t xml:space="preserve"> son las siguientes:</w:t>
      </w:r>
    </w:p>
    <w:p w:rsidR="00000000" w:rsidRDefault="000A4FC9">
      <w:pPr>
        <w:pStyle w:val="Textoindependiente"/>
        <w:spacing w:line="480" w:lineRule="auto"/>
        <w:ind w:left="1416"/>
        <w:jc w:val="both"/>
        <w:rPr>
          <w:sz w:val="24"/>
        </w:rPr>
      </w:pPr>
      <w:r>
        <w:rPr>
          <w:sz w:val="24"/>
        </w:rPr>
        <w:t xml:space="preserve"> </w:t>
      </w:r>
    </w:p>
    <w:p w:rsidR="00000000" w:rsidRDefault="000A4FC9">
      <w:pPr>
        <w:pStyle w:val="Textoindependiente"/>
        <w:spacing w:line="480" w:lineRule="auto"/>
        <w:ind w:left="1416"/>
        <w:jc w:val="both"/>
        <w:rPr>
          <w:sz w:val="24"/>
        </w:rPr>
      </w:pPr>
      <w:r>
        <w:rPr>
          <w:b/>
          <w:bCs/>
          <w:sz w:val="24"/>
        </w:rPr>
        <w:t xml:space="preserve">Variable 11 : </w:t>
      </w:r>
      <w:r>
        <w:rPr>
          <w:b/>
          <w:bCs/>
          <w:i/>
          <w:iCs/>
          <w:sz w:val="24"/>
        </w:rPr>
        <w:t>Jornada preferida</w:t>
      </w:r>
      <w:r>
        <w:rPr>
          <w:b/>
          <w:bCs/>
          <w:sz w:val="24"/>
        </w:rPr>
        <w:t xml:space="preserve"> ( X</w:t>
      </w:r>
      <w:r>
        <w:rPr>
          <w:b/>
          <w:bCs/>
          <w:sz w:val="24"/>
          <w:vertAlign w:val="subscript"/>
        </w:rPr>
        <w:t xml:space="preserve">11 </w:t>
      </w:r>
      <w:r>
        <w:rPr>
          <w:b/>
          <w:bCs/>
          <w:sz w:val="24"/>
        </w:rPr>
        <w:t>)</w:t>
      </w:r>
    </w:p>
    <w:p w:rsidR="00000000" w:rsidRDefault="000A4FC9">
      <w:pPr>
        <w:pStyle w:val="Textoindependiente"/>
        <w:spacing w:line="480" w:lineRule="auto"/>
        <w:ind w:left="1416"/>
        <w:jc w:val="both"/>
        <w:rPr>
          <w:sz w:val="24"/>
        </w:rPr>
      </w:pPr>
      <w:r>
        <w:rPr>
          <w:sz w:val="24"/>
        </w:rPr>
        <w:t xml:space="preserve">Esta variable indica el horario de clases, que el estudiante hubiese querido estar registrado. </w:t>
      </w:r>
    </w:p>
    <w:p w:rsidR="00000000" w:rsidRDefault="000A4FC9">
      <w:pPr>
        <w:pStyle w:val="Textoindependiente"/>
        <w:spacing w:line="480" w:lineRule="auto"/>
        <w:ind w:left="708"/>
        <w:rPr>
          <w:sz w:val="24"/>
        </w:rPr>
      </w:pPr>
    </w:p>
    <w:tbl>
      <w:tblPr>
        <w:tblW w:w="0" w:type="auto"/>
        <w:tblInd w:w="2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942"/>
      </w:tblGrid>
      <w:tr w:rsidR="00000000">
        <w:tblPrEx>
          <w:tblCellMar>
            <w:top w:w="0" w:type="dxa"/>
            <w:bottom w:w="0" w:type="dxa"/>
          </w:tblCellMar>
        </w:tblPrEx>
        <w:trPr>
          <w:cantSplit/>
          <w:trHeight w:val="113"/>
        </w:trPr>
        <w:tc>
          <w:tcPr>
            <w:tcW w:w="4523" w:type="dxa"/>
            <w:gridSpan w:val="2"/>
            <w:vAlign w:val="center"/>
          </w:tcPr>
          <w:p w:rsidR="00000000" w:rsidRDefault="000A4FC9">
            <w:pPr>
              <w:pStyle w:val="Textoindependiente"/>
              <w:spacing w:line="360" w:lineRule="auto"/>
              <w:jc w:val="center"/>
              <w:rPr>
                <w:sz w:val="24"/>
              </w:rPr>
            </w:pPr>
            <w:r>
              <w:rPr>
                <w:b/>
                <w:bCs/>
                <w:sz w:val="24"/>
              </w:rPr>
              <w:t xml:space="preserve">Variable 11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942" w:type="dxa"/>
            <w:vAlign w:val="center"/>
          </w:tcPr>
          <w:p w:rsidR="00000000" w:rsidRDefault="000A4FC9">
            <w:pPr>
              <w:pStyle w:val="Textoindependiente"/>
              <w:spacing w:line="360" w:lineRule="auto"/>
              <w:jc w:val="center"/>
              <w:rPr>
                <w:sz w:val="24"/>
              </w:rPr>
            </w:pPr>
            <w:r>
              <w:rPr>
                <w:b/>
                <w:bCs/>
                <w:sz w:val="24"/>
              </w:rPr>
              <w:t>J</w:t>
            </w:r>
            <w:r>
              <w:rPr>
                <w:b/>
                <w:bCs/>
                <w:sz w:val="24"/>
              </w:rPr>
              <w:t>ornada preferida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2942" w:type="dxa"/>
            <w:vAlign w:val="center"/>
          </w:tcPr>
          <w:p w:rsidR="00000000" w:rsidRDefault="000A4FC9">
            <w:pPr>
              <w:pStyle w:val="Textoindependiente"/>
              <w:spacing w:line="360" w:lineRule="auto"/>
              <w:jc w:val="center"/>
              <w:rPr>
                <w:sz w:val="24"/>
              </w:rPr>
            </w:pPr>
            <w:r>
              <w:rPr>
                <w:sz w:val="24"/>
              </w:rPr>
              <w:t>Matutina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2942" w:type="dxa"/>
            <w:vAlign w:val="center"/>
          </w:tcPr>
          <w:p w:rsidR="00000000" w:rsidRDefault="000A4FC9">
            <w:pPr>
              <w:pStyle w:val="Textoindependiente"/>
              <w:spacing w:line="360" w:lineRule="auto"/>
              <w:jc w:val="center"/>
              <w:rPr>
                <w:sz w:val="24"/>
              </w:rPr>
            </w:pPr>
            <w:r>
              <w:rPr>
                <w:sz w:val="24"/>
              </w:rPr>
              <w:t>Vespertina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2942" w:type="dxa"/>
            <w:vAlign w:val="center"/>
          </w:tcPr>
          <w:p w:rsidR="00000000" w:rsidRDefault="000A4FC9">
            <w:pPr>
              <w:pStyle w:val="Textoindependiente"/>
              <w:spacing w:line="360" w:lineRule="auto"/>
              <w:jc w:val="center"/>
              <w:rPr>
                <w:sz w:val="24"/>
              </w:rPr>
            </w:pPr>
            <w:r>
              <w:rPr>
                <w:sz w:val="24"/>
              </w:rPr>
              <w:t>Nocturna</w:t>
            </w:r>
          </w:p>
        </w:tc>
      </w:tr>
    </w:tbl>
    <w:p w:rsidR="00000000" w:rsidRDefault="000A4FC9">
      <w:pPr>
        <w:pStyle w:val="Textoindependiente"/>
        <w:spacing w:line="480" w:lineRule="auto"/>
        <w:rPr>
          <w:b/>
          <w:bCs/>
          <w:sz w:val="24"/>
        </w:rPr>
      </w:pPr>
    </w:p>
    <w:p w:rsidR="00000000" w:rsidRDefault="000A4FC9">
      <w:pPr>
        <w:pStyle w:val="Textoindependiente"/>
        <w:spacing w:line="480" w:lineRule="auto"/>
        <w:ind w:left="1416"/>
        <w:jc w:val="both"/>
        <w:rPr>
          <w:sz w:val="24"/>
        </w:rPr>
      </w:pPr>
      <w:r>
        <w:rPr>
          <w:b/>
          <w:bCs/>
          <w:sz w:val="24"/>
        </w:rPr>
        <w:t xml:space="preserve">Variable 12 : </w:t>
      </w:r>
      <w:r>
        <w:rPr>
          <w:b/>
          <w:bCs/>
          <w:i/>
          <w:iCs/>
          <w:sz w:val="24"/>
        </w:rPr>
        <w:t>Pago del prepolitécnico</w:t>
      </w:r>
      <w:r>
        <w:rPr>
          <w:b/>
          <w:bCs/>
          <w:sz w:val="24"/>
        </w:rPr>
        <w:t xml:space="preserve"> ( X</w:t>
      </w:r>
      <w:r>
        <w:rPr>
          <w:b/>
          <w:bCs/>
          <w:sz w:val="24"/>
          <w:vertAlign w:val="subscript"/>
        </w:rPr>
        <w:t xml:space="preserve">12 </w:t>
      </w:r>
      <w:r>
        <w:rPr>
          <w:b/>
          <w:bCs/>
          <w:sz w:val="24"/>
        </w:rPr>
        <w:t>)</w:t>
      </w:r>
    </w:p>
    <w:p w:rsidR="00000000" w:rsidRDefault="000A4FC9">
      <w:pPr>
        <w:pStyle w:val="Textoindependiente"/>
        <w:spacing w:line="480" w:lineRule="auto"/>
        <w:ind w:left="1416"/>
        <w:jc w:val="both"/>
        <w:rPr>
          <w:sz w:val="24"/>
        </w:rPr>
      </w:pPr>
      <w:r>
        <w:rPr>
          <w:sz w:val="24"/>
        </w:rPr>
        <w:t>Es una variable cualitativa donde el estudiante opina si la cantidad de dinero que pagó por el curso es la adecuada, comparada con lo que de él esta obte</w:t>
      </w:r>
      <w:r>
        <w:rPr>
          <w:sz w:val="24"/>
        </w:rPr>
        <w:t xml:space="preserve">niendo. </w:t>
      </w:r>
    </w:p>
    <w:tbl>
      <w:tblPr>
        <w:tblW w:w="0" w:type="auto"/>
        <w:tblInd w:w="2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2942"/>
      </w:tblGrid>
      <w:tr w:rsidR="00000000">
        <w:tblPrEx>
          <w:tblCellMar>
            <w:top w:w="0" w:type="dxa"/>
            <w:bottom w:w="0" w:type="dxa"/>
          </w:tblCellMar>
        </w:tblPrEx>
        <w:trPr>
          <w:cantSplit/>
          <w:trHeight w:val="113"/>
        </w:trPr>
        <w:tc>
          <w:tcPr>
            <w:tcW w:w="4523" w:type="dxa"/>
            <w:gridSpan w:val="2"/>
            <w:vAlign w:val="center"/>
          </w:tcPr>
          <w:p w:rsidR="00000000" w:rsidRDefault="000A4FC9">
            <w:pPr>
              <w:pStyle w:val="Textoindependiente"/>
              <w:spacing w:line="360" w:lineRule="auto"/>
              <w:jc w:val="center"/>
              <w:rPr>
                <w:sz w:val="24"/>
              </w:rPr>
            </w:pPr>
            <w:r>
              <w:rPr>
                <w:b/>
                <w:bCs/>
                <w:sz w:val="24"/>
              </w:rPr>
              <w:t xml:space="preserve">Variable 12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b/>
                <w:bCs/>
                <w:sz w:val="24"/>
              </w:rPr>
            </w:pPr>
            <w:r>
              <w:rPr>
                <w:b/>
                <w:bCs/>
                <w:sz w:val="24"/>
              </w:rPr>
              <w:t>Codificación</w:t>
            </w:r>
          </w:p>
        </w:tc>
        <w:tc>
          <w:tcPr>
            <w:tcW w:w="2942" w:type="dxa"/>
            <w:vAlign w:val="center"/>
          </w:tcPr>
          <w:p w:rsidR="00000000" w:rsidRDefault="000A4FC9">
            <w:pPr>
              <w:pStyle w:val="Textoindependiente"/>
              <w:spacing w:line="360" w:lineRule="auto"/>
              <w:jc w:val="center"/>
              <w:rPr>
                <w:sz w:val="24"/>
              </w:rPr>
            </w:pPr>
            <w:r>
              <w:rPr>
                <w:b/>
                <w:bCs/>
                <w:sz w:val="24"/>
              </w:rPr>
              <w:t xml:space="preserve">Pago del prepolitécnico </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1</w:t>
            </w:r>
          </w:p>
        </w:tc>
        <w:tc>
          <w:tcPr>
            <w:tcW w:w="2942" w:type="dxa"/>
            <w:vAlign w:val="center"/>
          </w:tcPr>
          <w:p w:rsidR="00000000" w:rsidRDefault="000A4FC9">
            <w:pPr>
              <w:pStyle w:val="Textoindependiente"/>
              <w:spacing w:line="360" w:lineRule="auto"/>
              <w:jc w:val="center"/>
              <w:rPr>
                <w:sz w:val="24"/>
              </w:rPr>
            </w:pPr>
            <w:r>
              <w:rPr>
                <w:sz w:val="24"/>
              </w:rPr>
              <w:t>Muy baja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2</w:t>
            </w:r>
          </w:p>
        </w:tc>
        <w:tc>
          <w:tcPr>
            <w:tcW w:w="2942" w:type="dxa"/>
            <w:vAlign w:val="center"/>
          </w:tcPr>
          <w:p w:rsidR="00000000" w:rsidRDefault="000A4FC9">
            <w:pPr>
              <w:pStyle w:val="Textoindependiente"/>
              <w:spacing w:line="360" w:lineRule="auto"/>
              <w:jc w:val="center"/>
              <w:rPr>
                <w:sz w:val="24"/>
              </w:rPr>
            </w:pPr>
            <w:r>
              <w:rPr>
                <w:sz w:val="24"/>
              </w:rPr>
              <w:t>Baja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3</w:t>
            </w:r>
          </w:p>
        </w:tc>
        <w:tc>
          <w:tcPr>
            <w:tcW w:w="2942" w:type="dxa"/>
            <w:vAlign w:val="center"/>
          </w:tcPr>
          <w:p w:rsidR="00000000" w:rsidRDefault="000A4FC9">
            <w:pPr>
              <w:pStyle w:val="Textoindependiente"/>
              <w:spacing w:line="360" w:lineRule="auto"/>
              <w:jc w:val="center"/>
              <w:rPr>
                <w:sz w:val="24"/>
              </w:rPr>
            </w:pPr>
            <w:r>
              <w:rPr>
                <w:sz w:val="24"/>
              </w:rPr>
              <w:t>Apropiada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4</w:t>
            </w:r>
          </w:p>
        </w:tc>
        <w:tc>
          <w:tcPr>
            <w:tcW w:w="2942" w:type="dxa"/>
            <w:vAlign w:val="center"/>
          </w:tcPr>
          <w:p w:rsidR="00000000" w:rsidRDefault="000A4FC9">
            <w:pPr>
              <w:pStyle w:val="Textoindependiente"/>
              <w:spacing w:line="360" w:lineRule="auto"/>
              <w:jc w:val="center"/>
              <w:rPr>
                <w:sz w:val="24"/>
              </w:rPr>
            </w:pPr>
            <w:r>
              <w:rPr>
                <w:sz w:val="24"/>
              </w:rPr>
              <w:t>Alta</w:t>
            </w:r>
          </w:p>
        </w:tc>
      </w:tr>
      <w:tr w:rsidR="00000000">
        <w:tblPrEx>
          <w:tblCellMar>
            <w:top w:w="0" w:type="dxa"/>
            <w:bottom w:w="0" w:type="dxa"/>
          </w:tblCellMar>
        </w:tblPrEx>
        <w:trPr>
          <w:trHeight w:val="112"/>
        </w:trPr>
        <w:tc>
          <w:tcPr>
            <w:tcW w:w="1581" w:type="dxa"/>
            <w:vAlign w:val="center"/>
          </w:tcPr>
          <w:p w:rsidR="00000000" w:rsidRDefault="000A4FC9">
            <w:pPr>
              <w:pStyle w:val="Textoindependiente"/>
              <w:spacing w:line="360" w:lineRule="auto"/>
              <w:jc w:val="center"/>
              <w:rPr>
                <w:sz w:val="24"/>
              </w:rPr>
            </w:pPr>
            <w:r>
              <w:rPr>
                <w:sz w:val="24"/>
              </w:rPr>
              <w:t>5</w:t>
            </w:r>
          </w:p>
        </w:tc>
        <w:tc>
          <w:tcPr>
            <w:tcW w:w="2942" w:type="dxa"/>
            <w:vAlign w:val="center"/>
          </w:tcPr>
          <w:p w:rsidR="00000000" w:rsidRDefault="000A4FC9">
            <w:pPr>
              <w:pStyle w:val="Textoindependiente"/>
              <w:spacing w:line="360" w:lineRule="auto"/>
              <w:jc w:val="center"/>
              <w:rPr>
                <w:sz w:val="24"/>
              </w:rPr>
            </w:pPr>
            <w:r>
              <w:rPr>
                <w:sz w:val="24"/>
              </w:rPr>
              <w:t>Muy alta</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b/>
          <w:bCs/>
          <w:sz w:val="24"/>
        </w:rPr>
        <w:t xml:space="preserve">Variable 13 : </w:t>
      </w:r>
      <w:r>
        <w:rPr>
          <w:b/>
          <w:bCs/>
          <w:i/>
          <w:iCs/>
          <w:sz w:val="24"/>
        </w:rPr>
        <w:t>Entrega de calificaciones</w:t>
      </w:r>
      <w:r>
        <w:rPr>
          <w:b/>
          <w:bCs/>
          <w:sz w:val="24"/>
        </w:rPr>
        <w:t xml:space="preserve"> ( X</w:t>
      </w:r>
      <w:r>
        <w:rPr>
          <w:b/>
          <w:bCs/>
          <w:sz w:val="24"/>
          <w:vertAlign w:val="subscript"/>
        </w:rPr>
        <w:t>13</w:t>
      </w:r>
      <w:r>
        <w:rPr>
          <w:b/>
          <w:bCs/>
          <w:sz w:val="24"/>
        </w:rPr>
        <w:t>)</w:t>
      </w:r>
    </w:p>
    <w:p w:rsidR="00000000" w:rsidRDefault="000A4FC9">
      <w:pPr>
        <w:pStyle w:val="Textoindependiente"/>
        <w:spacing w:line="480" w:lineRule="auto"/>
        <w:ind w:left="1416"/>
        <w:jc w:val="both"/>
        <w:rPr>
          <w:sz w:val="24"/>
        </w:rPr>
      </w:pPr>
      <w:r>
        <w:rPr>
          <w:sz w:val="24"/>
        </w:rPr>
        <w:t>La información de esta variable indica si el estudiante considera que la entrega de califica</w:t>
      </w:r>
      <w:r>
        <w:rPr>
          <w:sz w:val="24"/>
        </w:rPr>
        <w:t>ciones de las materias que se encuentra tomando es oportuna.</w:t>
      </w:r>
    </w:p>
    <w:tbl>
      <w:tblPr>
        <w:tblW w:w="2987" w:type="pct"/>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1"/>
        <w:gridCol w:w="3448"/>
      </w:tblGrid>
      <w:tr w:rsidR="00000000">
        <w:tblPrEx>
          <w:tblCellMar>
            <w:top w:w="0" w:type="dxa"/>
            <w:bottom w:w="0" w:type="dxa"/>
          </w:tblCellMar>
        </w:tblPrEx>
        <w:trPr>
          <w:cantSplit/>
          <w:trHeight w:val="113"/>
        </w:trPr>
        <w:tc>
          <w:tcPr>
            <w:tcW w:w="5000" w:type="pct"/>
            <w:gridSpan w:val="2"/>
            <w:vAlign w:val="center"/>
          </w:tcPr>
          <w:p w:rsidR="00000000" w:rsidRDefault="000A4FC9">
            <w:pPr>
              <w:pStyle w:val="Textoindependiente"/>
              <w:spacing w:line="360" w:lineRule="auto"/>
              <w:jc w:val="center"/>
              <w:rPr>
                <w:sz w:val="24"/>
              </w:rPr>
            </w:pPr>
            <w:r>
              <w:rPr>
                <w:b/>
                <w:bCs/>
                <w:sz w:val="24"/>
              </w:rPr>
              <w:t xml:space="preserve">Variable 13 </w:t>
            </w:r>
          </w:p>
        </w:tc>
      </w:tr>
      <w:tr w:rsidR="00000000">
        <w:tblPrEx>
          <w:tblCellMar>
            <w:top w:w="0" w:type="dxa"/>
            <w:bottom w:w="0" w:type="dxa"/>
          </w:tblCellMar>
        </w:tblPrEx>
        <w:trPr>
          <w:trHeight w:val="113"/>
        </w:trPr>
        <w:tc>
          <w:tcPr>
            <w:tcW w:w="1572" w:type="pct"/>
            <w:vAlign w:val="center"/>
          </w:tcPr>
          <w:p w:rsidR="00000000" w:rsidRDefault="000A4FC9">
            <w:pPr>
              <w:pStyle w:val="Textoindependiente"/>
              <w:spacing w:line="360" w:lineRule="auto"/>
              <w:jc w:val="center"/>
              <w:rPr>
                <w:b/>
                <w:bCs/>
                <w:sz w:val="24"/>
              </w:rPr>
            </w:pPr>
            <w:r>
              <w:rPr>
                <w:b/>
                <w:bCs/>
                <w:sz w:val="24"/>
              </w:rPr>
              <w:t>Codificación</w:t>
            </w:r>
          </w:p>
        </w:tc>
        <w:tc>
          <w:tcPr>
            <w:tcW w:w="3428" w:type="pct"/>
            <w:vAlign w:val="center"/>
          </w:tcPr>
          <w:p w:rsidR="00000000" w:rsidRDefault="000A4FC9">
            <w:pPr>
              <w:pStyle w:val="Textoindependiente"/>
              <w:spacing w:line="360" w:lineRule="auto"/>
              <w:jc w:val="center"/>
              <w:rPr>
                <w:sz w:val="24"/>
              </w:rPr>
            </w:pPr>
            <w:r>
              <w:rPr>
                <w:b/>
                <w:bCs/>
                <w:sz w:val="24"/>
              </w:rPr>
              <w:t>Entrega de calificaciones</w:t>
            </w:r>
          </w:p>
        </w:tc>
      </w:tr>
      <w:tr w:rsidR="00000000">
        <w:tblPrEx>
          <w:tblCellMar>
            <w:top w:w="0" w:type="dxa"/>
            <w:bottom w:w="0" w:type="dxa"/>
          </w:tblCellMar>
        </w:tblPrEx>
        <w:trPr>
          <w:trHeight w:val="112"/>
        </w:trPr>
        <w:tc>
          <w:tcPr>
            <w:tcW w:w="1572" w:type="pct"/>
            <w:vAlign w:val="center"/>
          </w:tcPr>
          <w:p w:rsidR="00000000" w:rsidRDefault="000A4FC9">
            <w:pPr>
              <w:pStyle w:val="Textoindependiente"/>
              <w:spacing w:line="360" w:lineRule="auto"/>
              <w:jc w:val="center"/>
              <w:rPr>
                <w:sz w:val="24"/>
              </w:rPr>
            </w:pPr>
            <w:r>
              <w:rPr>
                <w:sz w:val="24"/>
              </w:rPr>
              <w:t>1</w:t>
            </w:r>
          </w:p>
        </w:tc>
        <w:tc>
          <w:tcPr>
            <w:tcW w:w="3428" w:type="pct"/>
            <w:vAlign w:val="center"/>
          </w:tcPr>
          <w:p w:rsidR="00000000" w:rsidRDefault="000A4FC9">
            <w:pPr>
              <w:pStyle w:val="Textoindependiente"/>
              <w:spacing w:line="360" w:lineRule="auto"/>
              <w:jc w:val="center"/>
              <w:rPr>
                <w:sz w:val="24"/>
              </w:rPr>
            </w:pPr>
            <w:r>
              <w:rPr>
                <w:sz w:val="24"/>
              </w:rPr>
              <w:t>Siempre</w:t>
            </w:r>
          </w:p>
        </w:tc>
      </w:tr>
      <w:tr w:rsidR="00000000">
        <w:tblPrEx>
          <w:tblCellMar>
            <w:top w:w="0" w:type="dxa"/>
            <w:bottom w:w="0" w:type="dxa"/>
          </w:tblCellMar>
        </w:tblPrEx>
        <w:trPr>
          <w:trHeight w:val="112"/>
        </w:trPr>
        <w:tc>
          <w:tcPr>
            <w:tcW w:w="1572" w:type="pct"/>
            <w:vAlign w:val="center"/>
          </w:tcPr>
          <w:p w:rsidR="00000000" w:rsidRDefault="000A4FC9">
            <w:pPr>
              <w:pStyle w:val="Textoindependiente"/>
              <w:spacing w:line="360" w:lineRule="auto"/>
              <w:jc w:val="center"/>
              <w:rPr>
                <w:sz w:val="24"/>
              </w:rPr>
            </w:pPr>
            <w:r>
              <w:rPr>
                <w:sz w:val="24"/>
              </w:rPr>
              <w:t>2</w:t>
            </w:r>
          </w:p>
        </w:tc>
        <w:tc>
          <w:tcPr>
            <w:tcW w:w="3428" w:type="pct"/>
            <w:vAlign w:val="center"/>
          </w:tcPr>
          <w:p w:rsidR="00000000" w:rsidRDefault="000A4FC9">
            <w:pPr>
              <w:pStyle w:val="Textoindependiente"/>
              <w:spacing w:line="360" w:lineRule="auto"/>
              <w:jc w:val="center"/>
              <w:rPr>
                <w:sz w:val="24"/>
              </w:rPr>
            </w:pPr>
            <w:r>
              <w:rPr>
                <w:sz w:val="24"/>
              </w:rPr>
              <w:t>Casi siempre</w:t>
            </w:r>
          </w:p>
        </w:tc>
      </w:tr>
      <w:tr w:rsidR="00000000">
        <w:tblPrEx>
          <w:tblCellMar>
            <w:top w:w="0" w:type="dxa"/>
            <w:bottom w:w="0" w:type="dxa"/>
          </w:tblCellMar>
        </w:tblPrEx>
        <w:trPr>
          <w:trHeight w:val="112"/>
        </w:trPr>
        <w:tc>
          <w:tcPr>
            <w:tcW w:w="1572" w:type="pct"/>
            <w:vAlign w:val="center"/>
          </w:tcPr>
          <w:p w:rsidR="00000000" w:rsidRDefault="000A4FC9">
            <w:pPr>
              <w:pStyle w:val="Textoindependiente"/>
              <w:spacing w:line="360" w:lineRule="auto"/>
              <w:jc w:val="center"/>
              <w:rPr>
                <w:sz w:val="24"/>
              </w:rPr>
            </w:pPr>
            <w:r>
              <w:rPr>
                <w:sz w:val="24"/>
              </w:rPr>
              <w:t>3</w:t>
            </w:r>
          </w:p>
        </w:tc>
        <w:tc>
          <w:tcPr>
            <w:tcW w:w="3428" w:type="pct"/>
            <w:vAlign w:val="center"/>
          </w:tcPr>
          <w:p w:rsidR="00000000" w:rsidRDefault="000A4FC9">
            <w:pPr>
              <w:pStyle w:val="Textoindependiente"/>
              <w:spacing w:line="360" w:lineRule="auto"/>
              <w:jc w:val="center"/>
              <w:rPr>
                <w:sz w:val="24"/>
              </w:rPr>
            </w:pPr>
            <w:r>
              <w:rPr>
                <w:sz w:val="24"/>
              </w:rPr>
              <w:t>Algunas veces</w:t>
            </w:r>
          </w:p>
        </w:tc>
      </w:tr>
      <w:tr w:rsidR="00000000">
        <w:tblPrEx>
          <w:tblCellMar>
            <w:top w:w="0" w:type="dxa"/>
            <w:bottom w:w="0" w:type="dxa"/>
          </w:tblCellMar>
        </w:tblPrEx>
        <w:trPr>
          <w:trHeight w:val="112"/>
        </w:trPr>
        <w:tc>
          <w:tcPr>
            <w:tcW w:w="1572" w:type="pct"/>
            <w:vAlign w:val="center"/>
          </w:tcPr>
          <w:p w:rsidR="00000000" w:rsidRDefault="000A4FC9">
            <w:pPr>
              <w:pStyle w:val="Textoindependiente"/>
              <w:spacing w:line="360" w:lineRule="auto"/>
              <w:jc w:val="center"/>
              <w:rPr>
                <w:sz w:val="24"/>
              </w:rPr>
            </w:pPr>
            <w:r>
              <w:rPr>
                <w:sz w:val="24"/>
              </w:rPr>
              <w:t>4</w:t>
            </w:r>
          </w:p>
        </w:tc>
        <w:tc>
          <w:tcPr>
            <w:tcW w:w="3428" w:type="pct"/>
            <w:vAlign w:val="center"/>
          </w:tcPr>
          <w:p w:rsidR="00000000" w:rsidRDefault="000A4FC9">
            <w:pPr>
              <w:pStyle w:val="Textoindependiente"/>
              <w:spacing w:line="360" w:lineRule="auto"/>
              <w:jc w:val="center"/>
              <w:rPr>
                <w:sz w:val="24"/>
              </w:rPr>
            </w:pPr>
            <w:r>
              <w:rPr>
                <w:sz w:val="24"/>
              </w:rPr>
              <w:t>Casi nunca</w:t>
            </w:r>
          </w:p>
        </w:tc>
      </w:tr>
      <w:tr w:rsidR="00000000">
        <w:tblPrEx>
          <w:tblCellMar>
            <w:top w:w="0" w:type="dxa"/>
            <w:bottom w:w="0" w:type="dxa"/>
          </w:tblCellMar>
        </w:tblPrEx>
        <w:trPr>
          <w:trHeight w:val="112"/>
        </w:trPr>
        <w:tc>
          <w:tcPr>
            <w:tcW w:w="1572" w:type="pct"/>
            <w:vAlign w:val="center"/>
          </w:tcPr>
          <w:p w:rsidR="00000000" w:rsidRDefault="000A4FC9">
            <w:pPr>
              <w:pStyle w:val="Textoindependiente"/>
              <w:spacing w:line="360" w:lineRule="auto"/>
              <w:jc w:val="center"/>
              <w:rPr>
                <w:sz w:val="24"/>
              </w:rPr>
            </w:pPr>
            <w:r>
              <w:rPr>
                <w:sz w:val="24"/>
              </w:rPr>
              <w:t>5</w:t>
            </w:r>
          </w:p>
        </w:tc>
        <w:tc>
          <w:tcPr>
            <w:tcW w:w="3428" w:type="pct"/>
            <w:vAlign w:val="center"/>
          </w:tcPr>
          <w:p w:rsidR="00000000" w:rsidRDefault="000A4FC9">
            <w:pPr>
              <w:pStyle w:val="Textoindependiente"/>
              <w:spacing w:line="360" w:lineRule="auto"/>
              <w:jc w:val="center"/>
              <w:rPr>
                <w:sz w:val="24"/>
              </w:rPr>
            </w:pPr>
            <w:r>
              <w:rPr>
                <w:sz w:val="24"/>
              </w:rPr>
              <w:t>Nunca</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firstLine="708"/>
        <w:jc w:val="both"/>
        <w:rPr>
          <w:sz w:val="24"/>
        </w:rPr>
      </w:pPr>
      <w:r>
        <w:rPr>
          <w:b/>
          <w:bCs/>
          <w:sz w:val="24"/>
        </w:rPr>
        <w:t>Asistencia del profesor</w:t>
      </w:r>
    </w:p>
    <w:p w:rsidR="00000000" w:rsidRDefault="000A4FC9">
      <w:pPr>
        <w:pStyle w:val="Textoindependiente"/>
        <w:spacing w:line="480" w:lineRule="auto"/>
        <w:ind w:left="1416"/>
        <w:jc w:val="both"/>
        <w:rPr>
          <w:sz w:val="24"/>
        </w:rPr>
      </w:pPr>
      <w:r>
        <w:rPr>
          <w:sz w:val="24"/>
        </w:rPr>
        <w:t>Por medio de este grupo de variables el estudiant</w:t>
      </w:r>
      <w:r>
        <w:rPr>
          <w:sz w:val="24"/>
        </w:rPr>
        <w:t xml:space="preserve">e califica la </w:t>
      </w:r>
      <w:r>
        <w:rPr>
          <w:b/>
          <w:bCs/>
          <w:i/>
          <w:iCs/>
          <w:sz w:val="24"/>
        </w:rPr>
        <w:t>asistencia del profesor a clases</w:t>
      </w:r>
      <w:r>
        <w:rPr>
          <w:sz w:val="24"/>
        </w:rPr>
        <w:t xml:space="preserve"> en cada una de las materias que esté tomando, las cuales dependerán de la carrera en la que el estudiante aspira a ingresar.</w:t>
      </w:r>
    </w:p>
    <w:p w:rsidR="00000000" w:rsidRDefault="000A4FC9">
      <w:pPr>
        <w:pStyle w:val="Textoindependiente"/>
        <w:spacing w:line="480" w:lineRule="auto"/>
        <w:ind w:left="708"/>
        <w:rPr>
          <w:b/>
          <w:bCs/>
          <w:sz w:val="24"/>
        </w:rPr>
      </w:pPr>
    </w:p>
    <w:p w:rsidR="00000000" w:rsidRDefault="000A4FC9">
      <w:pPr>
        <w:pStyle w:val="Textoindependiente"/>
        <w:spacing w:line="480" w:lineRule="auto"/>
        <w:ind w:left="1416"/>
        <w:jc w:val="both"/>
        <w:rPr>
          <w:b/>
          <w:bCs/>
          <w:sz w:val="24"/>
        </w:rPr>
      </w:pPr>
      <w:r>
        <w:rPr>
          <w:b/>
          <w:bCs/>
          <w:sz w:val="24"/>
        </w:rPr>
        <w:t>Variable 14 :</w:t>
      </w:r>
      <w:r>
        <w:rPr>
          <w:b/>
          <w:bCs/>
          <w:sz w:val="24"/>
        </w:rPr>
        <w:tab/>
        <w:t xml:space="preserve"> </w:t>
      </w:r>
      <w:r>
        <w:rPr>
          <w:b/>
          <w:bCs/>
          <w:i/>
          <w:iCs/>
          <w:sz w:val="24"/>
        </w:rPr>
        <w:t>Asistencia Matemáticas</w:t>
      </w:r>
      <w:r>
        <w:rPr>
          <w:b/>
          <w:bCs/>
          <w:sz w:val="24"/>
        </w:rPr>
        <w:t xml:space="preserve"> ( X</w:t>
      </w:r>
      <w:r>
        <w:rPr>
          <w:b/>
          <w:bCs/>
          <w:sz w:val="24"/>
          <w:vertAlign w:val="subscript"/>
        </w:rPr>
        <w:t xml:space="preserve">14 </w:t>
      </w:r>
      <w:r>
        <w:rPr>
          <w:b/>
          <w:bCs/>
          <w:sz w:val="24"/>
        </w:rPr>
        <w:t>)</w:t>
      </w:r>
    </w:p>
    <w:p w:rsidR="00000000" w:rsidRDefault="000A4FC9">
      <w:pPr>
        <w:pStyle w:val="Textoindependiente"/>
        <w:spacing w:line="480" w:lineRule="auto"/>
        <w:ind w:left="1416"/>
        <w:jc w:val="both"/>
        <w:rPr>
          <w:b/>
          <w:bCs/>
          <w:sz w:val="24"/>
        </w:rPr>
      </w:pPr>
      <w:r>
        <w:rPr>
          <w:b/>
          <w:bCs/>
          <w:sz w:val="24"/>
        </w:rPr>
        <w:t>Variable 15 :</w:t>
      </w:r>
      <w:r>
        <w:rPr>
          <w:b/>
          <w:bCs/>
          <w:sz w:val="24"/>
        </w:rPr>
        <w:tab/>
        <w:t xml:space="preserve"> </w:t>
      </w:r>
      <w:r>
        <w:rPr>
          <w:b/>
          <w:bCs/>
          <w:i/>
          <w:iCs/>
          <w:sz w:val="24"/>
        </w:rPr>
        <w:t>Asistencia Física</w:t>
      </w:r>
      <w:r>
        <w:rPr>
          <w:b/>
          <w:bCs/>
          <w:sz w:val="24"/>
        </w:rPr>
        <w:t xml:space="preserve"> ( X</w:t>
      </w:r>
      <w:r>
        <w:rPr>
          <w:b/>
          <w:bCs/>
          <w:sz w:val="24"/>
          <w:vertAlign w:val="subscript"/>
        </w:rPr>
        <w:t>1</w:t>
      </w:r>
      <w:r>
        <w:rPr>
          <w:b/>
          <w:bCs/>
          <w:sz w:val="24"/>
          <w:vertAlign w:val="subscript"/>
        </w:rPr>
        <w:t xml:space="preserve">5 </w:t>
      </w:r>
      <w:r>
        <w:rPr>
          <w:b/>
          <w:bCs/>
          <w:sz w:val="24"/>
        </w:rPr>
        <w:t>)</w:t>
      </w:r>
    </w:p>
    <w:p w:rsidR="00000000" w:rsidRDefault="000A4FC9">
      <w:pPr>
        <w:pStyle w:val="Textoindependiente"/>
        <w:spacing w:line="480" w:lineRule="auto"/>
        <w:ind w:left="1416"/>
        <w:jc w:val="both"/>
        <w:rPr>
          <w:b/>
          <w:bCs/>
          <w:sz w:val="24"/>
        </w:rPr>
      </w:pPr>
      <w:r>
        <w:rPr>
          <w:b/>
          <w:bCs/>
          <w:sz w:val="24"/>
        </w:rPr>
        <w:t>Variable 16 :</w:t>
      </w:r>
      <w:r>
        <w:rPr>
          <w:b/>
          <w:bCs/>
          <w:sz w:val="24"/>
        </w:rPr>
        <w:tab/>
        <w:t xml:space="preserve"> </w:t>
      </w:r>
      <w:r>
        <w:rPr>
          <w:b/>
          <w:bCs/>
          <w:i/>
          <w:iCs/>
          <w:sz w:val="24"/>
        </w:rPr>
        <w:t>Asistencia Química</w:t>
      </w:r>
      <w:r>
        <w:rPr>
          <w:b/>
          <w:bCs/>
          <w:sz w:val="24"/>
        </w:rPr>
        <w:t xml:space="preserve"> ( X</w:t>
      </w:r>
      <w:r>
        <w:rPr>
          <w:b/>
          <w:bCs/>
          <w:sz w:val="24"/>
          <w:vertAlign w:val="subscript"/>
        </w:rPr>
        <w:t xml:space="preserve">16 </w:t>
      </w:r>
      <w:r>
        <w:rPr>
          <w:b/>
          <w:bCs/>
          <w:sz w:val="24"/>
        </w:rPr>
        <w:t>)</w:t>
      </w:r>
    </w:p>
    <w:p w:rsidR="00000000" w:rsidRDefault="000A4FC9">
      <w:pPr>
        <w:pStyle w:val="Textoindependiente"/>
        <w:spacing w:line="480" w:lineRule="auto"/>
        <w:ind w:left="1416"/>
        <w:jc w:val="both"/>
        <w:rPr>
          <w:b/>
          <w:bCs/>
          <w:sz w:val="24"/>
        </w:rPr>
      </w:pPr>
      <w:r>
        <w:rPr>
          <w:b/>
          <w:bCs/>
          <w:sz w:val="24"/>
        </w:rPr>
        <w:t>Variable 17 :</w:t>
      </w:r>
      <w:r>
        <w:rPr>
          <w:b/>
          <w:bCs/>
          <w:sz w:val="24"/>
        </w:rPr>
        <w:tab/>
        <w:t xml:space="preserve"> </w:t>
      </w:r>
      <w:r>
        <w:rPr>
          <w:b/>
          <w:bCs/>
          <w:i/>
          <w:iCs/>
          <w:sz w:val="24"/>
        </w:rPr>
        <w:t>Asistencia Geografía Universal</w:t>
      </w:r>
      <w:r>
        <w:rPr>
          <w:b/>
          <w:bCs/>
          <w:sz w:val="24"/>
        </w:rPr>
        <w:t xml:space="preserve"> ( X</w:t>
      </w:r>
      <w:r>
        <w:rPr>
          <w:b/>
          <w:bCs/>
          <w:sz w:val="24"/>
          <w:vertAlign w:val="subscript"/>
        </w:rPr>
        <w:t xml:space="preserve">17 </w:t>
      </w:r>
      <w:r>
        <w:rPr>
          <w:b/>
          <w:bCs/>
          <w:sz w:val="24"/>
        </w:rPr>
        <w:t>)</w:t>
      </w:r>
    </w:p>
    <w:p w:rsidR="00000000" w:rsidRDefault="000A4FC9">
      <w:pPr>
        <w:pStyle w:val="Textoindependiente"/>
        <w:spacing w:line="480" w:lineRule="auto"/>
        <w:ind w:left="1416"/>
        <w:jc w:val="both"/>
        <w:rPr>
          <w:b/>
          <w:bCs/>
          <w:sz w:val="24"/>
        </w:rPr>
      </w:pPr>
      <w:r>
        <w:rPr>
          <w:b/>
          <w:bCs/>
          <w:sz w:val="24"/>
        </w:rPr>
        <w:t>Variable 18 :</w:t>
      </w:r>
      <w:r>
        <w:rPr>
          <w:b/>
          <w:bCs/>
          <w:sz w:val="24"/>
        </w:rPr>
        <w:tab/>
        <w:t xml:space="preserve"> </w:t>
      </w:r>
      <w:r>
        <w:rPr>
          <w:b/>
          <w:bCs/>
          <w:i/>
          <w:iCs/>
          <w:sz w:val="24"/>
        </w:rPr>
        <w:t>Asistencia Historia del Ecuador</w:t>
      </w:r>
      <w:r>
        <w:rPr>
          <w:b/>
          <w:bCs/>
          <w:sz w:val="24"/>
        </w:rPr>
        <w:t xml:space="preserve"> ( X</w:t>
      </w:r>
      <w:r>
        <w:rPr>
          <w:b/>
          <w:bCs/>
          <w:sz w:val="24"/>
          <w:vertAlign w:val="subscript"/>
        </w:rPr>
        <w:t xml:space="preserve">18 </w:t>
      </w:r>
      <w:r>
        <w:rPr>
          <w:b/>
          <w:bCs/>
          <w:sz w:val="24"/>
        </w:rPr>
        <w:t>)</w:t>
      </w:r>
    </w:p>
    <w:p w:rsidR="00000000" w:rsidRDefault="000A4FC9">
      <w:pPr>
        <w:pStyle w:val="Textoindependiente"/>
        <w:spacing w:line="480" w:lineRule="auto"/>
        <w:ind w:left="1416"/>
        <w:jc w:val="both"/>
        <w:rPr>
          <w:b/>
          <w:bCs/>
          <w:sz w:val="24"/>
        </w:rPr>
      </w:pPr>
      <w:r>
        <w:rPr>
          <w:b/>
          <w:bCs/>
          <w:sz w:val="24"/>
        </w:rPr>
        <w:t>Variable 19 :</w:t>
      </w:r>
      <w:r>
        <w:rPr>
          <w:b/>
          <w:bCs/>
          <w:sz w:val="24"/>
        </w:rPr>
        <w:tab/>
        <w:t xml:space="preserve"> </w:t>
      </w:r>
      <w:r>
        <w:rPr>
          <w:b/>
          <w:bCs/>
          <w:i/>
          <w:iCs/>
          <w:sz w:val="24"/>
        </w:rPr>
        <w:t>Asistencia Introducción a la Economía</w:t>
      </w:r>
      <w:r>
        <w:rPr>
          <w:b/>
          <w:bCs/>
          <w:sz w:val="24"/>
        </w:rPr>
        <w:t xml:space="preserve"> ( X</w:t>
      </w:r>
      <w:r>
        <w:rPr>
          <w:b/>
          <w:bCs/>
          <w:sz w:val="24"/>
          <w:vertAlign w:val="subscript"/>
        </w:rPr>
        <w:t xml:space="preserve">19 </w:t>
      </w:r>
      <w:r>
        <w:rPr>
          <w:b/>
          <w:bCs/>
          <w:sz w:val="24"/>
        </w:rPr>
        <w:t>)</w:t>
      </w:r>
    </w:p>
    <w:p w:rsidR="00000000" w:rsidRDefault="000A4FC9">
      <w:pPr>
        <w:pStyle w:val="Textoindependiente"/>
        <w:spacing w:line="480" w:lineRule="auto"/>
        <w:ind w:left="1416"/>
        <w:jc w:val="both"/>
        <w:rPr>
          <w:sz w:val="24"/>
        </w:rPr>
      </w:pPr>
      <w:r>
        <w:rPr>
          <w:b/>
          <w:bCs/>
          <w:sz w:val="24"/>
        </w:rPr>
        <w:t>Variable 20 :</w:t>
      </w:r>
      <w:r>
        <w:rPr>
          <w:b/>
          <w:bCs/>
          <w:sz w:val="24"/>
        </w:rPr>
        <w:tab/>
        <w:t xml:space="preserve"> </w:t>
      </w:r>
      <w:r>
        <w:rPr>
          <w:b/>
          <w:bCs/>
          <w:i/>
          <w:iCs/>
          <w:sz w:val="24"/>
        </w:rPr>
        <w:t>Asistencia Contabilidad B</w:t>
      </w:r>
      <w:r>
        <w:rPr>
          <w:b/>
          <w:bCs/>
          <w:i/>
          <w:iCs/>
          <w:sz w:val="24"/>
        </w:rPr>
        <w:t>ásica</w:t>
      </w:r>
      <w:r>
        <w:rPr>
          <w:b/>
          <w:bCs/>
          <w:sz w:val="24"/>
        </w:rPr>
        <w:t xml:space="preserve"> ( X</w:t>
      </w:r>
      <w:r>
        <w:rPr>
          <w:b/>
          <w:bCs/>
          <w:sz w:val="24"/>
          <w:vertAlign w:val="subscript"/>
        </w:rPr>
        <w:t xml:space="preserve">20 </w:t>
      </w:r>
      <w:r>
        <w:rPr>
          <w:b/>
          <w:bCs/>
          <w:sz w:val="24"/>
        </w:rPr>
        <w:t>)</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La codificación de este grupo de variables es la siguiente:</w:t>
      </w:r>
    </w:p>
    <w:p w:rsidR="00000000" w:rsidRDefault="000A4FC9">
      <w:pPr>
        <w:pStyle w:val="Textoindependiente"/>
        <w:spacing w:line="480" w:lineRule="auto"/>
        <w:ind w:left="708"/>
        <w:jc w:val="both"/>
        <w:rPr>
          <w:sz w:val="24"/>
        </w:rPr>
      </w:pPr>
    </w:p>
    <w:tbl>
      <w:tblPr>
        <w:tblW w:w="0" w:type="auto"/>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vAlign w:val="center"/>
          </w:tcPr>
          <w:p w:rsidR="00000000" w:rsidRDefault="000A4FC9">
            <w:pPr>
              <w:pStyle w:val="Textoindependiente"/>
              <w:spacing w:line="360" w:lineRule="auto"/>
              <w:jc w:val="center"/>
              <w:rPr>
                <w:sz w:val="24"/>
              </w:rPr>
            </w:pPr>
            <w:r>
              <w:rPr>
                <w:b/>
                <w:bCs/>
                <w:sz w:val="24"/>
              </w:rPr>
              <w:t>Variable 14 - 20</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Asistencia del profesor</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Mala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Mala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Regular</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Buena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Buena</w:t>
            </w:r>
          </w:p>
        </w:tc>
      </w:tr>
    </w:tbl>
    <w:p w:rsidR="00000000" w:rsidRDefault="000A4FC9">
      <w:pPr>
        <w:pStyle w:val="Textoindependiente"/>
        <w:spacing w:line="480" w:lineRule="auto"/>
        <w:ind w:left="1416"/>
        <w:jc w:val="both"/>
        <w:rPr>
          <w:sz w:val="24"/>
        </w:rPr>
      </w:pPr>
      <w:r>
        <w:rPr>
          <w:b/>
          <w:bCs/>
          <w:sz w:val="24"/>
        </w:rPr>
        <w:t>Dominio del material de clases</w:t>
      </w:r>
    </w:p>
    <w:p w:rsidR="00000000" w:rsidRDefault="000A4FC9">
      <w:pPr>
        <w:pStyle w:val="Textoindependiente"/>
        <w:spacing w:line="480" w:lineRule="auto"/>
        <w:ind w:left="1416"/>
        <w:jc w:val="both"/>
        <w:rPr>
          <w:sz w:val="24"/>
        </w:rPr>
      </w:pPr>
      <w:r>
        <w:rPr>
          <w:sz w:val="24"/>
        </w:rPr>
        <w:t>Por medio de esta variable el estudiante</w:t>
      </w:r>
      <w:r>
        <w:rPr>
          <w:sz w:val="24"/>
        </w:rPr>
        <w:t xml:space="preserve"> califica el </w:t>
      </w:r>
      <w:r>
        <w:rPr>
          <w:b/>
          <w:bCs/>
          <w:i/>
          <w:iCs/>
          <w:sz w:val="24"/>
        </w:rPr>
        <w:t>dominio del material dictado en clases por el profesor</w:t>
      </w:r>
      <w:r>
        <w:rPr>
          <w:i/>
          <w:iCs/>
          <w:sz w:val="24"/>
        </w:rPr>
        <w:t xml:space="preserve"> </w:t>
      </w:r>
      <w:r>
        <w:rPr>
          <w:sz w:val="24"/>
        </w:rPr>
        <w:t>en cada una de las materias que esté tomando, las cuales dependerán de la carrera en la que el estudiante aspira ingresar.</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b/>
          <w:bCs/>
          <w:sz w:val="24"/>
        </w:rPr>
      </w:pPr>
      <w:r>
        <w:rPr>
          <w:b/>
          <w:bCs/>
          <w:sz w:val="24"/>
        </w:rPr>
        <w:t>Variable 21 :</w:t>
      </w:r>
      <w:r>
        <w:rPr>
          <w:b/>
          <w:bCs/>
          <w:sz w:val="24"/>
        </w:rPr>
        <w:tab/>
        <w:t xml:space="preserve"> </w:t>
      </w:r>
      <w:r>
        <w:rPr>
          <w:b/>
          <w:bCs/>
          <w:i/>
          <w:iCs/>
          <w:sz w:val="24"/>
        </w:rPr>
        <w:t>Dominio Matemáticas</w:t>
      </w:r>
      <w:r>
        <w:rPr>
          <w:b/>
          <w:bCs/>
          <w:sz w:val="24"/>
        </w:rPr>
        <w:t xml:space="preserve"> ( X</w:t>
      </w:r>
      <w:r>
        <w:rPr>
          <w:b/>
          <w:bCs/>
          <w:sz w:val="24"/>
          <w:vertAlign w:val="subscript"/>
        </w:rPr>
        <w:t xml:space="preserve">21 </w:t>
      </w:r>
      <w:r>
        <w:rPr>
          <w:b/>
          <w:bCs/>
          <w:sz w:val="24"/>
        </w:rPr>
        <w:t>)</w:t>
      </w:r>
    </w:p>
    <w:p w:rsidR="00000000" w:rsidRDefault="000A4FC9">
      <w:pPr>
        <w:pStyle w:val="Textoindependiente"/>
        <w:spacing w:line="480" w:lineRule="auto"/>
        <w:ind w:left="1416"/>
        <w:jc w:val="both"/>
        <w:rPr>
          <w:b/>
          <w:bCs/>
          <w:sz w:val="24"/>
        </w:rPr>
      </w:pPr>
      <w:r>
        <w:rPr>
          <w:b/>
          <w:bCs/>
          <w:sz w:val="24"/>
        </w:rPr>
        <w:t>Variable 22 :</w:t>
      </w:r>
      <w:r>
        <w:rPr>
          <w:b/>
          <w:bCs/>
          <w:sz w:val="24"/>
        </w:rPr>
        <w:tab/>
        <w:t xml:space="preserve"> </w:t>
      </w:r>
      <w:r>
        <w:rPr>
          <w:b/>
          <w:bCs/>
          <w:i/>
          <w:iCs/>
          <w:sz w:val="24"/>
        </w:rPr>
        <w:t>Domini</w:t>
      </w:r>
      <w:r>
        <w:rPr>
          <w:b/>
          <w:bCs/>
          <w:i/>
          <w:iCs/>
          <w:sz w:val="24"/>
        </w:rPr>
        <w:t>o Física</w:t>
      </w:r>
      <w:r>
        <w:rPr>
          <w:b/>
          <w:bCs/>
          <w:sz w:val="24"/>
        </w:rPr>
        <w:t xml:space="preserve"> ( X</w:t>
      </w:r>
      <w:r>
        <w:rPr>
          <w:b/>
          <w:bCs/>
          <w:sz w:val="24"/>
          <w:vertAlign w:val="subscript"/>
        </w:rPr>
        <w:t xml:space="preserve">22 </w:t>
      </w:r>
      <w:r>
        <w:rPr>
          <w:b/>
          <w:bCs/>
          <w:sz w:val="24"/>
        </w:rPr>
        <w:t>)</w:t>
      </w:r>
    </w:p>
    <w:p w:rsidR="00000000" w:rsidRDefault="000A4FC9">
      <w:pPr>
        <w:pStyle w:val="Textoindependiente"/>
        <w:spacing w:line="480" w:lineRule="auto"/>
        <w:ind w:left="1416"/>
        <w:jc w:val="both"/>
        <w:rPr>
          <w:b/>
          <w:bCs/>
          <w:sz w:val="24"/>
        </w:rPr>
      </w:pPr>
      <w:r>
        <w:rPr>
          <w:b/>
          <w:bCs/>
          <w:sz w:val="24"/>
        </w:rPr>
        <w:t>Variable 23 :</w:t>
      </w:r>
      <w:r>
        <w:rPr>
          <w:b/>
          <w:bCs/>
          <w:sz w:val="24"/>
        </w:rPr>
        <w:tab/>
        <w:t xml:space="preserve"> </w:t>
      </w:r>
      <w:r>
        <w:rPr>
          <w:b/>
          <w:bCs/>
          <w:i/>
          <w:iCs/>
          <w:sz w:val="24"/>
        </w:rPr>
        <w:t>Dominio Química</w:t>
      </w:r>
      <w:r>
        <w:rPr>
          <w:b/>
          <w:bCs/>
          <w:sz w:val="24"/>
        </w:rPr>
        <w:t xml:space="preserve"> ( X</w:t>
      </w:r>
      <w:r>
        <w:rPr>
          <w:b/>
          <w:bCs/>
          <w:sz w:val="24"/>
          <w:vertAlign w:val="subscript"/>
        </w:rPr>
        <w:t xml:space="preserve">23 </w:t>
      </w:r>
      <w:r>
        <w:rPr>
          <w:b/>
          <w:bCs/>
          <w:sz w:val="24"/>
        </w:rPr>
        <w:t>)</w:t>
      </w:r>
    </w:p>
    <w:p w:rsidR="00000000" w:rsidRDefault="000A4FC9">
      <w:pPr>
        <w:pStyle w:val="Textoindependiente"/>
        <w:spacing w:line="480" w:lineRule="auto"/>
        <w:ind w:left="1416"/>
        <w:jc w:val="both"/>
        <w:rPr>
          <w:b/>
          <w:bCs/>
          <w:sz w:val="24"/>
        </w:rPr>
      </w:pPr>
      <w:r>
        <w:rPr>
          <w:b/>
          <w:bCs/>
          <w:sz w:val="24"/>
        </w:rPr>
        <w:t>Variable 24 :</w:t>
      </w:r>
      <w:r>
        <w:rPr>
          <w:b/>
          <w:bCs/>
          <w:sz w:val="24"/>
        </w:rPr>
        <w:tab/>
        <w:t xml:space="preserve"> </w:t>
      </w:r>
      <w:r>
        <w:rPr>
          <w:b/>
          <w:bCs/>
          <w:i/>
          <w:iCs/>
          <w:sz w:val="24"/>
        </w:rPr>
        <w:t>Dominio Geografía Universal</w:t>
      </w:r>
      <w:r>
        <w:rPr>
          <w:b/>
          <w:bCs/>
          <w:sz w:val="24"/>
        </w:rPr>
        <w:t xml:space="preserve"> ( X</w:t>
      </w:r>
      <w:r>
        <w:rPr>
          <w:b/>
          <w:bCs/>
          <w:sz w:val="24"/>
          <w:vertAlign w:val="subscript"/>
        </w:rPr>
        <w:t xml:space="preserve">24 </w:t>
      </w:r>
      <w:r>
        <w:rPr>
          <w:b/>
          <w:bCs/>
          <w:sz w:val="24"/>
        </w:rPr>
        <w:t>)</w:t>
      </w:r>
    </w:p>
    <w:p w:rsidR="00000000" w:rsidRDefault="000A4FC9">
      <w:pPr>
        <w:pStyle w:val="Textoindependiente"/>
        <w:spacing w:line="480" w:lineRule="auto"/>
        <w:ind w:left="1416"/>
        <w:jc w:val="both"/>
        <w:rPr>
          <w:b/>
          <w:bCs/>
          <w:sz w:val="24"/>
        </w:rPr>
      </w:pPr>
      <w:r>
        <w:rPr>
          <w:b/>
          <w:bCs/>
          <w:sz w:val="24"/>
        </w:rPr>
        <w:t>Variable 25 :</w:t>
      </w:r>
      <w:r>
        <w:rPr>
          <w:b/>
          <w:bCs/>
          <w:sz w:val="24"/>
        </w:rPr>
        <w:tab/>
        <w:t xml:space="preserve"> </w:t>
      </w:r>
      <w:r>
        <w:rPr>
          <w:b/>
          <w:bCs/>
          <w:i/>
          <w:iCs/>
          <w:sz w:val="24"/>
        </w:rPr>
        <w:t>Dominio Historia del Ecuador</w:t>
      </w:r>
      <w:r>
        <w:rPr>
          <w:b/>
          <w:bCs/>
          <w:sz w:val="24"/>
        </w:rPr>
        <w:t xml:space="preserve"> ( X</w:t>
      </w:r>
      <w:r>
        <w:rPr>
          <w:b/>
          <w:bCs/>
          <w:sz w:val="24"/>
          <w:vertAlign w:val="subscript"/>
        </w:rPr>
        <w:t xml:space="preserve">25 </w:t>
      </w:r>
      <w:r>
        <w:rPr>
          <w:b/>
          <w:bCs/>
          <w:sz w:val="24"/>
        </w:rPr>
        <w:t>)</w:t>
      </w:r>
    </w:p>
    <w:p w:rsidR="00000000" w:rsidRDefault="000A4FC9">
      <w:pPr>
        <w:pStyle w:val="Textoindependiente"/>
        <w:spacing w:line="480" w:lineRule="auto"/>
        <w:ind w:left="1416"/>
        <w:jc w:val="both"/>
        <w:rPr>
          <w:b/>
          <w:bCs/>
          <w:sz w:val="24"/>
        </w:rPr>
      </w:pPr>
      <w:r>
        <w:rPr>
          <w:b/>
          <w:bCs/>
          <w:sz w:val="24"/>
        </w:rPr>
        <w:t>Variable 26 :</w:t>
      </w:r>
      <w:r>
        <w:rPr>
          <w:b/>
          <w:bCs/>
          <w:sz w:val="24"/>
        </w:rPr>
        <w:tab/>
        <w:t xml:space="preserve"> </w:t>
      </w:r>
      <w:r>
        <w:rPr>
          <w:b/>
          <w:bCs/>
          <w:i/>
          <w:iCs/>
          <w:sz w:val="24"/>
        </w:rPr>
        <w:t>Dominio Introducción a la Economía</w:t>
      </w:r>
      <w:r>
        <w:rPr>
          <w:b/>
          <w:bCs/>
          <w:sz w:val="24"/>
        </w:rPr>
        <w:t xml:space="preserve"> ( X</w:t>
      </w:r>
      <w:r>
        <w:rPr>
          <w:b/>
          <w:bCs/>
          <w:sz w:val="24"/>
          <w:vertAlign w:val="subscript"/>
        </w:rPr>
        <w:t xml:space="preserve">26 </w:t>
      </w:r>
      <w:r>
        <w:rPr>
          <w:b/>
          <w:bCs/>
          <w:sz w:val="24"/>
        </w:rPr>
        <w:t>)</w:t>
      </w:r>
    </w:p>
    <w:p w:rsidR="00000000" w:rsidRDefault="000A4FC9">
      <w:pPr>
        <w:pStyle w:val="Textoindependiente"/>
        <w:spacing w:line="480" w:lineRule="auto"/>
        <w:ind w:left="1416"/>
        <w:jc w:val="both"/>
        <w:rPr>
          <w:sz w:val="24"/>
        </w:rPr>
      </w:pPr>
      <w:r>
        <w:rPr>
          <w:b/>
          <w:bCs/>
          <w:sz w:val="24"/>
        </w:rPr>
        <w:t>Variable 27 :</w:t>
      </w:r>
      <w:r>
        <w:rPr>
          <w:b/>
          <w:bCs/>
          <w:sz w:val="24"/>
        </w:rPr>
        <w:tab/>
        <w:t xml:space="preserve"> </w:t>
      </w:r>
      <w:r>
        <w:rPr>
          <w:b/>
          <w:bCs/>
          <w:i/>
          <w:iCs/>
          <w:sz w:val="24"/>
        </w:rPr>
        <w:t>Dominio Contabilidad Bás</w:t>
      </w:r>
      <w:r>
        <w:rPr>
          <w:b/>
          <w:bCs/>
          <w:i/>
          <w:iCs/>
          <w:sz w:val="24"/>
        </w:rPr>
        <w:t>ica</w:t>
      </w:r>
      <w:r>
        <w:rPr>
          <w:b/>
          <w:bCs/>
          <w:sz w:val="24"/>
        </w:rPr>
        <w:t xml:space="preserve"> ( X</w:t>
      </w:r>
      <w:r>
        <w:rPr>
          <w:b/>
          <w:bCs/>
          <w:sz w:val="24"/>
          <w:vertAlign w:val="subscript"/>
        </w:rPr>
        <w:t xml:space="preserve">27 </w:t>
      </w:r>
      <w:r>
        <w:rPr>
          <w:b/>
          <w:bCs/>
          <w:sz w:val="24"/>
        </w:rPr>
        <w:t>)</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firstLine="708"/>
        <w:jc w:val="both"/>
        <w:rPr>
          <w:sz w:val="24"/>
        </w:rPr>
      </w:pPr>
      <w:r>
        <w:rPr>
          <w:sz w:val="24"/>
        </w:rPr>
        <w:t>La codificación de este grupo de variables es la siguiente:</w:t>
      </w:r>
    </w:p>
    <w:tbl>
      <w:tblPr>
        <w:tblW w:w="0" w:type="auto"/>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21 – 27</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Dominio del material de clases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Malo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Malo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Regular</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Bueno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Bueno</w:t>
            </w:r>
          </w:p>
        </w:tc>
      </w:tr>
    </w:tbl>
    <w:p w:rsidR="00000000" w:rsidRDefault="000A4FC9">
      <w:pPr>
        <w:pStyle w:val="Textoindependiente"/>
        <w:spacing w:line="480" w:lineRule="auto"/>
        <w:ind w:left="708" w:firstLine="708"/>
        <w:jc w:val="both"/>
        <w:rPr>
          <w:sz w:val="24"/>
        </w:rPr>
      </w:pPr>
      <w:r>
        <w:rPr>
          <w:b/>
          <w:bCs/>
          <w:sz w:val="24"/>
        </w:rPr>
        <w:t>Variable 28 :</w:t>
      </w:r>
      <w:r>
        <w:rPr>
          <w:b/>
          <w:bCs/>
          <w:sz w:val="24"/>
        </w:rPr>
        <w:tab/>
        <w:t xml:space="preserve"> </w:t>
      </w:r>
      <w:r>
        <w:rPr>
          <w:b/>
          <w:bCs/>
          <w:i/>
          <w:iCs/>
          <w:sz w:val="24"/>
        </w:rPr>
        <w:t>Sistema de evaluación</w:t>
      </w:r>
      <w:r>
        <w:rPr>
          <w:b/>
          <w:bCs/>
          <w:sz w:val="24"/>
        </w:rPr>
        <w:t xml:space="preserve"> ( X</w:t>
      </w:r>
      <w:r>
        <w:rPr>
          <w:b/>
          <w:bCs/>
          <w:sz w:val="24"/>
          <w:vertAlign w:val="subscript"/>
        </w:rPr>
        <w:t xml:space="preserve">28 </w:t>
      </w:r>
      <w:r>
        <w:rPr>
          <w:b/>
          <w:bCs/>
          <w:sz w:val="24"/>
        </w:rPr>
        <w:t>)</w:t>
      </w:r>
    </w:p>
    <w:p w:rsidR="00000000" w:rsidRDefault="000A4FC9">
      <w:pPr>
        <w:pStyle w:val="Textoindependiente"/>
        <w:spacing w:line="480" w:lineRule="auto"/>
        <w:ind w:left="1416"/>
        <w:jc w:val="both"/>
        <w:rPr>
          <w:sz w:val="24"/>
        </w:rPr>
      </w:pPr>
      <w:r>
        <w:rPr>
          <w:sz w:val="24"/>
        </w:rPr>
        <w:t>Con esta variable trat</w:t>
      </w:r>
      <w:r>
        <w:rPr>
          <w:sz w:val="24"/>
        </w:rPr>
        <w:t xml:space="preserve">a de analizar cómo el estudiante califica el sistema con que se lo evalúa para aprobar o no la materia en el prepolitécnico. </w:t>
      </w:r>
    </w:p>
    <w:p w:rsidR="00000000" w:rsidRDefault="000A4FC9">
      <w:pPr>
        <w:pStyle w:val="Textoindependiente"/>
        <w:spacing w:line="480" w:lineRule="auto"/>
        <w:ind w:left="708"/>
        <w:rPr>
          <w:b/>
          <w:bCs/>
          <w:sz w:val="24"/>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28</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Sistema de evaluación</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Injusto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Algo Injusto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Indiferente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Algo Justo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Justo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En el</w:t>
      </w:r>
      <w:r>
        <w:rPr>
          <w:sz w:val="24"/>
        </w:rPr>
        <w:t xml:space="preserve"> siguiente grupo de variables, se investigo las </w:t>
      </w:r>
      <w:r>
        <w:rPr>
          <w:b/>
          <w:bCs/>
          <w:i/>
          <w:iCs/>
          <w:sz w:val="24"/>
        </w:rPr>
        <w:t>características que debe tener un profesor</w:t>
      </w:r>
      <w:r>
        <w:rPr>
          <w:sz w:val="24"/>
        </w:rPr>
        <w:t xml:space="preserve"> de la ESPOL, haciendo que el estudiante las enumere en el orden de prioridad que él considere importante. Siendo 5 la de mayor prioridad y 1 la de menor prioridad.</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b/>
          <w:bCs/>
          <w:sz w:val="24"/>
        </w:rPr>
      </w:pPr>
      <w:r>
        <w:rPr>
          <w:b/>
          <w:bCs/>
          <w:sz w:val="24"/>
        </w:rPr>
        <w:t>Variable 29 :</w:t>
      </w:r>
      <w:r>
        <w:rPr>
          <w:b/>
          <w:bCs/>
          <w:sz w:val="24"/>
        </w:rPr>
        <w:tab/>
        <w:t xml:space="preserve"> </w:t>
      </w:r>
      <w:r>
        <w:rPr>
          <w:b/>
          <w:bCs/>
          <w:i/>
          <w:iCs/>
          <w:sz w:val="24"/>
        </w:rPr>
        <w:t>Vestimenta del profesor</w:t>
      </w:r>
      <w:r>
        <w:rPr>
          <w:b/>
          <w:bCs/>
          <w:sz w:val="24"/>
        </w:rPr>
        <w:t xml:space="preserve"> ( X</w:t>
      </w:r>
      <w:r>
        <w:rPr>
          <w:b/>
          <w:bCs/>
          <w:sz w:val="24"/>
          <w:vertAlign w:val="subscript"/>
        </w:rPr>
        <w:t xml:space="preserve">29 </w:t>
      </w:r>
      <w:r>
        <w:rPr>
          <w:b/>
          <w:bCs/>
          <w:sz w:val="24"/>
        </w:rPr>
        <w:t>)</w:t>
      </w:r>
    </w:p>
    <w:p w:rsidR="00000000" w:rsidRDefault="000A4FC9">
      <w:pPr>
        <w:pStyle w:val="Textoindependiente"/>
        <w:spacing w:line="480" w:lineRule="auto"/>
        <w:ind w:left="1416"/>
        <w:jc w:val="both"/>
        <w:rPr>
          <w:sz w:val="24"/>
        </w:rPr>
      </w:pPr>
      <w:r>
        <w:rPr>
          <w:sz w:val="24"/>
        </w:rPr>
        <w:t>En esta variable el estudiante indica si la buena vestimenta del profesor es una característica importante para calificarlo como un buen profesor.</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b/>
          <w:bCs/>
          <w:sz w:val="24"/>
        </w:rPr>
      </w:pPr>
      <w:r>
        <w:rPr>
          <w:b/>
          <w:bCs/>
          <w:sz w:val="24"/>
        </w:rPr>
        <w:t>Variable 30 :</w:t>
      </w:r>
      <w:r>
        <w:rPr>
          <w:b/>
          <w:bCs/>
          <w:sz w:val="24"/>
        </w:rPr>
        <w:tab/>
        <w:t xml:space="preserve"> </w:t>
      </w:r>
      <w:r>
        <w:rPr>
          <w:b/>
          <w:bCs/>
          <w:i/>
          <w:iCs/>
          <w:sz w:val="24"/>
        </w:rPr>
        <w:t>Tono de voz del profesor</w:t>
      </w:r>
      <w:r>
        <w:rPr>
          <w:b/>
          <w:bCs/>
          <w:sz w:val="24"/>
        </w:rPr>
        <w:t xml:space="preserve"> ( X</w:t>
      </w:r>
      <w:r>
        <w:rPr>
          <w:b/>
          <w:bCs/>
          <w:sz w:val="24"/>
          <w:vertAlign w:val="subscript"/>
        </w:rPr>
        <w:t xml:space="preserve">30 </w:t>
      </w:r>
      <w:r>
        <w:rPr>
          <w:b/>
          <w:bCs/>
          <w:sz w:val="24"/>
        </w:rPr>
        <w:t>)</w:t>
      </w:r>
    </w:p>
    <w:p w:rsidR="00000000" w:rsidRDefault="000A4FC9">
      <w:pPr>
        <w:pStyle w:val="Textoindependiente"/>
        <w:spacing w:line="480" w:lineRule="auto"/>
        <w:ind w:left="1416"/>
        <w:jc w:val="both"/>
        <w:rPr>
          <w:sz w:val="24"/>
        </w:rPr>
      </w:pPr>
      <w:r>
        <w:rPr>
          <w:sz w:val="24"/>
        </w:rPr>
        <w:t>El objetiv</w:t>
      </w:r>
      <w:r>
        <w:rPr>
          <w:sz w:val="24"/>
        </w:rPr>
        <w:t>o de esta variable es estudiar si el fuerte tono de voz del profesor es una característica importante para considerar que es un buen profesor.</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31 :</w:t>
      </w:r>
      <w:r>
        <w:rPr>
          <w:b/>
          <w:bCs/>
          <w:sz w:val="24"/>
        </w:rPr>
        <w:tab/>
        <w:t xml:space="preserve"> </w:t>
      </w:r>
      <w:r>
        <w:rPr>
          <w:b/>
          <w:bCs/>
          <w:i/>
          <w:iCs/>
          <w:sz w:val="24"/>
        </w:rPr>
        <w:t>Preparación</w:t>
      </w:r>
      <w:r>
        <w:rPr>
          <w:b/>
          <w:bCs/>
          <w:sz w:val="24"/>
        </w:rPr>
        <w:t xml:space="preserve"> </w:t>
      </w:r>
      <w:r>
        <w:rPr>
          <w:b/>
          <w:bCs/>
          <w:i/>
          <w:iCs/>
          <w:sz w:val="24"/>
        </w:rPr>
        <w:t>del profesor</w:t>
      </w:r>
      <w:r>
        <w:rPr>
          <w:b/>
          <w:bCs/>
          <w:sz w:val="24"/>
        </w:rPr>
        <w:t xml:space="preserve"> ( X</w:t>
      </w:r>
      <w:r>
        <w:rPr>
          <w:b/>
          <w:bCs/>
          <w:sz w:val="24"/>
          <w:vertAlign w:val="subscript"/>
        </w:rPr>
        <w:t xml:space="preserve">31 </w:t>
      </w:r>
      <w:r>
        <w:rPr>
          <w:b/>
          <w:bCs/>
          <w:sz w:val="24"/>
        </w:rPr>
        <w:t>)</w:t>
      </w:r>
    </w:p>
    <w:p w:rsidR="00000000" w:rsidRDefault="000A4FC9">
      <w:pPr>
        <w:pStyle w:val="Textoindependiente"/>
        <w:spacing w:line="480" w:lineRule="auto"/>
        <w:ind w:left="1416"/>
        <w:jc w:val="both"/>
        <w:rPr>
          <w:sz w:val="24"/>
        </w:rPr>
      </w:pPr>
      <w:r>
        <w:rPr>
          <w:sz w:val="24"/>
        </w:rPr>
        <w:t>Esta variable permite establecer si la preparación académica del</w:t>
      </w:r>
      <w:r>
        <w:rPr>
          <w:sz w:val="24"/>
        </w:rPr>
        <w:t xml:space="preserve"> profesor es una característica importante para calificarlo como un buen profesor.</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32 :</w:t>
      </w:r>
      <w:r>
        <w:rPr>
          <w:b/>
          <w:bCs/>
          <w:sz w:val="24"/>
        </w:rPr>
        <w:tab/>
        <w:t xml:space="preserve"> </w:t>
      </w:r>
      <w:r>
        <w:rPr>
          <w:b/>
          <w:bCs/>
          <w:i/>
          <w:iCs/>
          <w:sz w:val="24"/>
        </w:rPr>
        <w:t>Facilidad de expresión</w:t>
      </w:r>
      <w:r>
        <w:rPr>
          <w:b/>
          <w:bCs/>
          <w:sz w:val="24"/>
        </w:rPr>
        <w:t xml:space="preserve"> </w:t>
      </w:r>
      <w:r>
        <w:rPr>
          <w:b/>
          <w:bCs/>
          <w:i/>
          <w:iCs/>
          <w:sz w:val="24"/>
        </w:rPr>
        <w:t>del profesor</w:t>
      </w:r>
      <w:r>
        <w:rPr>
          <w:b/>
          <w:bCs/>
          <w:sz w:val="24"/>
        </w:rPr>
        <w:t xml:space="preserve"> ( X</w:t>
      </w:r>
      <w:r>
        <w:rPr>
          <w:b/>
          <w:bCs/>
          <w:sz w:val="24"/>
          <w:vertAlign w:val="subscript"/>
        </w:rPr>
        <w:t xml:space="preserve">32 </w:t>
      </w:r>
      <w:r>
        <w:rPr>
          <w:b/>
          <w:bCs/>
          <w:sz w:val="24"/>
        </w:rPr>
        <w:t>)</w:t>
      </w:r>
    </w:p>
    <w:p w:rsidR="00000000" w:rsidRDefault="000A4FC9">
      <w:pPr>
        <w:pStyle w:val="Textoindependiente"/>
        <w:spacing w:line="480" w:lineRule="auto"/>
        <w:ind w:left="1416"/>
        <w:jc w:val="both"/>
        <w:rPr>
          <w:sz w:val="24"/>
        </w:rPr>
      </w:pPr>
      <w:r>
        <w:rPr>
          <w:sz w:val="24"/>
        </w:rPr>
        <w:t>A través de esta variable el estudiante indica si la facilidad de expresión del profesor, es una característica i</w:t>
      </w:r>
      <w:r>
        <w:rPr>
          <w:sz w:val="24"/>
        </w:rPr>
        <w:t>mportante para calificarlo como un buen profesor.</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sz w:val="24"/>
        </w:rPr>
      </w:pPr>
      <w:r>
        <w:rPr>
          <w:b/>
          <w:bCs/>
          <w:sz w:val="24"/>
        </w:rPr>
        <w:t>Variable 33 :</w:t>
      </w:r>
      <w:r>
        <w:rPr>
          <w:b/>
          <w:bCs/>
          <w:sz w:val="24"/>
        </w:rPr>
        <w:tab/>
        <w:t xml:space="preserve"> </w:t>
      </w:r>
      <w:r>
        <w:rPr>
          <w:b/>
          <w:bCs/>
          <w:i/>
          <w:iCs/>
          <w:sz w:val="24"/>
        </w:rPr>
        <w:t>Trato del profesor con los estudiantes</w:t>
      </w:r>
      <w:r>
        <w:rPr>
          <w:b/>
          <w:bCs/>
          <w:sz w:val="24"/>
        </w:rPr>
        <w:t xml:space="preserve"> ( X</w:t>
      </w:r>
      <w:r>
        <w:rPr>
          <w:b/>
          <w:bCs/>
          <w:sz w:val="24"/>
          <w:vertAlign w:val="subscript"/>
        </w:rPr>
        <w:t xml:space="preserve">33 </w:t>
      </w:r>
      <w:r>
        <w:rPr>
          <w:b/>
          <w:bCs/>
          <w:sz w:val="24"/>
        </w:rPr>
        <w:t>)</w:t>
      </w:r>
    </w:p>
    <w:p w:rsidR="00000000" w:rsidRDefault="000A4FC9">
      <w:pPr>
        <w:pStyle w:val="Textoindependiente"/>
        <w:spacing w:line="480" w:lineRule="auto"/>
        <w:ind w:left="1416"/>
        <w:jc w:val="both"/>
        <w:rPr>
          <w:sz w:val="24"/>
        </w:rPr>
      </w:pPr>
      <w:r>
        <w:rPr>
          <w:sz w:val="24"/>
        </w:rPr>
        <w:t>Con la información suministrada en esta variable se indica si el buen trato a los estudiantes, es una característica importante para califica</w:t>
      </w:r>
      <w:r>
        <w:rPr>
          <w:sz w:val="24"/>
        </w:rPr>
        <w:t>rlo como un buen profesor.</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Para el grupo de variables que se describen a continuación, se investigó los </w:t>
      </w:r>
      <w:r>
        <w:rPr>
          <w:b/>
          <w:bCs/>
          <w:i/>
          <w:iCs/>
          <w:sz w:val="24"/>
        </w:rPr>
        <w:t>factores que posiblemente estarían ayudando al estudiante a aprobar el curso prepolitécnico</w:t>
      </w:r>
      <w:r>
        <w:rPr>
          <w:sz w:val="24"/>
        </w:rPr>
        <w:t xml:space="preserve">, por lo que se les pidió a los estudiantes que consideren </w:t>
      </w:r>
      <w:r>
        <w:rPr>
          <w:sz w:val="24"/>
        </w:rPr>
        <w:t>la cantidad 100 como puntaje máximo, y que la distribuyan entre los factores. El estudiante tenía la opción de dar todo el puntaje a un sólo factor  o  repartirlos entre todos los factores, de tal manera que la suma de los puntajes de los factores den un t</w:t>
      </w:r>
      <w:r>
        <w:rPr>
          <w:sz w:val="24"/>
        </w:rPr>
        <w:t>otal de 100.</w:t>
      </w: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jc w:val="both"/>
        <w:rPr>
          <w:sz w:val="24"/>
        </w:rPr>
      </w:pPr>
      <w:r>
        <w:rPr>
          <w:b/>
          <w:bCs/>
          <w:sz w:val="24"/>
        </w:rPr>
        <w:t>Variable 34 :</w:t>
      </w:r>
      <w:r>
        <w:rPr>
          <w:b/>
          <w:bCs/>
          <w:sz w:val="24"/>
        </w:rPr>
        <w:tab/>
        <w:t xml:space="preserve"> </w:t>
      </w:r>
      <w:r>
        <w:rPr>
          <w:b/>
          <w:bCs/>
          <w:i/>
          <w:iCs/>
          <w:sz w:val="24"/>
        </w:rPr>
        <w:t>Esfuerzo del estudiante</w:t>
      </w:r>
      <w:r>
        <w:rPr>
          <w:b/>
          <w:bCs/>
          <w:sz w:val="24"/>
        </w:rPr>
        <w:t xml:space="preserve"> ( X</w:t>
      </w:r>
      <w:r>
        <w:rPr>
          <w:b/>
          <w:bCs/>
          <w:sz w:val="24"/>
          <w:vertAlign w:val="subscript"/>
        </w:rPr>
        <w:t xml:space="preserve">34 </w:t>
      </w:r>
      <w:r>
        <w:rPr>
          <w:b/>
          <w:bCs/>
          <w:sz w:val="24"/>
        </w:rPr>
        <w:t>)</w:t>
      </w:r>
    </w:p>
    <w:p w:rsidR="00000000" w:rsidRDefault="000A4FC9">
      <w:pPr>
        <w:pStyle w:val="Textoindependiente"/>
        <w:spacing w:line="480" w:lineRule="auto"/>
        <w:ind w:left="1416"/>
        <w:jc w:val="both"/>
        <w:rPr>
          <w:sz w:val="24"/>
        </w:rPr>
      </w:pPr>
      <w:r>
        <w:rPr>
          <w:sz w:val="24"/>
        </w:rPr>
        <w:t>Por medio de esta variable el estudiante indica si su propio esfuerzo, lo considera como un factor elemental que le estarían ayudando a aprobar el curso prepolitécnico.</w:t>
      </w:r>
    </w:p>
    <w:p w:rsidR="00000000" w:rsidRDefault="000A4FC9">
      <w:pPr>
        <w:pStyle w:val="Textoindependiente"/>
        <w:spacing w:line="480" w:lineRule="auto"/>
        <w:ind w:left="1416"/>
        <w:jc w:val="both"/>
        <w:rPr>
          <w:b/>
          <w:bCs/>
          <w:sz w:val="24"/>
        </w:rPr>
      </w:pPr>
      <w:r>
        <w:rPr>
          <w:b/>
          <w:bCs/>
          <w:sz w:val="24"/>
        </w:rPr>
        <w:t xml:space="preserve">  </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 xml:space="preserve">   </w:t>
      </w:r>
    </w:p>
    <w:p w:rsidR="00000000" w:rsidRDefault="000A4FC9">
      <w:pPr>
        <w:pStyle w:val="Textoindependiente"/>
        <w:spacing w:line="480" w:lineRule="auto"/>
        <w:ind w:left="1416"/>
        <w:jc w:val="both"/>
        <w:rPr>
          <w:b/>
          <w:bCs/>
          <w:sz w:val="24"/>
        </w:rPr>
      </w:pPr>
      <w:r>
        <w:rPr>
          <w:b/>
          <w:bCs/>
          <w:sz w:val="24"/>
        </w:rPr>
        <w:t>Variable 35 :</w:t>
      </w:r>
      <w:r>
        <w:rPr>
          <w:b/>
          <w:bCs/>
          <w:sz w:val="24"/>
        </w:rPr>
        <w:tab/>
        <w:t xml:space="preserve"> </w:t>
      </w:r>
      <w:r>
        <w:rPr>
          <w:b/>
          <w:bCs/>
          <w:i/>
          <w:iCs/>
          <w:sz w:val="24"/>
        </w:rPr>
        <w:t>Pro</w:t>
      </w:r>
      <w:r>
        <w:rPr>
          <w:b/>
          <w:bCs/>
          <w:i/>
          <w:iCs/>
          <w:sz w:val="24"/>
        </w:rPr>
        <w:t>fesores</w:t>
      </w:r>
      <w:r>
        <w:rPr>
          <w:b/>
          <w:bCs/>
          <w:sz w:val="24"/>
        </w:rPr>
        <w:t xml:space="preserve"> ( X</w:t>
      </w:r>
      <w:r>
        <w:rPr>
          <w:b/>
          <w:bCs/>
          <w:sz w:val="24"/>
          <w:vertAlign w:val="subscript"/>
        </w:rPr>
        <w:t xml:space="preserve">35 </w:t>
      </w:r>
      <w:r>
        <w:rPr>
          <w:b/>
          <w:bCs/>
          <w:sz w:val="24"/>
        </w:rPr>
        <w:t>)</w:t>
      </w:r>
    </w:p>
    <w:p w:rsidR="00000000" w:rsidRDefault="000A4FC9">
      <w:pPr>
        <w:pStyle w:val="Textoindependiente"/>
        <w:spacing w:line="480" w:lineRule="auto"/>
        <w:ind w:left="1416"/>
        <w:jc w:val="both"/>
        <w:rPr>
          <w:sz w:val="24"/>
        </w:rPr>
      </w:pPr>
      <w:r>
        <w:rPr>
          <w:sz w:val="24"/>
        </w:rPr>
        <w:t>Se evalúa en esta variable si las clases dictadas diariamente por el profesor, es considerada como un factor importante que le estarían ayudando a aprobar el curso prepolitécnico.</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36 :</w:t>
      </w:r>
      <w:r>
        <w:rPr>
          <w:b/>
          <w:bCs/>
          <w:sz w:val="24"/>
        </w:rPr>
        <w:tab/>
        <w:t xml:space="preserve"> </w:t>
      </w:r>
      <w:r>
        <w:rPr>
          <w:b/>
          <w:bCs/>
          <w:i/>
          <w:iCs/>
          <w:sz w:val="24"/>
        </w:rPr>
        <w:t>Ayudantes</w:t>
      </w:r>
      <w:r>
        <w:rPr>
          <w:b/>
          <w:bCs/>
          <w:sz w:val="24"/>
        </w:rPr>
        <w:t xml:space="preserve"> ( X</w:t>
      </w:r>
      <w:r>
        <w:rPr>
          <w:b/>
          <w:bCs/>
          <w:sz w:val="24"/>
          <w:vertAlign w:val="subscript"/>
        </w:rPr>
        <w:t xml:space="preserve">36 </w:t>
      </w:r>
      <w:r>
        <w:rPr>
          <w:b/>
          <w:bCs/>
          <w:sz w:val="24"/>
        </w:rPr>
        <w:t>)</w:t>
      </w:r>
    </w:p>
    <w:p w:rsidR="00000000" w:rsidRDefault="000A4FC9">
      <w:pPr>
        <w:pStyle w:val="Textoindependiente"/>
        <w:spacing w:line="480" w:lineRule="auto"/>
        <w:ind w:left="1416"/>
        <w:jc w:val="both"/>
        <w:rPr>
          <w:sz w:val="24"/>
        </w:rPr>
      </w:pPr>
      <w:r>
        <w:rPr>
          <w:sz w:val="24"/>
        </w:rPr>
        <w:t>Esta variable indica si la</w:t>
      </w:r>
      <w:r>
        <w:rPr>
          <w:sz w:val="24"/>
        </w:rPr>
        <w:t>s clases dictadas por el ayudante, (estudiante de la ESPOL, que colabora con el profesor en la explicación de ejercicios, en horario distinto que las horas de clase), es considerada, por el estudiante, como un factor importante que le estarían ayudando a a</w:t>
      </w:r>
      <w:r>
        <w:rPr>
          <w:sz w:val="24"/>
        </w:rPr>
        <w:t>probar el curso prepolitécnico.</w:t>
      </w:r>
    </w:p>
    <w:p w:rsidR="00000000" w:rsidRDefault="000A4FC9">
      <w:pPr>
        <w:pStyle w:val="Textoindependiente"/>
        <w:spacing w:line="480" w:lineRule="auto"/>
        <w:ind w:left="708" w:firstLine="708"/>
        <w:jc w:val="both"/>
        <w:rPr>
          <w:b/>
          <w:bCs/>
          <w:sz w:val="24"/>
        </w:rPr>
      </w:pPr>
    </w:p>
    <w:p w:rsidR="00000000" w:rsidRDefault="000A4FC9">
      <w:pPr>
        <w:pStyle w:val="Textoindependiente"/>
        <w:spacing w:line="480" w:lineRule="auto"/>
        <w:ind w:left="708" w:firstLine="708"/>
        <w:jc w:val="both"/>
        <w:rPr>
          <w:sz w:val="24"/>
        </w:rPr>
      </w:pPr>
      <w:r>
        <w:rPr>
          <w:b/>
          <w:bCs/>
          <w:sz w:val="24"/>
        </w:rPr>
        <w:t>Variable 37 :</w:t>
      </w:r>
      <w:r>
        <w:rPr>
          <w:b/>
          <w:bCs/>
          <w:sz w:val="24"/>
        </w:rPr>
        <w:tab/>
        <w:t xml:space="preserve"> </w:t>
      </w:r>
      <w:r>
        <w:rPr>
          <w:b/>
          <w:bCs/>
          <w:i/>
          <w:iCs/>
          <w:sz w:val="24"/>
        </w:rPr>
        <w:t>Material de apoyo</w:t>
      </w:r>
      <w:r>
        <w:rPr>
          <w:b/>
          <w:bCs/>
          <w:sz w:val="24"/>
        </w:rPr>
        <w:t xml:space="preserve"> ( X</w:t>
      </w:r>
      <w:r>
        <w:rPr>
          <w:b/>
          <w:bCs/>
          <w:sz w:val="24"/>
          <w:vertAlign w:val="subscript"/>
        </w:rPr>
        <w:t xml:space="preserve">37 </w:t>
      </w:r>
      <w:r>
        <w:rPr>
          <w:b/>
          <w:bCs/>
          <w:sz w:val="24"/>
        </w:rPr>
        <w:t>)</w:t>
      </w:r>
    </w:p>
    <w:p w:rsidR="00000000" w:rsidRDefault="000A4FC9">
      <w:pPr>
        <w:pStyle w:val="Textoindependiente"/>
        <w:spacing w:line="480" w:lineRule="auto"/>
        <w:ind w:left="1416"/>
        <w:jc w:val="both"/>
        <w:rPr>
          <w:sz w:val="24"/>
        </w:rPr>
      </w:pPr>
      <w:r>
        <w:rPr>
          <w:sz w:val="24"/>
        </w:rPr>
        <w:t>Por medio de esta variable se indica si el material de apoyo, como folletos, libros, etc., es considerada como un factor importante que le estarían ayudando a aprobar el curso prepol</w:t>
      </w:r>
      <w:r>
        <w:rPr>
          <w:sz w:val="24"/>
        </w:rPr>
        <w:t>itécnico.</w:t>
      </w: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jc w:val="both"/>
        <w:rPr>
          <w:sz w:val="24"/>
        </w:rPr>
      </w:pPr>
      <w:r>
        <w:rPr>
          <w:b/>
          <w:bCs/>
          <w:sz w:val="24"/>
        </w:rPr>
        <w:t>Variable 38 :</w:t>
      </w:r>
      <w:r>
        <w:rPr>
          <w:b/>
          <w:bCs/>
          <w:sz w:val="24"/>
        </w:rPr>
        <w:tab/>
        <w:t xml:space="preserve"> </w:t>
      </w:r>
      <w:r>
        <w:rPr>
          <w:b/>
          <w:bCs/>
          <w:i/>
          <w:iCs/>
          <w:sz w:val="24"/>
        </w:rPr>
        <w:t>Papel de ayudantes</w:t>
      </w:r>
      <w:r>
        <w:rPr>
          <w:b/>
          <w:bCs/>
          <w:sz w:val="24"/>
        </w:rPr>
        <w:t xml:space="preserve"> ( X</w:t>
      </w:r>
      <w:r>
        <w:rPr>
          <w:b/>
          <w:bCs/>
          <w:sz w:val="24"/>
          <w:vertAlign w:val="subscript"/>
        </w:rPr>
        <w:t xml:space="preserve">38 </w:t>
      </w:r>
      <w:r>
        <w:rPr>
          <w:b/>
          <w:bCs/>
          <w:sz w:val="24"/>
        </w:rPr>
        <w:t>)</w:t>
      </w:r>
    </w:p>
    <w:p w:rsidR="00000000" w:rsidRDefault="000A4FC9">
      <w:pPr>
        <w:pStyle w:val="Textoindependiente"/>
        <w:spacing w:line="480" w:lineRule="auto"/>
        <w:ind w:left="1416"/>
        <w:jc w:val="both"/>
        <w:rPr>
          <w:sz w:val="24"/>
        </w:rPr>
      </w:pPr>
      <w:r>
        <w:rPr>
          <w:sz w:val="24"/>
        </w:rPr>
        <w:t xml:space="preserve">En esta variable se trata de evaluar el papel del ayudante académico respecto a la aprobación de las materias del curso prepolitécnico. </w:t>
      </w:r>
    </w:p>
    <w:p w:rsidR="00000000" w:rsidRDefault="000A4FC9">
      <w:pPr>
        <w:pStyle w:val="Textoindependiente"/>
        <w:spacing w:line="480" w:lineRule="auto"/>
        <w:rPr>
          <w:sz w:val="24"/>
        </w:rPr>
      </w:pPr>
    </w:p>
    <w:tbl>
      <w:tblPr>
        <w:tblW w:w="0" w:type="auto"/>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38</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Papel de ayudantes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Malo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Ma</w:t>
            </w:r>
            <w:r>
              <w:rPr>
                <w:sz w:val="24"/>
              </w:rPr>
              <w:t>lo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Regular</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Bueno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Bueno</w:t>
            </w:r>
          </w:p>
        </w:tc>
      </w:tr>
    </w:tbl>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Las variables que miden el grado de satisfacción, respecto a los </w:t>
      </w:r>
      <w:r>
        <w:rPr>
          <w:b/>
          <w:bCs/>
          <w:i/>
          <w:iCs/>
          <w:sz w:val="24"/>
        </w:rPr>
        <w:t>asuntos administrativos</w:t>
      </w:r>
      <w:r>
        <w:rPr>
          <w:sz w:val="24"/>
        </w:rPr>
        <w:t xml:space="preserve"> son las siguientes:</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39 :</w:t>
      </w:r>
      <w:r>
        <w:rPr>
          <w:b/>
          <w:bCs/>
          <w:sz w:val="24"/>
        </w:rPr>
        <w:tab/>
        <w:t xml:space="preserve"> </w:t>
      </w:r>
      <w:r>
        <w:rPr>
          <w:b/>
          <w:bCs/>
          <w:i/>
          <w:iCs/>
          <w:sz w:val="24"/>
        </w:rPr>
        <w:t>Localización</w:t>
      </w:r>
      <w:r>
        <w:rPr>
          <w:b/>
          <w:bCs/>
          <w:sz w:val="24"/>
        </w:rPr>
        <w:t xml:space="preserve"> ( X</w:t>
      </w:r>
      <w:r>
        <w:rPr>
          <w:b/>
          <w:bCs/>
          <w:sz w:val="24"/>
          <w:vertAlign w:val="subscript"/>
        </w:rPr>
        <w:t xml:space="preserve">39 </w:t>
      </w:r>
      <w:r>
        <w:rPr>
          <w:b/>
          <w:bCs/>
          <w:sz w:val="24"/>
        </w:rPr>
        <w:t>)</w:t>
      </w:r>
    </w:p>
    <w:p w:rsidR="00000000" w:rsidRDefault="000A4FC9">
      <w:pPr>
        <w:pStyle w:val="Textoindependiente"/>
        <w:spacing w:line="480" w:lineRule="auto"/>
        <w:ind w:left="1416"/>
        <w:jc w:val="both"/>
        <w:rPr>
          <w:sz w:val="24"/>
        </w:rPr>
      </w:pPr>
      <w:r>
        <w:rPr>
          <w:sz w:val="24"/>
        </w:rPr>
        <w:t>Analiza la facilidad o dificultad que tuvo el estudiante en local</w:t>
      </w:r>
      <w:r>
        <w:rPr>
          <w:sz w:val="24"/>
        </w:rPr>
        <w:t>izar la dependencia en la cual éste necesitaba realizar su gestión, cuando visitó por primera vez el Campus Las Peñas.</w:t>
      </w:r>
    </w:p>
    <w:p w:rsidR="00000000" w:rsidRDefault="000A4FC9">
      <w:pPr>
        <w:pStyle w:val="Textoindependiente"/>
        <w:spacing w:line="480" w:lineRule="auto"/>
        <w:ind w:left="708"/>
        <w:jc w:val="both"/>
        <w:rPr>
          <w:sz w:val="24"/>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39</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Localización</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Con mucha dificultad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Con algo de dificultad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Sin problemas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Con algo de facilidad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Co</w:t>
            </w:r>
            <w:r>
              <w:rPr>
                <w:sz w:val="24"/>
              </w:rPr>
              <w:t>n mucha facilidad</w:t>
            </w:r>
          </w:p>
        </w:tc>
      </w:tr>
    </w:tbl>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40 :</w:t>
      </w:r>
      <w:r>
        <w:rPr>
          <w:b/>
          <w:bCs/>
          <w:sz w:val="24"/>
        </w:rPr>
        <w:tab/>
        <w:t xml:space="preserve"> </w:t>
      </w:r>
      <w:r>
        <w:rPr>
          <w:b/>
          <w:bCs/>
          <w:i/>
          <w:iCs/>
          <w:sz w:val="24"/>
        </w:rPr>
        <w:t>Personal administrativo</w:t>
      </w:r>
      <w:r>
        <w:rPr>
          <w:b/>
          <w:bCs/>
          <w:sz w:val="24"/>
        </w:rPr>
        <w:t xml:space="preserve"> ( X</w:t>
      </w:r>
      <w:r>
        <w:rPr>
          <w:b/>
          <w:bCs/>
          <w:sz w:val="24"/>
          <w:vertAlign w:val="subscript"/>
        </w:rPr>
        <w:t xml:space="preserve">40 </w:t>
      </w:r>
      <w:r>
        <w:rPr>
          <w:b/>
          <w:bCs/>
          <w:sz w:val="24"/>
        </w:rPr>
        <w:t>)</w:t>
      </w:r>
    </w:p>
    <w:p w:rsidR="00000000" w:rsidRDefault="000A4FC9">
      <w:pPr>
        <w:pStyle w:val="Textoindependiente"/>
        <w:spacing w:line="480" w:lineRule="auto"/>
        <w:ind w:left="1416"/>
        <w:jc w:val="both"/>
        <w:rPr>
          <w:sz w:val="24"/>
        </w:rPr>
      </w:pPr>
      <w:r>
        <w:rPr>
          <w:sz w:val="24"/>
        </w:rPr>
        <w:t>La variable califica en una escala del 1 al 5, el servicio del personal administrativo del campus Las Peñas, entre los que se encuentran el personal de la oficina de ingreso, tesorería, et</w:t>
      </w:r>
      <w:r>
        <w:rPr>
          <w:sz w:val="24"/>
        </w:rPr>
        <w:t>c.. Siendo 5 el mejor puntaje.</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b/>
          <w:bCs/>
          <w:sz w:val="24"/>
        </w:rPr>
      </w:pPr>
      <w:r>
        <w:rPr>
          <w:b/>
          <w:bCs/>
          <w:sz w:val="24"/>
        </w:rPr>
        <w:t>Variable 41 :</w:t>
      </w:r>
      <w:r>
        <w:rPr>
          <w:b/>
          <w:bCs/>
          <w:sz w:val="24"/>
        </w:rPr>
        <w:tab/>
        <w:t xml:space="preserve"> </w:t>
      </w:r>
      <w:r>
        <w:rPr>
          <w:b/>
          <w:bCs/>
          <w:i/>
          <w:iCs/>
          <w:sz w:val="24"/>
        </w:rPr>
        <w:t>Información</w:t>
      </w:r>
      <w:r>
        <w:rPr>
          <w:b/>
          <w:bCs/>
          <w:sz w:val="24"/>
        </w:rPr>
        <w:t xml:space="preserve"> ( X</w:t>
      </w:r>
      <w:r>
        <w:rPr>
          <w:b/>
          <w:bCs/>
          <w:sz w:val="24"/>
          <w:vertAlign w:val="subscript"/>
        </w:rPr>
        <w:t xml:space="preserve">41 </w:t>
      </w:r>
      <w:r>
        <w:rPr>
          <w:b/>
          <w:bCs/>
          <w:sz w:val="24"/>
        </w:rPr>
        <w:t>)</w:t>
      </w:r>
    </w:p>
    <w:p w:rsidR="00000000" w:rsidRDefault="000A4FC9">
      <w:pPr>
        <w:pStyle w:val="Textoindependiente"/>
        <w:spacing w:line="480" w:lineRule="auto"/>
        <w:ind w:left="1416"/>
        <w:jc w:val="both"/>
        <w:rPr>
          <w:sz w:val="24"/>
        </w:rPr>
      </w:pPr>
      <w:r>
        <w:rPr>
          <w:sz w:val="24"/>
        </w:rPr>
        <w:t>Mediante esta variable determinamos si los trípticos y folletos proporcionados por la oficina de ingreso, antes de ingresar al prepolitécnico, cubren las expectativas con respecto a la info</w:t>
      </w:r>
      <w:r>
        <w:rPr>
          <w:sz w:val="24"/>
        </w:rPr>
        <w:t>rmación requerida.</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41</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Información</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Nunca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Casi nunca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Algunas veces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Casi siempre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Siempre</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42 :</w:t>
      </w:r>
      <w:r>
        <w:rPr>
          <w:b/>
          <w:bCs/>
          <w:sz w:val="24"/>
        </w:rPr>
        <w:tab/>
        <w:t xml:space="preserve"> </w:t>
      </w:r>
      <w:r>
        <w:rPr>
          <w:b/>
          <w:bCs/>
          <w:i/>
          <w:iCs/>
          <w:sz w:val="24"/>
        </w:rPr>
        <w:t>Personal bibliotecario</w:t>
      </w:r>
      <w:r>
        <w:rPr>
          <w:b/>
          <w:bCs/>
          <w:sz w:val="24"/>
        </w:rPr>
        <w:t xml:space="preserve"> ( X</w:t>
      </w:r>
      <w:r>
        <w:rPr>
          <w:b/>
          <w:bCs/>
          <w:sz w:val="24"/>
          <w:vertAlign w:val="subscript"/>
        </w:rPr>
        <w:t xml:space="preserve">42 </w:t>
      </w:r>
      <w:r>
        <w:rPr>
          <w:b/>
          <w:bCs/>
          <w:sz w:val="24"/>
        </w:rPr>
        <w:t>)</w:t>
      </w:r>
    </w:p>
    <w:p w:rsidR="00000000" w:rsidRDefault="000A4FC9">
      <w:pPr>
        <w:pStyle w:val="Textoindependiente"/>
        <w:spacing w:line="480" w:lineRule="auto"/>
        <w:ind w:left="1416"/>
        <w:jc w:val="both"/>
        <w:rPr>
          <w:sz w:val="24"/>
        </w:rPr>
      </w:pPr>
      <w:r>
        <w:rPr>
          <w:sz w:val="24"/>
        </w:rPr>
        <w:t>En esta variable el estudiante evalúa el servicio proporcionado por el personal de</w:t>
      </w:r>
      <w:r>
        <w:rPr>
          <w:sz w:val="24"/>
        </w:rPr>
        <w:t xml:space="preserve"> la biblioteca del Campus Las Peñas.</w:t>
      </w:r>
    </w:p>
    <w:p w:rsidR="00000000" w:rsidRDefault="000A4FC9">
      <w:pPr>
        <w:pStyle w:val="Textoindependiente"/>
        <w:spacing w:line="480" w:lineRule="auto"/>
        <w:ind w:left="708"/>
        <w:rPr>
          <w:sz w:val="24"/>
        </w:rPr>
      </w:pPr>
    </w:p>
    <w:tbl>
      <w:tblPr>
        <w:tblW w:w="0" w:type="auto"/>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42</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Personal bibliotecario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Pésimo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Malo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Regular</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Bueno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Excelente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6</w:t>
            </w:r>
          </w:p>
        </w:tc>
        <w:tc>
          <w:tcPr>
            <w:tcW w:w="3369" w:type="dxa"/>
            <w:vAlign w:val="center"/>
          </w:tcPr>
          <w:p w:rsidR="00000000" w:rsidRDefault="000A4FC9">
            <w:pPr>
              <w:pStyle w:val="Textoindependiente"/>
              <w:spacing w:line="360" w:lineRule="auto"/>
              <w:jc w:val="center"/>
              <w:rPr>
                <w:sz w:val="24"/>
              </w:rPr>
            </w:pPr>
            <w:r>
              <w:rPr>
                <w:sz w:val="24"/>
              </w:rPr>
              <w:t>No he requerido sus servicios</w:t>
            </w:r>
          </w:p>
        </w:tc>
      </w:tr>
    </w:tbl>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 xml:space="preserve">Para identificar el grado de satisfacción de las </w:t>
      </w:r>
      <w:r>
        <w:rPr>
          <w:b/>
          <w:bCs/>
          <w:i/>
          <w:iCs/>
          <w:sz w:val="24"/>
        </w:rPr>
        <w:t>características del aula de clases</w:t>
      </w:r>
      <w:r>
        <w:rPr>
          <w:sz w:val="24"/>
        </w:rPr>
        <w:t xml:space="preserve"> se propusieron las variables descritas a continuación:</w:t>
      </w: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b/>
          <w:bCs/>
          <w:sz w:val="24"/>
        </w:rPr>
      </w:pPr>
      <w:r>
        <w:rPr>
          <w:b/>
          <w:bCs/>
          <w:sz w:val="24"/>
        </w:rPr>
        <w:t>Variable 43:</w:t>
      </w:r>
      <w:r>
        <w:rPr>
          <w:b/>
          <w:bCs/>
          <w:sz w:val="24"/>
        </w:rPr>
        <w:tab/>
        <w:t xml:space="preserve"> </w:t>
      </w:r>
      <w:r>
        <w:rPr>
          <w:b/>
          <w:bCs/>
          <w:i/>
          <w:iCs/>
          <w:sz w:val="24"/>
        </w:rPr>
        <w:t>Iluminación del aula de clases</w:t>
      </w:r>
      <w:r>
        <w:rPr>
          <w:b/>
          <w:bCs/>
          <w:sz w:val="24"/>
        </w:rPr>
        <w:t xml:space="preserve"> ( X</w:t>
      </w:r>
      <w:r>
        <w:rPr>
          <w:b/>
          <w:bCs/>
          <w:sz w:val="24"/>
          <w:vertAlign w:val="subscript"/>
        </w:rPr>
        <w:t xml:space="preserve">43 </w:t>
      </w:r>
      <w:r>
        <w:rPr>
          <w:b/>
          <w:bCs/>
          <w:sz w:val="24"/>
        </w:rPr>
        <w:t>)</w:t>
      </w:r>
    </w:p>
    <w:p w:rsidR="00000000" w:rsidRDefault="000A4FC9">
      <w:pPr>
        <w:pStyle w:val="Textoindependiente"/>
        <w:spacing w:line="480" w:lineRule="auto"/>
        <w:ind w:left="1416"/>
        <w:jc w:val="both"/>
        <w:rPr>
          <w:sz w:val="24"/>
        </w:rPr>
      </w:pPr>
      <w:r>
        <w:rPr>
          <w:sz w:val="24"/>
        </w:rPr>
        <w:t>A través de esta variable se trata de investigar si la iluminación del aula de clases es satisfactoria.</w:t>
      </w: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b/>
          <w:bCs/>
          <w:sz w:val="24"/>
        </w:rPr>
      </w:pPr>
      <w:r>
        <w:rPr>
          <w:b/>
          <w:bCs/>
          <w:sz w:val="24"/>
        </w:rPr>
        <w:t>Variable 44 :</w:t>
      </w:r>
      <w:r>
        <w:rPr>
          <w:b/>
          <w:bCs/>
          <w:sz w:val="24"/>
        </w:rPr>
        <w:tab/>
        <w:t xml:space="preserve"> </w:t>
      </w:r>
      <w:r>
        <w:rPr>
          <w:b/>
          <w:bCs/>
          <w:i/>
          <w:iCs/>
          <w:sz w:val="24"/>
        </w:rPr>
        <w:t>Ventilación del aula de cl</w:t>
      </w:r>
      <w:r>
        <w:rPr>
          <w:b/>
          <w:bCs/>
          <w:i/>
          <w:iCs/>
          <w:sz w:val="24"/>
        </w:rPr>
        <w:t>ases</w:t>
      </w:r>
      <w:r>
        <w:rPr>
          <w:b/>
          <w:bCs/>
          <w:sz w:val="24"/>
        </w:rPr>
        <w:t xml:space="preserve"> ( X</w:t>
      </w:r>
      <w:r>
        <w:rPr>
          <w:b/>
          <w:bCs/>
          <w:sz w:val="24"/>
          <w:vertAlign w:val="subscript"/>
        </w:rPr>
        <w:t xml:space="preserve">44 </w:t>
      </w:r>
      <w:r>
        <w:rPr>
          <w:b/>
          <w:bCs/>
          <w:sz w:val="24"/>
        </w:rPr>
        <w:t>)</w:t>
      </w:r>
    </w:p>
    <w:p w:rsidR="00000000" w:rsidRDefault="000A4FC9">
      <w:pPr>
        <w:pStyle w:val="Textoindependiente"/>
        <w:spacing w:line="480" w:lineRule="auto"/>
        <w:ind w:left="1416"/>
        <w:jc w:val="both"/>
        <w:rPr>
          <w:sz w:val="24"/>
        </w:rPr>
      </w:pPr>
      <w:r>
        <w:rPr>
          <w:sz w:val="24"/>
        </w:rPr>
        <w:t>El propósito de esta variable es investigar si la ventilación del aula de clases es satisfactoria.</w:t>
      </w:r>
    </w:p>
    <w:p w:rsidR="00000000" w:rsidRDefault="000A4FC9">
      <w:pPr>
        <w:pStyle w:val="Textoindependiente"/>
        <w:spacing w:line="480" w:lineRule="auto"/>
        <w:ind w:left="708"/>
        <w:rPr>
          <w:b/>
          <w:bCs/>
          <w:sz w:val="24"/>
        </w:rPr>
      </w:pPr>
    </w:p>
    <w:p w:rsidR="00000000" w:rsidRDefault="000A4FC9">
      <w:pPr>
        <w:pStyle w:val="Textoindependiente"/>
        <w:spacing w:line="480" w:lineRule="auto"/>
        <w:ind w:left="1416"/>
        <w:rPr>
          <w:b/>
          <w:bCs/>
          <w:sz w:val="24"/>
        </w:rPr>
      </w:pPr>
      <w:r>
        <w:rPr>
          <w:b/>
          <w:bCs/>
          <w:sz w:val="24"/>
        </w:rPr>
        <w:t>Variable 45 :</w:t>
      </w:r>
      <w:r>
        <w:rPr>
          <w:b/>
          <w:bCs/>
          <w:sz w:val="24"/>
        </w:rPr>
        <w:tab/>
        <w:t xml:space="preserve"> </w:t>
      </w:r>
      <w:r>
        <w:rPr>
          <w:b/>
          <w:bCs/>
          <w:i/>
          <w:iCs/>
          <w:sz w:val="24"/>
        </w:rPr>
        <w:t>Cantidad pupitres del aula de clases</w:t>
      </w:r>
      <w:r>
        <w:rPr>
          <w:b/>
          <w:bCs/>
          <w:sz w:val="24"/>
        </w:rPr>
        <w:t xml:space="preserve"> ( X</w:t>
      </w:r>
      <w:r>
        <w:rPr>
          <w:b/>
          <w:bCs/>
          <w:sz w:val="24"/>
          <w:vertAlign w:val="subscript"/>
        </w:rPr>
        <w:t xml:space="preserve">45 </w:t>
      </w:r>
      <w:r>
        <w:rPr>
          <w:b/>
          <w:bCs/>
          <w:sz w:val="24"/>
        </w:rPr>
        <w:t>)</w:t>
      </w:r>
    </w:p>
    <w:p w:rsidR="00000000" w:rsidRDefault="000A4FC9">
      <w:pPr>
        <w:pStyle w:val="Textoindependiente"/>
        <w:spacing w:line="480" w:lineRule="auto"/>
        <w:ind w:left="1416"/>
        <w:jc w:val="both"/>
        <w:rPr>
          <w:sz w:val="24"/>
        </w:rPr>
      </w:pPr>
      <w:r>
        <w:rPr>
          <w:sz w:val="24"/>
        </w:rPr>
        <w:t>Mediante esta variable se puede establecer si la cantidad de pupitres que existen d</w:t>
      </w:r>
      <w:r>
        <w:rPr>
          <w:sz w:val="24"/>
        </w:rPr>
        <w:t>entro del aula de clases es satisfactoria.</w:t>
      </w: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r>
        <w:rPr>
          <w:b/>
          <w:bCs/>
          <w:sz w:val="24"/>
        </w:rPr>
        <w:t>Variable 46 :</w:t>
      </w:r>
      <w:r>
        <w:rPr>
          <w:b/>
          <w:bCs/>
          <w:sz w:val="24"/>
        </w:rPr>
        <w:tab/>
        <w:t xml:space="preserve"> </w:t>
      </w:r>
      <w:r>
        <w:rPr>
          <w:b/>
          <w:bCs/>
          <w:i/>
          <w:iCs/>
          <w:sz w:val="24"/>
        </w:rPr>
        <w:t>Estado físico de los pupitres del aula de clases</w:t>
      </w:r>
      <w:r>
        <w:rPr>
          <w:b/>
          <w:bCs/>
          <w:sz w:val="24"/>
        </w:rPr>
        <w:t xml:space="preserve"> ( X</w:t>
      </w:r>
      <w:r>
        <w:rPr>
          <w:b/>
          <w:bCs/>
          <w:sz w:val="24"/>
          <w:vertAlign w:val="subscript"/>
        </w:rPr>
        <w:t xml:space="preserve">46 </w:t>
      </w:r>
      <w:r>
        <w:rPr>
          <w:b/>
          <w:bCs/>
          <w:sz w:val="24"/>
        </w:rPr>
        <w:t>)</w:t>
      </w:r>
    </w:p>
    <w:p w:rsidR="00000000" w:rsidRDefault="000A4FC9">
      <w:pPr>
        <w:pStyle w:val="Textoindependiente"/>
        <w:spacing w:line="480" w:lineRule="auto"/>
        <w:ind w:left="1416"/>
        <w:jc w:val="both"/>
        <w:rPr>
          <w:sz w:val="24"/>
        </w:rPr>
      </w:pPr>
      <w:r>
        <w:rPr>
          <w:sz w:val="24"/>
        </w:rPr>
        <w:t>Al estudiar esta variable se trata de conocer si el estado físico de los pupitres existentes dentro del aula de clases es satisfactoria.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La</w:t>
      </w:r>
      <w:r>
        <w:rPr>
          <w:sz w:val="24"/>
        </w:rPr>
        <w:t xml:space="preserve"> codificación de este grupo de variables es la siguiente:</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43 - 46</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Características del aula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Totalmente insatisfecho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Parcialmente insatisfecho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Indiferente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Parcialmente 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Totalmente satisfecho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La información </w:t>
      </w:r>
      <w:r>
        <w:rPr>
          <w:sz w:val="24"/>
        </w:rPr>
        <w:t xml:space="preserve">de estas variables tiene como objetivo </w:t>
      </w:r>
      <w:r>
        <w:rPr>
          <w:b/>
          <w:bCs/>
          <w:i/>
          <w:iCs/>
          <w:sz w:val="24"/>
        </w:rPr>
        <w:t>calificar el estado de limpieza</w:t>
      </w:r>
      <w:r>
        <w:rPr>
          <w:sz w:val="24"/>
        </w:rPr>
        <w:t xml:space="preserve"> de diferentes lugares del campus Las Peñas:</w:t>
      </w: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r>
        <w:rPr>
          <w:b/>
          <w:bCs/>
          <w:sz w:val="24"/>
        </w:rPr>
        <w:t>Variable 47:</w:t>
      </w:r>
      <w:r>
        <w:rPr>
          <w:b/>
          <w:bCs/>
          <w:sz w:val="24"/>
        </w:rPr>
        <w:tab/>
        <w:t xml:space="preserve"> </w:t>
      </w:r>
      <w:r>
        <w:rPr>
          <w:b/>
          <w:bCs/>
          <w:i/>
          <w:iCs/>
          <w:sz w:val="24"/>
        </w:rPr>
        <w:t>Aulas de clases</w:t>
      </w:r>
      <w:r>
        <w:rPr>
          <w:b/>
          <w:bCs/>
          <w:sz w:val="24"/>
        </w:rPr>
        <w:t xml:space="preserve"> ( X</w:t>
      </w:r>
      <w:r>
        <w:rPr>
          <w:b/>
          <w:bCs/>
          <w:sz w:val="24"/>
          <w:vertAlign w:val="subscript"/>
        </w:rPr>
        <w:t xml:space="preserve">47 </w:t>
      </w:r>
      <w:r>
        <w:rPr>
          <w:b/>
          <w:bCs/>
          <w:sz w:val="24"/>
        </w:rPr>
        <w:t>)</w:t>
      </w:r>
    </w:p>
    <w:p w:rsidR="00000000" w:rsidRDefault="000A4FC9">
      <w:pPr>
        <w:pStyle w:val="Textoindependiente"/>
        <w:spacing w:line="480" w:lineRule="auto"/>
        <w:ind w:left="1416"/>
        <w:jc w:val="both"/>
        <w:rPr>
          <w:b/>
          <w:bCs/>
          <w:sz w:val="24"/>
        </w:rPr>
      </w:pPr>
      <w:r>
        <w:rPr>
          <w:b/>
          <w:bCs/>
          <w:sz w:val="24"/>
        </w:rPr>
        <w:t>Variable 48:</w:t>
      </w:r>
      <w:r>
        <w:rPr>
          <w:b/>
          <w:bCs/>
          <w:sz w:val="24"/>
        </w:rPr>
        <w:tab/>
        <w:t xml:space="preserve"> </w:t>
      </w:r>
      <w:r>
        <w:rPr>
          <w:b/>
          <w:bCs/>
          <w:i/>
          <w:iCs/>
          <w:sz w:val="24"/>
        </w:rPr>
        <w:t>Baños</w:t>
      </w:r>
      <w:r>
        <w:rPr>
          <w:b/>
          <w:bCs/>
          <w:sz w:val="24"/>
        </w:rPr>
        <w:t xml:space="preserve"> ( X</w:t>
      </w:r>
      <w:r>
        <w:rPr>
          <w:b/>
          <w:bCs/>
          <w:sz w:val="24"/>
          <w:vertAlign w:val="subscript"/>
        </w:rPr>
        <w:t xml:space="preserve">48 </w:t>
      </w:r>
      <w:r>
        <w:rPr>
          <w:b/>
          <w:bCs/>
          <w:sz w:val="24"/>
        </w:rPr>
        <w:t>)</w:t>
      </w:r>
    </w:p>
    <w:p w:rsidR="00000000" w:rsidRDefault="000A4FC9">
      <w:pPr>
        <w:pStyle w:val="Textoindependiente"/>
        <w:spacing w:line="480" w:lineRule="auto"/>
        <w:ind w:left="1416"/>
        <w:jc w:val="both"/>
        <w:rPr>
          <w:b/>
          <w:bCs/>
          <w:sz w:val="24"/>
        </w:rPr>
      </w:pPr>
      <w:r>
        <w:rPr>
          <w:b/>
          <w:bCs/>
          <w:sz w:val="24"/>
        </w:rPr>
        <w:t>Variable 49 :</w:t>
      </w:r>
      <w:r>
        <w:rPr>
          <w:b/>
          <w:bCs/>
          <w:sz w:val="24"/>
        </w:rPr>
        <w:tab/>
        <w:t xml:space="preserve"> </w:t>
      </w:r>
      <w:r>
        <w:rPr>
          <w:b/>
          <w:bCs/>
          <w:i/>
          <w:iCs/>
          <w:sz w:val="24"/>
        </w:rPr>
        <w:t>Biblioteca</w:t>
      </w:r>
      <w:r>
        <w:rPr>
          <w:b/>
          <w:bCs/>
          <w:sz w:val="24"/>
        </w:rPr>
        <w:t xml:space="preserve"> ( X</w:t>
      </w:r>
      <w:r>
        <w:rPr>
          <w:b/>
          <w:bCs/>
          <w:sz w:val="24"/>
          <w:vertAlign w:val="subscript"/>
        </w:rPr>
        <w:t xml:space="preserve">49 </w:t>
      </w:r>
      <w:r>
        <w:rPr>
          <w:b/>
          <w:bCs/>
          <w:sz w:val="24"/>
        </w:rPr>
        <w:t>)</w:t>
      </w:r>
    </w:p>
    <w:p w:rsidR="00000000" w:rsidRDefault="000A4FC9">
      <w:pPr>
        <w:pStyle w:val="Textoindependiente"/>
        <w:spacing w:line="480" w:lineRule="auto"/>
        <w:ind w:left="1416"/>
        <w:jc w:val="both"/>
        <w:rPr>
          <w:sz w:val="24"/>
        </w:rPr>
      </w:pPr>
      <w:r>
        <w:rPr>
          <w:b/>
          <w:bCs/>
          <w:sz w:val="24"/>
        </w:rPr>
        <w:t>Variable 50 :</w:t>
      </w:r>
      <w:r>
        <w:rPr>
          <w:b/>
          <w:bCs/>
          <w:sz w:val="24"/>
        </w:rPr>
        <w:tab/>
        <w:t xml:space="preserve"> </w:t>
      </w:r>
      <w:r>
        <w:rPr>
          <w:b/>
          <w:bCs/>
          <w:i/>
          <w:iCs/>
          <w:sz w:val="24"/>
        </w:rPr>
        <w:t>Pasillos</w:t>
      </w:r>
      <w:r>
        <w:rPr>
          <w:b/>
          <w:bCs/>
          <w:sz w:val="24"/>
        </w:rPr>
        <w:t xml:space="preserve"> ( X</w:t>
      </w:r>
      <w:r>
        <w:rPr>
          <w:b/>
          <w:bCs/>
          <w:sz w:val="24"/>
          <w:vertAlign w:val="subscript"/>
        </w:rPr>
        <w:t xml:space="preserve">50 </w:t>
      </w:r>
      <w:r>
        <w:rPr>
          <w:b/>
          <w:bCs/>
          <w:sz w:val="24"/>
        </w:rPr>
        <w:t>)</w:t>
      </w:r>
    </w:p>
    <w:p w:rsidR="00000000" w:rsidRDefault="000A4FC9">
      <w:pPr>
        <w:pStyle w:val="Textoindependiente"/>
        <w:spacing w:line="480" w:lineRule="auto"/>
        <w:ind w:left="1416"/>
        <w:jc w:val="both"/>
        <w:rPr>
          <w:sz w:val="24"/>
        </w:rPr>
      </w:pPr>
      <w:r>
        <w:rPr>
          <w:b/>
          <w:bCs/>
          <w:sz w:val="24"/>
        </w:rPr>
        <w:t>Variable</w:t>
      </w:r>
      <w:r>
        <w:rPr>
          <w:b/>
          <w:bCs/>
          <w:sz w:val="24"/>
        </w:rPr>
        <w:t xml:space="preserve"> 51 :</w:t>
      </w:r>
      <w:r>
        <w:rPr>
          <w:b/>
          <w:bCs/>
          <w:sz w:val="24"/>
        </w:rPr>
        <w:tab/>
        <w:t xml:space="preserve"> </w:t>
      </w:r>
      <w:r>
        <w:rPr>
          <w:b/>
          <w:bCs/>
          <w:i/>
          <w:iCs/>
          <w:sz w:val="24"/>
        </w:rPr>
        <w:t>Parqueaderos</w:t>
      </w:r>
      <w:r>
        <w:rPr>
          <w:b/>
          <w:bCs/>
          <w:sz w:val="24"/>
        </w:rPr>
        <w:t xml:space="preserve"> ( X</w:t>
      </w:r>
      <w:r>
        <w:rPr>
          <w:b/>
          <w:bCs/>
          <w:sz w:val="24"/>
          <w:vertAlign w:val="subscript"/>
        </w:rPr>
        <w:t xml:space="preserve">51 </w:t>
      </w:r>
      <w:r>
        <w:rPr>
          <w:b/>
          <w:bCs/>
          <w:sz w:val="24"/>
        </w:rPr>
        <w:t>)</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La codificación de este grupo de variables es la siguiente:</w:t>
      </w:r>
    </w:p>
    <w:p w:rsidR="00000000" w:rsidRDefault="000A4FC9">
      <w:pPr>
        <w:pStyle w:val="Textoindependiente"/>
        <w:spacing w:line="480" w:lineRule="auto"/>
        <w:ind w:left="708"/>
        <w:jc w:val="both"/>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47 - 51</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Estado de limpieza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sucio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Sucio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Ni limpio ni sucio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Limpio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limpio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b/>
          <w:bCs/>
          <w:sz w:val="24"/>
        </w:rPr>
        <w:t>Variable 52 :</w:t>
      </w:r>
      <w:r>
        <w:rPr>
          <w:b/>
          <w:bCs/>
          <w:sz w:val="24"/>
        </w:rPr>
        <w:tab/>
        <w:t xml:space="preserve"> </w:t>
      </w:r>
      <w:r>
        <w:rPr>
          <w:b/>
          <w:bCs/>
          <w:i/>
          <w:iCs/>
          <w:sz w:val="24"/>
        </w:rPr>
        <w:t>Seguridad dentro del campus</w:t>
      </w:r>
      <w:r>
        <w:rPr>
          <w:b/>
          <w:bCs/>
          <w:sz w:val="24"/>
        </w:rPr>
        <w:t xml:space="preserve"> </w:t>
      </w:r>
      <w:r>
        <w:rPr>
          <w:b/>
          <w:bCs/>
          <w:sz w:val="24"/>
        </w:rPr>
        <w:t>( X</w:t>
      </w:r>
      <w:r>
        <w:rPr>
          <w:b/>
          <w:bCs/>
          <w:sz w:val="24"/>
          <w:vertAlign w:val="subscript"/>
        </w:rPr>
        <w:t xml:space="preserve">52 </w:t>
      </w:r>
      <w:r>
        <w:rPr>
          <w:b/>
          <w:bCs/>
          <w:sz w:val="24"/>
        </w:rPr>
        <w:t>)</w:t>
      </w:r>
    </w:p>
    <w:p w:rsidR="00000000" w:rsidRDefault="000A4FC9">
      <w:pPr>
        <w:pStyle w:val="Textoindependiente"/>
        <w:spacing w:line="480" w:lineRule="auto"/>
        <w:ind w:left="1416"/>
        <w:jc w:val="both"/>
        <w:rPr>
          <w:sz w:val="24"/>
        </w:rPr>
      </w:pPr>
      <w:r>
        <w:rPr>
          <w:sz w:val="24"/>
        </w:rPr>
        <w:t xml:space="preserve">Lo que se desea analizar en esta variable es determinar qué tan seguros se sienten los estudiantes, dentro del campus Las Peñas. </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52</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Seguridad</w:t>
            </w:r>
            <w:r>
              <w:rPr>
                <w:b/>
                <w:bCs/>
                <w:i/>
                <w:iCs/>
                <w:sz w:val="24"/>
              </w:rPr>
              <w:t xml:space="preserve"> </w:t>
            </w:r>
            <w:r>
              <w:rPr>
                <w:b/>
                <w:bCs/>
                <w:sz w:val="24"/>
              </w:rPr>
              <w:t>dentro del campus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Nada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Algo garantizada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Regularmente garantizada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Bast</w:t>
            </w:r>
            <w:r>
              <w:rPr>
                <w:sz w:val="24"/>
              </w:rPr>
              <w:t>ante garantizada</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Totalmente garantizada</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Las variables que estudian el grado de satisfacción con respecto a </w:t>
      </w:r>
      <w:r>
        <w:rPr>
          <w:b/>
          <w:bCs/>
          <w:i/>
          <w:iCs/>
          <w:sz w:val="24"/>
        </w:rPr>
        <w:t>asuntos generales</w:t>
      </w:r>
      <w:r>
        <w:rPr>
          <w:sz w:val="24"/>
        </w:rPr>
        <w:t xml:space="preserve"> son las siguientes: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b/>
          <w:bCs/>
          <w:sz w:val="24"/>
        </w:rPr>
        <w:t>Variable 53 :</w:t>
      </w:r>
      <w:r>
        <w:rPr>
          <w:b/>
          <w:bCs/>
          <w:sz w:val="24"/>
        </w:rPr>
        <w:tab/>
        <w:t xml:space="preserve"> </w:t>
      </w:r>
      <w:r>
        <w:rPr>
          <w:b/>
          <w:bCs/>
          <w:i/>
          <w:iCs/>
          <w:sz w:val="24"/>
        </w:rPr>
        <w:t>Librerías y centros de fotocopiado</w:t>
      </w:r>
      <w:r>
        <w:rPr>
          <w:b/>
          <w:bCs/>
          <w:sz w:val="24"/>
        </w:rPr>
        <w:t xml:space="preserve"> ( X</w:t>
      </w:r>
      <w:r>
        <w:rPr>
          <w:b/>
          <w:bCs/>
          <w:sz w:val="24"/>
          <w:vertAlign w:val="subscript"/>
        </w:rPr>
        <w:t xml:space="preserve">53 </w:t>
      </w:r>
      <w:r>
        <w:rPr>
          <w:b/>
          <w:bCs/>
          <w:sz w:val="24"/>
        </w:rPr>
        <w:t>)</w:t>
      </w:r>
    </w:p>
    <w:p w:rsidR="00000000" w:rsidRDefault="000A4FC9">
      <w:pPr>
        <w:pStyle w:val="Textoindependiente"/>
        <w:spacing w:line="480" w:lineRule="auto"/>
        <w:ind w:left="1416"/>
        <w:jc w:val="both"/>
        <w:rPr>
          <w:sz w:val="24"/>
        </w:rPr>
      </w:pPr>
      <w:r>
        <w:rPr>
          <w:sz w:val="24"/>
        </w:rPr>
        <w:t>Esta variable indica el nivel de satisfacción d</w:t>
      </w:r>
      <w:r>
        <w:rPr>
          <w:sz w:val="24"/>
        </w:rPr>
        <w:t xml:space="preserve">el servicio proporcionado por librerías y centros de fotocopiado en el campus Las Peñas. </w:t>
      </w:r>
    </w:p>
    <w:p w:rsidR="00000000" w:rsidRDefault="000A4FC9">
      <w:pPr>
        <w:pStyle w:val="Textoindependiente"/>
        <w:spacing w:line="480" w:lineRule="auto"/>
        <w:ind w:left="1416"/>
        <w:jc w:val="both"/>
        <w:rPr>
          <w:sz w:val="24"/>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53</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Librerías y centros de fotocopiado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Muy insatisfecho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Poco insatisfecho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Indiferente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Poco satisfecho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Muy satisfecho</w:t>
            </w:r>
          </w:p>
        </w:tc>
      </w:tr>
    </w:tbl>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b/>
          <w:bCs/>
          <w:sz w:val="24"/>
        </w:rPr>
      </w:pPr>
    </w:p>
    <w:p w:rsidR="00000000" w:rsidRDefault="000A4FC9">
      <w:pPr>
        <w:pStyle w:val="Textoindependiente"/>
        <w:spacing w:line="480" w:lineRule="auto"/>
        <w:ind w:left="1416"/>
        <w:jc w:val="both"/>
        <w:rPr>
          <w:sz w:val="24"/>
        </w:rPr>
      </w:pPr>
      <w:r>
        <w:rPr>
          <w:b/>
          <w:bCs/>
          <w:sz w:val="24"/>
        </w:rPr>
        <w:t>Variable</w:t>
      </w:r>
      <w:r>
        <w:rPr>
          <w:b/>
          <w:bCs/>
          <w:sz w:val="24"/>
        </w:rPr>
        <w:t xml:space="preserve"> 54 :</w:t>
      </w:r>
      <w:r>
        <w:rPr>
          <w:b/>
          <w:bCs/>
          <w:sz w:val="24"/>
        </w:rPr>
        <w:tab/>
        <w:t xml:space="preserve"> </w:t>
      </w:r>
      <w:r>
        <w:rPr>
          <w:b/>
          <w:bCs/>
          <w:i/>
          <w:iCs/>
          <w:sz w:val="24"/>
        </w:rPr>
        <w:t>Bares</w:t>
      </w:r>
      <w:r>
        <w:rPr>
          <w:b/>
          <w:bCs/>
          <w:sz w:val="24"/>
        </w:rPr>
        <w:t xml:space="preserve"> ( X</w:t>
      </w:r>
      <w:r>
        <w:rPr>
          <w:b/>
          <w:bCs/>
          <w:sz w:val="24"/>
          <w:vertAlign w:val="subscript"/>
        </w:rPr>
        <w:t xml:space="preserve">54 </w:t>
      </w:r>
      <w:r>
        <w:rPr>
          <w:b/>
          <w:bCs/>
          <w:sz w:val="24"/>
        </w:rPr>
        <w:t>)</w:t>
      </w:r>
    </w:p>
    <w:p w:rsidR="00000000" w:rsidRDefault="000A4FC9">
      <w:pPr>
        <w:pStyle w:val="Textoindependiente"/>
        <w:spacing w:line="480" w:lineRule="auto"/>
        <w:ind w:left="1416"/>
        <w:jc w:val="both"/>
        <w:rPr>
          <w:sz w:val="24"/>
        </w:rPr>
      </w:pPr>
      <w:r>
        <w:rPr>
          <w:sz w:val="24"/>
        </w:rPr>
        <w:t xml:space="preserve">A partir de esta variable, se desea verificar si el servicio de los bares y comedores del campus Las Peñas brinda un adecuado servicio. </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54</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Bares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Total desacuerdo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Parcial desacuerdo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Indiferente</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Parci</w:t>
            </w:r>
            <w:r>
              <w:rPr>
                <w:sz w:val="24"/>
              </w:rPr>
              <w:t>al acuerdo</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Total acuerdo</w:t>
            </w:r>
          </w:p>
        </w:tc>
      </w:tr>
    </w:tbl>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b/>
          <w:bCs/>
          <w:sz w:val="24"/>
        </w:rPr>
        <w:t>Variable 55 :</w:t>
      </w:r>
      <w:r>
        <w:rPr>
          <w:b/>
          <w:bCs/>
          <w:sz w:val="24"/>
        </w:rPr>
        <w:tab/>
        <w:t xml:space="preserve"> </w:t>
      </w:r>
      <w:r>
        <w:rPr>
          <w:b/>
          <w:bCs/>
          <w:i/>
          <w:iCs/>
          <w:sz w:val="24"/>
        </w:rPr>
        <w:t>Movilización</w:t>
      </w:r>
      <w:r>
        <w:rPr>
          <w:b/>
          <w:bCs/>
          <w:sz w:val="24"/>
        </w:rPr>
        <w:t xml:space="preserve"> ( X</w:t>
      </w:r>
      <w:r>
        <w:rPr>
          <w:b/>
          <w:bCs/>
          <w:sz w:val="24"/>
          <w:vertAlign w:val="subscript"/>
        </w:rPr>
        <w:t xml:space="preserve">55 </w:t>
      </w:r>
      <w:r>
        <w:rPr>
          <w:b/>
          <w:bCs/>
          <w:sz w:val="24"/>
        </w:rPr>
        <w:t>)</w:t>
      </w:r>
    </w:p>
    <w:p w:rsidR="00000000" w:rsidRDefault="000A4FC9">
      <w:pPr>
        <w:pStyle w:val="Textoindependiente"/>
        <w:spacing w:line="480" w:lineRule="auto"/>
        <w:ind w:left="1416"/>
        <w:jc w:val="both"/>
        <w:rPr>
          <w:sz w:val="24"/>
        </w:rPr>
      </w:pPr>
      <w:r>
        <w:rPr>
          <w:sz w:val="24"/>
        </w:rPr>
        <w:t>El propósito es estudiar la facilidad o dificultad que tiene el estudiante para movilizarse desde el hogar hasta el Campus Las Peñas.</w:t>
      </w:r>
    </w:p>
    <w:p w:rsidR="00000000" w:rsidRDefault="000A4FC9">
      <w:pPr>
        <w:pStyle w:val="Textoindependiente"/>
        <w:spacing w:line="480" w:lineRule="auto"/>
        <w:ind w:left="708"/>
        <w:rPr>
          <w:sz w:val="24"/>
        </w:rPr>
      </w:pP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870"/>
        <w:gridCol w:w="3369"/>
      </w:tblGrid>
      <w:tr w:rsidR="00000000">
        <w:tblPrEx>
          <w:tblCellMar>
            <w:top w:w="0" w:type="dxa"/>
            <w:bottom w:w="0" w:type="dxa"/>
          </w:tblCellMar>
        </w:tblPrEx>
        <w:trPr>
          <w:cantSplit/>
          <w:trHeight w:val="194"/>
        </w:trPr>
        <w:tc>
          <w:tcPr>
            <w:tcW w:w="5239" w:type="dxa"/>
            <w:gridSpan w:val="2"/>
          </w:tcPr>
          <w:p w:rsidR="00000000" w:rsidRDefault="000A4FC9">
            <w:pPr>
              <w:pStyle w:val="Textoindependiente"/>
              <w:spacing w:line="360" w:lineRule="auto"/>
              <w:jc w:val="center"/>
              <w:rPr>
                <w:sz w:val="24"/>
              </w:rPr>
            </w:pPr>
            <w:r>
              <w:rPr>
                <w:b/>
                <w:bCs/>
                <w:sz w:val="24"/>
              </w:rPr>
              <w:t>Variable 55</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b/>
                <w:bCs/>
                <w:sz w:val="24"/>
              </w:rPr>
            </w:pPr>
            <w:r>
              <w:rPr>
                <w:b/>
                <w:bCs/>
                <w:sz w:val="24"/>
              </w:rPr>
              <w:t>Codificación</w:t>
            </w:r>
          </w:p>
        </w:tc>
        <w:tc>
          <w:tcPr>
            <w:tcW w:w="3369" w:type="dxa"/>
            <w:vAlign w:val="center"/>
          </w:tcPr>
          <w:p w:rsidR="00000000" w:rsidRDefault="000A4FC9">
            <w:pPr>
              <w:pStyle w:val="Textoindependiente"/>
              <w:spacing w:line="360" w:lineRule="auto"/>
              <w:jc w:val="center"/>
              <w:rPr>
                <w:sz w:val="24"/>
              </w:rPr>
            </w:pPr>
            <w:r>
              <w:rPr>
                <w:b/>
                <w:bCs/>
                <w:sz w:val="24"/>
              </w:rPr>
              <w:t>Movilización</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1</w:t>
            </w:r>
          </w:p>
        </w:tc>
        <w:tc>
          <w:tcPr>
            <w:tcW w:w="3369" w:type="dxa"/>
            <w:vAlign w:val="center"/>
          </w:tcPr>
          <w:p w:rsidR="00000000" w:rsidRDefault="000A4FC9">
            <w:pPr>
              <w:pStyle w:val="Textoindependiente"/>
              <w:spacing w:line="360" w:lineRule="auto"/>
              <w:jc w:val="center"/>
              <w:rPr>
                <w:sz w:val="24"/>
              </w:rPr>
            </w:pPr>
            <w:r>
              <w:rPr>
                <w:sz w:val="24"/>
              </w:rPr>
              <w:t>Con mucha di</w:t>
            </w:r>
            <w:r>
              <w:rPr>
                <w:sz w:val="24"/>
              </w:rPr>
              <w:t>ficultad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2</w:t>
            </w:r>
          </w:p>
        </w:tc>
        <w:tc>
          <w:tcPr>
            <w:tcW w:w="3369" w:type="dxa"/>
            <w:vAlign w:val="center"/>
          </w:tcPr>
          <w:p w:rsidR="00000000" w:rsidRDefault="000A4FC9">
            <w:pPr>
              <w:pStyle w:val="Textoindependiente"/>
              <w:spacing w:line="360" w:lineRule="auto"/>
              <w:jc w:val="center"/>
              <w:rPr>
                <w:sz w:val="24"/>
              </w:rPr>
            </w:pPr>
            <w:r>
              <w:rPr>
                <w:sz w:val="24"/>
              </w:rPr>
              <w:t>Con algo de dificultad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3</w:t>
            </w:r>
          </w:p>
        </w:tc>
        <w:tc>
          <w:tcPr>
            <w:tcW w:w="3369" w:type="dxa"/>
            <w:vAlign w:val="center"/>
          </w:tcPr>
          <w:p w:rsidR="00000000" w:rsidRDefault="000A4FC9">
            <w:pPr>
              <w:pStyle w:val="Textoindependiente"/>
              <w:spacing w:line="360" w:lineRule="auto"/>
              <w:jc w:val="center"/>
              <w:rPr>
                <w:sz w:val="24"/>
              </w:rPr>
            </w:pPr>
            <w:r>
              <w:rPr>
                <w:sz w:val="24"/>
              </w:rPr>
              <w:t>Sin problemas</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4</w:t>
            </w:r>
          </w:p>
        </w:tc>
        <w:tc>
          <w:tcPr>
            <w:tcW w:w="3369" w:type="dxa"/>
            <w:vAlign w:val="center"/>
          </w:tcPr>
          <w:p w:rsidR="00000000" w:rsidRDefault="000A4FC9">
            <w:pPr>
              <w:pStyle w:val="Textoindependiente"/>
              <w:spacing w:line="360" w:lineRule="auto"/>
              <w:jc w:val="center"/>
              <w:rPr>
                <w:sz w:val="24"/>
              </w:rPr>
            </w:pPr>
            <w:r>
              <w:rPr>
                <w:sz w:val="24"/>
              </w:rPr>
              <w:t>Con algo de facilidad</w:t>
            </w:r>
          </w:p>
        </w:tc>
      </w:tr>
      <w:tr w:rsidR="00000000">
        <w:tblPrEx>
          <w:tblCellMar>
            <w:top w:w="0" w:type="dxa"/>
            <w:bottom w:w="0" w:type="dxa"/>
          </w:tblCellMar>
        </w:tblPrEx>
        <w:tc>
          <w:tcPr>
            <w:tcW w:w="1870" w:type="dxa"/>
            <w:vAlign w:val="center"/>
          </w:tcPr>
          <w:p w:rsidR="00000000" w:rsidRDefault="000A4FC9">
            <w:pPr>
              <w:pStyle w:val="Textoindependiente"/>
              <w:spacing w:line="360" w:lineRule="auto"/>
              <w:jc w:val="center"/>
              <w:rPr>
                <w:sz w:val="24"/>
              </w:rPr>
            </w:pPr>
            <w:r>
              <w:rPr>
                <w:sz w:val="24"/>
              </w:rPr>
              <w:t>5</w:t>
            </w:r>
          </w:p>
        </w:tc>
        <w:tc>
          <w:tcPr>
            <w:tcW w:w="3369" w:type="dxa"/>
            <w:vAlign w:val="center"/>
          </w:tcPr>
          <w:p w:rsidR="00000000" w:rsidRDefault="000A4FC9">
            <w:pPr>
              <w:pStyle w:val="Textoindependiente"/>
              <w:spacing w:line="360" w:lineRule="auto"/>
              <w:jc w:val="center"/>
              <w:rPr>
                <w:sz w:val="24"/>
              </w:rPr>
            </w:pPr>
            <w:r>
              <w:rPr>
                <w:sz w:val="24"/>
              </w:rPr>
              <w:t>Con mucha facilidad</w:t>
            </w:r>
          </w:p>
        </w:tc>
      </w:tr>
    </w:tbl>
    <w:p w:rsidR="00000000" w:rsidRDefault="000A4FC9">
      <w:pPr>
        <w:pStyle w:val="Textoindependiente"/>
        <w:spacing w:line="480" w:lineRule="auto"/>
        <w:ind w:left="708"/>
        <w:rPr>
          <w:sz w:val="24"/>
        </w:rPr>
      </w:pPr>
    </w:p>
    <w:p w:rsidR="00000000" w:rsidRDefault="000A4FC9">
      <w:pPr>
        <w:spacing w:line="480" w:lineRule="auto"/>
        <w:ind w:left="708"/>
        <w:rPr>
          <w:lang w:val="es-ES_tradnl"/>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tulo1"/>
      </w:pPr>
      <w:bookmarkStart w:id="103" w:name="_Toc10245182"/>
      <w:bookmarkStart w:id="104" w:name="_Toc10245302"/>
      <w:bookmarkStart w:id="105" w:name="_Toc10246308"/>
      <w:r>
        <w:t>CAPÍTULO  3</w:t>
      </w:r>
      <w:bookmarkEnd w:id="103"/>
      <w:bookmarkEnd w:id="104"/>
      <w:bookmarkEnd w:id="105"/>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tulo2"/>
      </w:pPr>
      <w:bookmarkStart w:id="106" w:name="_Toc532782013"/>
      <w:bookmarkStart w:id="107" w:name="_Toc2574358"/>
      <w:bookmarkStart w:id="108" w:name="_Toc8542260"/>
      <w:bookmarkStart w:id="109" w:name="_Toc8542474"/>
      <w:bookmarkStart w:id="110" w:name="_Toc10245183"/>
      <w:bookmarkStart w:id="111" w:name="_Toc10245303"/>
      <w:bookmarkStart w:id="112" w:name="_Toc10246309"/>
      <w:r>
        <w:t>3.</w:t>
      </w:r>
      <w:r>
        <w:tab/>
        <w:t>ANÁLISIS ESTADÍSTICO UNIVARIADO</w:t>
      </w:r>
      <w:bookmarkEnd w:id="106"/>
      <w:bookmarkEnd w:id="107"/>
      <w:bookmarkEnd w:id="108"/>
      <w:bookmarkEnd w:id="109"/>
      <w:bookmarkEnd w:id="110"/>
      <w:bookmarkEnd w:id="111"/>
      <w:bookmarkEnd w:id="112"/>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tulo3"/>
        <w:ind w:firstLine="708"/>
        <w:rPr>
          <w:sz w:val="24"/>
        </w:rPr>
      </w:pPr>
      <w:bookmarkStart w:id="113" w:name="_Toc532782014"/>
      <w:bookmarkStart w:id="114" w:name="_Toc2574359"/>
      <w:bookmarkStart w:id="115" w:name="_Toc8542261"/>
      <w:bookmarkStart w:id="116" w:name="_Toc8542475"/>
      <w:bookmarkStart w:id="117" w:name="_Toc10245184"/>
      <w:bookmarkStart w:id="118" w:name="_Toc10245304"/>
      <w:bookmarkStart w:id="119" w:name="_Toc10246310"/>
      <w:r>
        <w:rPr>
          <w:sz w:val="24"/>
        </w:rPr>
        <w:t>3.1</w:t>
      </w:r>
      <w:r>
        <w:rPr>
          <w:sz w:val="24"/>
        </w:rPr>
        <w:tab/>
        <w:t>Introducción</w:t>
      </w:r>
      <w:bookmarkEnd w:id="113"/>
      <w:bookmarkEnd w:id="114"/>
      <w:bookmarkEnd w:id="115"/>
      <w:bookmarkEnd w:id="116"/>
      <w:bookmarkEnd w:id="117"/>
      <w:bookmarkEnd w:id="118"/>
      <w:bookmarkEnd w:id="119"/>
    </w:p>
    <w:p w:rsidR="00000000" w:rsidRDefault="000A4FC9">
      <w:pPr>
        <w:pStyle w:val="Textoindependiente"/>
        <w:spacing w:line="480" w:lineRule="auto"/>
        <w:rPr>
          <w:rFonts w:eastAsia="Batang"/>
          <w:sz w:val="24"/>
        </w:rPr>
      </w:pPr>
    </w:p>
    <w:p w:rsidR="00000000" w:rsidRDefault="000A4FC9">
      <w:pPr>
        <w:pStyle w:val="Textoindependiente"/>
        <w:spacing w:line="480" w:lineRule="auto"/>
        <w:ind w:left="1416"/>
        <w:jc w:val="both"/>
        <w:rPr>
          <w:sz w:val="24"/>
        </w:rPr>
      </w:pPr>
      <w:r>
        <w:rPr>
          <w:sz w:val="24"/>
        </w:rPr>
        <w:t>En este capítulo se realiza un estudio estadístico univariado de cada u</w:t>
      </w:r>
      <w:r>
        <w:rPr>
          <w:sz w:val="24"/>
        </w:rPr>
        <w:t>na de las variables expuestas en el capítulo 2, dedicándonos única y exclusivamente al ordenamiento y tratamiento de la información para su presentación por medio de tablas y de representaciones gráficas, así como de la obtención de algunos parámetros útil</w:t>
      </w:r>
      <w:r>
        <w:rPr>
          <w:sz w:val="24"/>
        </w:rPr>
        <w:t>es para la explicación de la información.</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El trabajo comprende el análisis de los parámetros poblacionales tales como media, mediana, moda, varianza, sesgo, kurtosis, rango, cuartiles; además de histogramas, ojivas y pruebas de bondad de ajuste . </w:t>
      </w:r>
    </w:p>
    <w:p w:rsidR="00000000" w:rsidRDefault="000A4FC9">
      <w:pPr>
        <w:pStyle w:val="Textoindependiente"/>
      </w:pPr>
      <w:bookmarkStart w:id="120" w:name="_Toc532782015"/>
      <w:bookmarkStart w:id="121" w:name="_Toc2574360"/>
      <w:bookmarkStart w:id="122" w:name="_Toc8542262"/>
      <w:bookmarkStart w:id="123" w:name="_Toc8542476"/>
    </w:p>
    <w:p w:rsidR="00000000" w:rsidRDefault="000A4FC9">
      <w:pPr>
        <w:pStyle w:val="Textoindependiente"/>
      </w:pPr>
    </w:p>
    <w:p w:rsidR="00000000" w:rsidRDefault="000A4FC9">
      <w:pPr>
        <w:pStyle w:val="Textoindependiente"/>
      </w:pPr>
    </w:p>
    <w:p w:rsidR="00000000" w:rsidRDefault="000A4FC9">
      <w:pPr>
        <w:pStyle w:val="Ttulo3"/>
        <w:ind w:firstLine="708"/>
        <w:rPr>
          <w:rFonts w:eastAsia="Batang"/>
          <w:sz w:val="24"/>
        </w:rPr>
      </w:pPr>
      <w:bookmarkStart w:id="124" w:name="_Toc10245185"/>
      <w:bookmarkStart w:id="125" w:name="_Toc10245305"/>
      <w:bookmarkStart w:id="126" w:name="_Toc10246311"/>
      <w:r>
        <w:rPr>
          <w:sz w:val="24"/>
        </w:rPr>
        <w:t>3.2</w:t>
      </w:r>
      <w:r>
        <w:rPr>
          <w:sz w:val="24"/>
        </w:rPr>
        <w:tab/>
      </w:r>
      <w:r>
        <w:rPr>
          <w:rFonts w:eastAsia="Batang"/>
          <w:sz w:val="24"/>
        </w:rPr>
        <w:t>Análisis Univariado de la matriz de datos en forma general</w:t>
      </w:r>
      <w:bookmarkEnd w:id="120"/>
      <w:bookmarkEnd w:id="121"/>
      <w:bookmarkEnd w:id="122"/>
      <w:bookmarkEnd w:id="123"/>
      <w:bookmarkEnd w:id="124"/>
      <w:bookmarkEnd w:id="125"/>
      <w:bookmarkEnd w:id="126"/>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 xml:space="preserve">Luego de realizar la descripción de las técnicas estadísticas univariadas que se utilizarán en este capítulo, procederemos a analizar el grupo de </w:t>
      </w:r>
      <w:r>
        <w:rPr>
          <w:b/>
          <w:bCs/>
          <w:i/>
          <w:iCs/>
          <w:sz w:val="24"/>
        </w:rPr>
        <w:t>datos generales</w:t>
      </w:r>
      <w:r>
        <w:rPr>
          <w:i/>
          <w:iCs/>
          <w:sz w:val="24"/>
        </w:rPr>
        <w:t>,</w:t>
      </w:r>
      <w:r>
        <w:rPr>
          <w:sz w:val="24"/>
        </w:rPr>
        <w:t xml:space="preserve"> con los que se pueden identificar</w:t>
      </w:r>
      <w:r>
        <w:rPr>
          <w:sz w:val="24"/>
        </w:rPr>
        <w:t xml:space="preserve"> a los estudiantes:</w:t>
      </w:r>
    </w:p>
    <w:p w:rsidR="00000000" w:rsidRDefault="000A4FC9">
      <w:pPr>
        <w:pStyle w:val="Textoindependiente"/>
        <w:spacing w:line="480" w:lineRule="auto"/>
        <w:ind w:left="1416"/>
        <w:jc w:val="both"/>
        <w:rPr>
          <w:sz w:val="24"/>
        </w:rPr>
      </w:pPr>
    </w:p>
    <w:p w:rsidR="00000000" w:rsidRDefault="000A4FC9">
      <w:pPr>
        <w:pStyle w:val="Ttulo4"/>
      </w:pPr>
      <w:bookmarkStart w:id="127" w:name="_Toc532782016"/>
      <w:bookmarkStart w:id="128" w:name="_Toc2574361"/>
      <w:bookmarkStart w:id="129" w:name="_Toc8542263"/>
      <w:bookmarkStart w:id="130" w:name="_Toc8542477"/>
      <w:bookmarkStart w:id="131" w:name="_Toc10245306"/>
      <w:bookmarkStart w:id="132" w:name="_Toc10246312"/>
      <w:r>
        <w:t>3.2.1</w:t>
      </w:r>
      <w:r>
        <w:tab/>
        <w:t xml:space="preserve">Variable 1 : </w:t>
      </w:r>
      <w:r>
        <w:rPr>
          <w:i/>
          <w:iCs/>
        </w:rPr>
        <w:t>Sexo del estudiante</w:t>
      </w:r>
      <w:r>
        <w:t xml:space="preserve"> ( X</w:t>
      </w:r>
      <w:r>
        <w:rPr>
          <w:vertAlign w:val="subscript"/>
        </w:rPr>
        <w:t>1</w:t>
      </w:r>
      <w:r>
        <w:t xml:space="preserve"> )</w:t>
      </w:r>
      <w:bookmarkEnd w:id="127"/>
      <w:bookmarkEnd w:id="128"/>
      <w:bookmarkEnd w:id="129"/>
      <w:bookmarkEnd w:id="130"/>
      <w:bookmarkEnd w:id="131"/>
      <w:bookmarkEnd w:id="132"/>
      <w:r>
        <w:t xml:space="preserve"> </w:t>
      </w:r>
    </w:p>
    <w:p w:rsidR="00000000" w:rsidRDefault="000A4FC9">
      <w:pPr>
        <w:ind w:left="1416"/>
      </w:pPr>
    </w:p>
    <w:p w:rsidR="00000000" w:rsidRDefault="000A4FC9">
      <w:pPr>
        <w:pStyle w:val="Textoindependiente"/>
        <w:spacing w:line="480" w:lineRule="auto"/>
        <w:ind w:left="2124"/>
        <w:jc w:val="both"/>
        <w:rPr>
          <w:sz w:val="24"/>
        </w:rPr>
      </w:pPr>
      <w:r>
        <w:rPr>
          <w:sz w:val="24"/>
        </w:rPr>
        <w:t>Con una población de 1476 estudiantes entrevistados que aspiran ingresar en las carreras autofinanciadas, se puede apreciar en el gráfico 3.1 que de cada cien estudiantes 44.8 son mujeres</w:t>
      </w:r>
      <w:r>
        <w:rPr>
          <w:sz w:val="24"/>
        </w:rPr>
        <w:t xml:space="preserve"> y 55.2 son hombres.</w:t>
      </w: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2124"/>
        <w:jc w:val="both"/>
        <w:rPr>
          <w:sz w:val="24"/>
        </w:rPr>
      </w:pPr>
    </w:p>
    <w:p w:rsidR="00000000" w:rsidRDefault="000A4FC9">
      <w:pPr>
        <w:pStyle w:val="Textoindependiente"/>
        <w:spacing w:line="480" w:lineRule="auto"/>
        <w:ind w:left="1416"/>
        <w:jc w:val="both"/>
        <w:rPr>
          <w:sz w:val="24"/>
        </w:rPr>
      </w:pPr>
      <w:r>
        <w:rPr>
          <w:noProof/>
          <w:lang w:val="es-ES"/>
        </w:rPr>
        <w:pict>
          <v:shape id="_x0000_s1113" type="#_x0000_t202" style="position:absolute;left:0;text-align:left;margin-left:90pt;margin-top:18pt;width:261pt;height:215.4pt;z-index:251575808" filled="f">
            <v:textbox style="mso-next-textbox:#_x0000_s1113">
              <w:txbxContent>
                <w:p w:rsidR="00000000" w:rsidRDefault="000A4FC9">
                  <w:pPr>
                    <w:pStyle w:val="Textoindependiente"/>
                    <w:spacing w:line="360" w:lineRule="auto"/>
                    <w:jc w:val="center"/>
                    <w:rPr>
                      <w:b/>
                      <w:bCs/>
                      <w:sz w:val="24"/>
                    </w:rPr>
                  </w:pPr>
                  <w:r>
                    <w:rPr>
                      <w:b/>
                      <w:bCs/>
                      <w:sz w:val="24"/>
                    </w:rPr>
                    <w:t>CUADRO 3.1</w:t>
                  </w:r>
                </w:p>
                <w:p w:rsidR="00000000" w:rsidRDefault="000A4FC9">
                  <w:pPr>
                    <w:pStyle w:val="Textoindependiente"/>
                    <w:spacing w:line="360" w:lineRule="auto"/>
                    <w:jc w:val="center"/>
                    <w:rPr>
                      <w:b/>
                      <w:bCs/>
                      <w:sz w:val="24"/>
                    </w:rPr>
                  </w:pPr>
                  <w:r>
                    <w:rPr>
                      <w:b/>
                      <w:bCs/>
                      <w:sz w:val="24"/>
                    </w:rPr>
                    <w:t>P</w:t>
                  </w:r>
                  <w:r>
                    <w:rPr>
                      <w:b/>
                      <w:bCs/>
                      <w:sz w:val="24"/>
                    </w:rPr>
                    <w:t>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w:t>
                  </w:r>
                </w:p>
                <w:p w:rsidR="00000000" w:rsidRDefault="000A4FC9">
                  <w:pPr>
                    <w:pStyle w:val="Textoindependiente"/>
                    <w:spacing w:line="360" w:lineRule="auto"/>
                    <w:jc w:val="center"/>
                    <w:rPr>
                      <w:b/>
                      <w:bCs/>
                      <w:i/>
                      <w:iCs/>
                      <w:sz w:val="24"/>
                    </w:rPr>
                  </w:pPr>
                  <w:r>
                    <w:rPr>
                      <w:b/>
                      <w:bCs/>
                      <w:sz w:val="24"/>
                    </w:rPr>
                    <w:t xml:space="preserve">de la variable </w:t>
                  </w:r>
                  <w:r>
                    <w:rPr>
                      <w:b/>
                      <w:bCs/>
                      <w:i/>
                      <w:iCs/>
                      <w:sz w:val="24"/>
                    </w:rPr>
                    <w:t>Sexo del estudiante</w:t>
                  </w:r>
                </w:p>
                <w:p w:rsidR="00000000" w:rsidRDefault="000A4FC9">
                  <w:pPr>
                    <w:pStyle w:val="Textoindependiente"/>
                    <w:spacing w:line="360" w:lineRule="auto"/>
                    <w:ind w:left="708"/>
                    <w:jc w:val="center"/>
                    <w:rPr>
                      <w:b/>
                      <w:bCs/>
                      <w:sz w:val="24"/>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00"/>
                  </w:tblPr>
                  <w:tblGrid>
                    <w:gridCol w:w="1175"/>
                    <w:gridCol w:w="1302"/>
                    <w:gridCol w:w="1697"/>
                  </w:tblGrid>
                  <w:tr w:rsidR="00000000">
                    <w:tblPrEx>
                      <w:tblCellMar>
                        <w:top w:w="0" w:type="dxa"/>
                        <w:left w:w="0" w:type="dxa"/>
                        <w:bottom w:w="0" w:type="dxa"/>
                        <w:right w:w="0" w:type="dxa"/>
                      </w:tblCellMar>
                    </w:tblPrEx>
                    <w:trPr>
                      <w:trHeight w:val="684"/>
                      <w:jc w:val="center"/>
                    </w:trPr>
                    <w:tc>
                      <w:tcPr>
                        <w:tcW w:w="1175" w:type="dxa"/>
                        <w:vAlign w:val="center"/>
                      </w:tcPr>
                      <w:p w:rsidR="00000000" w:rsidRDefault="000A4FC9">
                        <w:pPr>
                          <w:pStyle w:val="Textoindependiente"/>
                          <w:spacing w:line="360" w:lineRule="auto"/>
                          <w:jc w:val="center"/>
                          <w:rPr>
                            <w:sz w:val="22"/>
                          </w:rPr>
                        </w:pPr>
                        <w:r>
                          <w:rPr>
                            <w:b/>
                            <w:bCs/>
                            <w:sz w:val="22"/>
                          </w:rPr>
                          <w:t>Sexo</w:t>
                        </w:r>
                      </w:p>
                    </w:tc>
                    <w:tc>
                      <w:tcPr>
                        <w:tcW w:w="1302" w:type="dxa"/>
                        <w:vAlign w:val="center"/>
                      </w:tcPr>
                      <w:p w:rsidR="00000000" w:rsidRDefault="000A4FC9">
                        <w:pPr>
                          <w:pStyle w:val="Textoindependiente"/>
                          <w:spacing w:line="360" w:lineRule="auto"/>
                          <w:jc w:val="center"/>
                          <w:rPr>
                            <w:b/>
                            <w:bCs/>
                            <w:sz w:val="22"/>
                          </w:rPr>
                        </w:pPr>
                        <w:r>
                          <w:rPr>
                            <w:b/>
                            <w:bCs/>
                            <w:sz w:val="22"/>
                          </w:rPr>
                          <w:t>Frecuencia</w:t>
                        </w:r>
                      </w:p>
                      <w:p w:rsidR="00000000" w:rsidRDefault="000A4FC9">
                        <w:pPr>
                          <w:pStyle w:val="Textoindependiente"/>
                          <w:spacing w:line="360" w:lineRule="auto"/>
                          <w:jc w:val="center"/>
                          <w:rPr>
                            <w:b/>
                            <w:bCs/>
                            <w:sz w:val="22"/>
                          </w:rPr>
                        </w:pPr>
                        <w:r>
                          <w:rPr>
                            <w:b/>
                            <w:bCs/>
                            <w:sz w:val="22"/>
                          </w:rPr>
                          <w:t>Absoluta</w:t>
                        </w:r>
                      </w:p>
                    </w:tc>
                    <w:tc>
                      <w:tcPr>
                        <w:tcW w:w="1697" w:type="dxa"/>
                        <w:vAlign w:val="center"/>
                      </w:tcPr>
                      <w:p w:rsidR="00000000" w:rsidRDefault="000A4FC9">
                        <w:pPr>
                          <w:pStyle w:val="Textoindependiente"/>
                          <w:spacing w:line="360" w:lineRule="auto"/>
                          <w:jc w:val="center"/>
                          <w:rPr>
                            <w:b/>
                            <w:bCs/>
                            <w:sz w:val="22"/>
                          </w:rPr>
                        </w:pPr>
                        <w:r>
                          <w:rPr>
                            <w:b/>
                            <w:bCs/>
                            <w:sz w:val="22"/>
                          </w:rPr>
                          <w:t>Frecuencia</w:t>
                        </w:r>
                      </w:p>
                      <w:p w:rsidR="00000000" w:rsidRDefault="000A4FC9">
                        <w:pPr>
                          <w:pStyle w:val="Textoindependiente"/>
                          <w:spacing w:line="360" w:lineRule="auto"/>
                          <w:jc w:val="center"/>
                          <w:rPr>
                            <w:b/>
                            <w:bCs/>
                            <w:sz w:val="22"/>
                          </w:rPr>
                        </w:pPr>
                        <w:r>
                          <w:rPr>
                            <w:b/>
                            <w:bCs/>
                            <w:sz w:val="22"/>
                          </w:rPr>
                          <w:t>Relativa</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93"/>
                      <w:jc w:val="center"/>
                    </w:trPr>
                    <w:tc>
                      <w:tcPr>
                        <w:tcW w:w="1175" w:type="dxa"/>
                      </w:tcPr>
                      <w:p w:rsidR="00000000" w:rsidRDefault="000A4FC9">
                        <w:pPr>
                          <w:pStyle w:val="Textoindependiente"/>
                          <w:spacing w:line="360" w:lineRule="auto"/>
                          <w:rPr>
                            <w:sz w:val="22"/>
                          </w:rPr>
                        </w:pPr>
                        <w:r>
                          <w:rPr>
                            <w:sz w:val="22"/>
                          </w:rPr>
                          <w:t>Femenino</w:t>
                        </w:r>
                      </w:p>
                    </w:tc>
                    <w:tc>
                      <w:tcPr>
                        <w:tcW w:w="1302" w:type="dxa"/>
                      </w:tcPr>
                      <w:p w:rsidR="00000000" w:rsidRDefault="000A4FC9">
                        <w:pPr>
                          <w:pStyle w:val="Textoindependiente"/>
                          <w:spacing w:line="360" w:lineRule="auto"/>
                          <w:jc w:val="center"/>
                          <w:rPr>
                            <w:sz w:val="22"/>
                          </w:rPr>
                        </w:pPr>
                        <w:r>
                          <w:rPr>
                            <w:sz w:val="22"/>
                          </w:rPr>
                          <w:t>661</w:t>
                        </w:r>
                      </w:p>
                    </w:tc>
                    <w:tc>
                      <w:tcPr>
                        <w:tcW w:w="1697" w:type="dxa"/>
                      </w:tcPr>
                      <w:p w:rsidR="00000000" w:rsidRDefault="000A4FC9">
                        <w:pPr>
                          <w:pStyle w:val="Textoindependiente"/>
                          <w:spacing w:line="360" w:lineRule="auto"/>
                          <w:jc w:val="center"/>
                          <w:rPr>
                            <w:sz w:val="22"/>
                          </w:rPr>
                        </w:pPr>
                        <w:r>
                          <w:rPr>
                            <w:sz w:val="22"/>
                          </w:rPr>
                          <w:t>0.448</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93"/>
                      <w:jc w:val="center"/>
                    </w:trPr>
                    <w:tc>
                      <w:tcPr>
                        <w:tcW w:w="1175" w:type="dxa"/>
                      </w:tcPr>
                      <w:p w:rsidR="00000000" w:rsidRDefault="000A4FC9">
                        <w:pPr>
                          <w:pStyle w:val="Textoindependiente"/>
                          <w:spacing w:line="360" w:lineRule="auto"/>
                          <w:rPr>
                            <w:sz w:val="22"/>
                          </w:rPr>
                        </w:pPr>
                        <w:r>
                          <w:rPr>
                            <w:sz w:val="22"/>
                          </w:rPr>
                          <w:t>Masculino</w:t>
                        </w:r>
                      </w:p>
                    </w:tc>
                    <w:tc>
                      <w:tcPr>
                        <w:tcW w:w="1302" w:type="dxa"/>
                      </w:tcPr>
                      <w:p w:rsidR="00000000" w:rsidRDefault="000A4FC9">
                        <w:pPr>
                          <w:pStyle w:val="Textoindependiente"/>
                          <w:spacing w:line="360" w:lineRule="auto"/>
                          <w:jc w:val="center"/>
                          <w:rPr>
                            <w:sz w:val="22"/>
                          </w:rPr>
                        </w:pPr>
                        <w:r>
                          <w:rPr>
                            <w:sz w:val="22"/>
                          </w:rPr>
                          <w:t>815</w:t>
                        </w:r>
                      </w:p>
                    </w:tc>
                    <w:tc>
                      <w:tcPr>
                        <w:tcW w:w="1697" w:type="dxa"/>
                      </w:tcPr>
                      <w:p w:rsidR="00000000" w:rsidRDefault="000A4FC9">
                        <w:pPr>
                          <w:pStyle w:val="Textoindependiente"/>
                          <w:spacing w:line="360" w:lineRule="auto"/>
                          <w:jc w:val="center"/>
                          <w:rPr>
                            <w:sz w:val="22"/>
                          </w:rPr>
                        </w:pPr>
                        <w:r>
                          <w:rPr>
                            <w:sz w:val="22"/>
                          </w:rPr>
                          <w:t>0.552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317"/>
                      <w:jc w:val="center"/>
                    </w:trPr>
                    <w:tc>
                      <w:tcPr>
                        <w:tcW w:w="1175" w:type="dxa"/>
                      </w:tcPr>
                      <w:p w:rsidR="00000000" w:rsidRDefault="000A4FC9">
                        <w:pPr>
                          <w:pStyle w:val="Textoindependiente"/>
                          <w:spacing w:line="360" w:lineRule="auto"/>
                          <w:rPr>
                            <w:i/>
                            <w:iCs/>
                            <w:sz w:val="22"/>
                          </w:rPr>
                        </w:pPr>
                        <w:r>
                          <w:rPr>
                            <w:i/>
                            <w:iCs/>
                            <w:sz w:val="22"/>
                          </w:rPr>
                          <w:t>Total</w:t>
                        </w:r>
                      </w:p>
                    </w:tc>
                    <w:tc>
                      <w:tcPr>
                        <w:tcW w:w="1302" w:type="dxa"/>
                      </w:tcPr>
                      <w:p w:rsidR="00000000" w:rsidRDefault="000A4FC9">
                        <w:pPr>
                          <w:pStyle w:val="Textoindependiente"/>
                          <w:spacing w:line="360" w:lineRule="auto"/>
                          <w:jc w:val="center"/>
                          <w:rPr>
                            <w:i/>
                            <w:iCs/>
                            <w:sz w:val="22"/>
                          </w:rPr>
                        </w:pPr>
                        <w:r>
                          <w:rPr>
                            <w:i/>
                            <w:iCs/>
                            <w:sz w:val="22"/>
                          </w:rPr>
                          <w:t>1476</w:t>
                        </w:r>
                      </w:p>
                    </w:tc>
                    <w:tc>
                      <w:tcPr>
                        <w:tcW w:w="1697" w:type="dxa"/>
                      </w:tcPr>
                      <w:p w:rsidR="00000000" w:rsidRDefault="000A4FC9">
                        <w:pPr>
                          <w:pStyle w:val="Textoindependiente"/>
                          <w:spacing w:line="360" w:lineRule="auto"/>
                          <w:jc w:val="center"/>
                          <w:rPr>
                            <w:i/>
                            <w:iCs/>
                            <w:sz w:val="22"/>
                          </w:rPr>
                        </w:pPr>
                        <w:r>
                          <w:rPr>
                            <w:i/>
                            <w:iCs/>
                            <w:sz w:val="22"/>
                          </w:rPr>
                          <w:t>1,00</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bl>
                <w:p w:rsidR="00000000" w:rsidRDefault="000A4FC9">
                  <w:pPr>
                    <w:pStyle w:val="Ttulodendice"/>
                  </w:pPr>
                </w:p>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1416" w:firstLine="708"/>
        <w:rPr>
          <w:b/>
          <w:bCs/>
        </w:rPr>
      </w:pPr>
    </w:p>
    <w:p w:rsidR="00000000" w:rsidRDefault="000A4FC9">
      <w:pPr>
        <w:pStyle w:val="Textoindependiente"/>
        <w:ind w:left="1416" w:firstLine="708"/>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pPr>
      <w:r>
        <w:rPr>
          <w:b/>
          <w:bCs/>
        </w:rPr>
        <w:t xml:space="preserve">     Fuente y elaboración:</w:t>
      </w:r>
      <w:r>
        <w:t xml:space="preserve"> Censo efectuado por autora</w:t>
      </w:r>
    </w:p>
    <w:p w:rsidR="00000000" w:rsidRDefault="000A4FC9">
      <w:pPr>
        <w:pStyle w:val="Textoindependiente"/>
        <w:ind w:left="1418" w:firstLine="709"/>
      </w:pPr>
    </w:p>
    <w:p w:rsidR="00000000" w:rsidRDefault="000A4FC9">
      <w:pPr>
        <w:pStyle w:val="Textoindependiente"/>
        <w:ind w:left="1418" w:firstLine="709"/>
      </w:pPr>
    </w:p>
    <w:p w:rsidR="00000000" w:rsidRDefault="00791D00">
      <w:pPr>
        <w:pStyle w:val="Textoindependiente"/>
        <w:ind w:left="708"/>
        <w:jc w:val="center"/>
        <w:rPr>
          <w:b/>
          <w:bCs/>
        </w:rPr>
      </w:pPr>
      <w:bookmarkStart w:id="133" w:name="_Toc532782017"/>
      <w:r>
        <w:rPr>
          <w:noProof/>
          <w:lang w:val="es-ES"/>
        </w:rPr>
        <w:drawing>
          <wp:inline distT="0" distB="0" distL="0" distR="0">
            <wp:extent cx="4465320" cy="3609975"/>
            <wp:effectExtent l="0" t="0" r="0" b="0"/>
            <wp:docPr id="3" name="Objeto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00000" w:rsidRDefault="000A4FC9">
      <w:pPr>
        <w:pStyle w:val="Textoindependiente"/>
        <w:ind w:left="1416"/>
        <w:rPr>
          <w:sz w:val="24"/>
        </w:rPr>
      </w:pPr>
      <w:r>
        <w:rPr>
          <w:b/>
          <w:bCs/>
        </w:rPr>
        <w:t xml:space="preserve">       Fuente y elaboración:</w:t>
      </w:r>
      <w:r>
        <w:t xml:space="preserve"> Censo efectuado por autora</w:t>
      </w:r>
    </w:p>
    <w:p w:rsidR="00000000" w:rsidRDefault="000A4FC9">
      <w:pPr>
        <w:pStyle w:val="Ttulo3"/>
        <w:spacing w:line="480" w:lineRule="auto"/>
        <w:ind w:firstLine="708"/>
        <w:rPr>
          <w:sz w:val="24"/>
        </w:rPr>
      </w:pPr>
      <w:bookmarkStart w:id="134" w:name="_Toc2574362"/>
      <w:bookmarkStart w:id="135" w:name="_Toc8542264"/>
      <w:bookmarkStart w:id="136" w:name="_Toc8542478"/>
    </w:p>
    <w:p w:rsidR="00000000" w:rsidRDefault="000A4FC9">
      <w:pPr>
        <w:pStyle w:val="Ttulo4"/>
      </w:pPr>
      <w:bookmarkStart w:id="137" w:name="_Toc10245307"/>
      <w:bookmarkStart w:id="138" w:name="_Toc10246313"/>
      <w:r>
        <w:t>3.2.2</w:t>
      </w:r>
      <w:r>
        <w:tab/>
        <w:t xml:space="preserve">Variable 2 : </w:t>
      </w:r>
      <w:r>
        <w:rPr>
          <w:i/>
          <w:iCs/>
        </w:rPr>
        <w:t>Edad de estudiante</w:t>
      </w:r>
      <w:r>
        <w:t xml:space="preserve"> ( X</w:t>
      </w:r>
      <w:r>
        <w:rPr>
          <w:vertAlign w:val="subscript"/>
        </w:rPr>
        <w:t xml:space="preserve">2 </w:t>
      </w:r>
      <w:r>
        <w:t>)</w:t>
      </w:r>
      <w:bookmarkEnd w:id="133"/>
      <w:bookmarkEnd w:id="134"/>
      <w:bookmarkEnd w:id="135"/>
      <w:bookmarkEnd w:id="136"/>
      <w:bookmarkEnd w:id="137"/>
      <w:bookmarkEnd w:id="138"/>
    </w:p>
    <w:p w:rsidR="00000000" w:rsidRDefault="000A4FC9">
      <w:pPr>
        <w:pStyle w:val="Textoindependiente"/>
        <w:spacing w:line="480" w:lineRule="auto"/>
        <w:ind w:firstLine="708"/>
        <w:rPr>
          <w:sz w:val="24"/>
          <w:lang w:val="es-ES"/>
        </w:rPr>
      </w:pPr>
    </w:p>
    <w:p w:rsidR="00000000" w:rsidRDefault="000A4FC9">
      <w:pPr>
        <w:pStyle w:val="Textoindependiente"/>
        <w:spacing w:line="480" w:lineRule="auto"/>
        <w:ind w:left="1416"/>
        <w:jc w:val="both"/>
        <w:rPr>
          <w:sz w:val="24"/>
        </w:rPr>
      </w:pPr>
      <w:r>
        <w:rPr>
          <w:sz w:val="24"/>
        </w:rPr>
        <w:t>De los resultados de esta va</w:t>
      </w:r>
      <w:r>
        <w:rPr>
          <w:sz w:val="24"/>
        </w:rPr>
        <w:t>riable se tiene que la edad promedio de los estudiantes entrevistados en el prepolitécnico es 18.3, el valor que más se repite es 17.9 años; la distribución es asimétrica positiva lo que significa que los datos se encuentran concentrados hacia la derecha d</w:t>
      </w:r>
      <w:r>
        <w:rPr>
          <w:sz w:val="24"/>
        </w:rPr>
        <w:t>el la edad promedio, esto se puede observar el gráfico 3.3; se tiene que la distribución es leptocúrtica lo que indica que las observaciones presenta un elevado grado de concentración alrededor de los valores centrales. Con respecto a los cuartiles, tenemo</w:t>
      </w:r>
      <w:r>
        <w:rPr>
          <w:sz w:val="24"/>
        </w:rPr>
        <w:t>s el primer cuartil Q</w:t>
      </w:r>
      <w:r>
        <w:rPr>
          <w:sz w:val="24"/>
          <w:vertAlign w:val="subscript"/>
        </w:rPr>
        <w:t>1</w:t>
      </w:r>
      <w:r>
        <w:rPr>
          <w:sz w:val="24"/>
        </w:rPr>
        <w:t xml:space="preserve"> es 17.4 años, que significa que por debajo de este valor se sitúa el 25% de la frecuencia. El segundo cuartil es 17.9 años, es decir que entre este valor y el 1</w:t>
      </w:r>
      <w:r>
        <w:rPr>
          <w:sz w:val="24"/>
          <w:vertAlign w:val="superscript"/>
        </w:rPr>
        <w:t>er</w:t>
      </w:r>
      <w:r>
        <w:rPr>
          <w:sz w:val="24"/>
        </w:rPr>
        <w:t xml:space="preserve"> cuartil se sitúa otro 25% de la frecuencia. Y el tercer cuartil es 18.</w:t>
      </w:r>
      <w:r>
        <w:rPr>
          <w:sz w:val="24"/>
        </w:rPr>
        <w:t>5 años, ya que entre este valor y el 2</w:t>
      </w:r>
      <w:r>
        <w:rPr>
          <w:sz w:val="24"/>
          <w:vertAlign w:val="superscript"/>
        </w:rPr>
        <w:t>do</w:t>
      </w:r>
      <w:r>
        <w:rPr>
          <w:sz w:val="24"/>
        </w:rPr>
        <w:t xml:space="preserve"> cuartil se sitúa otro 25% de la frecuencia. Como se puede observar los resultados concuerdan con el supuesto de que la mayoría de los estudiantes que se inscriben en el prepolitécnico son bachilleres recién graduado</w:t>
      </w:r>
      <w:r>
        <w:rPr>
          <w:sz w:val="24"/>
        </w:rPr>
        <w:t>s con edades entre los 17 y 18 años de edad.</w:t>
      </w:r>
    </w:p>
    <w:p w:rsidR="00000000" w:rsidRDefault="000A4FC9">
      <w:pPr>
        <w:pStyle w:val="Textoindependiente"/>
        <w:spacing w:line="480" w:lineRule="auto"/>
        <w:ind w:left="708"/>
        <w:rPr>
          <w:sz w:val="24"/>
        </w:rPr>
      </w:pPr>
      <w:r>
        <w:rPr>
          <w:noProof/>
          <w:lang w:val="es-ES"/>
        </w:rPr>
        <w:pict>
          <v:shape id="_x0000_s1114" type="#_x0000_t202" style="position:absolute;left:0;text-align:left;margin-left:2in;margin-top:1.85pt;width:3in;height:260.4pt;z-index:251576832" filled="f">
            <v:textbox style="mso-next-textbox:#_x0000_s1114">
              <w:txbxContent>
                <w:p w:rsidR="00000000" w:rsidRDefault="000A4FC9">
                  <w:pPr>
                    <w:pStyle w:val="Textoindependiente"/>
                    <w:spacing w:line="360" w:lineRule="auto"/>
                    <w:jc w:val="center"/>
                    <w:rPr>
                      <w:b/>
                      <w:bCs/>
                      <w:sz w:val="24"/>
                    </w:rPr>
                  </w:pPr>
                  <w:r>
                    <w:rPr>
                      <w:b/>
                      <w:bCs/>
                      <w:sz w:val="24"/>
                    </w:rPr>
                    <w:t>CUADRO 3.2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 variable </w:t>
                  </w:r>
                  <w:r>
                    <w:rPr>
                      <w:b/>
                      <w:bCs/>
                      <w:i/>
                      <w:iCs/>
                      <w:sz w:val="24"/>
                    </w:rPr>
                    <w:t>Edad</w:t>
                  </w:r>
                  <w:r>
                    <w:rPr>
                      <w:b/>
                      <w:bCs/>
                      <w:sz w:val="24"/>
                    </w:rPr>
                    <w:t xml:space="preserve"> </w:t>
                  </w:r>
                  <w:r>
                    <w:rPr>
                      <w:b/>
                      <w:bCs/>
                      <w:i/>
                      <w:iCs/>
                      <w:sz w:val="24"/>
                    </w:rPr>
                    <w:t>del estudiante</w:t>
                  </w:r>
                </w:p>
                <w:p w:rsidR="00000000" w:rsidRDefault="000A4FC9">
                  <w:pPr>
                    <w:pStyle w:val="Textoindependiente"/>
                    <w:spacing w:line="360" w:lineRule="auto"/>
                    <w:jc w:val="center"/>
                    <w:rPr>
                      <w:b/>
                      <w:bCs/>
                      <w:sz w:val="24"/>
                    </w:rPr>
                  </w:pPr>
                </w:p>
                <w:tbl>
                  <w:tblPr>
                    <w:tblW w:w="2846" w:type="dxa"/>
                    <w:tblInd w:w="769" w:type="dxa"/>
                    <w:tblCellMar>
                      <w:left w:w="0" w:type="dxa"/>
                      <w:right w:w="0" w:type="dxa"/>
                    </w:tblCellMar>
                    <w:tblLook w:val="0000"/>
                  </w:tblPr>
                  <w:tblGrid>
                    <w:gridCol w:w="1771"/>
                    <w:gridCol w:w="1075"/>
                  </w:tblGrid>
                  <w:tr w:rsidR="00000000">
                    <w:trPr>
                      <w:trHeight w:val="285"/>
                    </w:trPr>
                    <w:tc>
                      <w:tcPr>
                        <w:tcW w:w="1771"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N</w:t>
                        </w:r>
                      </w:p>
                    </w:tc>
                    <w:tc>
                      <w:tcPr>
                        <w:tcW w:w="1075"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Media</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18.31</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Mediana</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17.90</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Moda</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17.88</w:t>
                        </w:r>
                      </w:p>
                    </w:tc>
                  </w:tr>
                  <w:tr w:rsidR="00000000">
                    <w:trPr>
                      <w:trHeight w:val="252"/>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Desviación Est.</w:t>
                        </w:r>
                      </w:p>
                    </w:tc>
                    <w:tc>
                      <w:tcPr>
                        <w:tcW w:w="107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1.79</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Varianza</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3.23</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Asimetría</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4.20</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Kurtosis</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31.52</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0"/>
                            <w:vertAlign w:val="subscript"/>
                            <w:lang w:val="es-ES_tradnl"/>
                          </w:rPr>
                          <w:t>1</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17.47</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0"/>
                            <w:vertAlign w:val="subscript"/>
                            <w:lang w:val="es-ES_tradnl"/>
                          </w:rPr>
                          <w:t>2</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17.90</w:t>
                        </w:r>
                      </w:p>
                    </w:tc>
                  </w:tr>
                  <w:tr w:rsidR="00000000">
                    <w:trPr>
                      <w:trHeight w:val="285"/>
                    </w:trPr>
                    <w:tc>
                      <w:tcPr>
                        <w:tcW w:w="177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0"/>
                            <w:vertAlign w:val="subscript"/>
                            <w:lang w:val="es-ES_tradnl"/>
                          </w:rPr>
                          <w:t>3</w:t>
                        </w:r>
                      </w:p>
                    </w:tc>
                    <w:tc>
                      <w:tcPr>
                        <w:tcW w:w="1075"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18.59</w:t>
                        </w:r>
                      </w:p>
                    </w:tc>
                  </w:tr>
                </w:tbl>
                <w:p w:rsidR="00000000" w:rsidRDefault="000A4FC9"/>
              </w:txbxContent>
            </v:textbox>
          </v:shape>
        </w:pict>
      </w:r>
      <w:r>
        <w:rPr>
          <w:sz w:val="24"/>
        </w:rPr>
        <w:t xml:space="preserve">                             </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ind w:left="709" w:firstLine="709"/>
        <w:rPr>
          <w:b/>
          <w:bCs/>
        </w:rPr>
      </w:pPr>
    </w:p>
    <w:p w:rsidR="00000000" w:rsidRDefault="000A4FC9">
      <w:pPr>
        <w:pStyle w:val="Textoindependiente"/>
        <w:ind w:left="709" w:firstLine="709"/>
        <w:rPr>
          <w:sz w:val="24"/>
        </w:rPr>
      </w:pPr>
      <w:r>
        <w:rPr>
          <w:b/>
          <w:bCs/>
        </w:rPr>
        <w:t xml:space="preserve">              </w:t>
      </w:r>
      <w:r>
        <w:rPr>
          <w:b/>
          <w:bCs/>
        </w:rPr>
        <w:tab/>
        <w:t xml:space="preserve"> Fuente y elaboración:</w:t>
      </w:r>
      <w:r>
        <w:t xml:space="preserve"> Censo efectuado por autora</w:t>
      </w:r>
    </w:p>
    <w:p w:rsidR="00000000" w:rsidRDefault="000A4FC9">
      <w:pPr>
        <w:pStyle w:val="Textoindependiente"/>
        <w:spacing w:line="480" w:lineRule="auto"/>
        <w:ind w:left="1410"/>
        <w:jc w:val="both"/>
        <w:rPr>
          <w:sz w:val="24"/>
        </w:rPr>
      </w:pPr>
      <w:r>
        <w:rPr>
          <w:sz w:val="24"/>
        </w:rPr>
        <w:t>A continuación se verificará si la distribución de edad es una variable aleatoria normal, para lo cual ap</w:t>
      </w:r>
      <w:r>
        <w:rPr>
          <w:sz w:val="24"/>
        </w:rPr>
        <w:t>licaremos la prueba de bondad de ajuste, con la técnica llamada Kolmogorov – Smirnov, planteando la siguiente hipótesis: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2324" w:hanging="454"/>
        <w:jc w:val="both"/>
        <w:rPr>
          <w:sz w:val="24"/>
        </w:rPr>
      </w:pPr>
      <w:r>
        <w:rPr>
          <w:sz w:val="24"/>
        </w:rPr>
        <w:t>H</w:t>
      </w:r>
      <w:r>
        <w:rPr>
          <w:sz w:val="24"/>
          <w:vertAlign w:val="subscript"/>
        </w:rPr>
        <w:t>0</w:t>
      </w:r>
      <w:r>
        <w:rPr>
          <w:sz w:val="24"/>
        </w:rPr>
        <w:t>: La edad de los estudiantes de curso prepolitécnico registrados en las carreras autofinanciadas es una variable aleatoria normal N(</w:t>
      </w:r>
      <w:r>
        <w:rPr>
          <w:sz w:val="24"/>
        </w:rPr>
        <w:t xml:space="preserve">18.3, 3.2 ).             </w:t>
      </w:r>
    </w:p>
    <w:p w:rsidR="00000000" w:rsidRDefault="000A4FC9">
      <w:pPr>
        <w:pStyle w:val="Textoindependiente"/>
        <w:spacing w:line="480" w:lineRule="auto"/>
        <w:ind w:left="2324" w:hanging="454"/>
        <w:jc w:val="center"/>
        <w:rPr>
          <w:sz w:val="24"/>
        </w:rPr>
      </w:pPr>
      <w:r>
        <w:rPr>
          <w:i/>
          <w:iCs/>
          <w:sz w:val="24"/>
        </w:rPr>
        <w:t>vs.</w:t>
      </w:r>
    </w:p>
    <w:p w:rsidR="00000000" w:rsidRDefault="000A4FC9">
      <w:pPr>
        <w:pStyle w:val="Textoindependiente"/>
        <w:spacing w:line="480" w:lineRule="auto"/>
        <w:ind w:left="2324" w:hanging="454"/>
        <w:jc w:val="both"/>
        <w:rPr>
          <w:sz w:val="24"/>
        </w:rPr>
      </w:pPr>
      <w:r>
        <w:rPr>
          <w:sz w:val="24"/>
        </w:rPr>
        <w:t>H</w:t>
      </w:r>
      <w:r>
        <w:rPr>
          <w:sz w:val="24"/>
          <w:vertAlign w:val="subscript"/>
        </w:rPr>
        <w:t>1</w:t>
      </w:r>
      <w:r>
        <w:rPr>
          <w:sz w:val="24"/>
        </w:rPr>
        <w:t>: La edad de los estudiantes de curso prepolitécnico registrados en las carreras autofinanciadas no es una variable aleatoria normal N( 18.3, 3.2 ).</w:t>
      </w:r>
    </w:p>
    <w:p w:rsidR="00000000" w:rsidRDefault="000A4FC9">
      <w:pPr>
        <w:pStyle w:val="Textoindependiente"/>
        <w:spacing w:line="480" w:lineRule="auto"/>
        <w:ind w:left="964"/>
        <w:jc w:val="both"/>
        <w:rPr>
          <w:sz w:val="24"/>
        </w:rPr>
      </w:pPr>
    </w:p>
    <w:p w:rsidR="00000000" w:rsidRDefault="000A4FC9">
      <w:pPr>
        <w:pStyle w:val="Textoindependiente"/>
        <w:spacing w:line="480" w:lineRule="auto"/>
        <w:ind w:left="1416"/>
        <w:jc w:val="both"/>
        <w:rPr>
          <w:sz w:val="24"/>
        </w:rPr>
      </w:pPr>
      <w:r>
        <w:rPr>
          <w:sz w:val="24"/>
        </w:rPr>
        <w:t>Al realizar la prueba se tiene que con un número de casos 1476 estudiantes</w:t>
      </w:r>
      <w:r>
        <w:rPr>
          <w:sz w:val="24"/>
        </w:rPr>
        <w:t xml:space="preserve"> investigados, y con las medidas de tendencia central y de dispersión antes expuestas, se obtiene un valor p = 1.6x10</w:t>
      </w:r>
      <w:r>
        <w:rPr>
          <w:sz w:val="24"/>
          <w:vertAlign w:val="superscript"/>
        </w:rPr>
        <w:t>-28</w:t>
      </w:r>
      <w:r>
        <w:rPr>
          <w:sz w:val="24"/>
        </w:rPr>
        <w:t xml:space="preserve"> por lo que se procede a rechazar la hipótesis nula y se concluye que la edad de los estudiantes de curso prepolitécnico registrados en </w:t>
      </w:r>
      <w:r>
        <w:rPr>
          <w:sz w:val="24"/>
        </w:rPr>
        <w:t>las carreras autofinanciadas no es una variable aleatoria normal N( 18.3, 3.2 ).</w:t>
      </w:r>
    </w:p>
    <w:p w:rsidR="00000000" w:rsidRDefault="000A4FC9">
      <w:pPr>
        <w:pStyle w:val="Textoindependiente"/>
        <w:spacing w:line="480" w:lineRule="auto"/>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791D00">
      <w:pPr>
        <w:pStyle w:val="Textoindependiente"/>
        <w:ind w:left="708" w:firstLine="708"/>
        <w:jc w:val="both"/>
      </w:pPr>
      <w:r>
        <w:rPr>
          <w:noProof/>
          <w:lang w:val="es-ES"/>
        </w:rPr>
        <w:drawing>
          <wp:inline distT="0" distB="0" distL="0" distR="0">
            <wp:extent cx="4132580" cy="3147060"/>
            <wp:effectExtent l="0" t="0" r="0" b="0"/>
            <wp:docPr id="4" name="Objet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00000" w:rsidRDefault="000A4FC9">
      <w:pPr>
        <w:pStyle w:val="Textoindependiente"/>
        <w:ind w:left="708" w:firstLine="708"/>
        <w:jc w:val="both"/>
      </w:pPr>
      <w:r>
        <w:rPr>
          <w:b/>
          <w:bCs/>
        </w:rPr>
        <w:t xml:space="preserve">          </w:t>
      </w:r>
      <w:r>
        <w:rPr>
          <w:b/>
          <w:bCs/>
        </w:rPr>
        <w:tab/>
        <w:t xml:space="preserve">  Fuente y elaboración:</w:t>
      </w:r>
      <w:r>
        <w:t xml:space="preserve"> Censo efectuado por autora</w:t>
      </w: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p>
    <w:p w:rsidR="00000000" w:rsidRDefault="000A4FC9">
      <w:pPr>
        <w:pStyle w:val="Textoindependiente"/>
        <w:ind w:left="708" w:firstLine="708"/>
        <w:jc w:val="both"/>
      </w:pPr>
      <w:r>
        <w:rPr>
          <w:noProof/>
        </w:rPr>
        <w:pict>
          <v:shape id="_x0000_s1167" type="#_x0000_t202" style="position:absolute;left:0;text-align:left;margin-left:45pt;margin-top:11pt;width:5in;height:421pt;z-index:251629056" filled="f">
            <v:textbox style="mso-next-textbox:#_x0000_s1167">
              <w:txbxContent>
                <w:p w:rsidR="00000000" w:rsidRDefault="000A4FC9">
                  <w:pPr>
                    <w:pStyle w:val="Ttulo5"/>
                    <w:spacing w:line="360" w:lineRule="auto"/>
                  </w:pPr>
                  <w:r>
                    <w:t xml:space="preserve">GRAFICO 3.3 </w:t>
                  </w:r>
                </w:p>
                <w:p w:rsidR="00000000" w:rsidRDefault="000A4FC9">
                  <w:pPr>
                    <w:pStyle w:val="Ttulo5"/>
                    <w:spacing w:line="360" w:lineRule="auto"/>
                  </w:pPr>
                  <w:r>
                    <w:t xml:space="preserve">Prepolitécnico carreras autofinanciadas </w:t>
                  </w:r>
                </w:p>
                <w:p w:rsidR="00000000" w:rsidRDefault="000A4FC9">
                  <w:pPr>
                    <w:pStyle w:val="Ttulo5"/>
                    <w:spacing w:line="360" w:lineRule="auto"/>
                  </w:pPr>
                  <w:r>
                    <w:t>Febrero 2001:Ojiva y Diagrama de Cajas de la</w:t>
                  </w:r>
                </w:p>
                <w:p w:rsidR="00000000" w:rsidRDefault="000A4FC9">
                  <w:pPr>
                    <w:pStyle w:val="Ttulo5"/>
                    <w:spacing w:line="360" w:lineRule="auto"/>
                  </w:pPr>
                  <w:r>
                    <w:t xml:space="preserve"> variable </w:t>
                  </w:r>
                  <w:r>
                    <w:rPr>
                      <w:i/>
                      <w:iCs/>
                    </w:rPr>
                    <w:t>Edad del estudiante</w:t>
                  </w:r>
                  <w:r>
                    <w:t xml:space="preserve"> </w:t>
                  </w:r>
                </w:p>
                <w:p w:rsidR="00000000" w:rsidRDefault="000A4FC9"/>
                <w:p w:rsidR="00000000" w:rsidRDefault="00791D00">
                  <w:pPr>
                    <w:jc w:val="center"/>
                  </w:pPr>
                  <w:r>
                    <w:rPr>
                      <w:noProof/>
                    </w:rPr>
                    <w:drawing>
                      <wp:inline distT="0" distB="0" distL="0" distR="0">
                        <wp:extent cx="3859530" cy="2588895"/>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00000" w:rsidRDefault="000A4FC9">
                  <w:pPr>
                    <w:jc w:val="center"/>
                  </w:pPr>
                </w:p>
                <w:p w:rsidR="00000000" w:rsidRDefault="000A4FC9">
                  <w:pPr>
                    <w:jc w:val="center"/>
                  </w:pPr>
                  <w:r>
                    <w:object w:dxaOrig="6631"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331.95pt;height:97.25pt" o:ole="">
                        <v:imagedata r:id="rId15" o:title="" grayscale="t"/>
                      </v:shape>
                      <o:OLEObject Type="Embed" ProgID="PBrush" ShapeID="_x0000_i1069" DrawAspect="Content" ObjectID="_1309003532" r:id="rId16"/>
                    </w:object>
                  </w:r>
                </w:p>
                <w:p w:rsidR="00000000" w:rsidRDefault="000A4FC9">
                  <w:pPr>
                    <w:jc w:val="center"/>
                  </w:pPr>
                </w:p>
              </w:txbxContent>
            </v:textbox>
          </v:shape>
        </w:pict>
      </w:r>
    </w:p>
    <w:p w:rsidR="00000000" w:rsidRDefault="000A4FC9">
      <w:pPr>
        <w:pStyle w:val="Textoindependiente"/>
        <w:ind w:left="708" w:firstLine="708"/>
        <w:jc w:val="both"/>
      </w:pPr>
    </w:p>
    <w:p w:rsidR="00000000" w:rsidRDefault="000A4FC9">
      <w:pPr>
        <w:pStyle w:val="Encabezado"/>
        <w:tabs>
          <w:tab w:val="clear" w:pos="4252"/>
          <w:tab w:val="clear" w:pos="8504"/>
        </w:tabs>
        <w:spacing w:line="480" w:lineRule="auto"/>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pPr>
      <w:r>
        <w:rPr>
          <w:b/>
          <w:bCs/>
        </w:rPr>
        <w:t xml:space="preserve">      Fuente y elaboración:</w:t>
      </w:r>
      <w:r>
        <w:t xml:space="preserve"> Cens</w:t>
      </w:r>
      <w:r>
        <w:t>o efectuado por autora</w:t>
      </w: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tulo4"/>
        <w:ind w:left="1410" w:hanging="1050"/>
      </w:pPr>
      <w:bookmarkStart w:id="139" w:name="_Toc532782018"/>
      <w:bookmarkStart w:id="140" w:name="_Toc2574363"/>
      <w:bookmarkStart w:id="141" w:name="_Toc8542265"/>
      <w:bookmarkStart w:id="142" w:name="_Toc8542479"/>
      <w:bookmarkStart w:id="143" w:name="_Toc10245308"/>
      <w:bookmarkStart w:id="144" w:name="_Toc10246314"/>
      <w:r>
        <w:t>3.2.3</w:t>
      </w:r>
      <w:r>
        <w:tab/>
        <w:t>Variable 3 : Carrera a la que aspira ingresar el estudiante     ( X</w:t>
      </w:r>
      <w:r>
        <w:rPr>
          <w:vertAlign w:val="subscript"/>
        </w:rPr>
        <w:t xml:space="preserve">3 </w:t>
      </w:r>
      <w:r>
        <w:t>)</w:t>
      </w:r>
      <w:bookmarkEnd w:id="139"/>
      <w:bookmarkEnd w:id="140"/>
      <w:bookmarkEnd w:id="141"/>
      <w:bookmarkEnd w:id="142"/>
      <w:bookmarkEnd w:id="143"/>
      <w:bookmarkEnd w:id="144"/>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De acuerdo con los datos mostrados en el cuadro 3.3 se tiene que la opción con mayor frecuencia es la carrera Ingeniería en Computación, es decir, que</w:t>
      </w:r>
      <w:r>
        <w:rPr>
          <w:sz w:val="24"/>
        </w:rPr>
        <w:t xml:space="preserve"> del total de entrevistados el 20.7% de los estudiantes aspiran ingresar en ésta carrera; el 15% de los estudiantes aspiran ingresar en la carrera Ingeniería en Electrónica y Telecomunicaciones; y un 13.9% en Economía; mientras que la carrera Ingeniería Ac</w:t>
      </w:r>
      <w:r>
        <w:rPr>
          <w:sz w:val="24"/>
        </w:rPr>
        <w:t>uicultura registra un 0.9% estudiantes, siendo ésta la carrera con menor cantidad de aspirantes.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b/>
          <w:bCs/>
          <w:noProof/>
          <w:lang w:val="es-ES"/>
        </w:rPr>
        <w:pict>
          <v:shape id="_x0000_s1115" type="#_x0000_t202" style="position:absolute;left:0;text-align:left;margin-left:54pt;margin-top:-.6pt;width:315pt;height:428.4pt;z-index:251577856" filled="f">
            <v:textbox style="mso-next-textbox:#_x0000_s1115">
              <w:txbxContent>
                <w:p w:rsidR="00000000" w:rsidRDefault="000A4FC9">
                  <w:pPr>
                    <w:pStyle w:val="Textoindependiente"/>
                    <w:spacing w:line="360" w:lineRule="auto"/>
                    <w:jc w:val="center"/>
                    <w:rPr>
                      <w:b/>
                      <w:bCs/>
                      <w:sz w:val="24"/>
                    </w:rPr>
                  </w:pPr>
                  <w:r>
                    <w:rPr>
                      <w:b/>
                      <w:bCs/>
                      <w:sz w:val="24"/>
                    </w:rPr>
                    <w:t>CUADRO 3.3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i/>
                      <w:iCs/>
                      <w:sz w:val="24"/>
                    </w:rPr>
                  </w:pPr>
                  <w:r>
                    <w:rPr>
                      <w:b/>
                      <w:bCs/>
                      <w:sz w:val="24"/>
                    </w:rPr>
                    <w:t xml:space="preserve">Febrero 2001: Cuadro de frecuencias de la variable </w:t>
                  </w:r>
                  <w:r>
                    <w:rPr>
                      <w:b/>
                      <w:bCs/>
                      <w:i/>
                      <w:iCs/>
                      <w:sz w:val="24"/>
                    </w:rPr>
                    <w:t>Carrera</w:t>
                  </w:r>
                  <w:r>
                    <w:rPr>
                      <w:b/>
                      <w:bCs/>
                      <w:sz w:val="24"/>
                    </w:rPr>
                    <w:t xml:space="preserve"> </w:t>
                  </w:r>
                  <w:r>
                    <w:rPr>
                      <w:b/>
                      <w:bCs/>
                      <w:i/>
                      <w:iCs/>
                      <w:sz w:val="24"/>
                    </w:rPr>
                    <w:t xml:space="preserve">a la que aspira ingresar </w:t>
                  </w:r>
                </w:p>
                <w:p w:rsidR="00000000" w:rsidRDefault="000A4FC9">
                  <w:pPr>
                    <w:pStyle w:val="Textoindependiente"/>
                    <w:spacing w:line="360" w:lineRule="auto"/>
                    <w:jc w:val="center"/>
                    <w:rPr>
                      <w:b/>
                      <w:bCs/>
                      <w:i/>
                      <w:iCs/>
                      <w:sz w:val="24"/>
                    </w:rPr>
                  </w:pPr>
                  <w:r>
                    <w:rPr>
                      <w:b/>
                      <w:bCs/>
                      <w:i/>
                      <w:iCs/>
                      <w:sz w:val="24"/>
                    </w:rPr>
                    <w:t>el estudiante</w:t>
                  </w:r>
                </w:p>
                <w:p w:rsidR="00000000" w:rsidRDefault="000A4FC9">
                  <w:pPr>
                    <w:pStyle w:val="Textoindependiente"/>
                    <w:spacing w:line="360" w:lineRule="auto"/>
                    <w:ind w:left="708"/>
                    <w:jc w:val="center"/>
                    <w:rPr>
                      <w:b/>
                      <w:bCs/>
                      <w:sz w:val="24"/>
                    </w:rPr>
                  </w:pPr>
                </w:p>
                <w:tbl>
                  <w:tblPr>
                    <w:tblW w:w="0" w:type="auto"/>
                    <w:jc w:val="center"/>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468"/>
                    <w:gridCol w:w="1264"/>
                    <w:gridCol w:w="1352"/>
                  </w:tblGrid>
                  <w:tr w:rsidR="00000000">
                    <w:tblPrEx>
                      <w:tblCellMar>
                        <w:top w:w="0" w:type="dxa"/>
                        <w:left w:w="0" w:type="dxa"/>
                        <w:bottom w:w="0" w:type="dxa"/>
                        <w:right w:w="0" w:type="dxa"/>
                      </w:tblCellMar>
                    </w:tblPrEx>
                    <w:trPr>
                      <w:trHeight w:val="550"/>
                      <w:jc w:val="center"/>
                    </w:trPr>
                    <w:tc>
                      <w:tcPr>
                        <w:tcW w:w="2468" w:type="dxa"/>
                        <w:vAlign w:val="center"/>
                      </w:tcPr>
                      <w:p w:rsidR="00000000" w:rsidRDefault="000A4FC9">
                        <w:pPr>
                          <w:pStyle w:val="Textoindependiente"/>
                          <w:jc w:val="center"/>
                          <w:rPr>
                            <w:b/>
                            <w:bCs/>
                            <w:sz w:val="22"/>
                          </w:rPr>
                        </w:pPr>
                        <w:r>
                          <w:rPr>
                            <w:b/>
                            <w:bCs/>
                            <w:sz w:val="22"/>
                          </w:rPr>
                          <w:t>Carrera</w:t>
                        </w:r>
                      </w:p>
                    </w:tc>
                    <w:tc>
                      <w:tcPr>
                        <w:tcW w:w="1264"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w:t>
                        </w:r>
                      </w:p>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Absoluta</w:t>
                        </w:r>
                      </w:p>
                    </w:tc>
                    <w:tc>
                      <w:tcPr>
                        <w:tcW w:w="1352"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Computación</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306</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0,207</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rPr>
                          <w:t>Ingeniería</w:t>
                        </w:r>
                        <w:r>
                          <w:rPr>
                            <w:rFonts w:ascii="Arial" w:hAnsi="Arial" w:cs="Arial"/>
                            <w:sz w:val="22"/>
                            <w:szCs w:val="20"/>
                            <w:lang w:val="es-ES_tradnl"/>
                          </w:rPr>
                          <w:t xml:space="preserve"> Elect. Telec.</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222</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0,15</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Industrial</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57</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0,039</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w:t>
                        </w:r>
                        <w:r>
                          <w:rPr>
                            <w:rFonts w:ascii="Arial" w:hAnsi="Arial" w:cs="Arial"/>
                            <w:sz w:val="22"/>
                            <w:szCs w:val="20"/>
                          </w:rPr>
                          <w:t>ería Alimentos</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63</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0,043</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Acuicultura</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14</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0,009</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Agropecuaria</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29</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Comercial</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158</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0,107</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Economía</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205</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0,139</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Auditoria</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60</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0,041</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Ingeniería Estadística</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53</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0,036</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Análisis de Sistemas</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173</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0,117</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Licenciatura Turismo</w:t>
                        </w:r>
                      </w:p>
                    </w:tc>
                    <w:tc>
                      <w:tcPr>
                        <w:tcW w:w="126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136</w:t>
                        </w:r>
                      </w:p>
                    </w:tc>
                    <w:tc>
                      <w:tcPr>
                        <w:tcW w:w="13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w:t>
                        </w:r>
                        <w:r>
                          <w:rPr>
                            <w:rFonts w:ascii="Arial" w:hAnsi="Arial" w:cs="Arial"/>
                            <w:sz w:val="22"/>
                            <w:szCs w:val="20"/>
                          </w:rPr>
                          <w:t>92</w:t>
                        </w:r>
                      </w:p>
                    </w:tc>
                  </w:tr>
                  <w:tr w:rsidR="00000000">
                    <w:tblPrEx>
                      <w:tblCellMar>
                        <w:top w:w="0" w:type="dxa"/>
                        <w:left w:w="0" w:type="dxa"/>
                        <w:bottom w:w="0" w:type="dxa"/>
                        <w:right w:w="0" w:type="dxa"/>
                      </w:tblCellMar>
                    </w:tblPrEx>
                    <w:trPr>
                      <w:jc w:val="center"/>
                    </w:trPr>
                    <w:tc>
                      <w:tcPr>
                        <w:tcW w:w="2468"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4"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1476</w:t>
                        </w:r>
                      </w:p>
                    </w:tc>
                    <w:tc>
                      <w:tcPr>
                        <w:tcW w:w="1352"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1,0</w:t>
                        </w:r>
                      </w:p>
                    </w:tc>
                  </w:tr>
                </w:tbl>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ind w:left="2123" w:firstLine="709"/>
        <w:jc w:val="both"/>
        <w:rPr>
          <w:b/>
          <w:bCs/>
          <w:sz w:val="24"/>
        </w:rPr>
      </w:pPr>
    </w:p>
    <w:p w:rsidR="00000000" w:rsidRDefault="000A4FC9">
      <w:pPr>
        <w:pStyle w:val="Textoindependiente"/>
        <w:spacing w:line="480" w:lineRule="auto"/>
        <w:ind w:left="708"/>
        <w:jc w:val="both"/>
        <w:rPr>
          <w:sz w:val="24"/>
        </w:rPr>
      </w:pPr>
      <w:r>
        <w:rPr>
          <w:b/>
          <w:bCs/>
        </w:rPr>
        <w:t xml:space="preserve">                   Fuente y elaboración:</w:t>
      </w:r>
      <w:r>
        <w:t xml:space="preserve"> Censo efectuado por autora</w:t>
      </w:r>
    </w:p>
    <w:p w:rsidR="00000000" w:rsidRDefault="000A4FC9">
      <w:pPr>
        <w:pStyle w:val="Textoindependiente"/>
        <w:spacing w:line="480" w:lineRule="auto"/>
        <w:ind w:firstLine="708"/>
        <w:jc w:val="center"/>
        <w:rPr>
          <w:b/>
          <w:bCs/>
          <w:sz w:val="24"/>
        </w:rPr>
      </w:pPr>
    </w:p>
    <w:p w:rsidR="00000000" w:rsidRDefault="00791D00">
      <w:pPr>
        <w:pStyle w:val="Textoindependiente"/>
        <w:spacing w:line="480" w:lineRule="auto"/>
        <w:ind w:firstLine="708"/>
        <w:jc w:val="center"/>
        <w:rPr>
          <w:b/>
          <w:bCs/>
          <w:sz w:val="24"/>
        </w:rPr>
      </w:pPr>
      <w:r>
        <w:rPr>
          <w:noProof/>
          <w:lang w:val="es-ES"/>
        </w:rPr>
        <w:drawing>
          <wp:inline distT="0" distB="0" distL="0" distR="0">
            <wp:extent cx="5142230" cy="4120515"/>
            <wp:effectExtent l="0" t="0" r="0" b="0"/>
            <wp:docPr id="5" name="Obje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0A4FC9">
        <w:t xml:space="preserve">   </w:t>
      </w:r>
      <w:r w:rsidR="000A4FC9">
        <w:rPr>
          <w:b/>
          <w:bCs/>
        </w:rPr>
        <w:t>Fuente y elaboración</w:t>
      </w:r>
      <w:r w:rsidR="000A4FC9">
        <w:rPr>
          <w:b/>
          <w:bCs/>
        </w:rPr>
        <w:t>:</w:t>
      </w:r>
      <w:r w:rsidR="000A4FC9">
        <w:t xml:space="preserve"> Censo efectuado por autora</w:t>
      </w:r>
    </w:p>
    <w:p w:rsidR="00000000" w:rsidRDefault="000A4FC9">
      <w:pPr>
        <w:pStyle w:val="Textoindependiente"/>
        <w:spacing w:line="480" w:lineRule="auto"/>
        <w:ind w:firstLine="708"/>
        <w:rPr>
          <w:b/>
          <w:bCs/>
          <w:sz w:val="24"/>
        </w:rPr>
      </w:pPr>
    </w:p>
    <w:p w:rsidR="00000000" w:rsidRDefault="000A4FC9">
      <w:pPr>
        <w:pStyle w:val="Ttulo3"/>
        <w:spacing w:line="480" w:lineRule="auto"/>
        <w:ind w:firstLine="708"/>
        <w:rPr>
          <w:sz w:val="24"/>
        </w:rPr>
      </w:pPr>
      <w:bookmarkStart w:id="145" w:name="_Toc532951232"/>
      <w:bookmarkStart w:id="146" w:name="_Toc2574364"/>
    </w:p>
    <w:p w:rsidR="00000000" w:rsidRDefault="000A4FC9">
      <w:pPr>
        <w:pStyle w:val="Ttulo4"/>
      </w:pPr>
      <w:bookmarkStart w:id="147" w:name="_Toc8542266"/>
      <w:bookmarkStart w:id="148" w:name="_Toc8542480"/>
      <w:bookmarkStart w:id="149" w:name="_Toc10245309"/>
      <w:bookmarkStart w:id="150" w:name="_Toc10246315"/>
      <w:r>
        <w:t>3.2.4</w:t>
      </w:r>
      <w:r>
        <w:tab/>
        <w:t xml:space="preserve">Variable 4 : </w:t>
      </w:r>
      <w:r>
        <w:rPr>
          <w:i/>
          <w:iCs/>
        </w:rPr>
        <w:t>Tipo de</w:t>
      </w:r>
      <w:r>
        <w:t xml:space="preserve"> </w:t>
      </w:r>
      <w:r>
        <w:rPr>
          <w:i/>
          <w:iCs/>
        </w:rPr>
        <w:t>colegio</w:t>
      </w:r>
      <w:r>
        <w:t xml:space="preserve"> ( X</w:t>
      </w:r>
      <w:r>
        <w:rPr>
          <w:vertAlign w:val="subscript"/>
        </w:rPr>
        <w:t xml:space="preserve">4 </w:t>
      </w:r>
      <w:r>
        <w:t>)</w:t>
      </w:r>
      <w:bookmarkEnd w:id="145"/>
      <w:bookmarkEnd w:id="146"/>
      <w:bookmarkEnd w:id="147"/>
      <w:bookmarkEnd w:id="148"/>
      <w:bookmarkEnd w:id="149"/>
      <w:bookmarkEnd w:id="150"/>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Al analizar esta variable, que indica el tipo de colegio en que se  graduó el estudiante que se encuentra en el curso prepolitécnico de las carreras autofinanciadas, tenemos que la o</w:t>
      </w:r>
      <w:r>
        <w:rPr>
          <w:sz w:val="24"/>
        </w:rPr>
        <w:t>bservación que más se repite es “fiscal”, es decir que del total de estudiantes entrevistados el 35.2%, se han graduado en colegios fiscales; el 31.5% de los estudiantes se han graduado en colegios “particulares”, mientras que sólo un 2.4% provienen de col</w:t>
      </w:r>
      <w:r>
        <w:rPr>
          <w:sz w:val="24"/>
        </w:rPr>
        <w:t>egios “fisco-misionales”. Pudiéndose concluir que gran parte de los estudiantes provienen de colegios “fiscales”, “particulares religiosos” y “particular laico”.</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r>
        <w:rPr>
          <w:noProof/>
          <w:lang w:val="es-ES"/>
        </w:rPr>
        <w:pict>
          <v:shape id="_x0000_s1116" type="#_x0000_t202" style="position:absolute;left:0;text-align:left;margin-left:108pt;margin-top:6pt;width:306pt;height:276pt;z-index:251578880" filled="f">
            <v:textbox style="mso-next-textbox:#_x0000_s1116">
              <w:txbxContent>
                <w:p w:rsidR="00000000" w:rsidRDefault="000A4FC9">
                  <w:pPr>
                    <w:pStyle w:val="Textoindependiente"/>
                    <w:spacing w:line="360" w:lineRule="auto"/>
                    <w:jc w:val="center"/>
                    <w:rPr>
                      <w:b/>
                      <w:bCs/>
                      <w:sz w:val="24"/>
                    </w:rPr>
                  </w:pPr>
                  <w:r>
                    <w:rPr>
                      <w:b/>
                      <w:bCs/>
                      <w:sz w:val="24"/>
                    </w:rPr>
                    <w:t>CUADRO 3.4</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Tipo de colegio</w:t>
                  </w:r>
                  <w:r>
                    <w:rPr>
                      <w:b/>
                      <w:bCs/>
                      <w:sz w:val="24"/>
                    </w:rPr>
                    <w:t xml:space="preserve"> en el cual se graduó el</w:t>
                  </w:r>
                  <w:r>
                    <w:rPr>
                      <w:b/>
                      <w:bCs/>
                      <w:sz w:val="24"/>
                    </w:rPr>
                    <w:t xml:space="preserve"> estudiante</w:t>
                  </w:r>
                </w:p>
                <w:p w:rsidR="00000000" w:rsidRDefault="000A4FC9">
                  <w:pPr>
                    <w:pStyle w:val="Textoindependiente"/>
                    <w:spacing w:line="360" w:lineRule="auto"/>
                    <w:ind w:left="708"/>
                    <w:jc w:val="center"/>
                    <w:rPr>
                      <w:b/>
                      <w:b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52"/>
                    <w:gridCol w:w="1298"/>
                    <w:gridCol w:w="1260"/>
                  </w:tblGrid>
                  <w:tr w:rsidR="00000000">
                    <w:tblPrEx>
                      <w:tblCellMar>
                        <w:top w:w="0" w:type="dxa"/>
                        <w:left w:w="0" w:type="dxa"/>
                        <w:bottom w:w="0" w:type="dxa"/>
                        <w:right w:w="0" w:type="dxa"/>
                      </w:tblCellMar>
                    </w:tblPrEx>
                    <w:trPr>
                      <w:trHeight w:val="504"/>
                      <w:jc w:val="center"/>
                    </w:trPr>
                    <w:tc>
                      <w:tcPr>
                        <w:tcW w:w="1952"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Tipo de colegio</w:t>
                        </w:r>
                      </w:p>
                    </w:tc>
                    <w:tc>
                      <w:tcPr>
                        <w:tcW w:w="1298" w:type="dxa"/>
                        <w:vAlign w:val="center"/>
                      </w:tcPr>
                      <w:p w:rsidR="00000000" w:rsidRDefault="000A4FC9">
                        <w:pPr>
                          <w:pStyle w:val="Ttulo6"/>
                        </w:pPr>
                        <w:r>
                          <w:t>Frecuencia</w:t>
                        </w:r>
                      </w:p>
                      <w:p w:rsidR="00000000" w:rsidRDefault="000A4FC9">
                        <w:pPr>
                          <w:jc w:val="center"/>
                        </w:pPr>
                        <w:r>
                          <w:rPr>
                            <w:rFonts w:ascii="Arial" w:hAnsi="Arial" w:cs="Arial"/>
                            <w:b/>
                            <w:bCs/>
                            <w:sz w:val="22"/>
                            <w:szCs w:val="20"/>
                          </w:rPr>
                          <w:t>Absoluta</w:t>
                        </w:r>
                      </w:p>
                    </w:tc>
                    <w:tc>
                      <w:tcPr>
                        <w:tcW w:w="1260" w:type="dxa"/>
                        <w:vAlign w:val="center"/>
                      </w:tcPr>
                      <w:p w:rsidR="00000000" w:rsidRDefault="000A4FC9">
                        <w:pPr>
                          <w:pStyle w:val="Ttulo6"/>
                        </w:pPr>
                        <w:r>
                          <w:t>Frecuencia</w:t>
                        </w:r>
                      </w:p>
                      <w:p w:rsidR="00000000" w:rsidRDefault="000A4FC9">
                        <w:pPr>
                          <w:pStyle w:val="Ttulo6"/>
                          <w:rPr>
                            <w:b w:val="0"/>
                            <w:bCs w:val="0"/>
                          </w:rPr>
                        </w:pPr>
                        <w:r>
                          <w:t>Relativa</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Fiscal</w:t>
                        </w:r>
                      </w:p>
                    </w:tc>
                    <w:tc>
                      <w:tcPr>
                        <w:tcW w:w="129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520</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0,352</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Fisco-misional</w:t>
                        </w:r>
                      </w:p>
                    </w:tc>
                    <w:tc>
                      <w:tcPr>
                        <w:tcW w:w="129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36</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0,024</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Particular Laico</w:t>
                        </w:r>
                      </w:p>
                    </w:tc>
                    <w:tc>
                      <w:tcPr>
                        <w:tcW w:w="129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368</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0,249</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Particular Religioso</w:t>
                        </w:r>
                      </w:p>
                    </w:tc>
                    <w:tc>
                      <w:tcPr>
                        <w:tcW w:w="1298"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465</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0,315</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Otros</w:t>
                        </w:r>
                      </w:p>
                    </w:tc>
                    <w:tc>
                      <w:tcPr>
                        <w:tcW w:w="1298"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87</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0,059</w:t>
                        </w:r>
                      </w:p>
                    </w:tc>
                  </w:tr>
                  <w:tr w:rsidR="00000000">
                    <w:tblPrEx>
                      <w:tblCellMar>
                        <w:top w:w="0" w:type="dxa"/>
                        <w:left w:w="0" w:type="dxa"/>
                        <w:bottom w:w="0" w:type="dxa"/>
                        <w:right w:w="0" w:type="dxa"/>
                      </w:tblCellMar>
                    </w:tblPrEx>
                    <w:trPr>
                      <w:jc w:val="center"/>
                    </w:trPr>
                    <w:tc>
                      <w:tcPr>
                        <w:tcW w:w="1952"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Total</w:t>
                        </w:r>
                      </w:p>
                    </w:tc>
                    <w:tc>
                      <w:tcPr>
                        <w:tcW w:w="1298"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1476</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w:t>
                        </w:r>
                      </w:p>
                    </w:tc>
                  </w:tr>
                </w:tbl>
                <w:p w:rsidR="00000000" w:rsidRDefault="000A4FC9"/>
              </w:txbxContent>
            </v:textbox>
          </v:shape>
        </w:pic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2124" w:firstLine="708"/>
      </w:pPr>
      <w:r>
        <w:rPr>
          <w:b/>
          <w:bCs/>
        </w:rPr>
        <w:t>Fuente y elaboración:</w:t>
      </w:r>
      <w:r>
        <w:t xml:space="preserve"> Censo efectuado por autora</w:t>
      </w:r>
    </w:p>
    <w:p w:rsidR="00000000" w:rsidRDefault="00791D00">
      <w:pPr>
        <w:pStyle w:val="Textoindependiente"/>
        <w:ind w:firstLine="708"/>
        <w:jc w:val="center"/>
        <w:rPr>
          <w:sz w:val="24"/>
        </w:rPr>
      </w:pPr>
      <w:r>
        <w:rPr>
          <w:noProof/>
          <w:lang w:val="es-ES"/>
        </w:rPr>
        <w:drawing>
          <wp:inline distT="0" distB="0" distL="0" distR="0">
            <wp:extent cx="5034915" cy="4061460"/>
            <wp:effectExtent l="0" t="0" r="0" b="0"/>
            <wp:docPr id="6"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0A4FC9">
        <w:rPr>
          <w:b/>
          <w:bCs/>
        </w:rPr>
        <w:t>Fue</w:t>
      </w:r>
      <w:r w:rsidR="000A4FC9">
        <w:rPr>
          <w:b/>
          <w:bCs/>
        </w:rPr>
        <w:t>nte y elaboración:</w:t>
      </w:r>
      <w:r w:rsidR="000A4FC9">
        <w:t xml:space="preserve"> Censo efectuado por autora</w:t>
      </w:r>
    </w:p>
    <w:p w:rsidR="00000000" w:rsidRDefault="000A4FC9">
      <w:pPr>
        <w:pStyle w:val="Ttulo3"/>
        <w:spacing w:line="480" w:lineRule="auto"/>
        <w:ind w:firstLine="705"/>
        <w:rPr>
          <w:sz w:val="24"/>
        </w:rPr>
      </w:pPr>
      <w:bookmarkStart w:id="151" w:name="_Toc532951233"/>
      <w:bookmarkStart w:id="152" w:name="_Toc2574365"/>
    </w:p>
    <w:p w:rsidR="00000000" w:rsidRDefault="000A4FC9">
      <w:pPr>
        <w:pStyle w:val="Ttulo3"/>
        <w:spacing w:line="480" w:lineRule="auto"/>
        <w:ind w:firstLine="705"/>
        <w:rPr>
          <w:sz w:val="24"/>
        </w:rPr>
      </w:pPr>
    </w:p>
    <w:p w:rsidR="00000000" w:rsidRDefault="000A4FC9">
      <w:pPr>
        <w:pStyle w:val="Ttulo4"/>
      </w:pPr>
      <w:bookmarkStart w:id="153" w:name="_Toc8542267"/>
      <w:bookmarkStart w:id="154" w:name="_Toc8542481"/>
      <w:bookmarkStart w:id="155" w:name="_Toc10245310"/>
      <w:bookmarkStart w:id="156" w:name="_Toc10246316"/>
      <w:r>
        <w:t>3.2.5</w:t>
      </w:r>
      <w:r>
        <w:tab/>
        <w:t>Variable 5 : Especialización del bachiller ( X</w:t>
      </w:r>
      <w:r>
        <w:rPr>
          <w:vertAlign w:val="subscript"/>
        </w:rPr>
        <w:t xml:space="preserve">5 </w:t>
      </w:r>
      <w:r>
        <w:t>)</w:t>
      </w:r>
      <w:bookmarkEnd w:id="151"/>
      <w:bookmarkEnd w:id="152"/>
      <w:bookmarkEnd w:id="153"/>
      <w:bookmarkEnd w:id="154"/>
      <w:bookmarkEnd w:id="155"/>
      <w:bookmarkEnd w:id="156"/>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Mediante esta variable se determina la especialización del estudiante al graduarse; la observación que más se repite es “Físico Matemático”. En el cuad</w:t>
      </w:r>
      <w:r>
        <w:rPr>
          <w:sz w:val="24"/>
        </w:rPr>
        <w:t>ro 3.5 se puede apreciar que el 37.1% de los estudiantes entrevistados tienen el título de bachiller “Físico Matemático”, luego “otras“ especializaciones con un 28%, dentro de esta opción se puede identificar especializaciones técnicas como Mecánica automo</w:t>
      </w:r>
      <w:r>
        <w:rPr>
          <w:sz w:val="24"/>
        </w:rPr>
        <w:t>triz, Electromecánica y otras como Contabilidad, etc.,  y por otro lado la especialidad de “Filosófico Sociales” tiene solamente 1.8% de estudiantes bachilleres con esta especialidad.</w:t>
      </w: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r>
        <w:rPr>
          <w:b/>
          <w:bCs/>
          <w:noProof/>
          <w:lang w:val="es-ES"/>
        </w:rPr>
        <w:pict>
          <v:shape id="_x0000_s1117" type="#_x0000_t202" style="position:absolute;margin-left:99pt;margin-top:6.6pt;width:297pt;height:264.6pt;z-index:251579904" filled="f">
            <v:textbox style="mso-next-textbox:#_x0000_s1117">
              <w:txbxContent>
                <w:p w:rsidR="00000000" w:rsidRDefault="000A4FC9">
                  <w:pPr>
                    <w:pStyle w:val="Textoindependiente"/>
                    <w:spacing w:line="360" w:lineRule="auto"/>
                    <w:jc w:val="center"/>
                    <w:rPr>
                      <w:b/>
                      <w:bCs/>
                      <w:sz w:val="24"/>
                    </w:rPr>
                  </w:pPr>
                  <w:r>
                    <w:rPr>
                      <w:b/>
                      <w:bCs/>
                      <w:sz w:val="24"/>
                    </w:rPr>
                    <w:t>CUADRO 3.5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variables </w:t>
                  </w:r>
                  <w:r>
                    <w:rPr>
                      <w:b/>
                      <w:bCs/>
                      <w:i/>
                      <w:iCs/>
                      <w:sz w:val="24"/>
                    </w:rPr>
                    <w:t>Especialización</w:t>
                  </w:r>
                  <w:r>
                    <w:rPr>
                      <w:b/>
                      <w:bCs/>
                      <w:sz w:val="24"/>
                    </w:rPr>
                    <w:t xml:space="preserve"> </w:t>
                  </w:r>
                  <w:r>
                    <w:rPr>
                      <w:b/>
                      <w:bCs/>
                      <w:i/>
                      <w:iCs/>
                      <w:sz w:val="24"/>
                    </w:rPr>
                    <w:t>del bachiller</w:t>
                  </w:r>
                </w:p>
                <w:p w:rsidR="00000000" w:rsidRDefault="000A4FC9">
                  <w:pPr>
                    <w:autoSpaceDE w:val="0"/>
                    <w:autoSpaceDN w:val="0"/>
                    <w:adjustRightInd w:val="0"/>
                    <w:rPr>
                      <w:rFonts w:ascii="Arial" w:hAnsi="Arial" w:cs="Arial"/>
                      <w:sz w:val="20"/>
                      <w:szCs w:val="20"/>
                    </w:rPr>
                  </w:pPr>
                </w:p>
                <w:tbl>
                  <w:tblPr>
                    <w:tblW w:w="0" w:type="auto"/>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45"/>
                    <w:gridCol w:w="1672"/>
                    <w:gridCol w:w="1492"/>
                  </w:tblGrid>
                  <w:tr w:rsidR="00000000">
                    <w:tblPrEx>
                      <w:tblCellMar>
                        <w:top w:w="0" w:type="dxa"/>
                        <w:left w:w="0" w:type="dxa"/>
                        <w:bottom w:w="0" w:type="dxa"/>
                        <w:right w:w="0" w:type="dxa"/>
                      </w:tblCellMar>
                    </w:tblPrEx>
                    <w:trPr>
                      <w:trHeight w:val="759"/>
                      <w:jc w:val="center"/>
                    </w:trPr>
                    <w:tc>
                      <w:tcPr>
                        <w:tcW w:w="1945" w:type="dxa"/>
                        <w:vAlign w:val="center"/>
                      </w:tcPr>
                      <w:p w:rsidR="00000000" w:rsidRDefault="000A4FC9">
                        <w:pPr>
                          <w:pStyle w:val="Textoindependiente"/>
                          <w:jc w:val="center"/>
                          <w:rPr>
                            <w:b/>
                            <w:bCs/>
                            <w:sz w:val="22"/>
                          </w:rPr>
                        </w:pPr>
                        <w:r>
                          <w:rPr>
                            <w:b/>
                            <w:bCs/>
                            <w:sz w:val="22"/>
                          </w:rPr>
                          <w:t>Especialización</w:t>
                        </w:r>
                      </w:p>
                      <w:p w:rsidR="00000000" w:rsidRDefault="000A4FC9">
                        <w:pPr>
                          <w:pStyle w:val="Textoindependiente"/>
                          <w:jc w:val="center"/>
                        </w:pPr>
                        <w:r>
                          <w:rPr>
                            <w:b/>
                            <w:bCs/>
                            <w:sz w:val="22"/>
                          </w:rPr>
                          <w:t>del bachiller</w:t>
                        </w:r>
                      </w:p>
                    </w:tc>
                    <w:tc>
                      <w:tcPr>
                        <w:tcW w:w="1672" w:type="dxa"/>
                        <w:vAlign w:val="center"/>
                      </w:tcPr>
                      <w:p w:rsidR="00000000" w:rsidRDefault="000A4FC9">
                        <w:pPr>
                          <w:pStyle w:val="Ttulo6"/>
                        </w:pPr>
                        <w:r>
                          <w:t>Frecuencia</w:t>
                        </w:r>
                      </w:p>
                      <w:p w:rsidR="00000000" w:rsidRDefault="000A4FC9">
                        <w:pPr>
                          <w:pStyle w:val="Ttulo6"/>
                        </w:pPr>
                        <w:r>
                          <w:t>Absoluta</w:t>
                        </w:r>
                      </w:p>
                    </w:tc>
                    <w:tc>
                      <w:tcPr>
                        <w:tcW w:w="1492"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417"/>
                      <w:jc w:val="center"/>
                    </w:trPr>
                    <w:tc>
                      <w:tcPr>
                        <w:tcW w:w="19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Físico Matemático</w:t>
                        </w:r>
                      </w:p>
                    </w:tc>
                    <w:tc>
                      <w:tcPr>
                        <w:tcW w:w="167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548</w:t>
                        </w:r>
                      </w:p>
                    </w:tc>
                    <w:tc>
                      <w:tcPr>
                        <w:tcW w:w="149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0,371</w:t>
                        </w:r>
                      </w:p>
                    </w:tc>
                  </w:tr>
                  <w:tr w:rsidR="00000000">
                    <w:tblPrEx>
                      <w:tblCellMar>
                        <w:top w:w="0" w:type="dxa"/>
                        <w:left w:w="0" w:type="dxa"/>
                        <w:bottom w:w="0" w:type="dxa"/>
                        <w:right w:w="0" w:type="dxa"/>
                      </w:tblCellMar>
                    </w:tblPrEx>
                    <w:trPr>
                      <w:trHeight w:val="379"/>
                      <w:jc w:val="center"/>
                    </w:trPr>
                    <w:tc>
                      <w:tcPr>
                        <w:tcW w:w="19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Químico Biólogo</w:t>
                        </w:r>
                      </w:p>
                    </w:tc>
                    <w:tc>
                      <w:tcPr>
                        <w:tcW w:w="167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89</w:t>
                        </w:r>
                      </w:p>
                    </w:tc>
                    <w:tc>
                      <w:tcPr>
                        <w:tcW w:w="149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0,060</w:t>
                        </w:r>
                      </w:p>
                    </w:tc>
                  </w:tr>
                  <w:tr w:rsidR="00000000">
                    <w:tblPrEx>
                      <w:tblCellMar>
                        <w:top w:w="0" w:type="dxa"/>
                        <w:left w:w="0" w:type="dxa"/>
                        <w:bottom w:w="0" w:type="dxa"/>
                        <w:right w:w="0" w:type="dxa"/>
                      </w:tblCellMar>
                    </w:tblPrEx>
                    <w:trPr>
                      <w:trHeight w:val="342"/>
                      <w:jc w:val="center"/>
                    </w:trPr>
                    <w:tc>
                      <w:tcPr>
                        <w:tcW w:w="19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Filosófico Sociales</w:t>
                        </w:r>
                      </w:p>
                    </w:tc>
                    <w:tc>
                      <w:tcPr>
                        <w:tcW w:w="167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27</w:t>
                        </w:r>
                      </w:p>
                    </w:tc>
                    <w:tc>
                      <w:tcPr>
                        <w:tcW w:w="149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0,018</w:t>
                        </w:r>
                      </w:p>
                    </w:tc>
                  </w:tr>
                  <w:tr w:rsidR="00000000">
                    <w:tblPrEx>
                      <w:tblCellMar>
                        <w:top w:w="0" w:type="dxa"/>
                        <w:left w:w="0" w:type="dxa"/>
                        <w:bottom w:w="0" w:type="dxa"/>
                        <w:right w:w="0" w:type="dxa"/>
                      </w:tblCellMar>
                    </w:tblPrEx>
                    <w:trPr>
                      <w:trHeight w:val="379"/>
                      <w:jc w:val="center"/>
                    </w:trPr>
                    <w:tc>
                      <w:tcPr>
                        <w:tcW w:w="19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Informática</w:t>
                        </w:r>
                      </w:p>
                    </w:tc>
                    <w:tc>
                      <w:tcPr>
                        <w:tcW w:w="167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398</w:t>
                        </w:r>
                      </w:p>
                    </w:tc>
                    <w:tc>
                      <w:tcPr>
                        <w:tcW w:w="149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0,270</w:t>
                        </w:r>
                      </w:p>
                    </w:tc>
                  </w:tr>
                  <w:tr w:rsidR="00000000">
                    <w:tblPrEx>
                      <w:tblCellMar>
                        <w:top w:w="0" w:type="dxa"/>
                        <w:left w:w="0" w:type="dxa"/>
                        <w:bottom w:w="0" w:type="dxa"/>
                        <w:right w:w="0" w:type="dxa"/>
                      </w:tblCellMar>
                    </w:tblPrEx>
                    <w:trPr>
                      <w:trHeight w:val="360"/>
                      <w:jc w:val="center"/>
                    </w:trPr>
                    <w:tc>
                      <w:tcPr>
                        <w:tcW w:w="19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Otras</w:t>
                        </w:r>
                      </w:p>
                    </w:tc>
                    <w:tc>
                      <w:tcPr>
                        <w:tcW w:w="167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414</w:t>
                        </w:r>
                      </w:p>
                    </w:tc>
                    <w:tc>
                      <w:tcPr>
                        <w:tcW w:w="1492"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0,280</w:t>
                        </w:r>
                      </w:p>
                    </w:tc>
                  </w:tr>
                  <w:tr w:rsidR="00000000">
                    <w:tblPrEx>
                      <w:tblCellMar>
                        <w:top w:w="0" w:type="dxa"/>
                        <w:left w:w="0" w:type="dxa"/>
                        <w:bottom w:w="0" w:type="dxa"/>
                        <w:right w:w="0" w:type="dxa"/>
                      </w:tblCellMar>
                    </w:tblPrEx>
                    <w:trPr>
                      <w:trHeight w:val="399"/>
                      <w:jc w:val="center"/>
                    </w:trPr>
                    <w:tc>
                      <w:tcPr>
                        <w:tcW w:w="194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672"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1476</w:t>
                        </w:r>
                      </w:p>
                    </w:tc>
                    <w:tc>
                      <w:tcPr>
                        <w:tcW w:w="1492"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1,0</w:t>
                        </w:r>
                      </w:p>
                    </w:tc>
                  </w:tr>
                </w:tbl>
                <w:p w:rsidR="00000000" w:rsidRDefault="000A4FC9"/>
              </w:txbxContent>
            </v:textbox>
          </v:shape>
        </w:pict>
      </w: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pPr>
      <w:r>
        <w:t xml:space="preserve">                            </w:t>
      </w:r>
      <w:r>
        <w:tab/>
      </w:r>
      <w:r>
        <w:tab/>
      </w:r>
      <w:r>
        <w:rPr>
          <w:b/>
          <w:bCs/>
        </w:rPr>
        <w:t>Fuente y elaboración:</w:t>
      </w:r>
      <w:r>
        <w:t xml:space="preserve"> Censo e</w:t>
      </w:r>
      <w:r>
        <w:t>fectuado por autora</w:t>
      </w:r>
    </w:p>
    <w:p w:rsidR="00000000" w:rsidRDefault="000A4FC9">
      <w:pPr>
        <w:pStyle w:val="Textoindependiente"/>
        <w:spacing w:line="480" w:lineRule="auto"/>
        <w:ind w:left="705"/>
        <w:jc w:val="both"/>
        <w:rPr>
          <w:sz w:val="24"/>
        </w:rPr>
      </w:pPr>
    </w:p>
    <w:p w:rsidR="00000000" w:rsidRDefault="000A4FC9">
      <w:pPr>
        <w:pStyle w:val="Textoindependiente"/>
        <w:spacing w:line="480" w:lineRule="auto"/>
        <w:ind w:left="705"/>
        <w:jc w:val="both"/>
        <w:rPr>
          <w:sz w:val="24"/>
        </w:rPr>
      </w:pPr>
    </w:p>
    <w:p w:rsidR="00000000" w:rsidRDefault="000A4FC9">
      <w:pPr>
        <w:pStyle w:val="Textoindependiente"/>
        <w:spacing w:line="480" w:lineRule="auto"/>
        <w:rPr>
          <w:sz w:val="24"/>
        </w:rPr>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791D00">
      <w:pPr>
        <w:pStyle w:val="Textoindependiente"/>
        <w:ind w:firstLine="709"/>
      </w:pPr>
      <w:r>
        <w:rPr>
          <w:noProof/>
          <w:lang w:val="es-ES"/>
        </w:rPr>
        <w:drawing>
          <wp:inline distT="0" distB="0" distL="0" distR="0">
            <wp:extent cx="4928235" cy="3871595"/>
            <wp:effectExtent l="0" t="0" r="0" b="0"/>
            <wp:docPr id="7" name="Obje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0A4FC9">
        <w:tab/>
      </w:r>
      <w:r w:rsidR="000A4FC9">
        <w:rPr>
          <w:b/>
          <w:bCs/>
        </w:rPr>
        <w:t xml:space="preserve"> </w:t>
      </w:r>
      <w:r w:rsidR="000A4FC9">
        <w:rPr>
          <w:b/>
          <w:bCs/>
        </w:rPr>
        <w:tab/>
        <w:t xml:space="preserve"> Fuente y elaboración:</w:t>
      </w:r>
      <w:r w:rsidR="000A4FC9">
        <w:t xml:space="preserve"> Censo efectuado por autora</w:t>
      </w:r>
    </w:p>
    <w:p w:rsidR="00000000" w:rsidRDefault="000A4FC9">
      <w:pPr>
        <w:pStyle w:val="Encabezado"/>
        <w:tabs>
          <w:tab w:val="clear" w:pos="4252"/>
          <w:tab w:val="clear" w:pos="8504"/>
        </w:tabs>
        <w:spacing w:line="480" w:lineRule="auto"/>
      </w:pPr>
    </w:p>
    <w:p w:rsidR="00000000" w:rsidRDefault="000A4FC9">
      <w:pPr>
        <w:spacing w:line="480" w:lineRule="auto"/>
      </w:pPr>
    </w:p>
    <w:p w:rsidR="00000000" w:rsidRDefault="000A4FC9">
      <w:pPr>
        <w:spacing w:line="480" w:lineRule="auto"/>
      </w:pPr>
    </w:p>
    <w:p w:rsidR="00000000" w:rsidRDefault="000A4FC9">
      <w:pPr>
        <w:spacing w:line="480" w:lineRule="auto"/>
      </w:pPr>
    </w:p>
    <w:p w:rsidR="00000000" w:rsidRDefault="000A4FC9">
      <w:pPr>
        <w:spacing w:line="480" w:lineRule="auto"/>
      </w:pPr>
    </w:p>
    <w:p w:rsidR="00000000" w:rsidRDefault="000A4FC9">
      <w:pPr>
        <w:spacing w:line="480" w:lineRule="auto"/>
      </w:pPr>
    </w:p>
    <w:p w:rsidR="00000000" w:rsidRDefault="000A4FC9">
      <w:pPr>
        <w:pStyle w:val="Ttulo4"/>
      </w:pPr>
      <w:bookmarkStart w:id="157" w:name="_Toc532951234"/>
      <w:bookmarkStart w:id="158" w:name="_Toc2574366"/>
      <w:bookmarkStart w:id="159" w:name="_Toc8542268"/>
      <w:bookmarkStart w:id="160" w:name="_Toc8542482"/>
      <w:bookmarkStart w:id="161" w:name="_Toc10245311"/>
      <w:bookmarkStart w:id="162" w:name="_Toc10246317"/>
      <w:r>
        <w:t>Variable 6 : Cursos prepolitécnicos ( X</w:t>
      </w:r>
      <w:r>
        <w:rPr>
          <w:vertAlign w:val="subscript"/>
        </w:rPr>
        <w:t>6</w:t>
      </w:r>
      <w:r>
        <w:t>)</w:t>
      </w:r>
      <w:bookmarkEnd w:id="157"/>
      <w:bookmarkEnd w:id="158"/>
      <w:bookmarkEnd w:id="159"/>
      <w:bookmarkEnd w:id="160"/>
      <w:bookmarkEnd w:id="161"/>
      <w:bookmarkEnd w:id="162"/>
    </w:p>
    <w:p w:rsidR="00000000" w:rsidRDefault="000A4FC9"/>
    <w:p w:rsidR="00000000" w:rsidRDefault="000A4FC9">
      <w:pPr>
        <w:pStyle w:val="Textoindependiente"/>
        <w:spacing w:line="480" w:lineRule="auto"/>
        <w:ind w:left="1416"/>
        <w:jc w:val="both"/>
        <w:rPr>
          <w:sz w:val="24"/>
        </w:rPr>
      </w:pPr>
      <w:r>
        <w:rPr>
          <w:sz w:val="24"/>
        </w:rPr>
        <w:t>Por medio de esta variable se investigó si los estudiantes habían realizado un curso prepolité</w:t>
      </w:r>
      <w:r>
        <w:rPr>
          <w:sz w:val="24"/>
        </w:rPr>
        <w:t xml:space="preserve">cnico previamente, los resultados obtenidos se pueden apreciar en el cuadro 3.6 donde se tiene que el 85% de los estudiantes no han realizado el curso prepolitécnico anteriormente, mientras que el 15% ya lo había realizado. </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118" type="#_x0000_t202" style="position:absolute;left:0;text-align:left;margin-left:99pt;margin-top:18pt;width:270pt;height:225pt;z-index:251580928" filled="f">
            <v:textbox style="mso-next-textbox:#_x0000_s1118">
              <w:txbxContent>
                <w:p w:rsidR="00000000" w:rsidRDefault="000A4FC9">
                  <w:pPr>
                    <w:pStyle w:val="Textoindependiente"/>
                    <w:spacing w:line="360" w:lineRule="auto"/>
                    <w:jc w:val="center"/>
                    <w:rPr>
                      <w:b/>
                      <w:bCs/>
                      <w:sz w:val="24"/>
                    </w:rPr>
                  </w:pPr>
                  <w:r>
                    <w:rPr>
                      <w:b/>
                      <w:bCs/>
                      <w:sz w:val="24"/>
                    </w:rPr>
                    <w:t>CUADRO 3.6</w:t>
                  </w:r>
                </w:p>
                <w:p w:rsidR="00000000" w:rsidRDefault="000A4FC9">
                  <w:pPr>
                    <w:pStyle w:val="Textoindependiente"/>
                    <w:spacing w:line="360" w:lineRule="auto"/>
                    <w:jc w:val="center"/>
                    <w:rPr>
                      <w:b/>
                      <w:bCs/>
                      <w:sz w:val="24"/>
                    </w:rPr>
                  </w:pPr>
                  <w:r>
                    <w:rPr>
                      <w:b/>
                      <w:bCs/>
                      <w:sz w:val="24"/>
                    </w:rPr>
                    <w:t>Prepolitécnicos Carreras Autofinanciadas</w:t>
                  </w:r>
                </w:p>
                <w:p w:rsidR="00000000" w:rsidRDefault="000A4FC9">
                  <w:pPr>
                    <w:pStyle w:val="Textoindependiente"/>
                    <w:spacing w:line="360" w:lineRule="auto"/>
                    <w:jc w:val="center"/>
                    <w:rPr>
                      <w:b/>
                      <w:bCs/>
                      <w:sz w:val="24"/>
                    </w:rPr>
                  </w:pPr>
                  <w:r>
                    <w:rPr>
                      <w:b/>
                      <w:bCs/>
                      <w:sz w:val="24"/>
                    </w:rPr>
                    <w:t xml:space="preserve">Febrero 2001: Cuadros de frecuencias de la variable </w:t>
                  </w:r>
                  <w:r>
                    <w:rPr>
                      <w:b/>
                      <w:bCs/>
                      <w:i/>
                      <w:iCs/>
                      <w:sz w:val="24"/>
                    </w:rPr>
                    <w:t>Cursos prepolitécnicos</w:t>
                  </w:r>
                  <w:r>
                    <w:rPr>
                      <w:b/>
                      <w:bCs/>
                      <w:sz w:val="24"/>
                    </w:rPr>
                    <w:t xml:space="preserve"> anteriormente realizados</w:t>
                  </w:r>
                </w:p>
                <w:p w:rsidR="00000000" w:rsidRDefault="000A4FC9">
                  <w:pPr>
                    <w:pStyle w:val="Textoindependiente"/>
                    <w:spacing w:line="360" w:lineRule="auto"/>
                    <w:ind w:left="708"/>
                    <w:jc w:val="center"/>
                    <w:rPr>
                      <w:b/>
                      <w:bCs/>
                      <w:sz w:val="24"/>
                    </w:rPr>
                  </w:pPr>
                </w:p>
                <w:tbl>
                  <w:tblPr>
                    <w:tblW w:w="0" w:type="auto"/>
                    <w:tblInd w:w="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08"/>
                    <w:gridCol w:w="1308"/>
                    <w:gridCol w:w="1308"/>
                  </w:tblGrid>
                  <w:tr w:rsidR="00000000">
                    <w:tblPrEx>
                      <w:tblCellMar>
                        <w:top w:w="0" w:type="dxa"/>
                        <w:left w:w="0" w:type="dxa"/>
                        <w:bottom w:w="0" w:type="dxa"/>
                        <w:right w:w="0" w:type="dxa"/>
                      </w:tblCellMar>
                    </w:tblPrEx>
                    <w:trPr>
                      <w:trHeight w:val="692"/>
                    </w:trPr>
                    <w:tc>
                      <w:tcPr>
                        <w:tcW w:w="1308" w:type="dxa"/>
                        <w:vAlign w:val="center"/>
                      </w:tcPr>
                      <w:p w:rsidR="00000000" w:rsidRDefault="000A4FC9">
                        <w:pPr>
                          <w:pStyle w:val="Ttulo6"/>
                          <w:spacing w:line="240" w:lineRule="auto"/>
                        </w:pPr>
                        <w:r>
                          <w:t>Alternativas</w:t>
                        </w:r>
                      </w:p>
                    </w:tc>
                    <w:tc>
                      <w:tcPr>
                        <w:tcW w:w="1308"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w:t>
                        </w: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Absoluta</w:t>
                        </w:r>
                      </w:p>
                    </w:tc>
                    <w:tc>
                      <w:tcPr>
                        <w:tcW w:w="1308"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347"/>
                    </w:trPr>
                    <w:tc>
                      <w:tcPr>
                        <w:tcW w:w="1308"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Sí</w:t>
                        </w:r>
                      </w:p>
                    </w:tc>
                    <w:tc>
                      <w:tcPr>
                        <w:tcW w:w="1308"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221</w:t>
                        </w:r>
                      </w:p>
                    </w:tc>
                    <w:tc>
                      <w:tcPr>
                        <w:tcW w:w="1308"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0,15</w:t>
                        </w:r>
                      </w:p>
                    </w:tc>
                  </w:tr>
                  <w:tr w:rsidR="00000000">
                    <w:tblPrEx>
                      <w:tblCellMar>
                        <w:top w:w="0" w:type="dxa"/>
                        <w:left w:w="0" w:type="dxa"/>
                        <w:bottom w:w="0" w:type="dxa"/>
                        <w:right w:w="0" w:type="dxa"/>
                      </w:tblCellMar>
                    </w:tblPrEx>
                    <w:trPr>
                      <w:trHeight w:val="347"/>
                    </w:trPr>
                    <w:tc>
                      <w:tcPr>
                        <w:tcW w:w="1308"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No</w:t>
                        </w:r>
                      </w:p>
                    </w:tc>
                    <w:tc>
                      <w:tcPr>
                        <w:tcW w:w="1308"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1255</w:t>
                        </w:r>
                      </w:p>
                    </w:tc>
                    <w:tc>
                      <w:tcPr>
                        <w:tcW w:w="1308"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0,85</w:t>
                        </w:r>
                      </w:p>
                    </w:tc>
                  </w:tr>
                  <w:tr w:rsidR="00000000">
                    <w:tblPrEx>
                      <w:tblCellMar>
                        <w:top w:w="0" w:type="dxa"/>
                        <w:left w:w="0" w:type="dxa"/>
                        <w:bottom w:w="0" w:type="dxa"/>
                        <w:right w:w="0" w:type="dxa"/>
                      </w:tblCellMar>
                    </w:tblPrEx>
                    <w:trPr>
                      <w:trHeight w:val="373"/>
                    </w:trPr>
                    <w:tc>
                      <w:tcPr>
                        <w:tcW w:w="1308"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Total</w:t>
                        </w:r>
                      </w:p>
                    </w:tc>
                    <w:tc>
                      <w:tcPr>
                        <w:tcW w:w="1308"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1476</w:t>
                        </w:r>
                      </w:p>
                    </w:tc>
                    <w:tc>
                      <w:tcPr>
                        <w:tcW w:w="1308"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1,00</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ind w:left="708"/>
        <w:rPr>
          <w:sz w:val="24"/>
        </w:rPr>
      </w:pPr>
    </w:p>
    <w:p w:rsidR="00000000" w:rsidRDefault="000A4FC9">
      <w:pPr>
        <w:pStyle w:val="Textoindependiente"/>
        <w:ind w:left="708"/>
        <w:rPr>
          <w:sz w:val="24"/>
        </w:rPr>
      </w:pPr>
    </w:p>
    <w:p w:rsidR="00000000" w:rsidRDefault="000A4FC9">
      <w:pPr>
        <w:pStyle w:val="Textoindependiente"/>
      </w:pPr>
      <w:r>
        <w:t xml:space="preserve">                     </w:t>
      </w:r>
      <w:r>
        <w:t xml:space="preserve">           </w:t>
      </w:r>
    </w:p>
    <w:p w:rsidR="00000000" w:rsidRDefault="000A4FC9">
      <w:pPr>
        <w:pStyle w:val="Textoindependiente"/>
      </w:pPr>
    </w:p>
    <w:p w:rsidR="00000000" w:rsidRDefault="000A4FC9">
      <w:pPr>
        <w:pStyle w:val="Textoindependiente"/>
        <w:ind w:left="708" w:firstLine="708"/>
      </w:pPr>
      <w:r>
        <w:t xml:space="preserve">     </w:t>
      </w:r>
      <w:r>
        <w:tab/>
        <w:t xml:space="preserve">    </w:t>
      </w: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r>
        <w:t xml:space="preserve">     </w:t>
      </w:r>
      <w:r>
        <w:rPr>
          <w:b/>
          <w:bCs/>
        </w:rPr>
        <w:t>Fuente y elaboración:</w:t>
      </w:r>
      <w:r>
        <w:t xml:space="preserve"> Censo efectuado por autora</w:t>
      </w:r>
    </w:p>
    <w:p w:rsidR="00000000" w:rsidRDefault="000A4FC9">
      <w:pPr>
        <w:pStyle w:val="Textoindependiente"/>
        <w:spacing w:line="480" w:lineRule="auto"/>
        <w:ind w:left="708"/>
        <w:jc w:val="center"/>
        <w:rPr>
          <w:b/>
          <w:bCs/>
          <w:sz w:val="24"/>
        </w:rPr>
      </w:pPr>
    </w:p>
    <w:p w:rsidR="00000000" w:rsidRDefault="000A4FC9">
      <w:pPr>
        <w:pStyle w:val="Encabezado"/>
        <w:tabs>
          <w:tab w:val="clear" w:pos="4252"/>
          <w:tab w:val="clear" w:pos="8504"/>
        </w:tabs>
        <w:spacing w:line="480" w:lineRule="auto"/>
      </w:pPr>
    </w:p>
    <w:p w:rsidR="00000000" w:rsidRDefault="00791D00">
      <w:pPr>
        <w:ind w:firstLine="709"/>
        <w:jc w:val="right"/>
      </w:pPr>
      <w:r>
        <w:rPr>
          <w:noProof/>
        </w:rPr>
        <w:drawing>
          <wp:inline distT="0" distB="0" distL="0" distR="0">
            <wp:extent cx="4631690" cy="358648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00000" w:rsidRDefault="000A4FC9">
      <w:pPr>
        <w:pStyle w:val="Textoindependiente"/>
        <w:ind w:left="708" w:firstLine="709"/>
      </w:pPr>
      <w:bookmarkStart w:id="163" w:name="_Toc532951235"/>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tulo4"/>
      </w:pPr>
      <w:bookmarkStart w:id="164" w:name="_Toc2574367"/>
      <w:bookmarkStart w:id="165" w:name="_Toc8542269"/>
      <w:bookmarkStart w:id="166" w:name="_Toc8542483"/>
      <w:bookmarkStart w:id="167" w:name="_Toc10245312"/>
      <w:bookmarkStart w:id="168" w:name="_Toc10246318"/>
      <w:r>
        <w:t>3.2.7</w:t>
      </w:r>
      <w:r>
        <w:tab/>
        <w:t xml:space="preserve">Variable 7 : </w:t>
      </w:r>
      <w:r>
        <w:rPr>
          <w:i/>
          <w:iCs/>
        </w:rPr>
        <w:t>Tipo de jornada</w:t>
      </w:r>
      <w:r>
        <w:t xml:space="preserve"> ( X</w:t>
      </w:r>
      <w:r>
        <w:rPr>
          <w:vertAlign w:val="subscript"/>
        </w:rPr>
        <w:t xml:space="preserve">7 </w:t>
      </w:r>
      <w:r>
        <w:t>)</w:t>
      </w:r>
      <w:bookmarkEnd w:id="163"/>
      <w:bookmarkEnd w:id="164"/>
      <w:bookmarkEnd w:id="165"/>
      <w:bookmarkEnd w:id="166"/>
      <w:bookmarkEnd w:id="167"/>
      <w:bookmarkEnd w:id="168"/>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 xml:space="preserve">Esta variable indica la jornada de estudio </w:t>
      </w:r>
      <w:r>
        <w:rPr>
          <w:sz w:val="24"/>
        </w:rPr>
        <w:t>en el que está inscrito el estudiante, de acuerdo con el cuadro 3.7 en la jornada “matutina” están inscritos el 59.6% de los estudiantes, mientras que el 3.3% estudian en la jornada “ nocturna “, lo que indicaría que habría mayor afluencia de estudiantes e</w:t>
      </w:r>
      <w:r>
        <w:rPr>
          <w:sz w:val="24"/>
        </w:rPr>
        <w:t>n las jornadas matutina y vespertina.</w:t>
      </w:r>
    </w:p>
    <w:p w:rsidR="00000000" w:rsidRDefault="000A4FC9">
      <w:pPr>
        <w:pStyle w:val="Textoindependiente"/>
        <w:spacing w:line="480" w:lineRule="auto"/>
        <w:ind w:left="1416"/>
        <w:jc w:val="both"/>
        <w:rPr>
          <w:sz w:val="24"/>
        </w:rPr>
      </w:pPr>
      <w:r>
        <w:rPr>
          <w:noProof/>
        </w:rPr>
        <w:pict>
          <v:shape id="_x0000_s1119" type="#_x0000_t202" style="position:absolute;left:0;text-align:left;margin-left:99pt;margin-top:27pt;width:252pt;height:224.45pt;z-index:251581952" filled="f">
            <v:textbox style="mso-next-textbox:#_x0000_s1119">
              <w:txbxContent>
                <w:p w:rsidR="00000000" w:rsidRDefault="000A4FC9">
                  <w:pPr>
                    <w:pStyle w:val="Ttulo5"/>
                    <w:autoSpaceDE w:val="0"/>
                    <w:autoSpaceDN w:val="0"/>
                    <w:adjustRightInd w:val="0"/>
                    <w:spacing w:line="360" w:lineRule="auto"/>
                    <w:rPr>
                      <w:szCs w:val="20"/>
                      <w:lang w:val="es-ES_tradnl"/>
                    </w:rPr>
                  </w:pPr>
                  <w:r>
                    <w:rPr>
                      <w:szCs w:val="20"/>
                      <w:lang w:val="es-ES_tradnl"/>
                    </w:rPr>
                    <w:t>CUADRO 3.7</w:t>
                  </w:r>
                </w:p>
                <w:p w:rsidR="00000000" w:rsidRDefault="000A4FC9">
                  <w:pPr>
                    <w:pStyle w:val="Textoindependiente"/>
                    <w:spacing w:line="360" w:lineRule="auto"/>
                    <w:jc w:val="center"/>
                    <w:rPr>
                      <w:b/>
                      <w:bCs/>
                      <w:sz w:val="24"/>
                    </w:rPr>
                  </w:pPr>
                  <w:r>
                    <w:rPr>
                      <w:b/>
                      <w:bCs/>
                      <w:sz w:val="24"/>
                    </w:rPr>
                    <w:t xml:space="preserve">Prepolitécnico Carreras Autofinanciadas </w:t>
                  </w:r>
                </w:p>
                <w:p w:rsidR="00000000" w:rsidRDefault="000A4FC9">
                  <w:pPr>
                    <w:pStyle w:val="Textoindependiente"/>
                    <w:spacing w:line="360" w:lineRule="auto"/>
                    <w:jc w:val="center"/>
                    <w:rPr>
                      <w:b/>
                      <w:bCs/>
                      <w:sz w:val="24"/>
                    </w:rPr>
                  </w:pPr>
                  <w:r>
                    <w:rPr>
                      <w:b/>
                      <w:bCs/>
                      <w:sz w:val="24"/>
                    </w:rPr>
                    <w:t xml:space="preserve">Febrero 2001: </w:t>
                  </w:r>
                  <w:r>
                    <w:rPr>
                      <w:b/>
                      <w:bCs/>
                      <w:i/>
                      <w:iCs/>
                      <w:sz w:val="24"/>
                    </w:rPr>
                    <w:t>Tipo de jornada</w:t>
                  </w:r>
                  <w:r>
                    <w:rPr>
                      <w:b/>
                      <w:bCs/>
                      <w:sz w:val="24"/>
                    </w:rPr>
                    <w:t xml:space="preserve"> en la que está inscrito el estudiante</w:t>
                  </w:r>
                </w:p>
                <w:p w:rsidR="00000000" w:rsidRDefault="000A4FC9">
                  <w:pPr>
                    <w:pStyle w:val="Textoindependiente"/>
                    <w:spacing w:line="360" w:lineRule="auto"/>
                    <w:jc w:val="center"/>
                    <w:rPr>
                      <w:b/>
                      <w:b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61"/>
                    <w:gridCol w:w="1361"/>
                    <w:gridCol w:w="1361"/>
                  </w:tblGrid>
                  <w:tr w:rsidR="00000000">
                    <w:tblPrEx>
                      <w:tblCellMar>
                        <w:top w:w="0" w:type="dxa"/>
                        <w:left w:w="0" w:type="dxa"/>
                        <w:bottom w:w="0" w:type="dxa"/>
                        <w:right w:w="0" w:type="dxa"/>
                      </w:tblCellMar>
                    </w:tblPrEx>
                    <w:trPr>
                      <w:trHeight w:val="542"/>
                      <w:jc w:val="center"/>
                    </w:trPr>
                    <w:tc>
                      <w:tcPr>
                        <w:tcW w:w="1361" w:type="dxa"/>
                        <w:vAlign w:val="center"/>
                      </w:tcPr>
                      <w:p w:rsidR="00000000" w:rsidRDefault="000A4FC9">
                        <w:pPr>
                          <w:autoSpaceDE w:val="0"/>
                          <w:autoSpaceDN w:val="0"/>
                          <w:adjustRightInd w:val="0"/>
                          <w:jc w:val="center"/>
                          <w:rPr>
                            <w:rFonts w:ascii="Arial" w:hAnsi="Arial" w:cs="Arial"/>
                            <w:b/>
                            <w:bCs/>
                            <w:sz w:val="22"/>
                            <w:szCs w:val="20"/>
                            <w:lang w:val="es-ES_tradnl"/>
                          </w:rPr>
                        </w:pPr>
                        <w:r>
                          <w:rPr>
                            <w:rFonts w:ascii="Arial" w:hAnsi="Arial" w:cs="Arial"/>
                            <w:b/>
                            <w:bCs/>
                            <w:sz w:val="22"/>
                            <w:szCs w:val="20"/>
                            <w:lang w:val="es-ES_tradnl"/>
                          </w:rPr>
                          <w:t>Tipo de jornada</w:t>
                        </w:r>
                      </w:p>
                    </w:tc>
                    <w:tc>
                      <w:tcPr>
                        <w:tcW w:w="1361" w:type="dxa"/>
                        <w:vAlign w:val="center"/>
                      </w:tcPr>
                      <w:p w:rsidR="00000000" w:rsidRDefault="000A4FC9">
                        <w:pPr>
                          <w:pStyle w:val="Ttulo6"/>
                          <w:spacing w:line="240" w:lineRule="auto"/>
                          <w:rPr>
                            <w:lang w:val="es-ES_tradnl"/>
                          </w:rPr>
                        </w:pPr>
                        <w:r>
                          <w:rPr>
                            <w:lang w:val="es-ES_tradnl"/>
                          </w:rPr>
                          <w:t>Frecuencia</w:t>
                        </w:r>
                      </w:p>
                      <w:p w:rsidR="00000000" w:rsidRDefault="000A4FC9">
                        <w:pPr>
                          <w:autoSpaceDE w:val="0"/>
                          <w:autoSpaceDN w:val="0"/>
                          <w:adjustRightInd w:val="0"/>
                          <w:jc w:val="center"/>
                          <w:rPr>
                            <w:rFonts w:ascii="Arial" w:hAnsi="Arial" w:cs="Arial"/>
                            <w:b/>
                            <w:bCs/>
                            <w:sz w:val="22"/>
                            <w:szCs w:val="20"/>
                            <w:lang w:val="es-ES_tradnl"/>
                          </w:rPr>
                        </w:pPr>
                        <w:r>
                          <w:rPr>
                            <w:rFonts w:ascii="Arial" w:hAnsi="Arial" w:cs="Arial"/>
                            <w:b/>
                            <w:bCs/>
                            <w:sz w:val="22"/>
                            <w:szCs w:val="20"/>
                          </w:rPr>
                          <w:t>Absoluta</w:t>
                        </w:r>
                      </w:p>
                    </w:tc>
                    <w:tc>
                      <w:tcPr>
                        <w:tcW w:w="1361" w:type="dxa"/>
                        <w:vAlign w:val="center"/>
                      </w:tcPr>
                      <w:p w:rsidR="00000000" w:rsidRDefault="000A4FC9">
                        <w:pPr>
                          <w:autoSpaceDE w:val="0"/>
                          <w:autoSpaceDN w:val="0"/>
                          <w:adjustRightInd w:val="0"/>
                          <w:jc w:val="center"/>
                          <w:rPr>
                            <w:rFonts w:ascii="Arial" w:hAnsi="Arial" w:cs="Arial"/>
                            <w:b/>
                            <w:bCs/>
                            <w:sz w:val="22"/>
                            <w:szCs w:val="20"/>
                            <w:lang w:val="es-ES_tradnl"/>
                          </w:rPr>
                        </w:pPr>
                        <w:r>
                          <w:rPr>
                            <w:rFonts w:ascii="Arial" w:hAnsi="Arial" w:cs="Arial"/>
                            <w:b/>
                            <w:bCs/>
                            <w:sz w:val="22"/>
                            <w:szCs w:val="20"/>
                            <w:lang w:val="es-ES_tradnl"/>
                          </w:rPr>
                          <w:t>Frecuencia Relativa</w:t>
                        </w:r>
                      </w:p>
                    </w:tc>
                  </w:tr>
                  <w:tr w:rsidR="00000000">
                    <w:tblPrEx>
                      <w:tblCellMar>
                        <w:top w:w="0" w:type="dxa"/>
                        <w:left w:w="0" w:type="dxa"/>
                        <w:bottom w:w="0" w:type="dxa"/>
                        <w:right w:w="0" w:type="dxa"/>
                      </w:tblCellMar>
                    </w:tblPrEx>
                    <w:trPr>
                      <w:trHeight w:val="386"/>
                      <w:jc w:val="center"/>
                    </w:trPr>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Matutina</w:t>
                        </w:r>
                      </w:p>
                    </w:tc>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880</w:t>
                        </w:r>
                      </w:p>
                    </w:tc>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0,596</w:t>
                        </w:r>
                      </w:p>
                    </w:tc>
                  </w:tr>
                  <w:tr w:rsidR="00000000">
                    <w:tblPrEx>
                      <w:tblCellMar>
                        <w:top w:w="0" w:type="dxa"/>
                        <w:left w:w="0" w:type="dxa"/>
                        <w:bottom w:w="0" w:type="dxa"/>
                        <w:right w:w="0" w:type="dxa"/>
                      </w:tblCellMar>
                    </w:tblPrEx>
                    <w:trPr>
                      <w:trHeight w:val="325"/>
                      <w:jc w:val="center"/>
                    </w:trPr>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Vespertina</w:t>
                        </w:r>
                      </w:p>
                    </w:tc>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548</w:t>
                        </w:r>
                      </w:p>
                    </w:tc>
                    <w:tc>
                      <w:tcPr>
                        <w:tcW w:w="1361" w:type="dxa"/>
                        <w:vAlign w:val="center"/>
                      </w:tcPr>
                      <w:p w:rsidR="00000000" w:rsidRDefault="000A4FC9">
                        <w:pPr>
                          <w:autoSpaceDE w:val="0"/>
                          <w:autoSpaceDN w:val="0"/>
                          <w:adjustRightInd w:val="0"/>
                          <w:jc w:val="center"/>
                          <w:rPr>
                            <w:rFonts w:ascii="Arial" w:hAnsi="Arial" w:cs="Arial"/>
                            <w:sz w:val="22"/>
                            <w:szCs w:val="20"/>
                            <w:lang w:val="es-ES_tradnl"/>
                          </w:rPr>
                        </w:pPr>
                        <w:r>
                          <w:rPr>
                            <w:rFonts w:ascii="Arial" w:hAnsi="Arial" w:cs="Arial"/>
                            <w:sz w:val="22"/>
                            <w:szCs w:val="20"/>
                            <w:lang w:val="es-ES_tradnl"/>
                          </w:rPr>
                          <w:t>0,371</w:t>
                        </w:r>
                      </w:p>
                    </w:tc>
                  </w:tr>
                  <w:tr w:rsidR="00000000">
                    <w:tblPrEx>
                      <w:tblCellMar>
                        <w:top w:w="0" w:type="dxa"/>
                        <w:left w:w="0" w:type="dxa"/>
                        <w:bottom w:w="0" w:type="dxa"/>
                        <w:right w:w="0" w:type="dxa"/>
                      </w:tblCellMar>
                    </w:tblPrEx>
                    <w:trPr>
                      <w:trHeight w:val="386"/>
                      <w:jc w:val="center"/>
                    </w:trPr>
                    <w:tc>
                      <w:tcPr>
                        <w:tcW w:w="136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Nocturna</w:t>
                        </w:r>
                      </w:p>
                    </w:tc>
                    <w:tc>
                      <w:tcPr>
                        <w:tcW w:w="136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4</w:t>
                        </w:r>
                        <w:r>
                          <w:rPr>
                            <w:rFonts w:ascii="Arial" w:hAnsi="Arial" w:cs="Arial"/>
                            <w:sz w:val="22"/>
                            <w:szCs w:val="20"/>
                          </w:rPr>
                          <w:t>8</w:t>
                        </w:r>
                      </w:p>
                    </w:tc>
                    <w:tc>
                      <w:tcPr>
                        <w:tcW w:w="136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0,033</w:t>
                        </w:r>
                      </w:p>
                    </w:tc>
                  </w:tr>
                  <w:tr w:rsidR="00000000">
                    <w:tblPrEx>
                      <w:tblCellMar>
                        <w:top w:w="0" w:type="dxa"/>
                        <w:left w:w="0" w:type="dxa"/>
                        <w:bottom w:w="0" w:type="dxa"/>
                        <w:right w:w="0" w:type="dxa"/>
                      </w:tblCellMar>
                    </w:tblPrEx>
                    <w:trPr>
                      <w:trHeight w:val="386"/>
                      <w:jc w:val="center"/>
                    </w:trPr>
                    <w:tc>
                      <w:tcPr>
                        <w:tcW w:w="1361"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Total</w:t>
                        </w:r>
                      </w:p>
                    </w:tc>
                    <w:tc>
                      <w:tcPr>
                        <w:tcW w:w="1361"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1476</w:t>
                        </w:r>
                      </w:p>
                    </w:tc>
                    <w:tc>
                      <w:tcPr>
                        <w:tcW w:w="1361"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pStyle w:val="Ttulo5"/>
        <w:autoSpaceDE w:val="0"/>
        <w:autoSpaceDN w:val="0"/>
        <w:adjustRightInd w:val="0"/>
        <w:spacing w:line="480" w:lineRule="auto"/>
        <w:rPr>
          <w:szCs w:val="20"/>
          <w:lang w:val="es-ES_tradnl"/>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r>
        <w:rPr>
          <w:b/>
          <w:bCs/>
        </w:rPr>
        <w:t xml:space="preserve"> </w:t>
      </w:r>
    </w:p>
    <w:p w:rsidR="00000000" w:rsidRDefault="000A4FC9">
      <w:pPr>
        <w:pStyle w:val="Textoindependiente"/>
        <w:ind w:left="1416" w:firstLine="708"/>
      </w:pPr>
      <w:r>
        <w:rPr>
          <w:b/>
          <w:bCs/>
        </w:rPr>
        <w:t>Fuente y elaboración:</w:t>
      </w:r>
      <w:r>
        <w:t xml:space="preserve"> Censo efectuados por autora</w:t>
      </w:r>
    </w:p>
    <w:p w:rsidR="00000000" w:rsidRDefault="000A4FC9">
      <w:pPr>
        <w:pStyle w:val="Textoindependiente"/>
        <w:ind w:left="1418" w:firstLine="709"/>
      </w:pPr>
    </w:p>
    <w:p w:rsidR="00000000" w:rsidRDefault="000A4FC9">
      <w:pPr>
        <w:pStyle w:val="Textoindependiente"/>
        <w:ind w:left="1418" w:firstLine="709"/>
      </w:pPr>
    </w:p>
    <w:p w:rsidR="00000000" w:rsidRDefault="000A4FC9">
      <w:pPr>
        <w:pStyle w:val="Textoindependiente"/>
      </w:pPr>
    </w:p>
    <w:p w:rsidR="00000000" w:rsidRDefault="00791D00">
      <w:pPr>
        <w:pStyle w:val="Textoindependiente"/>
        <w:ind w:left="709" w:hanging="709"/>
        <w:jc w:val="right"/>
      </w:pPr>
      <w:r>
        <w:rPr>
          <w:noProof/>
          <w:lang w:val="es-ES"/>
        </w:rPr>
        <w:drawing>
          <wp:inline distT="0" distB="0" distL="0" distR="0">
            <wp:extent cx="4643120" cy="3467735"/>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00000" w:rsidRDefault="000A4FC9">
      <w:pPr>
        <w:pStyle w:val="Textoindependiente"/>
        <w:ind w:left="708" w:firstLine="1"/>
      </w:pPr>
      <w:r>
        <w:rPr>
          <w:b/>
          <w:bCs/>
        </w:rPr>
        <w:t xml:space="preserve">           </w:t>
      </w:r>
      <w:r>
        <w:rPr>
          <w:b/>
          <w:bCs/>
        </w:rPr>
        <w:tab/>
      </w:r>
      <w:r>
        <w:rPr>
          <w:b/>
          <w:bCs/>
        </w:rPr>
        <w:tab/>
        <w:t>Fuente y elaboración:</w:t>
      </w:r>
      <w:r>
        <w:t xml:space="preserve"> Censo efectuados por autora</w:t>
      </w:r>
    </w:p>
    <w:p w:rsidR="00000000" w:rsidRDefault="000A4FC9">
      <w:pPr>
        <w:pStyle w:val="Ttulo4"/>
      </w:pPr>
      <w:bookmarkStart w:id="169" w:name="_Toc532951236"/>
      <w:bookmarkStart w:id="170" w:name="_Toc2574368"/>
      <w:bookmarkStart w:id="171" w:name="_Toc8542270"/>
      <w:bookmarkStart w:id="172" w:name="_Toc8542484"/>
      <w:bookmarkStart w:id="173" w:name="_Toc10245313"/>
      <w:bookmarkStart w:id="174" w:name="_Toc10246319"/>
      <w:r>
        <w:t>3.2.8</w:t>
      </w:r>
      <w:r>
        <w:tab/>
        <w:t xml:space="preserve"> Variable 8 : </w:t>
      </w:r>
      <w:r>
        <w:rPr>
          <w:i/>
          <w:iCs/>
        </w:rPr>
        <w:t>Razón de estudio</w:t>
      </w:r>
      <w:r>
        <w:t xml:space="preserve"> ( X</w:t>
      </w:r>
      <w:r>
        <w:rPr>
          <w:vertAlign w:val="subscript"/>
        </w:rPr>
        <w:t xml:space="preserve">8 </w:t>
      </w:r>
      <w:r>
        <w:t>)</w:t>
      </w:r>
      <w:bookmarkEnd w:id="169"/>
      <w:bookmarkEnd w:id="170"/>
      <w:bookmarkEnd w:id="171"/>
      <w:bookmarkEnd w:id="172"/>
      <w:bookmarkEnd w:id="173"/>
      <w:bookmarkEnd w:id="174"/>
    </w:p>
    <w:p w:rsidR="00000000" w:rsidRDefault="000A4FC9">
      <w:pPr>
        <w:pStyle w:val="Textoindependiente"/>
        <w:spacing w:line="480" w:lineRule="auto"/>
        <w:ind w:left="708"/>
        <w:jc w:val="both"/>
        <w:rPr>
          <w:sz w:val="24"/>
          <w:lang w:val="es-ES"/>
        </w:rPr>
      </w:pPr>
    </w:p>
    <w:p w:rsidR="00000000" w:rsidRDefault="000A4FC9">
      <w:pPr>
        <w:pStyle w:val="Textoindependiente"/>
        <w:spacing w:line="480" w:lineRule="auto"/>
        <w:ind w:left="1416"/>
        <w:jc w:val="both"/>
        <w:rPr>
          <w:sz w:val="24"/>
        </w:rPr>
      </w:pPr>
      <w:r>
        <w:rPr>
          <w:sz w:val="24"/>
        </w:rPr>
        <w:t>Con esta variab</w:t>
      </w:r>
      <w:r>
        <w:rPr>
          <w:sz w:val="24"/>
        </w:rPr>
        <w:t>le se investiga los motivos por los cuales los estudiantes eligieron a la ESPOL como opción de estudio, es así que se tiene que el 76.3% de los estudiantes ingresaron al prepolitécnico por “propia iniciativa”, un 13.8% por insinuación familiar y sólo el 7.</w:t>
      </w:r>
      <w:r>
        <w:rPr>
          <w:sz w:val="24"/>
        </w:rPr>
        <w:t xml:space="preserve">3% por recomendación de amigos (ver gráfico 3.9). </w:t>
      </w:r>
    </w:p>
    <w:p w:rsidR="00000000" w:rsidRDefault="000A4FC9">
      <w:pPr>
        <w:pStyle w:val="Textoindependiente"/>
        <w:spacing w:line="480" w:lineRule="auto"/>
        <w:ind w:left="708"/>
        <w:jc w:val="both"/>
        <w:rPr>
          <w:sz w:val="24"/>
        </w:rPr>
      </w:pPr>
    </w:p>
    <w:p w:rsidR="00000000" w:rsidRDefault="000A4FC9">
      <w:pPr>
        <w:autoSpaceDE w:val="0"/>
        <w:autoSpaceDN w:val="0"/>
        <w:adjustRightInd w:val="0"/>
        <w:spacing w:line="480" w:lineRule="auto"/>
        <w:rPr>
          <w:rFonts w:ascii="Arial" w:hAnsi="Arial" w:cs="Arial"/>
          <w:sz w:val="20"/>
          <w:szCs w:val="20"/>
        </w:rPr>
      </w:pPr>
      <w:r>
        <w:rPr>
          <w:rFonts w:ascii="Arial" w:hAnsi="Arial" w:cs="Arial"/>
          <w:sz w:val="20"/>
          <w:szCs w:val="20"/>
        </w:rPr>
        <w:t xml:space="preserve"> </w:t>
      </w:r>
    </w:p>
    <w:p w:rsidR="00000000" w:rsidRDefault="000A4FC9">
      <w:pPr>
        <w:pStyle w:val="Textoindependiente"/>
        <w:spacing w:line="480" w:lineRule="auto"/>
        <w:rPr>
          <w:sz w:val="24"/>
        </w:rPr>
      </w:pPr>
      <w:r>
        <w:rPr>
          <w:noProof/>
          <w:lang w:val="es-ES"/>
        </w:rPr>
        <w:pict>
          <v:shape id="_x0000_s1110" type="#_x0000_t202" style="position:absolute;margin-left:1in;margin-top:8.4pt;width:315pt;height:265.6pt;z-index:251572736" filled="f">
            <v:textbox style="mso-next-textbox:#_x0000_s1110">
              <w:txbxContent>
                <w:p w:rsidR="00000000" w:rsidRDefault="000A4FC9">
                  <w:pPr>
                    <w:pStyle w:val="Textoindependiente"/>
                    <w:spacing w:line="360" w:lineRule="auto"/>
                    <w:jc w:val="center"/>
                    <w:rPr>
                      <w:b/>
                      <w:bCs/>
                      <w:sz w:val="24"/>
                    </w:rPr>
                  </w:pPr>
                  <w:r>
                    <w:rPr>
                      <w:b/>
                      <w:bCs/>
                      <w:sz w:val="24"/>
                    </w:rPr>
                    <w:t>CUADRO 3.8</w:t>
                  </w:r>
                </w:p>
                <w:p w:rsidR="00000000" w:rsidRDefault="000A4FC9">
                  <w:pPr>
                    <w:pStyle w:val="Textoindependiente"/>
                    <w:spacing w:line="360" w:lineRule="auto"/>
                    <w:jc w:val="center"/>
                    <w:rPr>
                      <w:b/>
                      <w:bCs/>
                      <w:sz w:val="24"/>
                    </w:rPr>
                  </w:pPr>
                  <w:r>
                    <w:rPr>
                      <w:b/>
                      <w:bCs/>
                      <w:sz w:val="24"/>
                    </w:rPr>
                    <w:t>Pre</w:t>
                  </w:r>
                  <w:r>
                    <w:rPr>
                      <w:b/>
                      <w:bCs/>
                      <w:sz w:val="24"/>
                    </w:rPr>
                    <w:t>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Razón de estudio</w:t>
                  </w:r>
                  <w:r>
                    <w:rPr>
                      <w:b/>
                      <w:bCs/>
                      <w:sz w:val="24"/>
                    </w:rPr>
                    <w:t xml:space="preserve"> para elegir a la ESPOL</w:t>
                  </w:r>
                </w:p>
                <w:p w:rsidR="00000000" w:rsidRDefault="000A4FC9">
                  <w:pPr>
                    <w:pStyle w:val="Textoindependiente"/>
                    <w:spacing w:line="360" w:lineRule="auto"/>
                    <w:ind w:left="1416" w:hanging="2"/>
                    <w:jc w:val="center"/>
                    <w:rPr>
                      <w:b/>
                      <w:bCs/>
                      <w:sz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31"/>
                    <w:gridCol w:w="1503"/>
                    <w:gridCol w:w="1440"/>
                  </w:tblGrid>
                  <w:tr w:rsidR="00000000">
                    <w:tblPrEx>
                      <w:tblCellMar>
                        <w:top w:w="0" w:type="dxa"/>
                        <w:left w:w="0" w:type="dxa"/>
                        <w:bottom w:w="0" w:type="dxa"/>
                        <w:right w:w="0" w:type="dxa"/>
                      </w:tblCellMar>
                    </w:tblPrEx>
                    <w:trPr>
                      <w:trHeight w:val="496"/>
                      <w:jc w:val="center"/>
                    </w:trPr>
                    <w:tc>
                      <w:tcPr>
                        <w:tcW w:w="1731" w:type="dxa"/>
                        <w:vAlign w:val="center"/>
                      </w:tcPr>
                      <w:p w:rsidR="00000000" w:rsidRDefault="000A4FC9">
                        <w:pPr>
                          <w:pStyle w:val="Ttulo6"/>
                          <w:spacing w:line="240" w:lineRule="auto"/>
                        </w:pPr>
                        <w:r>
                          <w:t>Opciones</w:t>
                        </w:r>
                      </w:p>
                    </w:tc>
                    <w:tc>
                      <w:tcPr>
                        <w:tcW w:w="1503" w:type="dxa"/>
                        <w:vAlign w:val="center"/>
                      </w:tcPr>
                      <w:p w:rsidR="00000000" w:rsidRDefault="000A4FC9">
                        <w:pPr>
                          <w:pStyle w:val="Ttulo6"/>
                          <w:spacing w:line="240" w:lineRule="auto"/>
                        </w:pPr>
                        <w:r>
                          <w:t>Frecuencia</w:t>
                        </w: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Absoluta</w:t>
                        </w:r>
                      </w:p>
                    </w:tc>
                    <w:tc>
                      <w:tcPr>
                        <w:tcW w:w="14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579"/>
                      <w:jc w:val="center"/>
                    </w:trPr>
                    <w:tc>
                      <w:tcPr>
                        <w:tcW w:w="173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Insinuación familiar</w:t>
                        </w:r>
                      </w:p>
                    </w:tc>
                    <w:tc>
                      <w:tcPr>
                        <w:tcW w:w="1503"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203</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0,138</w:t>
                        </w:r>
                      </w:p>
                    </w:tc>
                  </w:tr>
                  <w:tr w:rsidR="00000000">
                    <w:tblPrEx>
                      <w:tblCellMar>
                        <w:top w:w="0" w:type="dxa"/>
                        <w:left w:w="0" w:type="dxa"/>
                        <w:bottom w:w="0" w:type="dxa"/>
                        <w:right w:w="0" w:type="dxa"/>
                      </w:tblCellMar>
                    </w:tblPrEx>
                    <w:trPr>
                      <w:trHeight w:val="517"/>
                      <w:jc w:val="center"/>
                    </w:trPr>
                    <w:tc>
                      <w:tcPr>
                        <w:tcW w:w="173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Recomendación amigos</w:t>
                        </w:r>
                      </w:p>
                    </w:tc>
                    <w:tc>
                      <w:tcPr>
                        <w:tcW w:w="1503"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108</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0,073</w:t>
                        </w:r>
                      </w:p>
                    </w:tc>
                  </w:tr>
                  <w:tr w:rsidR="00000000">
                    <w:tblPrEx>
                      <w:tblCellMar>
                        <w:top w:w="0" w:type="dxa"/>
                        <w:left w:w="0" w:type="dxa"/>
                        <w:bottom w:w="0" w:type="dxa"/>
                        <w:right w:w="0" w:type="dxa"/>
                      </w:tblCellMar>
                    </w:tblPrEx>
                    <w:trPr>
                      <w:trHeight w:val="537"/>
                      <w:jc w:val="center"/>
                    </w:trPr>
                    <w:tc>
                      <w:tcPr>
                        <w:tcW w:w="173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Propia inicia</w:t>
                        </w:r>
                        <w:r>
                          <w:rPr>
                            <w:rFonts w:ascii="Arial" w:hAnsi="Arial" w:cs="Arial"/>
                            <w:sz w:val="22"/>
                            <w:szCs w:val="20"/>
                          </w:rPr>
                          <w:t>tiva</w:t>
                        </w:r>
                      </w:p>
                    </w:tc>
                    <w:tc>
                      <w:tcPr>
                        <w:tcW w:w="1503"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1126</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0,763</w:t>
                        </w:r>
                      </w:p>
                    </w:tc>
                  </w:tr>
                  <w:tr w:rsidR="00000000">
                    <w:tblPrEx>
                      <w:tblCellMar>
                        <w:top w:w="0" w:type="dxa"/>
                        <w:left w:w="0" w:type="dxa"/>
                        <w:bottom w:w="0" w:type="dxa"/>
                        <w:right w:w="0" w:type="dxa"/>
                      </w:tblCellMar>
                    </w:tblPrEx>
                    <w:trPr>
                      <w:trHeight w:val="382"/>
                      <w:jc w:val="center"/>
                    </w:trPr>
                    <w:tc>
                      <w:tcPr>
                        <w:tcW w:w="1731"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Casualidad</w:t>
                        </w:r>
                      </w:p>
                    </w:tc>
                    <w:tc>
                      <w:tcPr>
                        <w:tcW w:w="1503"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39</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0,026</w:t>
                        </w:r>
                      </w:p>
                    </w:tc>
                  </w:tr>
                  <w:tr w:rsidR="00000000">
                    <w:tblPrEx>
                      <w:tblCellMar>
                        <w:top w:w="0" w:type="dxa"/>
                        <w:left w:w="0" w:type="dxa"/>
                        <w:bottom w:w="0" w:type="dxa"/>
                        <w:right w:w="0" w:type="dxa"/>
                      </w:tblCellMar>
                    </w:tblPrEx>
                    <w:trPr>
                      <w:trHeight w:val="382"/>
                      <w:jc w:val="center"/>
                    </w:trPr>
                    <w:tc>
                      <w:tcPr>
                        <w:tcW w:w="1731"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Total</w:t>
                        </w:r>
                      </w:p>
                    </w:tc>
                    <w:tc>
                      <w:tcPr>
                        <w:tcW w:w="1503"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1476</w:t>
                        </w:r>
                      </w:p>
                    </w:tc>
                    <w:tc>
                      <w:tcPr>
                        <w:tcW w:w="1440"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1,00</w:t>
                        </w:r>
                      </w:p>
                    </w:tc>
                  </w:tr>
                </w:tbl>
                <w:p w:rsidR="00000000" w:rsidRDefault="000A4FC9"/>
              </w:txbxContent>
            </v:textbox>
          </v:shape>
        </w:pic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ind w:left="709" w:firstLine="709"/>
        <w:rPr>
          <w:b/>
          <w:bCs/>
        </w:rPr>
      </w:pPr>
    </w:p>
    <w:p w:rsidR="00000000" w:rsidRDefault="000A4FC9">
      <w:pPr>
        <w:pStyle w:val="Textoindependiente"/>
        <w:ind w:left="709" w:firstLine="709"/>
        <w:rPr>
          <w:b/>
          <w:bCs/>
        </w:rPr>
      </w:pPr>
    </w:p>
    <w:p w:rsidR="00000000" w:rsidRDefault="000A4FC9">
      <w:pPr>
        <w:pStyle w:val="Textoindependiente"/>
        <w:ind w:left="709" w:firstLine="709"/>
        <w:rPr>
          <w:b/>
          <w:bCs/>
        </w:rPr>
      </w:pPr>
    </w:p>
    <w:p w:rsidR="00000000" w:rsidRDefault="000A4FC9">
      <w:pPr>
        <w:pStyle w:val="Textoindependiente"/>
        <w:ind w:left="709" w:firstLine="709"/>
      </w:pPr>
      <w:r>
        <w:rPr>
          <w:b/>
          <w:bCs/>
        </w:rPr>
        <w:t xml:space="preserve">            Fuente y elaboración:</w:t>
      </w:r>
      <w:r>
        <w:t xml:space="preserve"> Censo efectuado por autora</w:t>
      </w:r>
    </w:p>
    <w:p w:rsidR="00000000" w:rsidRDefault="000A4FC9">
      <w:pPr>
        <w:pStyle w:val="Textoindependiente"/>
        <w:spacing w:line="480" w:lineRule="auto"/>
        <w:ind w:left="708" w:hanging="708"/>
        <w:rPr>
          <w:sz w:val="24"/>
        </w:rPr>
      </w:pPr>
    </w:p>
    <w:p w:rsidR="00000000" w:rsidRDefault="00791D00">
      <w:pPr>
        <w:pStyle w:val="Textoindependiente"/>
        <w:ind w:left="708" w:hanging="708"/>
        <w:jc w:val="right"/>
        <w:rPr>
          <w:sz w:val="24"/>
        </w:rPr>
      </w:pPr>
      <w:r>
        <w:rPr>
          <w:noProof/>
          <w:lang w:val="es-ES"/>
        </w:rPr>
        <w:drawing>
          <wp:inline distT="0" distB="0" distL="0" distR="0">
            <wp:extent cx="5189220" cy="3871595"/>
            <wp:effectExtent l="0" t="0" r="0" b="0"/>
            <wp:docPr id="10" name="Obje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00000" w:rsidRDefault="000A4FC9">
      <w:pPr>
        <w:pStyle w:val="Textoindependiente"/>
        <w:ind w:firstLine="708"/>
      </w:pPr>
      <w:r>
        <w:rPr>
          <w:b/>
          <w:bCs/>
        </w:rPr>
        <w:t xml:space="preserve">           Fuente y elaboración:</w:t>
      </w:r>
      <w:r>
        <w:t xml:space="preserve"> Censo efectuado por autora</w:t>
      </w:r>
    </w:p>
    <w:p w:rsidR="00000000" w:rsidRDefault="000A4FC9">
      <w:pPr>
        <w:pStyle w:val="Ttulo3"/>
        <w:spacing w:line="480" w:lineRule="auto"/>
        <w:ind w:firstLine="708"/>
        <w:rPr>
          <w:sz w:val="24"/>
        </w:rPr>
      </w:pPr>
      <w:bookmarkStart w:id="175" w:name="_Toc532951237"/>
      <w:bookmarkStart w:id="176" w:name="_Toc2574369"/>
      <w:bookmarkStart w:id="177" w:name="_Toc8542271"/>
      <w:bookmarkStart w:id="178" w:name="_Toc8542485"/>
    </w:p>
    <w:p w:rsidR="00000000" w:rsidRDefault="000A4FC9">
      <w:pPr>
        <w:pStyle w:val="Ttulo4"/>
      </w:pPr>
      <w:bookmarkStart w:id="179" w:name="_Toc10245314"/>
      <w:bookmarkStart w:id="180" w:name="_Toc10246320"/>
      <w:r>
        <w:t>3.2.9</w:t>
      </w:r>
      <w:r>
        <w:tab/>
        <w:t xml:space="preserve"> Variable 9 : </w:t>
      </w:r>
      <w:r>
        <w:rPr>
          <w:i/>
          <w:iCs/>
        </w:rPr>
        <w:t>Intención de estu</w:t>
      </w:r>
      <w:r>
        <w:rPr>
          <w:i/>
          <w:iCs/>
        </w:rPr>
        <w:t>dio</w:t>
      </w:r>
      <w:r>
        <w:t xml:space="preserve"> ( X</w:t>
      </w:r>
      <w:r>
        <w:rPr>
          <w:vertAlign w:val="subscript"/>
        </w:rPr>
        <w:t xml:space="preserve">9 </w:t>
      </w:r>
      <w:r>
        <w:t>)</w:t>
      </w:r>
      <w:bookmarkEnd w:id="175"/>
      <w:bookmarkEnd w:id="176"/>
      <w:bookmarkEnd w:id="177"/>
      <w:bookmarkEnd w:id="178"/>
      <w:bookmarkEnd w:id="179"/>
      <w:bookmarkEnd w:id="180"/>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Por medio de esta variable se investiga el objetivo del estudiante al realizar el curso prepolitécnico, en el cuadro 3.9 se puede observar que el 95.1% de los estudiantes tienen como objetivo  “ingresar a la ESPOL”, y culminar sus estudios en e</w:t>
      </w:r>
      <w:r>
        <w:rPr>
          <w:sz w:val="24"/>
        </w:rPr>
        <w:t xml:space="preserve">sta institución, mientras que sólo el 1.9% asiste al prepolitécnico para ingresar a otra universidad. </w:t>
      </w:r>
    </w:p>
    <w:p w:rsidR="00000000" w:rsidRDefault="000A4FC9">
      <w:pPr>
        <w:pStyle w:val="Textoindependiente"/>
        <w:spacing w:line="480" w:lineRule="auto"/>
        <w:ind w:left="708"/>
      </w:pPr>
      <w:r>
        <w:rPr>
          <w:noProof/>
          <w:lang w:val="es-ES"/>
        </w:rPr>
        <w:pict>
          <v:shape id="_x0000_s1111" type="#_x0000_t202" style="position:absolute;left:0;text-align:left;margin-left:108pt;margin-top:-9pt;width:279pt;height:278.25pt;z-index:251573760" filled="f">
            <v:textbox style="mso-next-textbox:#_x0000_s1111">
              <w:txbxContent>
                <w:p w:rsidR="00000000" w:rsidRDefault="000A4FC9">
                  <w:pPr>
                    <w:pStyle w:val="Textoindependiente"/>
                    <w:spacing w:line="360" w:lineRule="auto"/>
                    <w:jc w:val="center"/>
                    <w:rPr>
                      <w:b/>
                      <w:bCs/>
                      <w:sz w:val="24"/>
                    </w:rPr>
                  </w:pPr>
                  <w:r>
                    <w:rPr>
                      <w:b/>
                      <w:bCs/>
                      <w:sz w:val="24"/>
                    </w:rPr>
                    <w:t>CUADRO 3.9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febrero 2001: Cuadro de fre</w:t>
                  </w:r>
                  <w:r>
                    <w:rPr>
                      <w:b/>
                      <w:bCs/>
                      <w:sz w:val="24"/>
                    </w:rPr>
                    <w:t xml:space="preserve">cuencias de la variable </w:t>
                  </w:r>
                  <w:r>
                    <w:rPr>
                      <w:b/>
                      <w:bCs/>
                      <w:i/>
                      <w:iCs/>
                      <w:sz w:val="24"/>
                    </w:rPr>
                    <w:t>Intención de estudio</w:t>
                  </w:r>
                  <w:r>
                    <w:rPr>
                      <w:b/>
                      <w:bCs/>
                      <w:sz w:val="24"/>
                    </w:rPr>
                    <w:t xml:space="preserve"> al realizar el prepolitécnico</w:t>
                  </w:r>
                </w:p>
                <w:p w:rsidR="00000000" w:rsidRDefault="000A4FC9">
                  <w:pPr>
                    <w:pStyle w:val="Textoindependiente"/>
                    <w:spacing w:line="360" w:lineRule="auto"/>
                    <w:ind w:left="708"/>
                    <w:jc w:val="center"/>
                    <w:rPr>
                      <w:sz w:val="24"/>
                    </w:rPr>
                  </w:pPr>
                </w:p>
                <w:tbl>
                  <w:tblPr>
                    <w:tblW w:w="0" w:type="auto"/>
                    <w:jc w:val="center"/>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trHeight w:val="600"/>
                      <w:jc w:val="center"/>
                    </w:trPr>
                    <w:tc>
                      <w:tcPr>
                        <w:tcW w:w="1980" w:type="dxa"/>
                        <w:vAlign w:val="center"/>
                      </w:tcPr>
                      <w:p w:rsidR="00000000" w:rsidRDefault="000A4FC9">
                        <w:pPr>
                          <w:pStyle w:val="Ttulo6"/>
                          <w:spacing w:line="240" w:lineRule="auto"/>
                          <w:rPr>
                            <w:lang w:val="es-ES_tradnl"/>
                          </w:rPr>
                        </w:pPr>
                        <w:r>
                          <w:rPr>
                            <w:lang w:val="es-ES_tradnl"/>
                          </w:rPr>
                          <w:t>Opciones</w:t>
                        </w:r>
                      </w:p>
                    </w:tc>
                    <w:tc>
                      <w:tcPr>
                        <w:tcW w:w="1260" w:type="dxa"/>
                        <w:vAlign w:val="center"/>
                      </w:tcPr>
                      <w:p w:rsidR="00000000" w:rsidRDefault="000A4FC9">
                        <w:pPr>
                          <w:pStyle w:val="Ttulo6"/>
                          <w:spacing w:line="240" w:lineRule="auto"/>
                          <w:rPr>
                            <w:lang w:val="es-ES_tradnl"/>
                          </w:rPr>
                        </w:pPr>
                        <w:r>
                          <w:rPr>
                            <w:lang w:val="es-ES_tradnl"/>
                          </w:rPr>
                          <w:t>Frecuencia</w:t>
                        </w:r>
                      </w:p>
                      <w:p w:rsidR="00000000" w:rsidRDefault="000A4FC9">
                        <w:pPr>
                          <w:autoSpaceDE w:val="0"/>
                          <w:autoSpaceDN w:val="0"/>
                          <w:adjustRightInd w:val="0"/>
                          <w:jc w:val="center"/>
                          <w:rPr>
                            <w:rFonts w:ascii="Arial" w:hAnsi="Arial" w:cs="Arial"/>
                            <w:b/>
                            <w:bCs/>
                            <w:sz w:val="22"/>
                            <w:szCs w:val="20"/>
                            <w:lang w:val="es-ES_tradnl"/>
                          </w:rPr>
                        </w:pPr>
                        <w:r>
                          <w:rPr>
                            <w:rFonts w:ascii="Arial" w:hAnsi="Arial" w:cs="Arial"/>
                            <w:b/>
                            <w:bCs/>
                            <w:sz w:val="22"/>
                            <w:szCs w:val="20"/>
                          </w:rPr>
                          <w:t>Absoluta</w:t>
                        </w:r>
                      </w:p>
                    </w:tc>
                    <w:tc>
                      <w:tcPr>
                        <w:tcW w:w="1440" w:type="dxa"/>
                        <w:vAlign w:val="center"/>
                      </w:tcPr>
                      <w:p w:rsidR="00000000" w:rsidRDefault="000A4FC9">
                        <w:pPr>
                          <w:autoSpaceDE w:val="0"/>
                          <w:autoSpaceDN w:val="0"/>
                          <w:adjustRightInd w:val="0"/>
                          <w:jc w:val="center"/>
                          <w:rPr>
                            <w:rFonts w:ascii="Arial" w:hAnsi="Arial" w:cs="Arial"/>
                            <w:b/>
                            <w:bCs/>
                            <w:sz w:val="22"/>
                            <w:szCs w:val="20"/>
                            <w:lang w:val="es-ES_tradnl"/>
                          </w:rPr>
                        </w:pPr>
                        <w:r>
                          <w:rPr>
                            <w:rFonts w:ascii="Arial" w:hAnsi="Arial" w:cs="Arial"/>
                            <w:b/>
                            <w:bCs/>
                            <w:sz w:val="22"/>
                            <w:szCs w:val="20"/>
                            <w:lang w:val="es-ES_tradnl"/>
                          </w:rPr>
                          <w:t>Frecuencia Relativa</w:t>
                        </w:r>
                      </w:p>
                    </w:tc>
                  </w:tr>
                  <w:tr w:rsidR="00000000">
                    <w:tblPrEx>
                      <w:tblCellMar>
                        <w:top w:w="0" w:type="dxa"/>
                        <w:left w:w="0" w:type="dxa"/>
                        <w:bottom w:w="0" w:type="dxa"/>
                        <w:right w:w="0" w:type="dxa"/>
                      </w:tblCellMar>
                    </w:tblPrEx>
                    <w:trPr>
                      <w:trHeight w:val="600"/>
                      <w:jc w:val="center"/>
                    </w:trPr>
                    <w:tc>
                      <w:tcPr>
                        <w:tcW w:w="198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Ingresar a ESPOL</w:t>
                        </w:r>
                      </w:p>
                    </w:tc>
                    <w:tc>
                      <w:tcPr>
                        <w:tcW w:w="126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1403</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0,951</w:t>
                        </w:r>
                      </w:p>
                    </w:tc>
                  </w:tr>
                  <w:tr w:rsidR="00000000">
                    <w:tblPrEx>
                      <w:tblCellMar>
                        <w:top w:w="0" w:type="dxa"/>
                        <w:left w:w="0" w:type="dxa"/>
                        <w:bottom w:w="0" w:type="dxa"/>
                        <w:right w:w="0" w:type="dxa"/>
                      </w:tblCellMar>
                    </w:tblPrEx>
                    <w:trPr>
                      <w:trHeight w:val="626"/>
                      <w:jc w:val="center"/>
                    </w:trPr>
                    <w:tc>
                      <w:tcPr>
                        <w:tcW w:w="198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Prepararse para ingresar a otra U</w:t>
                        </w:r>
                      </w:p>
                    </w:tc>
                    <w:tc>
                      <w:tcPr>
                        <w:tcW w:w="126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28</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0,019</w:t>
                        </w:r>
                      </w:p>
                    </w:tc>
                  </w:tr>
                  <w:tr w:rsidR="00000000">
                    <w:tblPrEx>
                      <w:tblCellMar>
                        <w:top w:w="0" w:type="dxa"/>
                        <w:left w:w="0" w:type="dxa"/>
                        <w:bottom w:w="0" w:type="dxa"/>
                        <w:right w:w="0" w:type="dxa"/>
                      </w:tblCellMar>
                    </w:tblPrEx>
                    <w:trPr>
                      <w:trHeight w:val="600"/>
                      <w:jc w:val="center"/>
                    </w:trPr>
                    <w:tc>
                      <w:tcPr>
                        <w:tcW w:w="198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Otros motivos</w:t>
                        </w:r>
                      </w:p>
                    </w:tc>
                    <w:tc>
                      <w:tcPr>
                        <w:tcW w:w="126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45</w:t>
                        </w:r>
                      </w:p>
                    </w:tc>
                    <w:tc>
                      <w:tcPr>
                        <w:tcW w:w="14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0,030</w:t>
                        </w:r>
                      </w:p>
                    </w:tc>
                  </w:tr>
                  <w:tr w:rsidR="00000000">
                    <w:tblPrEx>
                      <w:tblCellMar>
                        <w:top w:w="0" w:type="dxa"/>
                        <w:left w:w="0" w:type="dxa"/>
                        <w:bottom w:w="0" w:type="dxa"/>
                        <w:right w:w="0" w:type="dxa"/>
                      </w:tblCellMar>
                    </w:tblPrEx>
                    <w:trPr>
                      <w:trHeight w:val="299"/>
                      <w:jc w:val="center"/>
                    </w:trPr>
                    <w:tc>
                      <w:tcPr>
                        <w:tcW w:w="1980"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1476</w:t>
                        </w:r>
                      </w:p>
                    </w:tc>
                    <w:tc>
                      <w:tcPr>
                        <w:tcW w:w="1440"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1,00</w:t>
                        </w:r>
                      </w:p>
                    </w:tc>
                  </w:tr>
                </w:tbl>
                <w:p w:rsidR="00000000" w:rsidRDefault="000A4FC9"/>
              </w:txbxContent>
            </v:textbox>
          </v:shape>
        </w:pict>
      </w: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p>
    <w:p w:rsidR="00000000" w:rsidRDefault="000A4FC9">
      <w:pPr>
        <w:pStyle w:val="Textoindependiente"/>
        <w:spacing w:line="480" w:lineRule="auto"/>
        <w:ind w:left="1416"/>
      </w:pPr>
      <w:r>
        <w:t xml:space="preserve">       </w:t>
      </w:r>
    </w:p>
    <w:p w:rsidR="00000000" w:rsidRDefault="000A4FC9">
      <w:pPr>
        <w:pStyle w:val="Textoindependiente"/>
        <w:spacing w:line="480" w:lineRule="auto"/>
        <w:ind w:left="1416"/>
        <w:rPr>
          <w:sz w:val="24"/>
        </w:rPr>
      </w:pPr>
      <w:r>
        <w:t xml:space="preserve">                       </w:t>
      </w:r>
      <w:r>
        <w:rPr>
          <w:b/>
          <w:bCs/>
        </w:rPr>
        <w:t>Fuente y elaboración:</w:t>
      </w:r>
      <w:r>
        <w:t xml:space="preserve"> Censo efectuado por autora</w:t>
      </w:r>
    </w:p>
    <w:p w:rsidR="00000000" w:rsidRDefault="00791D00">
      <w:pPr>
        <w:pStyle w:val="Textoindependiente"/>
        <w:ind w:left="709"/>
        <w:jc w:val="right"/>
      </w:pPr>
      <w:r>
        <w:rPr>
          <w:noProof/>
          <w:lang w:val="es-ES"/>
        </w:rPr>
        <w:drawing>
          <wp:inline distT="0" distB="0" distL="0" distR="0">
            <wp:extent cx="4322445" cy="358648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00000" w:rsidRDefault="000A4FC9">
      <w:pPr>
        <w:pStyle w:val="Textoindependiente"/>
        <w:ind w:left="709"/>
      </w:pPr>
      <w:r>
        <w:rPr>
          <w:b/>
          <w:bCs/>
        </w:rPr>
        <w:t xml:space="preserve">  </w:t>
      </w:r>
      <w:r>
        <w:rPr>
          <w:b/>
          <w:bCs/>
        </w:rPr>
        <w:tab/>
      </w:r>
      <w:r>
        <w:rPr>
          <w:b/>
          <w:bCs/>
        </w:rPr>
        <w:tab/>
        <w:t>Fuente y elaboración:</w:t>
      </w:r>
      <w:r>
        <w:t xml:space="preserve"> Censo </w:t>
      </w:r>
      <w:r>
        <w:t>efectuado por autora</w:t>
      </w:r>
    </w:p>
    <w:p w:rsidR="00000000" w:rsidRDefault="000A4FC9">
      <w:pPr>
        <w:pStyle w:val="Ttulo4"/>
        <w:rPr>
          <w:lang w:val="en-US"/>
        </w:rPr>
      </w:pPr>
      <w:bookmarkStart w:id="181" w:name="_Toc532911788"/>
      <w:bookmarkStart w:id="182" w:name="_Toc532951238"/>
      <w:bookmarkStart w:id="183" w:name="_Toc2574370"/>
      <w:bookmarkStart w:id="184" w:name="_Toc8542272"/>
      <w:bookmarkStart w:id="185" w:name="_Toc8542486"/>
      <w:bookmarkStart w:id="186" w:name="_Toc10245315"/>
      <w:bookmarkStart w:id="187" w:name="_Toc10246321"/>
      <w:r>
        <w:rPr>
          <w:lang w:val="en-US"/>
        </w:rPr>
        <w:t>3.2.10</w:t>
      </w:r>
      <w:r>
        <w:rPr>
          <w:lang w:val="en-US"/>
        </w:rPr>
        <w:tab/>
        <w:t xml:space="preserve">Variable 10 : </w:t>
      </w:r>
      <w:r>
        <w:rPr>
          <w:i/>
          <w:iCs/>
          <w:lang w:val="en-US"/>
        </w:rPr>
        <w:t>Becas</w:t>
      </w:r>
      <w:r>
        <w:rPr>
          <w:lang w:val="en-US"/>
        </w:rPr>
        <w:t xml:space="preserve"> ( X</w:t>
      </w:r>
      <w:r>
        <w:rPr>
          <w:vertAlign w:val="subscript"/>
          <w:lang w:val="en-US"/>
        </w:rPr>
        <w:t xml:space="preserve">10 </w:t>
      </w:r>
      <w:r>
        <w:rPr>
          <w:lang w:val="en-US"/>
        </w:rPr>
        <w:t>)</w:t>
      </w:r>
      <w:bookmarkEnd w:id="181"/>
      <w:bookmarkEnd w:id="182"/>
      <w:bookmarkEnd w:id="183"/>
      <w:bookmarkEnd w:id="184"/>
      <w:bookmarkEnd w:id="185"/>
      <w:bookmarkEnd w:id="186"/>
      <w:bookmarkEnd w:id="187"/>
    </w:p>
    <w:p w:rsidR="00000000" w:rsidRDefault="000A4FC9">
      <w:pPr>
        <w:rPr>
          <w:lang w:val="en-US"/>
        </w:rPr>
      </w:pPr>
    </w:p>
    <w:p w:rsidR="00000000" w:rsidRDefault="000A4FC9">
      <w:pPr>
        <w:rPr>
          <w:lang w:val="en-US"/>
        </w:rPr>
      </w:pPr>
    </w:p>
    <w:p w:rsidR="00000000" w:rsidRDefault="000A4FC9">
      <w:pPr>
        <w:pStyle w:val="Textoindependiente"/>
        <w:spacing w:line="480" w:lineRule="auto"/>
        <w:ind w:left="1416"/>
        <w:jc w:val="both"/>
        <w:rPr>
          <w:sz w:val="24"/>
        </w:rPr>
      </w:pPr>
      <w:r>
        <w:rPr>
          <w:sz w:val="24"/>
        </w:rPr>
        <w:t>Los datos mostrados en el cuadro 3.10  se  puede apreciar que el 16.8% de los estudiantes conocen el sistema de becas, que ofrece la ESPOL a los estudiantes que han aprobado el curso prepolitécnico;</w:t>
      </w:r>
      <w:r>
        <w:rPr>
          <w:sz w:val="24"/>
        </w:rPr>
        <w:t xml:space="preserve"> mientras que el 83.2% desconoce el sistema.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r>
        <w:rPr>
          <w:noProof/>
        </w:rPr>
        <w:pict>
          <v:shape id="_x0000_s1112" type="#_x0000_t202" style="position:absolute;left:0;text-align:left;margin-left:99pt;margin-top:-.6pt;width:4in;height:3in;z-index:251574784" filled="f">
            <v:textbox style="mso-next-textbox:#_x0000_s1112">
              <w:txbxContent>
                <w:p w:rsidR="00000000" w:rsidRDefault="000A4FC9">
                  <w:pPr>
                    <w:pStyle w:val="Textoindependiente"/>
                    <w:spacing w:line="360" w:lineRule="auto"/>
                    <w:jc w:val="center"/>
                    <w:rPr>
                      <w:b/>
                      <w:bCs/>
                      <w:sz w:val="24"/>
                    </w:rPr>
                  </w:pPr>
                  <w:r>
                    <w:rPr>
                      <w:b/>
                      <w:bCs/>
                      <w:sz w:val="24"/>
                    </w:rPr>
                    <w:t>CUADRO 3.10</w:t>
                  </w:r>
                </w:p>
                <w:p w:rsidR="00000000" w:rsidRDefault="000A4FC9">
                  <w:pPr>
                    <w:pStyle w:val="Textoindependiente"/>
                    <w:spacing w:line="360" w:lineRule="auto"/>
                    <w:jc w:val="center"/>
                    <w:rPr>
                      <w:b/>
                      <w:bCs/>
                      <w:sz w:val="24"/>
                    </w:rPr>
                  </w:pPr>
                  <w:r>
                    <w:rPr>
                      <w:b/>
                      <w:bCs/>
                      <w:sz w:val="24"/>
                    </w:rPr>
                    <w:t>Prepolitécnico Carrera</w:t>
                  </w:r>
                  <w:r>
                    <w:rPr>
                      <w:b/>
                      <w:bCs/>
                      <w:sz w:val="24"/>
                    </w:rPr>
                    <w:t>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Becas</w:t>
                  </w:r>
                </w:p>
                <w:p w:rsidR="00000000" w:rsidRDefault="000A4FC9">
                  <w:pPr>
                    <w:pStyle w:val="Textoindependiente"/>
                    <w:spacing w:line="360" w:lineRule="auto"/>
                    <w:ind w:left="708"/>
                    <w:jc w:val="center"/>
                    <w:rPr>
                      <w:sz w:val="24"/>
                    </w:rPr>
                  </w:pPr>
                </w:p>
                <w:tbl>
                  <w:tblPr>
                    <w:tblW w:w="0" w:type="auto"/>
                    <w:jc w:val="center"/>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443"/>
                    <w:gridCol w:w="1260"/>
                    <w:gridCol w:w="1440"/>
                  </w:tblGrid>
                  <w:tr w:rsidR="00000000">
                    <w:tblPrEx>
                      <w:tblCellMar>
                        <w:top w:w="0" w:type="dxa"/>
                        <w:left w:w="0" w:type="dxa"/>
                        <w:bottom w:w="0" w:type="dxa"/>
                        <w:right w:w="0" w:type="dxa"/>
                      </w:tblCellMar>
                    </w:tblPrEx>
                    <w:trPr>
                      <w:trHeight w:val="600"/>
                      <w:jc w:val="center"/>
                    </w:trPr>
                    <w:tc>
                      <w:tcPr>
                        <w:tcW w:w="1443"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Alternativas</w:t>
                        </w:r>
                      </w:p>
                    </w:tc>
                    <w:tc>
                      <w:tcPr>
                        <w:tcW w:w="1260" w:type="dxa"/>
                        <w:vAlign w:val="center"/>
                      </w:tcPr>
                      <w:p w:rsidR="00000000" w:rsidRDefault="000A4FC9">
                        <w:pPr>
                          <w:pStyle w:val="Ttulo6"/>
                        </w:pPr>
                        <w:r>
                          <w:t>Frecuencia</w:t>
                        </w:r>
                      </w:p>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314"/>
                      <w:jc w:val="center"/>
                    </w:trPr>
                    <w:tc>
                      <w:tcPr>
                        <w:tcW w:w="1443"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Sí</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248</w:t>
                        </w:r>
                      </w:p>
                    </w:tc>
                    <w:tc>
                      <w:tcPr>
                        <w:tcW w:w="14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0,168</w:t>
                        </w:r>
                      </w:p>
                    </w:tc>
                  </w:tr>
                  <w:tr w:rsidR="00000000">
                    <w:tblPrEx>
                      <w:tblCellMar>
                        <w:top w:w="0" w:type="dxa"/>
                        <w:left w:w="0" w:type="dxa"/>
                        <w:bottom w:w="0" w:type="dxa"/>
                        <w:right w:w="0" w:type="dxa"/>
                      </w:tblCellMar>
                    </w:tblPrEx>
                    <w:trPr>
                      <w:trHeight w:val="367"/>
                      <w:jc w:val="center"/>
                    </w:trPr>
                    <w:tc>
                      <w:tcPr>
                        <w:tcW w:w="1443"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No</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1228</w:t>
                        </w:r>
                      </w:p>
                    </w:tc>
                    <w:tc>
                      <w:tcPr>
                        <w:tcW w:w="14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0,832</w:t>
                        </w:r>
                      </w:p>
                    </w:tc>
                  </w:tr>
                  <w:tr w:rsidR="00000000">
                    <w:tblPrEx>
                      <w:tblCellMar>
                        <w:top w:w="0" w:type="dxa"/>
                        <w:left w:w="0" w:type="dxa"/>
                        <w:bottom w:w="0" w:type="dxa"/>
                        <w:right w:w="0" w:type="dxa"/>
                      </w:tblCellMar>
                    </w:tblPrEx>
                    <w:trPr>
                      <w:trHeight w:val="299"/>
                      <w:jc w:val="center"/>
                    </w:trPr>
                    <w:tc>
                      <w:tcPr>
                        <w:tcW w:w="1443"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autoSpaceDE w:val="0"/>
        <w:autoSpaceDN w:val="0"/>
        <w:adjustRightInd w:val="0"/>
        <w:rPr>
          <w:rFonts w:ascii="Arial" w:hAnsi="Arial" w:cs="Arial"/>
          <w:sz w:val="20"/>
          <w:szCs w:val="20"/>
        </w:rPr>
      </w:pPr>
    </w:p>
    <w:p w:rsidR="00000000" w:rsidRDefault="000A4FC9">
      <w:pPr>
        <w:autoSpaceDE w:val="0"/>
        <w:autoSpaceDN w:val="0"/>
        <w:adjustRightInd w:val="0"/>
        <w:rPr>
          <w:rFonts w:ascii="Arial" w:hAnsi="Arial" w:cs="Arial"/>
          <w:sz w:val="20"/>
          <w:szCs w:val="20"/>
        </w:rPr>
      </w:pPr>
    </w:p>
    <w:p w:rsidR="00000000" w:rsidRDefault="000A4FC9">
      <w:pPr>
        <w:pStyle w:val="Textoindependiente"/>
        <w:ind w:left="2126"/>
        <w:rPr>
          <w:b/>
          <w:bCs/>
        </w:rPr>
      </w:pPr>
    </w:p>
    <w:p w:rsidR="00000000" w:rsidRDefault="000A4FC9">
      <w:pPr>
        <w:pStyle w:val="Textoindependiente"/>
        <w:ind w:left="2126"/>
        <w:rPr>
          <w:b/>
          <w:bCs/>
        </w:rPr>
      </w:pPr>
    </w:p>
    <w:p w:rsidR="00000000" w:rsidRDefault="000A4FC9">
      <w:pPr>
        <w:pStyle w:val="Textoindependiente"/>
        <w:ind w:left="2126"/>
        <w:rPr>
          <w:b/>
          <w:bCs/>
        </w:rPr>
      </w:pPr>
    </w:p>
    <w:p w:rsidR="00000000" w:rsidRDefault="000A4FC9">
      <w:pPr>
        <w:pStyle w:val="Textoindependiente"/>
        <w:ind w:left="2126"/>
      </w:pPr>
      <w:r>
        <w:rPr>
          <w:b/>
          <w:bCs/>
        </w:rPr>
        <w:t xml:space="preserve">   Fuente y elaboración: </w:t>
      </w:r>
      <w:r>
        <w:t>Censo efectuado por autora</w:t>
      </w:r>
    </w:p>
    <w:p w:rsidR="00000000" w:rsidRDefault="000A4FC9">
      <w:pPr>
        <w:pStyle w:val="Textoindependiente"/>
        <w:spacing w:line="480" w:lineRule="auto"/>
        <w:ind w:left="2124"/>
      </w:pPr>
    </w:p>
    <w:p w:rsidR="00000000" w:rsidRDefault="000A4FC9">
      <w:pPr>
        <w:pStyle w:val="Textoindependiente"/>
        <w:spacing w:line="480" w:lineRule="auto"/>
        <w:ind w:left="2124"/>
      </w:pPr>
    </w:p>
    <w:p w:rsidR="00000000" w:rsidRDefault="00791D00">
      <w:pPr>
        <w:pStyle w:val="Textoindependiente"/>
        <w:ind w:left="708" w:firstLine="709"/>
        <w:jc w:val="both"/>
      </w:pPr>
      <w:r>
        <w:rPr>
          <w:noProof/>
          <w:lang w:val="es-ES"/>
        </w:rPr>
        <w:drawing>
          <wp:inline distT="0" distB="0" distL="0" distR="0">
            <wp:extent cx="4465320" cy="3740785"/>
            <wp:effectExtent l="0" t="0" r="0" b="0"/>
            <wp:docPr id="12" name="Obje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0A4FC9">
        <w:rPr>
          <w:b/>
          <w:bCs/>
        </w:rPr>
        <w:t xml:space="preserve">           </w:t>
      </w:r>
      <w:r w:rsidR="000A4FC9">
        <w:rPr>
          <w:b/>
          <w:bCs/>
        </w:rPr>
        <w:tab/>
      </w:r>
      <w:r w:rsidR="000A4FC9">
        <w:rPr>
          <w:b/>
          <w:bCs/>
        </w:rPr>
        <w:tab/>
        <w:t xml:space="preserve">  Fuente y elaboración: </w:t>
      </w:r>
      <w:r w:rsidR="000A4FC9">
        <w:t>Censo efectuado por autora</w:t>
      </w: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tulo4"/>
      </w:pPr>
      <w:bookmarkStart w:id="188" w:name="_Toc532951239"/>
      <w:bookmarkStart w:id="189" w:name="_Toc2574371"/>
      <w:bookmarkStart w:id="190" w:name="_Toc8542273"/>
      <w:bookmarkStart w:id="191" w:name="_Toc8542487"/>
      <w:bookmarkStart w:id="192" w:name="_Toc10245316"/>
      <w:bookmarkStart w:id="193" w:name="_Toc10246322"/>
      <w:r>
        <w:t>3.2.11</w:t>
      </w:r>
      <w:r>
        <w:tab/>
        <w:t xml:space="preserve">  Variable 11 : </w:t>
      </w:r>
      <w:r>
        <w:rPr>
          <w:i/>
          <w:iCs/>
        </w:rPr>
        <w:t>Jornada preferida</w:t>
      </w:r>
      <w:r>
        <w:t xml:space="preserve"> ( X</w:t>
      </w:r>
      <w:r>
        <w:rPr>
          <w:vertAlign w:val="subscript"/>
        </w:rPr>
        <w:t xml:space="preserve">11 </w:t>
      </w:r>
      <w:r>
        <w:t>)</w:t>
      </w:r>
      <w:bookmarkEnd w:id="188"/>
      <w:bookmarkEnd w:id="189"/>
      <w:bookmarkEnd w:id="190"/>
      <w:bookmarkEnd w:id="191"/>
      <w:bookmarkEnd w:id="192"/>
      <w:bookmarkEnd w:id="193"/>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Esta variable indica el horario de clases en el cual el estudiante hubiese querido estar registrado, según el cuadro 3.11 la jornada “matutina” es la que tiene mayor preferencia con un 73.4%, que comparando con la variable tipo de jornada faltaría el 13.8</w:t>
      </w:r>
      <w:r>
        <w:rPr>
          <w:sz w:val="24"/>
        </w:rPr>
        <w:t>% de estudiantes que les gustaría estar inscritos en la jornada matutina pero se encuentran en otra jornada. Además se puede apreciar que sólo el  7.9% prefiere la jornada “nocturna” mientras que el 18.7% prefiere la “vespertina”.</w:t>
      </w: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firstLine="708"/>
        <w:jc w:val="center"/>
        <w:rPr>
          <w:b/>
          <w:bCs/>
          <w:sz w:val="24"/>
        </w:rPr>
      </w:pPr>
      <w:r>
        <w:rPr>
          <w:b/>
          <w:bCs/>
          <w:noProof/>
          <w:lang w:val="es-ES"/>
        </w:rPr>
        <w:pict>
          <v:shape id="_x0000_s1120" type="#_x0000_t202" style="position:absolute;left:0;text-align:left;margin-left:99pt;margin-top:11.8pt;width:270pt;height:225pt;z-index:251582976" filled="f">
            <v:textbox style="mso-next-textbox:#_x0000_s1120">
              <w:txbxContent>
                <w:p w:rsidR="00000000" w:rsidRDefault="000A4FC9">
                  <w:pPr>
                    <w:pStyle w:val="Textoindependiente"/>
                    <w:spacing w:line="360" w:lineRule="auto"/>
                    <w:jc w:val="center"/>
                    <w:rPr>
                      <w:b/>
                      <w:bCs/>
                      <w:sz w:val="24"/>
                    </w:rPr>
                  </w:pPr>
                  <w:r>
                    <w:rPr>
                      <w:b/>
                      <w:bCs/>
                      <w:sz w:val="24"/>
                    </w:rPr>
                    <w:t>CUADRO 3.11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variables </w:t>
                  </w:r>
                  <w:r>
                    <w:rPr>
                      <w:b/>
                      <w:bCs/>
                      <w:i/>
                      <w:iCs/>
                      <w:sz w:val="24"/>
                    </w:rPr>
                    <w:t>Jornada preferida</w:t>
                  </w:r>
                  <w:r>
                    <w:rPr>
                      <w:b/>
                      <w:bCs/>
                      <w:sz w:val="24"/>
                    </w:rPr>
                    <w:t xml:space="preserve"> de estudio</w:t>
                  </w:r>
                </w:p>
                <w:p w:rsidR="00000000" w:rsidRDefault="000A4FC9">
                  <w:pPr>
                    <w:pStyle w:val="Textoindependiente"/>
                    <w:spacing w:line="360" w:lineRule="auto"/>
                    <w:ind w:left="708"/>
                    <w:jc w:val="center"/>
                    <w:rPr>
                      <w:b/>
                      <w:bCs/>
                      <w:sz w:val="24"/>
                    </w:rPr>
                  </w:pPr>
                </w:p>
                <w:tbl>
                  <w:tblPr>
                    <w:tblW w:w="0" w:type="auto"/>
                    <w:jc w:val="center"/>
                    <w:tblInd w:w="2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90"/>
                    <w:gridCol w:w="1476"/>
                    <w:gridCol w:w="1687"/>
                  </w:tblGrid>
                  <w:tr w:rsidR="00000000">
                    <w:tblPrEx>
                      <w:tblCellMar>
                        <w:top w:w="0" w:type="dxa"/>
                        <w:left w:w="0" w:type="dxa"/>
                        <w:bottom w:w="0" w:type="dxa"/>
                        <w:right w:w="0" w:type="dxa"/>
                      </w:tblCellMar>
                    </w:tblPrEx>
                    <w:trPr>
                      <w:trHeight w:val="628"/>
                      <w:jc w:val="center"/>
                    </w:trPr>
                    <w:tc>
                      <w:tcPr>
                        <w:tcW w:w="139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Jornada preferida</w:t>
                        </w:r>
                      </w:p>
                    </w:tc>
                    <w:tc>
                      <w:tcPr>
                        <w:tcW w:w="1476"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w:t>
                        </w: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Absoluta</w:t>
                        </w:r>
                      </w:p>
                    </w:tc>
                    <w:tc>
                      <w:tcPr>
                        <w:tcW w:w="1687"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419"/>
                      <w:jc w:val="center"/>
                    </w:trPr>
                    <w:tc>
                      <w:tcPr>
                        <w:tcW w:w="1390"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Matutina</w:t>
                        </w:r>
                      </w:p>
                    </w:tc>
                    <w:tc>
                      <w:tcPr>
                        <w:tcW w:w="1476"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1084</w:t>
                        </w:r>
                      </w:p>
                    </w:tc>
                    <w:tc>
                      <w:tcPr>
                        <w:tcW w:w="1687"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0,734</w:t>
                        </w:r>
                      </w:p>
                    </w:tc>
                  </w:tr>
                  <w:tr w:rsidR="00000000">
                    <w:tblPrEx>
                      <w:tblCellMar>
                        <w:top w:w="0" w:type="dxa"/>
                        <w:left w:w="0" w:type="dxa"/>
                        <w:bottom w:w="0" w:type="dxa"/>
                        <w:right w:w="0" w:type="dxa"/>
                      </w:tblCellMar>
                    </w:tblPrEx>
                    <w:trPr>
                      <w:trHeight w:val="359"/>
                      <w:jc w:val="center"/>
                    </w:trPr>
                    <w:tc>
                      <w:tcPr>
                        <w:tcW w:w="1390"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Vespertina</w:t>
                        </w:r>
                      </w:p>
                    </w:tc>
                    <w:tc>
                      <w:tcPr>
                        <w:tcW w:w="1476"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276</w:t>
                        </w:r>
                      </w:p>
                    </w:tc>
                    <w:tc>
                      <w:tcPr>
                        <w:tcW w:w="1687"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0,187</w:t>
                        </w:r>
                      </w:p>
                    </w:tc>
                  </w:tr>
                  <w:tr w:rsidR="00000000">
                    <w:tblPrEx>
                      <w:tblCellMar>
                        <w:top w:w="0" w:type="dxa"/>
                        <w:left w:w="0" w:type="dxa"/>
                        <w:bottom w:w="0" w:type="dxa"/>
                        <w:right w:w="0" w:type="dxa"/>
                      </w:tblCellMar>
                    </w:tblPrEx>
                    <w:trPr>
                      <w:trHeight w:val="355"/>
                      <w:jc w:val="center"/>
                    </w:trPr>
                    <w:tc>
                      <w:tcPr>
                        <w:tcW w:w="1390"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Nocturna</w:t>
                        </w:r>
                      </w:p>
                    </w:tc>
                    <w:tc>
                      <w:tcPr>
                        <w:tcW w:w="1476"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116</w:t>
                        </w:r>
                      </w:p>
                    </w:tc>
                    <w:tc>
                      <w:tcPr>
                        <w:tcW w:w="1687" w:type="dxa"/>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0,079</w:t>
                        </w:r>
                      </w:p>
                    </w:tc>
                  </w:tr>
                  <w:tr w:rsidR="00000000">
                    <w:tblPrEx>
                      <w:tblCellMar>
                        <w:top w:w="0" w:type="dxa"/>
                        <w:left w:w="0" w:type="dxa"/>
                        <w:bottom w:w="0" w:type="dxa"/>
                        <w:right w:w="0" w:type="dxa"/>
                      </w:tblCellMar>
                    </w:tblPrEx>
                    <w:trPr>
                      <w:trHeight w:val="313"/>
                      <w:jc w:val="center"/>
                    </w:trPr>
                    <w:tc>
                      <w:tcPr>
                        <w:tcW w:w="1390"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Total</w:t>
                        </w:r>
                      </w:p>
                    </w:tc>
                    <w:tc>
                      <w:tcPr>
                        <w:tcW w:w="1476"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1476</w:t>
                        </w:r>
                      </w:p>
                    </w:tc>
                    <w:tc>
                      <w:tcPr>
                        <w:tcW w:w="1687"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left="1418"/>
        <w:rPr>
          <w:lang w:val="es-ES"/>
        </w:rPr>
      </w:pPr>
      <w:r>
        <w:rPr>
          <w:lang w:val="es-ES"/>
        </w:rPr>
        <w:t xml:space="preserve">        </w:t>
      </w:r>
    </w:p>
    <w:p w:rsidR="00000000" w:rsidRDefault="000A4FC9">
      <w:pPr>
        <w:pStyle w:val="Textoindependiente"/>
        <w:ind w:left="1418"/>
        <w:rPr>
          <w:lang w:val="es-ES"/>
        </w:rPr>
      </w:pPr>
      <w:r>
        <w:rPr>
          <w:lang w:val="es-ES"/>
        </w:rPr>
        <w:t xml:space="preserve"> </w:t>
      </w:r>
    </w:p>
    <w:p w:rsidR="00000000" w:rsidRDefault="000A4FC9">
      <w:pPr>
        <w:pStyle w:val="Textoindependiente"/>
        <w:ind w:left="1418"/>
      </w:pPr>
      <w:r>
        <w:t xml:space="preserve">    </w:t>
      </w:r>
      <w:r>
        <w:t xml:space="preserve">     </w:t>
      </w:r>
      <w:r>
        <w:tab/>
        <w:t xml:space="preserve">      </w:t>
      </w:r>
      <w:r>
        <w:rPr>
          <w:b/>
          <w:bCs/>
        </w:rPr>
        <w:t>Fuente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autoSpaceDE w:val="0"/>
        <w:autoSpaceDN w:val="0"/>
        <w:adjustRightInd w:val="0"/>
        <w:rPr>
          <w:rFonts w:ascii="Arial" w:hAnsi="Arial" w:cs="Arial"/>
          <w:sz w:val="20"/>
          <w:szCs w:val="20"/>
          <w:lang w:val="es-ES_tradnl"/>
        </w:rPr>
      </w:pPr>
      <w:r>
        <w:t xml:space="preserve">                        </w:t>
      </w:r>
      <w:r w:rsidR="00791D00">
        <w:rPr>
          <w:noProof/>
        </w:rPr>
        <w:drawing>
          <wp:inline distT="0" distB="0" distL="0" distR="0">
            <wp:extent cx="4928235" cy="393065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00000" w:rsidRDefault="000A4FC9">
      <w:pPr>
        <w:pStyle w:val="Textoindependiente"/>
        <w:ind w:left="708"/>
        <w:rPr>
          <w:sz w:val="24"/>
        </w:rPr>
      </w:pPr>
      <w:r>
        <w:rPr>
          <w:b/>
          <w:bCs/>
        </w:rPr>
        <w:t xml:space="preserve">            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Encabezado"/>
        <w:tabs>
          <w:tab w:val="clear" w:pos="4252"/>
          <w:tab w:val="clear" w:pos="8504"/>
        </w:tabs>
      </w:pPr>
      <w:bookmarkStart w:id="194" w:name="_Toc532951240"/>
      <w:bookmarkStart w:id="195" w:name="_Toc2574372"/>
    </w:p>
    <w:p w:rsidR="00000000" w:rsidRDefault="000A4FC9">
      <w:pPr>
        <w:pStyle w:val="Ttulo4"/>
      </w:pPr>
      <w:bookmarkStart w:id="196" w:name="_Toc8542274"/>
      <w:bookmarkStart w:id="197" w:name="_Toc8542488"/>
      <w:bookmarkStart w:id="198" w:name="_Toc10245317"/>
      <w:bookmarkStart w:id="199" w:name="_Toc10246323"/>
      <w:r>
        <w:t>3.2.12</w:t>
      </w:r>
      <w:r>
        <w:tab/>
        <w:t xml:space="preserve">  Variable 12 : </w:t>
      </w:r>
      <w:r>
        <w:rPr>
          <w:i/>
          <w:iCs/>
        </w:rPr>
        <w:t>Pago del prepolitécnico</w:t>
      </w:r>
      <w:r>
        <w:t xml:space="preserve"> ( X</w:t>
      </w:r>
      <w:r>
        <w:rPr>
          <w:vertAlign w:val="subscript"/>
        </w:rPr>
        <w:t xml:space="preserve">12 </w:t>
      </w:r>
      <w:r>
        <w:t>)</w:t>
      </w:r>
      <w:bookmarkEnd w:id="194"/>
      <w:bookmarkEnd w:id="195"/>
      <w:bookmarkEnd w:id="196"/>
      <w:bookmarkEnd w:id="197"/>
      <w:bookmarkEnd w:id="198"/>
      <w:bookmarkEnd w:id="199"/>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Los resultados obte</w:t>
      </w:r>
      <w:r>
        <w:rPr>
          <w:sz w:val="24"/>
        </w:rPr>
        <w:t xml:space="preserve">nidos con la variable pago del prepolitécnico indican que el 61% de los estudiantes considera que la cantidad de dinero que pago por el curso prepolitécnico, es “apropiada” con respecto a lo que de él esta obteniendo, el 26.1% considera que es “alta” y el </w:t>
      </w:r>
      <w:r>
        <w:rPr>
          <w:sz w:val="24"/>
        </w:rPr>
        <w:t>8.8% que es “muy alta”.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rPr>
          <w:sz w:val="24"/>
        </w:rPr>
      </w:pPr>
      <w:r>
        <w:rPr>
          <w:noProof/>
          <w:lang w:val="es-ES"/>
        </w:rPr>
        <w:pict>
          <v:shape id="_x0000_s1121" type="#_x0000_t202" style="position:absolute;left:0;text-align:left;margin-left:99pt;margin-top:9pt;width:270pt;height:268.8pt;z-index:251584000" filled="f">
            <v:textbox style="mso-next-textbox:#_x0000_s1121">
              <w:txbxContent>
                <w:p w:rsidR="00000000" w:rsidRDefault="000A4FC9">
                  <w:pPr>
                    <w:pStyle w:val="Textoindependiente"/>
                    <w:spacing w:line="360" w:lineRule="auto"/>
                    <w:jc w:val="center"/>
                    <w:rPr>
                      <w:b/>
                      <w:bCs/>
                      <w:sz w:val="24"/>
                    </w:rPr>
                  </w:pPr>
                  <w:r>
                    <w:rPr>
                      <w:b/>
                      <w:bCs/>
                      <w:sz w:val="24"/>
                    </w:rPr>
                    <w:t>CUADRO 3.12</w:t>
                  </w:r>
                </w:p>
                <w:p w:rsidR="00000000" w:rsidRDefault="000A4FC9">
                  <w:pPr>
                    <w:pStyle w:val="Textoindependiente"/>
                    <w:spacing w:line="360" w:lineRule="auto"/>
                    <w:jc w:val="center"/>
                    <w:rPr>
                      <w:b/>
                      <w:bCs/>
                      <w:sz w:val="24"/>
                    </w:rPr>
                  </w:pPr>
                  <w:r>
                    <w:rPr>
                      <w:b/>
                      <w:bCs/>
                      <w:sz w:val="24"/>
                    </w:rPr>
                    <w:t>Prepolitécnico Carreras Auto</w:t>
                  </w:r>
                  <w:r>
                    <w:rPr>
                      <w:b/>
                      <w:bCs/>
                      <w:sz w:val="24"/>
                    </w:rPr>
                    <w:t>financiadas</w:t>
                  </w:r>
                </w:p>
                <w:p w:rsidR="00000000" w:rsidRDefault="000A4FC9">
                  <w:pPr>
                    <w:pStyle w:val="Textoindependiente"/>
                    <w:spacing w:line="360" w:lineRule="auto"/>
                    <w:jc w:val="center"/>
                    <w:rPr>
                      <w:b/>
                      <w:bCs/>
                      <w:sz w:val="24"/>
                    </w:rPr>
                  </w:pPr>
                  <w:r>
                    <w:rPr>
                      <w:b/>
                      <w:bCs/>
                      <w:sz w:val="24"/>
                    </w:rPr>
                    <w:t xml:space="preserve">ESPOL 2001: Cuadro de frecuencias de la variable </w:t>
                  </w:r>
                  <w:r>
                    <w:rPr>
                      <w:b/>
                      <w:bCs/>
                      <w:i/>
                      <w:iCs/>
                      <w:sz w:val="24"/>
                    </w:rPr>
                    <w:t>Pago</w:t>
                  </w:r>
                  <w:r>
                    <w:rPr>
                      <w:b/>
                      <w:bCs/>
                      <w:sz w:val="24"/>
                    </w:rPr>
                    <w:t xml:space="preserve"> </w:t>
                  </w:r>
                  <w:r>
                    <w:rPr>
                      <w:b/>
                      <w:bCs/>
                      <w:i/>
                      <w:iCs/>
                      <w:sz w:val="24"/>
                    </w:rPr>
                    <w:t>del curso prepolitécnico</w:t>
                  </w:r>
                </w:p>
                <w:p w:rsidR="00000000" w:rsidRDefault="000A4FC9">
                  <w:pPr>
                    <w:pStyle w:val="Textoindependiente"/>
                    <w:spacing w:line="360" w:lineRule="auto"/>
                    <w:ind w:left="708"/>
                    <w:jc w:val="center"/>
                    <w:rPr>
                      <w:b/>
                      <w:bCs/>
                      <w:sz w:val="24"/>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65"/>
                    <w:gridCol w:w="1365"/>
                    <w:gridCol w:w="1681"/>
                  </w:tblGrid>
                  <w:tr w:rsidR="00000000">
                    <w:tblPrEx>
                      <w:tblCellMar>
                        <w:top w:w="0" w:type="dxa"/>
                        <w:left w:w="0" w:type="dxa"/>
                        <w:bottom w:w="0" w:type="dxa"/>
                        <w:right w:w="0" w:type="dxa"/>
                      </w:tblCellMar>
                    </w:tblPrEx>
                    <w:trPr>
                      <w:trHeight w:val="572"/>
                      <w:jc w:val="center"/>
                    </w:trPr>
                    <w:tc>
                      <w:tcPr>
                        <w:tcW w:w="1365" w:type="dxa"/>
                        <w:vAlign w:val="center"/>
                      </w:tcPr>
                      <w:p w:rsidR="00000000" w:rsidRDefault="000A4FC9">
                        <w:pPr>
                          <w:pStyle w:val="Textoindependiente"/>
                          <w:spacing w:line="360" w:lineRule="auto"/>
                          <w:jc w:val="center"/>
                          <w:rPr>
                            <w:b/>
                            <w:bCs/>
                            <w:sz w:val="22"/>
                          </w:rPr>
                        </w:pPr>
                        <w:r>
                          <w:rPr>
                            <w:b/>
                            <w:bCs/>
                            <w:sz w:val="22"/>
                          </w:rPr>
                          <w:t>Calificación</w:t>
                        </w:r>
                      </w:p>
                    </w:tc>
                    <w:tc>
                      <w:tcPr>
                        <w:tcW w:w="1365" w:type="dxa"/>
                        <w:vAlign w:val="center"/>
                      </w:tcPr>
                      <w:p w:rsidR="00000000" w:rsidRDefault="000A4FC9">
                        <w:pPr>
                          <w:pStyle w:val="Textoindependiente"/>
                          <w:spacing w:line="360" w:lineRule="auto"/>
                          <w:jc w:val="center"/>
                          <w:rPr>
                            <w:b/>
                            <w:bCs/>
                            <w:sz w:val="22"/>
                          </w:rPr>
                        </w:pPr>
                        <w:r>
                          <w:rPr>
                            <w:b/>
                            <w:bCs/>
                            <w:sz w:val="22"/>
                          </w:rPr>
                          <w:t>Frecuencia</w:t>
                        </w:r>
                      </w:p>
                      <w:p w:rsidR="00000000" w:rsidRDefault="000A4FC9">
                        <w:pPr>
                          <w:pStyle w:val="Textoindependiente"/>
                          <w:spacing w:line="360" w:lineRule="auto"/>
                          <w:jc w:val="center"/>
                          <w:rPr>
                            <w:b/>
                            <w:bCs/>
                            <w:sz w:val="22"/>
                          </w:rPr>
                        </w:pPr>
                        <w:r>
                          <w:rPr>
                            <w:b/>
                            <w:bCs/>
                            <w:sz w:val="22"/>
                          </w:rPr>
                          <w:t>Absoluta</w:t>
                        </w:r>
                      </w:p>
                    </w:tc>
                    <w:tc>
                      <w:tcPr>
                        <w:tcW w:w="1681" w:type="dxa"/>
                        <w:vAlign w:val="center"/>
                      </w:tcPr>
                      <w:p w:rsidR="00000000" w:rsidRDefault="000A4FC9">
                        <w:pPr>
                          <w:pStyle w:val="Textoindependiente"/>
                          <w:spacing w:line="360" w:lineRule="auto"/>
                          <w:jc w:val="center"/>
                          <w:rPr>
                            <w:b/>
                            <w:bCs/>
                            <w:sz w:val="22"/>
                          </w:rPr>
                        </w:pPr>
                        <w:r>
                          <w:rPr>
                            <w:b/>
                            <w:bCs/>
                            <w:sz w:val="22"/>
                          </w:rPr>
                          <w:t>Frecuencia Relativa</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21"/>
                      <w:jc w:val="center"/>
                    </w:trPr>
                    <w:tc>
                      <w:tcPr>
                        <w:tcW w:w="1365" w:type="dxa"/>
                        <w:vAlign w:val="center"/>
                      </w:tcPr>
                      <w:p w:rsidR="00000000" w:rsidRDefault="000A4FC9">
                        <w:pPr>
                          <w:pStyle w:val="Textoindependiente"/>
                          <w:spacing w:line="360" w:lineRule="auto"/>
                          <w:jc w:val="center"/>
                          <w:rPr>
                            <w:sz w:val="22"/>
                          </w:rPr>
                        </w:pPr>
                        <w:r>
                          <w:rPr>
                            <w:sz w:val="22"/>
                          </w:rPr>
                          <w:t>Muy Baja</w:t>
                        </w:r>
                      </w:p>
                    </w:tc>
                    <w:tc>
                      <w:tcPr>
                        <w:tcW w:w="1365" w:type="dxa"/>
                        <w:vAlign w:val="center"/>
                      </w:tcPr>
                      <w:p w:rsidR="00000000" w:rsidRDefault="000A4FC9">
                        <w:pPr>
                          <w:pStyle w:val="Textoindependiente"/>
                          <w:spacing w:line="360" w:lineRule="auto"/>
                          <w:jc w:val="center"/>
                          <w:rPr>
                            <w:sz w:val="22"/>
                          </w:rPr>
                        </w:pPr>
                        <w:r>
                          <w:rPr>
                            <w:sz w:val="22"/>
                          </w:rPr>
                          <w:t>14</w:t>
                        </w:r>
                      </w:p>
                    </w:tc>
                    <w:tc>
                      <w:tcPr>
                        <w:tcW w:w="1681" w:type="dxa"/>
                        <w:vAlign w:val="center"/>
                      </w:tcPr>
                      <w:p w:rsidR="00000000" w:rsidRDefault="000A4FC9">
                        <w:pPr>
                          <w:pStyle w:val="Textoindependiente"/>
                          <w:spacing w:line="360" w:lineRule="auto"/>
                          <w:jc w:val="center"/>
                          <w:rPr>
                            <w:sz w:val="22"/>
                          </w:rPr>
                        </w:pPr>
                        <w:r>
                          <w:rPr>
                            <w:sz w:val="22"/>
                          </w:rPr>
                          <w:t>0,009</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21"/>
                      <w:jc w:val="center"/>
                    </w:trPr>
                    <w:tc>
                      <w:tcPr>
                        <w:tcW w:w="1365" w:type="dxa"/>
                        <w:vAlign w:val="center"/>
                      </w:tcPr>
                      <w:p w:rsidR="00000000" w:rsidRDefault="000A4FC9">
                        <w:pPr>
                          <w:pStyle w:val="Textoindependiente"/>
                          <w:spacing w:line="360" w:lineRule="auto"/>
                          <w:jc w:val="center"/>
                          <w:rPr>
                            <w:sz w:val="22"/>
                          </w:rPr>
                        </w:pPr>
                        <w:r>
                          <w:rPr>
                            <w:sz w:val="22"/>
                          </w:rPr>
                          <w:t>Baja</w:t>
                        </w:r>
                      </w:p>
                    </w:tc>
                    <w:tc>
                      <w:tcPr>
                        <w:tcW w:w="1365" w:type="dxa"/>
                        <w:vAlign w:val="center"/>
                      </w:tcPr>
                      <w:p w:rsidR="00000000" w:rsidRDefault="000A4FC9">
                        <w:pPr>
                          <w:pStyle w:val="Textoindependiente"/>
                          <w:spacing w:line="360" w:lineRule="auto"/>
                          <w:jc w:val="center"/>
                          <w:rPr>
                            <w:sz w:val="22"/>
                          </w:rPr>
                        </w:pPr>
                        <w:r>
                          <w:rPr>
                            <w:sz w:val="22"/>
                          </w:rPr>
                          <w:t>47</w:t>
                        </w:r>
                      </w:p>
                    </w:tc>
                    <w:tc>
                      <w:tcPr>
                        <w:tcW w:w="1681" w:type="dxa"/>
                        <w:vAlign w:val="center"/>
                      </w:tcPr>
                      <w:p w:rsidR="00000000" w:rsidRDefault="000A4FC9">
                        <w:pPr>
                          <w:pStyle w:val="Textoindependiente"/>
                          <w:spacing w:line="360" w:lineRule="auto"/>
                          <w:jc w:val="center"/>
                          <w:rPr>
                            <w:sz w:val="22"/>
                          </w:rPr>
                        </w:pPr>
                        <w:r>
                          <w:rPr>
                            <w:sz w:val="22"/>
                          </w:rPr>
                          <w:t>0,032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21"/>
                      <w:jc w:val="center"/>
                    </w:trPr>
                    <w:tc>
                      <w:tcPr>
                        <w:tcW w:w="1365" w:type="dxa"/>
                        <w:vAlign w:val="center"/>
                      </w:tcPr>
                      <w:p w:rsidR="00000000" w:rsidRDefault="000A4FC9">
                        <w:pPr>
                          <w:pStyle w:val="Textoindependiente"/>
                          <w:spacing w:line="360" w:lineRule="auto"/>
                          <w:jc w:val="center"/>
                          <w:rPr>
                            <w:sz w:val="22"/>
                          </w:rPr>
                        </w:pPr>
                        <w:r>
                          <w:rPr>
                            <w:sz w:val="22"/>
                          </w:rPr>
                          <w:t>Apropiada</w:t>
                        </w:r>
                      </w:p>
                    </w:tc>
                    <w:tc>
                      <w:tcPr>
                        <w:tcW w:w="1365" w:type="dxa"/>
                        <w:vAlign w:val="center"/>
                      </w:tcPr>
                      <w:p w:rsidR="00000000" w:rsidRDefault="000A4FC9">
                        <w:pPr>
                          <w:pStyle w:val="Textoindependiente"/>
                          <w:spacing w:line="360" w:lineRule="auto"/>
                          <w:jc w:val="center"/>
                          <w:rPr>
                            <w:sz w:val="22"/>
                          </w:rPr>
                        </w:pPr>
                        <w:r>
                          <w:rPr>
                            <w:sz w:val="22"/>
                          </w:rPr>
                          <w:t>900</w:t>
                        </w:r>
                      </w:p>
                    </w:tc>
                    <w:tc>
                      <w:tcPr>
                        <w:tcW w:w="1681" w:type="dxa"/>
                        <w:vAlign w:val="center"/>
                      </w:tcPr>
                      <w:p w:rsidR="00000000" w:rsidRDefault="000A4FC9">
                        <w:pPr>
                          <w:pStyle w:val="Textoindependiente"/>
                          <w:spacing w:line="360" w:lineRule="auto"/>
                          <w:jc w:val="center"/>
                          <w:rPr>
                            <w:sz w:val="22"/>
                          </w:rPr>
                        </w:pPr>
                        <w:r>
                          <w:rPr>
                            <w:sz w:val="22"/>
                          </w:rPr>
                          <w:t>0,610</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40"/>
                      <w:jc w:val="center"/>
                    </w:trPr>
                    <w:tc>
                      <w:tcPr>
                        <w:tcW w:w="1365" w:type="dxa"/>
                        <w:vAlign w:val="center"/>
                      </w:tcPr>
                      <w:p w:rsidR="00000000" w:rsidRDefault="000A4FC9">
                        <w:pPr>
                          <w:pStyle w:val="Textoindependiente"/>
                          <w:spacing w:line="360" w:lineRule="auto"/>
                          <w:jc w:val="center"/>
                          <w:rPr>
                            <w:sz w:val="22"/>
                          </w:rPr>
                        </w:pPr>
                        <w:r>
                          <w:rPr>
                            <w:sz w:val="22"/>
                          </w:rPr>
                          <w:t>Alta</w:t>
                        </w:r>
                      </w:p>
                    </w:tc>
                    <w:tc>
                      <w:tcPr>
                        <w:tcW w:w="1365" w:type="dxa"/>
                        <w:vAlign w:val="center"/>
                      </w:tcPr>
                      <w:p w:rsidR="00000000" w:rsidRDefault="000A4FC9">
                        <w:pPr>
                          <w:pStyle w:val="Textoindependiente"/>
                          <w:spacing w:line="360" w:lineRule="auto"/>
                          <w:jc w:val="center"/>
                          <w:rPr>
                            <w:sz w:val="22"/>
                          </w:rPr>
                        </w:pPr>
                        <w:r>
                          <w:rPr>
                            <w:sz w:val="22"/>
                          </w:rPr>
                          <w:t>385</w:t>
                        </w:r>
                      </w:p>
                    </w:tc>
                    <w:tc>
                      <w:tcPr>
                        <w:tcW w:w="1681" w:type="dxa"/>
                        <w:vAlign w:val="center"/>
                      </w:tcPr>
                      <w:p w:rsidR="00000000" w:rsidRDefault="000A4FC9">
                        <w:pPr>
                          <w:pStyle w:val="Textoindependiente"/>
                          <w:spacing w:line="360" w:lineRule="auto"/>
                          <w:jc w:val="center"/>
                          <w:rPr>
                            <w:sz w:val="22"/>
                          </w:rPr>
                        </w:pPr>
                        <w:r>
                          <w:rPr>
                            <w:sz w:val="22"/>
                          </w:rPr>
                          <w:t>0,261</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150"/>
                      <w:jc w:val="center"/>
                    </w:trPr>
                    <w:tc>
                      <w:tcPr>
                        <w:tcW w:w="1365" w:type="dxa"/>
                        <w:vAlign w:val="center"/>
                      </w:tcPr>
                      <w:p w:rsidR="00000000" w:rsidRDefault="000A4FC9">
                        <w:pPr>
                          <w:pStyle w:val="Textoindependiente"/>
                          <w:spacing w:line="360" w:lineRule="auto"/>
                          <w:jc w:val="center"/>
                          <w:rPr>
                            <w:sz w:val="22"/>
                          </w:rPr>
                        </w:pPr>
                        <w:r>
                          <w:rPr>
                            <w:sz w:val="22"/>
                          </w:rPr>
                          <w:t>Muy Alta</w:t>
                        </w:r>
                      </w:p>
                    </w:tc>
                    <w:tc>
                      <w:tcPr>
                        <w:tcW w:w="1365" w:type="dxa"/>
                        <w:vAlign w:val="center"/>
                      </w:tcPr>
                      <w:p w:rsidR="00000000" w:rsidRDefault="000A4FC9">
                        <w:pPr>
                          <w:pStyle w:val="Textoindependiente"/>
                          <w:spacing w:line="360" w:lineRule="auto"/>
                          <w:jc w:val="center"/>
                          <w:rPr>
                            <w:sz w:val="22"/>
                          </w:rPr>
                        </w:pPr>
                        <w:r>
                          <w:rPr>
                            <w:sz w:val="22"/>
                          </w:rPr>
                          <w:t>130</w:t>
                        </w:r>
                      </w:p>
                    </w:tc>
                    <w:tc>
                      <w:tcPr>
                        <w:tcW w:w="1681" w:type="dxa"/>
                        <w:vAlign w:val="center"/>
                      </w:tcPr>
                      <w:p w:rsidR="00000000" w:rsidRDefault="000A4FC9">
                        <w:pPr>
                          <w:pStyle w:val="Textoindependiente"/>
                          <w:spacing w:line="360" w:lineRule="auto"/>
                          <w:jc w:val="center"/>
                          <w:rPr>
                            <w:sz w:val="22"/>
                          </w:rPr>
                        </w:pPr>
                        <w:r>
                          <w:rPr>
                            <w:sz w:val="22"/>
                          </w:rPr>
                          <w:t>0,088</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21"/>
                      <w:jc w:val="center"/>
                    </w:trPr>
                    <w:tc>
                      <w:tcPr>
                        <w:tcW w:w="1365" w:type="dxa"/>
                        <w:vAlign w:val="center"/>
                      </w:tcPr>
                      <w:p w:rsidR="00000000" w:rsidRDefault="000A4FC9">
                        <w:pPr>
                          <w:pStyle w:val="Textoindependiente"/>
                          <w:spacing w:line="360" w:lineRule="auto"/>
                          <w:jc w:val="center"/>
                          <w:rPr>
                            <w:i/>
                            <w:iCs/>
                            <w:sz w:val="22"/>
                          </w:rPr>
                        </w:pPr>
                        <w:r>
                          <w:rPr>
                            <w:i/>
                            <w:iCs/>
                            <w:sz w:val="22"/>
                          </w:rPr>
                          <w:t>Total</w:t>
                        </w:r>
                      </w:p>
                    </w:tc>
                    <w:tc>
                      <w:tcPr>
                        <w:tcW w:w="1365" w:type="dxa"/>
                        <w:vAlign w:val="center"/>
                      </w:tcPr>
                      <w:p w:rsidR="00000000" w:rsidRDefault="000A4FC9">
                        <w:pPr>
                          <w:pStyle w:val="Textoindependiente"/>
                          <w:spacing w:line="360" w:lineRule="auto"/>
                          <w:jc w:val="center"/>
                          <w:rPr>
                            <w:i/>
                            <w:iCs/>
                            <w:sz w:val="22"/>
                          </w:rPr>
                        </w:pPr>
                        <w:r>
                          <w:rPr>
                            <w:i/>
                            <w:iCs/>
                            <w:sz w:val="22"/>
                          </w:rPr>
                          <w:t>1476</w:t>
                        </w:r>
                      </w:p>
                    </w:tc>
                    <w:tc>
                      <w:tcPr>
                        <w:tcW w:w="1681" w:type="dxa"/>
                        <w:vAlign w:val="center"/>
                      </w:tcPr>
                      <w:p w:rsidR="00000000" w:rsidRDefault="000A4FC9">
                        <w:pPr>
                          <w:pStyle w:val="Textoindependiente"/>
                          <w:spacing w:line="360" w:lineRule="auto"/>
                          <w:jc w:val="center"/>
                          <w:rPr>
                            <w:i/>
                            <w:iCs/>
                            <w:sz w:val="22"/>
                          </w:rPr>
                        </w:pPr>
                        <w:r>
                          <w:rPr>
                            <w:i/>
                            <w:iCs/>
                            <w:sz w:val="22"/>
                          </w:rPr>
                          <w:t>1,</w:t>
                        </w:r>
                        <w:r>
                          <w:rPr>
                            <w:i/>
                            <w:iCs/>
                            <w:sz w:val="22"/>
                          </w:rPr>
                          <w:t>00</w:t>
                        </w:r>
                      </w:p>
                    </w:tc>
                    <w:tc>
                      <w:tcPr>
                        <w:gridSpan w:val="0"/>
                      </w:tcPr>
                      <w:p w:rsidR="00000000" w:rsidRDefault="000A4FC9">
                        <w:pPr>
                          <w:rPr>
                            <w:rFonts w:ascii="Arial" w:hAnsi="Arial" w:cs="Arial"/>
                            <w:sz w:val="22"/>
                            <w:szCs w:val="20"/>
                            <w:lang w:val="es-ES_tradnl"/>
                          </w:rPr>
                        </w:pPr>
                        <w:r>
                          <w:rPr>
                            <w:rFonts w:ascii="Arial" w:hAnsi="Arial" w:cs="Arial"/>
                            <w:sz w:val="22"/>
                            <w:szCs w:val="20"/>
                            <w:lang w:val="es-ES_tradnl"/>
                          </w:rPr>
                          <w:t xml:space="preserve"> </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2123" w:firstLine="709"/>
      </w:pPr>
      <w:r>
        <w:rPr>
          <w:b/>
          <w:bCs/>
        </w:rPr>
        <w:t>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En cuanto a los parámetros poblacionales que se encuentran en el cuadro 3.13 se puede indicar que la media es 3.38, la moda que es valor que más se repite es 3, que co</w:t>
      </w:r>
      <w:r>
        <w:rPr>
          <w:sz w:val="24"/>
        </w:rPr>
        <w:t>rresponde a la opción “apropiada”, como el coeficiente de asimetría es positivo, decimos que la distribución es asimétrica positiva, lo que significa que los datos se encuentran concentrados hacia la derecha de la media, esto se puede observar el gráfico 3</w:t>
      </w:r>
      <w:r>
        <w:rPr>
          <w:sz w:val="24"/>
        </w:rPr>
        <w:t>.13, es decir los estudiante consideran que la cantidad de dinero es “apropiada” y “alta”. El coeficiente de  kurtosis es mayor que tres, la distribución es leptocúrtica, lo que indica que las observaciones presentan un elevado grado de concentración alred</w:t>
      </w:r>
      <w:r>
        <w:rPr>
          <w:sz w:val="24"/>
        </w:rPr>
        <w:t>edor de los valores centrales de la variable.</w:t>
      </w:r>
    </w:p>
    <w:p w:rsidR="00000000" w:rsidRDefault="000A4FC9">
      <w:pPr>
        <w:pStyle w:val="Textoindependiente"/>
        <w:spacing w:line="480" w:lineRule="auto"/>
        <w:ind w:left="1416"/>
        <w:jc w:val="both"/>
        <w:rPr>
          <w:sz w:val="24"/>
        </w:rPr>
      </w:pPr>
      <w:r>
        <w:rPr>
          <w:noProof/>
          <w:lang w:val="es-ES"/>
        </w:rPr>
        <w:pict>
          <v:shape id="_x0000_s1122" type="#_x0000_t202" style="position:absolute;left:0;text-align:left;margin-left:108pt;margin-top:18pt;width:243pt;height:279pt;z-index:251585024" filled="f">
            <v:textbox style="mso-next-textbox:#_x0000_s1122">
              <w:txbxContent>
                <w:p w:rsidR="00000000" w:rsidRDefault="000A4FC9">
                  <w:pPr>
                    <w:pStyle w:val="Textoindependiente"/>
                    <w:spacing w:line="360" w:lineRule="auto"/>
                    <w:jc w:val="center"/>
                    <w:rPr>
                      <w:b/>
                      <w:bCs/>
                      <w:sz w:val="24"/>
                    </w:rPr>
                  </w:pPr>
                  <w:r>
                    <w:rPr>
                      <w:b/>
                      <w:bCs/>
                      <w:sz w:val="24"/>
                    </w:rPr>
                    <w:t>CUADRO 3.13</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Pago</w:t>
                  </w:r>
                  <w:r>
                    <w:rPr>
                      <w:b/>
                      <w:bCs/>
                      <w:sz w:val="24"/>
                    </w:rPr>
                    <w:t xml:space="preserve"> </w:t>
                  </w:r>
                  <w:r>
                    <w:rPr>
                      <w:b/>
                      <w:bCs/>
                      <w:i/>
                      <w:iCs/>
                      <w:sz w:val="24"/>
                    </w:rPr>
                    <w:t>del curso prepolitécnico</w:t>
                  </w:r>
                </w:p>
                <w:p w:rsidR="00000000" w:rsidRDefault="000A4FC9">
                  <w:pPr>
                    <w:pStyle w:val="Textoindependiente"/>
                    <w:spacing w:line="360" w:lineRule="auto"/>
                    <w:ind w:left="708"/>
                    <w:rPr>
                      <w:sz w:val="24"/>
                    </w:rPr>
                  </w:pPr>
                </w:p>
                <w:tbl>
                  <w:tblPr>
                    <w:tblW w:w="3051" w:type="dxa"/>
                    <w:tblInd w:w="720" w:type="dxa"/>
                    <w:tblCellMar>
                      <w:left w:w="0" w:type="dxa"/>
                      <w:right w:w="0" w:type="dxa"/>
                    </w:tblCellMar>
                    <w:tblLook w:val="0000"/>
                  </w:tblPr>
                  <w:tblGrid>
                    <w:gridCol w:w="1851"/>
                    <w:gridCol w:w="1200"/>
                  </w:tblGrid>
                  <w:tr w:rsidR="00000000">
                    <w:trPr>
                      <w:trHeight w:val="285"/>
                    </w:trPr>
                    <w:tc>
                      <w:tcPr>
                        <w:tcW w:w="1851"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3.38</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25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0.73</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0.53</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0.46</w:t>
                        </w:r>
                      </w:p>
                    </w:tc>
                  </w:tr>
                  <w:tr w:rsidR="00000000">
                    <w:trPr>
                      <w:trHeight w:val="28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3.77</w:t>
                        </w:r>
                      </w:p>
                    </w:tc>
                  </w:tr>
                  <w:tr w:rsidR="00000000">
                    <w:trPr>
                      <w:trHeight w:val="37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2"/>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7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2"/>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75"/>
                    </w:trPr>
                    <w:tc>
                      <w:tcPr>
                        <w:tcW w:w="1851"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szCs w:val="22"/>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4</w:t>
                        </w:r>
                      </w:p>
                    </w:tc>
                  </w:tr>
                </w:tbl>
                <w:p w:rsidR="00000000" w:rsidRDefault="000A4FC9"/>
              </w:txbxContent>
            </v:textbox>
          </v:shape>
        </w:pict>
      </w: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pPr>
      <w:r>
        <w:rPr>
          <w:b/>
          <w:bCs/>
        </w:rPr>
        <w:t xml:space="preserve">   Fuente y elaboración:</w:t>
      </w:r>
      <w:r>
        <w:t xml:space="preserve"> Censo efectuado por autora</w:t>
      </w:r>
    </w:p>
    <w:p w:rsidR="00000000" w:rsidRDefault="000A4FC9">
      <w:pPr>
        <w:pStyle w:val="Textoindependiente"/>
        <w:spacing w:line="480" w:lineRule="auto"/>
        <w:ind w:left="708"/>
        <w:jc w:val="center"/>
        <w:rPr>
          <w:b/>
          <w:bCs/>
          <w:sz w:val="24"/>
        </w:rPr>
      </w:pPr>
    </w:p>
    <w:p w:rsidR="00000000" w:rsidRDefault="00791D00">
      <w:pPr>
        <w:pStyle w:val="Textoindependiente"/>
        <w:ind w:firstLine="709"/>
        <w:jc w:val="right"/>
        <w:rPr>
          <w:sz w:val="24"/>
        </w:rPr>
      </w:pPr>
      <w:r>
        <w:rPr>
          <w:noProof/>
          <w:lang w:val="es-ES"/>
        </w:rPr>
        <w:drawing>
          <wp:inline distT="0" distB="0" distL="0" distR="0">
            <wp:extent cx="4702810" cy="3728720"/>
            <wp:effectExtent l="0" t="0" r="0" b="0"/>
            <wp:docPr id="14"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00000" w:rsidRDefault="000A4FC9">
      <w:pPr>
        <w:pStyle w:val="Textoindependiente"/>
        <w:ind w:left="708" w:firstLine="709"/>
      </w:pPr>
      <w:bookmarkStart w:id="200" w:name="_Toc532951241"/>
      <w:r>
        <w:rPr>
          <w:b/>
          <w:bCs/>
        </w:rPr>
        <w:t>Fuente y elaboración:</w:t>
      </w:r>
      <w:r>
        <w:t xml:space="preserve"> Censo efectuado por autora</w:t>
      </w:r>
    </w:p>
    <w:p w:rsidR="00000000" w:rsidRDefault="000A4FC9">
      <w:pPr>
        <w:pStyle w:val="Textoindependiente"/>
        <w:ind w:left="708" w:firstLine="709"/>
        <w:rPr>
          <w:sz w:val="24"/>
        </w:rPr>
      </w:pPr>
    </w:p>
    <w:p w:rsidR="00000000" w:rsidRDefault="000A4FC9">
      <w:pPr>
        <w:pStyle w:val="Textoindependiente"/>
        <w:ind w:left="708" w:firstLine="709"/>
        <w:rPr>
          <w:sz w:val="24"/>
        </w:rPr>
      </w:pPr>
    </w:p>
    <w:p w:rsidR="00000000" w:rsidRDefault="000A4FC9">
      <w:pPr>
        <w:pStyle w:val="Textoindependiente"/>
        <w:ind w:left="708" w:firstLine="709"/>
        <w:rPr>
          <w:sz w:val="24"/>
        </w:rPr>
      </w:pPr>
    </w:p>
    <w:p w:rsidR="00000000" w:rsidRDefault="000A4FC9">
      <w:pPr>
        <w:pStyle w:val="Textoindependiente"/>
        <w:ind w:left="708" w:firstLine="709"/>
        <w:rPr>
          <w:sz w:val="24"/>
        </w:rPr>
      </w:pPr>
    </w:p>
    <w:p w:rsidR="00000000" w:rsidRDefault="000A4FC9">
      <w:pPr>
        <w:pStyle w:val="Ttulo4"/>
      </w:pPr>
      <w:bookmarkStart w:id="201" w:name="_Toc2574373"/>
      <w:bookmarkStart w:id="202" w:name="_Toc8542275"/>
      <w:bookmarkStart w:id="203" w:name="_Toc8542489"/>
      <w:bookmarkStart w:id="204" w:name="_Toc10245318"/>
      <w:bookmarkStart w:id="205" w:name="_Toc10246324"/>
      <w:r>
        <w:t>3.2.13</w:t>
      </w:r>
      <w:r>
        <w:tab/>
        <w:t xml:space="preserve">  Variable 13 : </w:t>
      </w:r>
      <w:r>
        <w:rPr>
          <w:i/>
          <w:iCs/>
        </w:rPr>
        <w:t>Entrega de calificaciones</w:t>
      </w:r>
      <w:r>
        <w:t xml:space="preserve"> ( X</w:t>
      </w:r>
      <w:r>
        <w:rPr>
          <w:vertAlign w:val="subscript"/>
        </w:rPr>
        <w:t xml:space="preserve">13 </w:t>
      </w:r>
      <w:r>
        <w:t>)</w:t>
      </w:r>
      <w:bookmarkEnd w:id="200"/>
      <w:bookmarkEnd w:id="201"/>
      <w:bookmarkEnd w:id="202"/>
      <w:bookmarkEnd w:id="203"/>
      <w:bookmarkEnd w:id="204"/>
      <w:bookmarkEnd w:id="205"/>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El pr</w:t>
      </w:r>
      <w:r>
        <w:rPr>
          <w:sz w:val="24"/>
        </w:rPr>
        <w:t xml:space="preserve">omedio de la variable es 3.7, el valor con mayor frecuencia es 3, que indica que la entrega de calificaciones es oportuna “algunas veces”. Mediante el cuadro 3.15 se puede considerar que un 3% de los estudiantes responden que  “nunca“ es oportuna. </w:t>
      </w:r>
    </w:p>
    <w:p w:rsidR="00000000" w:rsidRDefault="000A4FC9">
      <w:pPr>
        <w:pStyle w:val="Textoindependiente"/>
        <w:spacing w:line="480" w:lineRule="auto"/>
        <w:ind w:left="1416"/>
        <w:jc w:val="both"/>
        <w:rPr>
          <w:sz w:val="24"/>
        </w:rPr>
      </w:pPr>
      <w:r>
        <w:rPr>
          <w:sz w:val="24"/>
        </w:rPr>
        <w:t>Si obse</w:t>
      </w:r>
      <w:r>
        <w:rPr>
          <w:sz w:val="24"/>
        </w:rPr>
        <w:t xml:space="preserve">rvamos el gráfico 3.14, los datos se encuentran concentrados hacia la izquierda del valor medio, y se dice que distribución es asimétrica negativa; la distribución es platicúrtica es decir que las observaciones presentan un reducido grado de concentración </w:t>
      </w:r>
      <w:r>
        <w:rPr>
          <w:sz w:val="24"/>
        </w:rPr>
        <w:t>alrededor de los valores centrales de la variable, como lo son la media, la mediana y la moda.</w:t>
      </w:r>
    </w:p>
    <w:p w:rsidR="00000000" w:rsidRDefault="000A4FC9">
      <w:pPr>
        <w:pStyle w:val="Textoindependiente"/>
        <w:spacing w:line="480" w:lineRule="auto"/>
        <w:ind w:firstLine="708"/>
        <w:jc w:val="center"/>
        <w:rPr>
          <w:b/>
          <w:bCs/>
          <w:sz w:val="24"/>
        </w:rPr>
      </w:pPr>
      <w:r>
        <w:rPr>
          <w:b/>
          <w:bCs/>
          <w:noProof/>
          <w:lang w:val="es-ES"/>
        </w:rPr>
        <w:pict>
          <v:shape id="_x0000_s1123" type="#_x0000_t202" style="position:absolute;left:0;text-align:left;margin-left:135pt;margin-top:16.25pt;width:234pt;height:277.15pt;z-index:251586048" filled="f">
            <v:textbox style="mso-next-textbox:#_x0000_s1123">
              <w:txbxContent>
                <w:p w:rsidR="00000000" w:rsidRDefault="000A4FC9">
                  <w:pPr>
                    <w:pStyle w:val="Textoindependiente"/>
                    <w:spacing w:line="360" w:lineRule="auto"/>
                    <w:jc w:val="center"/>
                    <w:rPr>
                      <w:b/>
                      <w:bCs/>
                      <w:sz w:val="24"/>
                    </w:rPr>
                  </w:pPr>
                  <w:r>
                    <w:rPr>
                      <w:b/>
                      <w:bCs/>
                      <w:sz w:val="24"/>
                    </w:rPr>
                    <w:t>CUADRO 3.14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Entrega de calificaciones</w:t>
                  </w:r>
                  <w:r>
                    <w:rPr>
                      <w:b/>
                      <w:bCs/>
                      <w:sz w:val="24"/>
                    </w:rPr>
                    <w:t xml:space="preserve"> a los estudiantes</w:t>
                  </w:r>
                </w:p>
                <w:tbl>
                  <w:tblPr>
                    <w:tblW w:w="3051" w:type="dxa"/>
                    <w:tblInd w:w="540" w:type="dxa"/>
                    <w:tblCellMar>
                      <w:left w:w="0" w:type="dxa"/>
                      <w:right w:w="0" w:type="dxa"/>
                    </w:tblCellMar>
                    <w:tblLook w:val="0000"/>
                  </w:tblPr>
                  <w:tblGrid>
                    <w:gridCol w:w="1851"/>
                    <w:gridCol w:w="1200"/>
                  </w:tblGrid>
                  <w:tr w:rsidR="00000000">
                    <w:trPr>
                      <w:trHeight w:val="285"/>
                    </w:trPr>
                    <w:tc>
                      <w:tcPr>
                        <w:tcW w:w="1851"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3.71</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1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0.99</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0.99</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-0.44</w:t>
                        </w:r>
                      </w:p>
                    </w:tc>
                  </w:tr>
                  <w:tr w:rsidR="00000000">
                    <w:trPr>
                      <w:trHeight w:val="285"/>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2.90</w:t>
                        </w:r>
                      </w:p>
                    </w:tc>
                  </w:tr>
                  <w:tr w:rsidR="00000000">
                    <w:trPr>
                      <w:trHeight w:val="390"/>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90"/>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90"/>
                    </w:trPr>
                    <w:tc>
                      <w:tcPr>
                        <w:tcW w:w="1851"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lang w:val="es-ES"/>
        </w:rPr>
      </w:pPr>
    </w:p>
    <w:p w:rsidR="00000000" w:rsidRDefault="000A4FC9">
      <w:pPr>
        <w:pStyle w:val="Textoindependiente"/>
        <w:spacing w:line="480" w:lineRule="auto"/>
        <w:rPr>
          <w:b/>
          <w:bCs/>
        </w:rPr>
      </w:pPr>
      <w:r>
        <w:rPr>
          <w:lang w:val="es-ES"/>
        </w:rPr>
        <w:t xml:space="preserve"> </w:t>
      </w:r>
    </w:p>
    <w:p w:rsidR="00000000" w:rsidRDefault="000A4FC9">
      <w:pPr>
        <w:pStyle w:val="Textoindependiente"/>
        <w:spacing w:line="480" w:lineRule="auto"/>
        <w:ind w:left="2124" w:firstLine="708"/>
      </w:pPr>
      <w:r>
        <w:rPr>
          <w:b/>
          <w:bCs/>
        </w:rPr>
        <w:t>Fuente y elaboración:</w:t>
      </w:r>
      <w:r>
        <w:t xml:space="preserve"> Censo efectuado por autora </w:t>
      </w: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b/>
          <w:bCs/>
          <w:sz w:val="24"/>
        </w:rPr>
      </w:pPr>
      <w:r>
        <w:rPr>
          <w:noProof/>
          <w:lang w:val="es-ES"/>
        </w:rPr>
        <w:pict>
          <v:shape id="_x0000_s1124" type="#_x0000_t202" style="position:absolute;margin-left:1in;margin-top:-18pt;width:315pt;height:270pt;z-index:251587072" filled="f">
            <v:textbox style="mso-next-textbox:#_x0000_s1124">
              <w:txbxContent>
                <w:p w:rsidR="00000000" w:rsidRDefault="000A4FC9">
                  <w:pPr>
                    <w:pStyle w:val="Textoindependiente"/>
                    <w:spacing w:line="360" w:lineRule="auto"/>
                    <w:jc w:val="center"/>
                    <w:rPr>
                      <w:b/>
                      <w:bCs/>
                      <w:sz w:val="24"/>
                    </w:rPr>
                  </w:pPr>
                  <w:r>
                    <w:rPr>
                      <w:b/>
                      <w:bCs/>
                      <w:sz w:val="24"/>
                    </w:rPr>
                    <w:t>CUADRO 3.15</w:t>
                  </w:r>
                </w:p>
                <w:p w:rsidR="00000000" w:rsidRDefault="000A4FC9">
                  <w:pPr>
                    <w:pStyle w:val="Textoindependiente"/>
                    <w:spacing w:line="360" w:lineRule="auto"/>
                    <w:jc w:val="center"/>
                    <w:rPr>
                      <w:b/>
                      <w:bCs/>
                      <w:sz w:val="24"/>
                    </w:rPr>
                  </w:pPr>
                  <w:r>
                    <w:rPr>
                      <w:b/>
                      <w:bCs/>
                      <w:sz w:val="24"/>
                    </w:rPr>
                    <w:t>Prepolitécnico carrer</w:t>
                  </w:r>
                  <w:r>
                    <w:rPr>
                      <w:b/>
                      <w:bCs/>
                      <w:sz w:val="24"/>
                    </w:rPr>
                    <w:t>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variables </w:t>
                  </w:r>
                  <w:r>
                    <w:rPr>
                      <w:b/>
                      <w:bCs/>
                      <w:i/>
                      <w:iCs/>
                      <w:sz w:val="24"/>
                    </w:rPr>
                    <w:t>Entrega de calificaciones</w:t>
                  </w:r>
                  <w:r>
                    <w:rPr>
                      <w:b/>
                      <w:bCs/>
                      <w:sz w:val="24"/>
                    </w:rPr>
                    <w:t xml:space="preserve"> a los estudiantes</w:t>
                  </w:r>
                </w:p>
                <w:p w:rsidR="00000000" w:rsidRDefault="000A4FC9">
                  <w:pPr>
                    <w:pStyle w:val="Textoindependiente"/>
                    <w:spacing w:line="360" w:lineRule="auto"/>
                    <w:jc w:val="center"/>
                    <w:rPr>
                      <w:b/>
                      <w:b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20"/>
                    <w:gridCol w:w="1614"/>
                    <w:gridCol w:w="1845"/>
                  </w:tblGrid>
                  <w:tr w:rsidR="00000000">
                    <w:tblPrEx>
                      <w:tblCellMar>
                        <w:top w:w="0" w:type="dxa"/>
                        <w:left w:w="0" w:type="dxa"/>
                        <w:bottom w:w="0" w:type="dxa"/>
                        <w:right w:w="0" w:type="dxa"/>
                      </w:tblCellMar>
                    </w:tblPrEx>
                    <w:trPr>
                      <w:trHeight w:val="604"/>
                      <w:jc w:val="center"/>
                    </w:trPr>
                    <w:tc>
                      <w:tcPr>
                        <w:tcW w:w="1520" w:type="dxa"/>
                        <w:vAlign w:val="center"/>
                      </w:tcPr>
                      <w:p w:rsidR="00000000" w:rsidRDefault="000A4FC9">
                        <w:pPr>
                          <w:pStyle w:val="Ttulo6"/>
                          <w:spacing w:line="240" w:lineRule="auto"/>
                        </w:pPr>
                        <w:r>
                          <w:t>Calificación</w:t>
                        </w:r>
                      </w:p>
                    </w:tc>
                    <w:tc>
                      <w:tcPr>
                        <w:tcW w:w="1614"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w:t>
                        </w: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Absoluta</w:t>
                        </w:r>
                      </w:p>
                    </w:tc>
                    <w:tc>
                      <w:tcPr>
                        <w:tcW w:w="1845"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276"/>
                      <w:jc w:val="center"/>
                    </w:trPr>
                    <w:tc>
                      <w:tcPr>
                        <w:tcW w:w="152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Nunca</w:t>
                        </w:r>
                      </w:p>
                    </w:tc>
                    <w:tc>
                      <w:tcPr>
                        <w:tcW w:w="161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44</w:t>
                        </w:r>
                      </w:p>
                    </w:tc>
                    <w:tc>
                      <w:tcPr>
                        <w:tcW w:w="18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0,030</w:t>
                        </w:r>
                      </w:p>
                    </w:tc>
                  </w:tr>
                  <w:tr w:rsidR="00000000">
                    <w:tblPrEx>
                      <w:tblCellMar>
                        <w:top w:w="0" w:type="dxa"/>
                        <w:left w:w="0" w:type="dxa"/>
                        <w:bottom w:w="0" w:type="dxa"/>
                        <w:right w:w="0" w:type="dxa"/>
                      </w:tblCellMar>
                    </w:tblPrEx>
                    <w:trPr>
                      <w:trHeight w:val="343"/>
                      <w:jc w:val="center"/>
                    </w:trPr>
                    <w:tc>
                      <w:tcPr>
                        <w:tcW w:w="152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Casi nunca</w:t>
                        </w:r>
                      </w:p>
                    </w:tc>
                    <w:tc>
                      <w:tcPr>
                        <w:tcW w:w="161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77</w:t>
                        </w:r>
                      </w:p>
                    </w:tc>
                    <w:tc>
                      <w:tcPr>
                        <w:tcW w:w="18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0,052</w:t>
                        </w:r>
                      </w:p>
                    </w:tc>
                  </w:tr>
                  <w:tr w:rsidR="00000000">
                    <w:tblPrEx>
                      <w:tblCellMar>
                        <w:top w:w="0" w:type="dxa"/>
                        <w:left w:w="0" w:type="dxa"/>
                        <w:bottom w:w="0" w:type="dxa"/>
                        <w:right w:w="0" w:type="dxa"/>
                      </w:tblCellMar>
                    </w:tblPrEx>
                    <w:trPr>
                      <w:trHeight w:val="448"/>
                      <w:jc w:val="center"/>
                    </w:trPr>
                    <w:tc>
                      <w:tcPr>
                        <w:tcW w:w="152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Algunas veces</w:t>
                        </w:r>
                      </w:p>
                    </w:tc>
                    <w:tc>
                      <w:tcPr>
                        <w:tcW w:w="161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507</w:t>
                        </w:r>
                      </w:p>
                    </w:tc>
                    <w:tc>
                      <w:tcPr>
                        <w:tcW w:w="18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0,343</w:t>
                        </w:r>
                      </w:p>
                    </w:tc>
                  </w:tr>
                  <w:tr w:rsidR="00000000">
                    <w:tblPrEx>
                      <w:tblCellMar>
                        <w:top w:w="0" w:type="dxa"/>
                        <w:left w:w="0" w:type="dxa"/>
                        <w:bottom w:w="0" w:type="dxa"/>
                        <w:right w:w="0" w:type="dxa"/>
                      </w:tblCellMar>
                    </w:tblPrEx>
                    <w:trPr>
                      <w:trHeight w:val="442"/>
                      <w:jc w:val="center"/>
                    </w:trPr>
                    <w:tc>
                      <w:tcPr>
                        <w:tcW w:w="152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Casi siempre</w:t>
                        </w:r>
                      </w:p>
                    </w:tc>
                    <w:tc>
                      <w:tcPr>
                        <w:tcW w:w="161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476</w:t>
                        </w:r>
                      </w:p>
                    </w:tc>
                    <w:tc>
                      <w:tcPr>
                        <w:tcW w:w="18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0,322</w:t>
                        </w:r>
                      </w:p>
                    </w:tc>
                  </w:tr>
                  <w:tr w:rsidR="00000000">
                    <w:tblPrEx>
                      <w:tblCellMar>
                        <w:top w:w="0" w:type="dxa"/>
                        <w:left w:w="0" w:type="dxa"/>
                        <w:bottom w:w="0" w:type="dxa"/>
                        <w:right w:w="0" w:type="dxa"/>
                      </w:tblCellMar>
                    </w:tblPrEx>
                    <w:trPr>
                      <w:trHeight w:val="333"/>
                      <w:jc w:val="center"/>
                    </w:trPr>
                    <w:tc>
                      <w:tcPr>
                        <w:tcW w:w="152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Siempre</w:t>
                        </w:r>
                      </w:p>
                    </w:tc>
                    <w:tc>
                      <w:tcPr>
                        <w:tcW w:w="1614"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372</w:t>
                        </w:r>
                      </w:p>
                    </w:tc>
                    <w:tc>
                      <w:tcPr>
                        <w:tcW w:w="184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0,252</w:t>
                        </w:r>
                      </w:p>
                    </w:tc>
                  </w:tr>
                  <w:tr w:rsidR="00000000">
                    <w:tblPrEx>
                      <w:tblCellMar>
                        <w:top w:w="0" w:type="dxa"/>
                        <w:left w:w="0" w:type="dxa"/>
                        <w:bottom w:w="0" w:type="dxa"/>
                        <w:right w:w="0" w:type="dxa"/>
                      </w:tblCellMar>
                    </w:tblPrEx>
                    <w:trPr>
                      <w:trHeight w:val="301"/>
                      <w:jc w:val="center"/>
                    </w:trPr>
                    <w:tc>
                      <w:tcPr>
                        <w:tcW w:w="152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614"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84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pPr>
    </w:p>
    <w:p w:rsidR="00000000" w:rsidRDefault="000A4FC9">
      <w:pPr>
        <w:pStyle w:val="Textoindependiente"/>
      </w:pPr>
      <w:r>
        <w:t xml:space="preserve"> </w:t>
      </w:r>
    </w:p>
    <w:p w:rsidR="00000000" w:rsidRDefault="000A4FC9">
      <w:pPr>
        <w:pStyle w:val="Textoindependiente"/>
        <w:ind w:left="708" w:firstLine="708"/>
      </w:pPr>
      <w:r>
        <w:rPr>
          <w:b/>
          <w:bCs/>
        </w:rPr>
        <w:t xml:space="preserve">                     Fuente y elaboración:</w:t>
      </w:r>
      <w:r>
        <w:t xml:space="preserve"> Censo efectuado por autora</w:t>
      </w:r>
    </w:p>
    <w:p w:rsidR="00000000" w:rsidRDefault="000A4FC9">
      <w:pPr>
        <w:pStyle w:val="Textoindependiente"/>
        <w:ind w:left="708" w:firstLine="708"/>
      </w:pPr>
    </w:p>
    <w:p w:rsidR="00000000" w:rsidRDefault="000A4FC9">
      <w:pPr>
        <w:pStyle w:val="Textoindependiente"/>
        <w:ind w:left="708" w:firstLine="708"/>
      </w:pPr>
    </w:p>
    <w:p w:rsidR="00000000" w:rsidRDefault="00791D00">
      <w:pPr>
        <w:pStyle w:val="Textoindependiente"/>
        <w:jc w:val="right"/>
      </w:pPr>
      <w:r>
        <w:rPr>
          <w:noProof/>
          <w:lang w:val="es-ES"/>
        </w:rPr>
        <w:drawing>
          <wp:inline distT="0" distB="0" distL="0" distR="0">
            <wp:extent cx="4702810" cy="3681095"/>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00000" w:rsidRDefault="000A4FC9">
      <w:pPr>
        <w:pStyle w:val="Textoindependiente"/>
        <w:rPr>
          <w:sz w:val="24"/>
        </w:rPr>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 xml:space="preserve">En el siguiente grupo de variables, desde la variable 14 hasta la 20,  el estudiante </w:t>
      </w:r>
      <w:r>
        <w:rPr>
          <w:b/>
          <w:bCs/>
          <w:i/>
          <w:iCs/>
          <w:sz w:val="24"/>
        </w:rPr>
        <w:t>califica la</w:t>
      </w:r>
      <w:r>
        <w:rPr>
          <w:sz w:val="24"/>
        </w:rPr>
        <w:t xml:space="preserve"> </w:t>
      </w:r>
      <w:r>
        <w:rPr>
          <w:b/>
          <w:bCs/>
          <w:i/>
          <w:iCs/>
          <w:sz w:val="24"/>
        </w:rPr>
        <w:t>asistencia del profesor a clases</w:t>
      </w:r>
      <w:r>
        <w:rPr>
          <w:sz w:val="24"/>
        </w:rPr>
        <w:t xml:space="preserve"> en cada una de las materias </w:t>
      </w:r>
      <w:r>
        <w:rPr>
          <w:sz w:val="24"/>
        </w:rPr>
        <w:t>que él está tomando:</w:t>
      </w:r>
    </w:p>
    <w:p w:rsidR="00000000" w:rsidRDefault="000A4FC9">
      <w:pPr>
        <w:pStyle w:val="Textoindependiente"/>
        <w:spacing w:line="480" w:lineRule="auto"/>
        <w:ind w:left="708"/>
        <w:rPr>
          <w:sz w:val="24"/>
        </w:rPr>
      </w:pPr>
    </w:p>
    <w:p w:rsidR="00000000" w:rsidRDefault="000A4FC9">
      <w:pPr>
        <w:pStyle w:val="Ttulo4"/>
      </w:pPr>
      <w:bookmarkStart w:id="206" w:name="_Toc532951242"/>
      <w:bookmarkStart w:id="207" w:name="_Toc2574374"/>
      <w:bookmarkStart w:id="208" w:name="_Toc8542276"/>
      <w:bookmarkStart w:id="209" w:name="_Toc8542490"/>
      <w:bookmarkStart w:id="210" w:name="_Toc10245319"/>
      <w:bookmarkStart w:id="211" w:name="_Toc10246325"/>
      <w:r>
        <w:t>3.2.14</w:t>
      </w:r>
      <w:r>
        <w:tab/>
        <w:t xml:space="preserve">Variable 14 : </w:t>
      </w:r>
      <w:r>
        <w:rPr>
          <w:i/>
          <w:iCs/>
        </w:rPr>
        <w:t>Asistencia Matemáticas</w:t>
      </w:r>
      <w:r>
        <w:t xml:space="preserve"> ( X</w:t>
      </w:r>
      <w:r>
        <w:rPr>
          <w:vertAlign w:val="subscript"/>
        </w:rPr>
        <w:t xml:space="preserve">14 </w:t>
      </w:r>
      <w:r>
        <w:t>)</w:t>
      </w:r>
      <w:bookmarkEnd w:id="206"/>
      <w:bookmarkEnd w:id="207"/>
      <w:bookmarkEnd w:id="208"/>
      <w:bookmarkEnd w:id="209"/>
      <w:bookmarkEnd w:id="210"/>
      <w:bookmarkEnd w:id="211"/>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Los estudiantes califican la asistencia del profesor de Matemáticas como “muy buena”, el promedio de la variable es 4.3. En el cuadro 3.17 se tiene que el 2.1% de los estudiantes ca</w:t>
      </w:r>
      <w:r>
        <w:rPr>
          <w:sz w:val="24"/>
        </w:rPr>
        <w:t>lifican como  “muy mala“, mientras que el 55.7% la califican como “muy buena” y  el 31.4% como “buena”.</w:t>
      </w:r>
    </w:p>
    <w:p w:rsidR="00000000" w:rsidRDefault="000A4FC9">
      <w:pPr>
        <w:pStyle w:val="Textoindependiente"/>
        <w:spacing w:line="480" w:lineRule="auto"/>
        <w:ind w:left="1416"/>
        <w:jc w:val="both"/>
        <w:rPr>
          <w:sz w:val="24"/>
        </w:rPr>
      </w:pPr>
      <w:r>
        <w:rPr>
          <w:b/>
          <w:bCs/>
          <w:noProof/>
          <w:lang w:val="es-ES"/>
        </w:rPr>
        <w:pict>
          <v:shape id="_x0000_s1125" type="#_x0000_t202" style="position:absolute;left:0;text-align:left;margin-left:90pt;margin-top:1.2pt;width:315pt;height:291.05pt;z-index:251588096" filled="f">
            <v:textbox style="mso-next-textbox:#_x0000_s1125">
              <w:txbxContent>
                <w:p w:rsidR="00000000" w:rsidRDefault="000A4FC9">
                  <w:pPr>
                    <w:pStyle w:val="Textoindependiente"/>
                    <w:spacing w:line="360" w:lineRule="auto"/>
                    <w:jc w:val="center"/>
                    <w:rPr>
                      <w:b/>
                      <w:bCs/>
                      <w:sz w:val="24"/>
                    </w:rPr>
                  </w:pPr>
                  <w:r>
                    <w:rPr>
                      <w:b/>
                      <w:bCs/>
                      <w:sz w:val="24"/>
                    </w:rPr>
                    <w:t>CUADRO 3.16</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Asistencia del profesor de  Matemáticas</w:t>
                  </w:r>
                </w:p>
                <w:p w:rsidR="00000000" w:rsidRDefault="000A4FC9">
                  <w:pPr>
                    <w:pStyle w:val="Textoindependiente"/>
                    <w:spacing w:line="360" w:lineRule="auto"/>
                    <w:jc w:val="center"/>
                    <w:rPr>
                      <w:b/>
                      <w:bCs/>
                      <w:sz w:val="24"/>
                    </w:rPr>
                  </w:pPr>
                </w:p>
                <w:tbl>
                  <w:tblPr>
                    <w:tblW w:w="2820" w:type="dxa"/>
                    <w:tblInd w:w="1588" w:type="dxa"/>
                    <w:tblCellMar>
                      <w:left w:w="0" w:type="dxa"/>
                      <w:right w:w="0" w:type="dxa"/>
                    </w:tblCellMar>
                    <w:tblLook w:val="0000"/>
                  </w:tblPr>
                  <w:tblGrid>
                    <w:gridCol w:w="1620"/>
                    <w:gridCol w:w="1200"/>
                  </w:tblGrid>
                  <w:tr w:rsidR="00000000">
                    <w:trPr>
                      <w:trHeight w:val="330"/>
                    </w:trPr>
                    <w:tc>
                      <w:tcPr>
                        <w:tcW w:w="1620"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4.35</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31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0.89</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0.80</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-1.69</w:t>
                        </w:r>
                      </w:p>
                    </w:tc>
                  </w:tr>
                  <w:tr w:rsidR="00000000">
                    <w:trPr>
                      <w:trHeight w:val="285"/>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5.98</w:t>
                        </w:r>
                      </w:p>
                    </w:tc>
                  </w:tr>
                  <w:tr w:rsidR="00000000">
                    <w:trPr>
                      <w:trHeight w:val="390"/>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90"/>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390"/>
                    </w:trPr>
                    <w:tc>
                      <w:tcPr>
                        <w:tcW w:w="162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szCs w:val="22"/>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280" type="#_x0000_t202" style="position:absolute;left:0;text-align:left;margin-left:117pt;margin-top:45.05pt;width:270pt;height:27pt;z-index:251729408" filled="f" stroked="f">
            <v:textbox>
              <w:txbxContent>
                <w:p w:rsidR="00000000" w:rsidRDefault="000A4FC9">
                  <w:pPr>
                    <w:pStyle w:val="Textoindependiente"/>
                  </w:pPr>
                  <w:r>
                    <w:rPr>
                      <w:b/>
                      <w:bCs/>
                    </w:rPr>
                    <w:t>Fuente y elaboración:</w:t>
                  </w:r>
                  <w:r>
                    <w:t xml:space="preserve"> Censo efectuado por autora</w:t>
                  </w:r>
                </w:p>
              </w:txbxContent>
            </v:textbox>
          </v:shape>
        </w:pict>
      </w:r>
    </w:p>
    <w:p w:rsidR="00000000" w:rsidRDefault="000A4FC9">
      <w:pPr>
        <w:pStyle w:val="Textoindependiente"/>
        <w:spacing w:line="480" w:lineRule="auto"/>
        <w:ind w:left="1416"/>
        <w:jc w:val="both"/>
        <w:rPr>
          <w:sz w:val="24"/>
        </w:rPr>
      </w:pPr>
      <w:r>
        <w:rPr>
          <w:sz w:val="24"/>
        </w:rPr>
        <w:t>Como el coeficiente de asimetría es negativo decimos que la variable tiene una distribución asimétrica negativa, esto se puede observar el g</w:t>
      </w:r>
      <w:r>
        <w:rPr>
          <w:sz w:val="24"/>
        </w:rPr>
        <w:t>ráfico 3.15 que muestra los datos concentrados hacia la izquierda de la media; la distribución es leptocúrtica lo que indica que las observaciones presentan un elevado grado de concentración alrededor de los valores centrales.</w:t>
      </w:r>
    </w:p>
    <w:p w:rsidR="00000000" w:rsidRDefault="000A4FC9">
      <w:pPr>
        <w:pStyle w:val="Textoindependiente"/>
        <w:spacing w:line="480" w:lineRule="auto"/>
        <w:ind w:left="708"/>
        <w:jc w:val="both"/>
        <w:rPr>
          <w:sz w:val="24"/>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firstLine="708"/>
        <w:jc w:val="center"/>
        <w:rPr>
          <w:b/>
          <w:bCs/>
          <w:sz w:val="24"/>
        </w:rPr>
      </w:pPr>
      <w:r>
        <w:rPr>
          <w:b/>
          <w:bCs/>
          <w:noProof/>
        </w:rPr>
        <w:pict>
          <v:shape id="_x0000_s1126" type="#_x0000_t202" style="position:absolute;left:0;text-align:left;margin-left:90pt;margin-top:-.2pt;width:315pt;height:270pt;z-index:251589120" filled="f">
            <v:textbox style="mso-next-textbox:#_x0000_s1126">
              <w:txbxContent>
                <w:p w:rsidR="00000000" w:rsidRDefault="000A4FC9">
                  <w:pPr>
                    <w:pStyle w:val="Textoindependiente"/>
                    <w:spacing w:line="360" w:lineRule="auto"/>
                    <w:jc w:val="center"/>
                    <w:rPr>
                      <w:b/>
                      <w:bCs/>
                      <w:sz w:val="24"/>
                    </w:rPr>
                  </w:pPr>
                  <w:r>
                    <w:rPr>
                      <w:b/>
                      <w:bCs/>
                      <w:sz w:val="24"/>
                    </w:rPr>
                    <w:t>CUADRO 3.17</w:t>
                  </w:r>
                </w:p>
                <w:p w:rsidR="00000000" w:rsidRDefault="000A4FC9">
                  <w:pPr>
                    <w:pStyle w:val="Textoindependiente"/>
                    <w:spacing w:line="360" w:lineRule="auto"/>
                    <w:jc w:val="center"/>
                    <w:rPr>
                      <w:b/>
                      <w:bCs/>
                      <w:sz w:val="24"/>
                    </w:rPr>
                  </w:pPr>
                  <w:r>
                    <w:rPr>
                      <w:b/>
                      <w:bCs/>
                      <w:sz w:val="24"/>
                    </w:rPr>
                    <w:t>Prepolitécnico Carreras Autofinancia</w:t>
                  </w:r>
                  <w:r>
                    <w:rPr>
                      <w:b/>
                      <w:bCs/>
                      <w:sz w:val="24"/>
                    </w:rPr>
                    <w:t>das</w:t>
                  </w:r>
                </w:p>
                <w:p w:rsidR="00000000" w:rsidRDefault="000A4FC9">
                  <w:pPr>
                    <w:pStyle w:val="Textoindependiente"/>
                    <w:spacing w:line="360" w:lineRule="auto"/>
                    <w:jc w:val="center"/>
                    <w:rPr>
                      <w:b/>
                      <w:bCs/>
                      <w:i/>
                      <w:iCs/>
                      <w:sz w:val="24"/>
                    </w:rPr>
                  </w:pPr>
                  <w:r>
                    <w:rPr>
                      <w:b/>
                      <w:bCs/>
                      <w:sz w:val="24"/>
                    </w:rPr>
                    <w:t xml:space="preserve">ESPOL 2001: Cuadro de frecuencias de la variable </w:t>
                  </w:r>
                  <w:r>
                    <w:rPr>
                      <w:b/>
                      <w:bCs/>
                      <w:i/>
                      <w:iCs/>
                      <w:sz w:val="24"/>
                    </w:rPr>
                    <w:t>Asistencia del profesor de Matemáticas</w:t>
                  </w:r>
                </w:p>
                <w:p w:rsidR="00000000" w:rsidRDefault="000A4FC9">
                  <w:pPr>
                    <w:pStyle w:val="Textoindependiente"/>
                    <w:spacing w:line="360" w:lineRule="auto"/>
                    <w:ind w:left="708"/>
                    <w:jc w:val="center"/>
                    <w:rPr>
                      <w:sz w:val="24"/>
                    </w:rPr>
                  </w:pPr>
                </w:p>
                <w:tbl>
                  <w:tblPr>
                    <w:tblW w:w="0" w:type="auto"/>
                    <w:tblInd w:w="1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77"/>
                    <w:gridCol w:w="1260"/>
                    <w:gridCol w:w="1249"/>
                  </w:tblGrid>
                  <w:tr w:rsidR="00000000">
                    <w:tblPrEx>
                      <w:tblCellMar>
                        <w:top w:w="0" w:type="dxa"/>
                        <w:left w:w="0" w:type="dxa"/>
                        <w:bottom w:w="0" w:type="dxa"/>
                        <w:right w:w="0" w:type="dxa"/>
                      </w:tblCellMar>
                    </w:tblPrEx>
                    <w:trPr>
                      <w:trHeight w:val="600"/>
                    </w:trPr>
                    <w:tc>
                      <w:tcPr>
                        <w:tcW w:w="1377"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49"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209"/>
                    </w:trPr>
                    <w:tc>
                      <w:tcPr>
                        <w:tcW w:w="1377"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31</w:t>
                        </w:r>
                      </w:p>
                    </w:tc>
                    <w:tc>
                      <w:tcPr>
                        <w:tcW w:w="1249"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0,021</w:t>
                        </w:r>
                      </w:p>
                    </w:tc>
                  </w:tr>
                  <w:tr w:rsidR="00000000">
                    <w:tblPrEx>
                      <w:tblCellMar>
                        <w:top w:w="0" w:type="dxa"/>
                        <w:left w:w="0" w:type="dxa"/>
                        <w:bottom w:w="0" w:type="dxa"/>
                        <w:right w:w="0" w:type="dxa"/>
                      </w:tblCellMar>
                    </w:tblPrEx>
                    <w:trPr>
                      <w:trHeight w:val="299"/>
                    </w:trPr>
                    <w:tc>
                      <w:tcPr>
                        <w:tcW w:w="1377"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41</w:t>
                        </w:r>
                      </w:p>
                    </w:tc>
                    <w:tc>
                      <w:tcPr>
                        <w:tcW w:w="1249"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0,028</w:t>
                        </w:r>
                      </w:p>
                    </w:tc>
                  </w:tr>
                  <w:tr w:rsidR="00000000">
                    <w:tblPrEx>
                      <w:tblCellMar>
                        <w:top w:w="0" w:type="dxa"/>
                        <w:left w:w="0" w:type="dxa"/>
                        <w:bottom w:w="0" w:type="dxa"/>
                        <w:right w:w="0" w:type="dxa"/>
                      </w:tblCellMar>
                    </w:tblPrEx>
                    <w:trPr>
                      <w:trHeight w:val="243"/>
                    </w:trPr>
                    <w:tc>
                      <w:tcPr>
                        <w:tcW w:w="1377"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118</w:t>
                        </w:r>
                      </w:p>
                    </w:tc>
                    <w:tc>
                      <w:tcPr>
                        <w:tcW w:w="1249"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0,080</w:t>
                        </w:r>
                      </w:p>
                    </w:tc>
                  </w:tr>
                  <w:tr w:rsidR="00000000">
                    <w:tblPrEx>
                      <w:tblCellMar>
                        <w:top w:w="0" w:type="dxa"/>
                        <w:left w:w="0" w:type="dxa"/>
                        <w:bottom w:w="0" w:type="dxa"/>
                        <w:right w:w="0" w:type="dxa"/>
                      </w:tblCellMar>
                    </w:tblPrEx>
                    <w:trPr>
                      <w:trHeight w:val="103"/>
                    </w:trPr>
                    <w:tc>
                      <w:tcPr>
                        <w:tcW w:w="1377"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464</w:t>
                        </w:r>
                      </w:p>
                    </w:tc>
                    <w:tc>
                      <w:tcPr>
                        <w:tcW w:w="1249"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0,314</w:t>
                        </w:r>
                      </w:p>
                    </w:tc>
                  </w:tr>
                  <w:tr w:rsidR="00000000">
                    <w:tblPrEx>
                      <w:tblCellMar>
                        <w:top w:w="0" w:type="dxa"/>
                        <w:left w:w="0" w:type="dxa"/>
                        <w:bottom w:w="0" w:type="dxa"/>
                        <w:right w:w="0" w:type="dxa"/>
                      </w:tblCellMar>
                    </w:tblPrEx>
                    <w:trPr>
                      <w:trHeight w:val="164"/>
                    </w:trPr>
                    <w:tc>
                      <w:tcPr>
                        <w:tcW w:w="1377"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260"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822</w:t>
                        </w:r>
                      </w:p>
                    </w:tc>
                    <w:tc>
                      <w:tcPr>
                        <w:tcW w:w="1249" w:type="dxa"/>
                        <w:vAlign w:val="center"/>
                      </w:tcPr>
                      <w:p w:rsidR="00000000" w:rsidRDefault="000A4FC9">
                        <w:pPr>
                          <w:autoSpaceDE w:val="0"/>
                          <w:autoSpaceDN w:val="0"/>
                          <w:adjustRightInd w:val="0"/>
                          <w:spacing w:line="360" w:lineRule="auto"/>
                          <w:jc w:val="center"/>
                          <w:rPr>
                            <w:rFonts w:ascii="Arial" w:hAnsi="Arial" w:cs="Arial"/>
                            <w:sz w:val="22"/>
                            <w:szCs w:val="20"/>
                            <w:lang w:val="es-ES_tradnl"/>
                          </w:rPr>
                        </w:pPr>
                        <w:r>
                          <w:rPr>
                            <w:rFonts w:ascii="Arial" w:hAnsi="Arial" w:cs="Arial"/>
                            <w:sz w:val="22"/>
                            <w:szCs w:val="20"/>
                            <w:lang w:val="es-ES_tradnl"/>
                          </w:rPr>
                          <w:t>0,557</w:t>
                        </w:r>
                      </w:p>
                    </w:tc>
                  </w:tr>
                  <w:tr w:rsidR="00000000">
                    <w:tblPrEx>
                      <w:tblCellMar>
                        <w:top w:w="0" w:type="dxa"/>
                        <w:left w:w="0" w:type="dxa"/>
                        <w:bottom w:w="0" w:type="dxa"/>
                        <w:right w:w="0" w:type="dxa"/>
                      </w:tblCellMar>
                    </w:tblPrEx>
                    <w:trPr>
                      <w:trHeight w:val="299"/>
                    </w:trPr>
                    <w:tc>
                      <w:tcPr>
                        <w:tcW w:w="1377"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1476</w:t>
                        </w:r>
                      </w:p>
                    </w:tc>
                    <w:tc>
                      <w:tcPr>
                        <w:tcW w:w="1249"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1,00</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8"/>
        <w:jc w:val="center"/>
        <w:rPr>
          <w:b/>
          <w:bCs/>
          <w:sz w:val="24"/>
        </w:rPr>
      </w:pPr>
    </w:p>
    <w:p w:rsidR="00000000" w:rsidRDefault="000A4FC9">
      <w:pPr>
        <w:pStyle w:val="Textoindependiente"/>
        <w:rPr>
          <w:b/>
          <w:bCs/>
          <w:sz w:val="24"/>
        </w:rPr>
      </w:pPr>
    </w:p>
    <w:p w:rsidR="00000000" w:rsidRDefault="000A4FC9">
      <w:pPr>
        <w:pStyle w:val="Textoindependiente"/>
        <w:ind w:left="1418" w:firstLine="709"/>
        <w:rPr>
          <w:b/>
          <w:bCs/>
        </w:rPr>
      </w:pPr>
      <w:r>
        <w:rPr>
          <w:b/>
          <w:bCs/>
        </w:rPr>
        <w:t xml:space="preserve">    </w:t>
      </w:r>
    </w:p>
    <w:p w:rsidR="00000000" w:rsidRDefault="000A4FC9">
      <w:pPr>
        <w:pStyle w:val="Textoindependiente"/>
        <w:ind w:left="1418" w:firstLine="709"/>
        <w:rPr>
          <w:b/>
          <w:bCs/>
        </w:rPr>
      </w:pPr>
      <w:r>
        <w:rPr>
          <w:b/>
          <w:bCs/>
        </w:rPr>
        <w:t xml:space="preserve">    </w:t>
      </w:r>
    </w:p>
    <w:p w:rsidR="00000000" w:rsidRDefault="000A4FC9">
      <w:pPr>
        <w:pStyle w:val="Textoindependiente"/>
        <w:ind w:left="1418" w:firstLine="709"/>
      </w:pPr>
      <w:r>
        <w:rPr>
          <w:b/>
          <w:bCs/>
        </w:rPr>
        <w:t xml:space="preserve">      </w:t>
      </w:r>
      <w:r>
        <w:rPr>
          <w:b/>
          <w:bCs/>
        </w:rPr>
        <w:t xml:space="preserve">  Fuente y elaboración:</w:t>
      </w:r>
      <w:r>
        <w:t xml:space="preserve"> Censo efectuado por autora</w:t>
      </w:r>
    </w:p>
    <w:p w:rsidR="00000000" w:rsidRDefault="000A4FC9">
      <w:pPr>
        <w:pStyle w:val="Ttulo3"/>
        <w:spacing w:line="480" w:lineRule="auto"/>
        <w:rPr>
          <w:sz w:val="24"/>
          <w:lang w:val="es-ES_tradnl"/>
        </w:rPr>
      </w:pPr>
    </w:p>
    <w:p w:rsidR="00000000" w:rsidRDefault="000A4FC9">
      <w:pPr>
        <w:spacing w:line="480" w:lineRule="auto"/>
        <w:rPr>
          <w:lang w:val="es-ES_tradnl"/>
        </w:rPr>
      </w:pPr>
    </w:p>
    <w:p w:rsidR="00000000" w:rsidRDefault="00791D00">
      <w:pPr>
        <w:ind w:firstLine="709"/>
        <w:jc w:val="center"/>
        <w:rPr>
          <w:rFonts w:ascii="Arial" w:hAnsi="Arial" w:cs="Arial"/>
          <w:sz w:val="20"/>
        </w:rPr>
      </w:pPr>
      <w:r>
        <w:rPr>
          <w:noProof/>
        </w:rPr>
        <w:drawing>
          <wp:inline distT="0" distB="0" distL="0" distR="0">
            <wp:extent cx="4429760" cy="359791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0A4FC9">
        <w:rPr>
          <w:b/>
          <w:bCs/>
        </w:rPr>
        <w:t xml:space="preserve">                          </w:t>
      </w:r>
      <w:r w:rsidR="000A4FC9">
        <w:rPr>
          <w:rFonts w:ascii="Arial" w:hAnsi="Arial" w:cs="Arial"/>
          <w:b/>
          <w:bCs/>
          <w:sz w:val="20"/>
        </w:rPr>
        <w:t>Fuente y elaboración:</w:t>
      </w:r>
      <w:r w:rsidR="000A4FC9">
        <w:rPr>
          <w:rFonts w:ascii="Arial" w:hAnsi="Arial" w:cs="Arial"/>
          <w:sz w:val="20"/>
        </w:rPr>
        <w:t xml:space="preserve"> Censo efectuado por autora</w:t>
      </w:r>
    </w:p>
    <w:p w:rsidR="00000000" w:rsidRDefault="000A4FC9">
      <w:pPr>
        <w:pStyle w:val="Textoindependiente"/>
        <w:spacing w:line="480" w:lineRule="auto"/>
        <w:rPr>
          <w:b/>
          <w:bCs/>
        </w:rPr>
      </w:pPr>
      <w:r>
        <w:rPr>
          <w:b/>
          <w:bCs/>
        </w:rPr>
        <w:t xml:space="preserve">   </w:t>
      </w: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tulo4"/>
      </w:pPr>
      <w:bookmarkStart w:id="212" w:name="_Toc532951243"/>
      <w:bookmarkStart w:id="213" w:name="_Toc2574375"/>
      <w:bookmarkStart w:id="214" w:name="_Toc8542277"/>
      <w:bookmarkStart w:id="215" w:name="_Toc8542491"/>
      <w:bookmarkStart w:id="216" w:name="_Toc10245320"/>
      <w:bookmarkStart w:id="217" w:name="_Toc10246326"/>
      <w:r>
        <w:t>3.2.15</w:t>
      </w:r>
      <w:r>
        <w:tab/>
        <w:t xml:space="preserve">  Variable 15 : </w:t>
      </w:r>
      <w:r>
        <w:rPr>
          <w:i/>
          <w:iCs/>
        </w:rPr>
        <w:t xml:space="preserve">Asistencia Física </w:t>
      </w:r>
      <w:r>
        <w:t>( X</w:t>
      </w:r>
      <w:r>
        <w:rPr>
          <w:vertAlign w:val="subscript"/>
        </w:rPr>
        <w:t xml:space="preserve">15 </w:t>
      </w:r>
      <w:r>
        <w:t>)</w:t>
      </w:r>
      <w:bookmarkEnd w:id="212"/>
      <w:bookmarkEnd w:id="213"/>
      <w:bookmarkEnd w:id="214"/>
      <w:bookmarkEnd w:id="215"/>
      <w:bookmarkEnd w:id="216"/>
      <w:bookmarkEnd w:id="217"/>
    </w:p>
    <w:p w:rsidR="00000000" w:rsidRDefault="000A4FC9">
      <w:pPr>
        <w:pStyle w:val="Textoindependiente"/>
        <w:spacing w:line="480" w:lineRule="auto"/>
        <w:ind w:left="1416"/>
        <w:jc w:val="both"/>
        <w:rPr>
          <w:sz w:val="24"/>
          <w:lang w:val="es-ES"/>
        </w:rPr>
      </w:pPr>
    </w:p>
    <w:p w:rsidR="00000000" w:rsidRDefault="000A4FC9">
      <w:pPr>
        <w:pStyle w:val="Textoindependiente"/>
        <w:spacing w:line="480" w:lineRule="auto"/>
        <w:ind w:left="1416"/>
        <w:jc w:val="both"/>
        <w:rPr>
          <w:sz w:val="24"/>
        </w:rPr>
      </w:pPr>
      <w:r>
        <w:rPr>
          <w:sz w:val="24"/>
        </w:rPr>
        <w:t>Como se explicó en el capítulo 1, cada carre</w:t>
      </w:r>
      <w:r>
        <w:rPr>
          <w:sz w:val="24"/>
        </w:rPr>
        <w:t xml:space="preserve">ra tiene que aprobar un cierto número de materias, es por esto que de los 1476  de los estudiantes inscritos en el prepolitécnico, 691 estudiantes tienen que aprobar la materia de Física, lo que equivale al 46.8% de la población investigada; cabe recalcar </w:t>
      </w:r>
      <w:r>
        <w:rPr>
          <w:sz w:val="24"/>
        </w:rPr>
        <w:t xml:space="preserve">que son sólo ellos quienes respondieron ésta pregunta. </w:t>
      </w:r>
    </w:p>
    <w:p w:rsidR="00000000" w:rsidRDefault="000A4FC9">
      <w:pPr>
        <w:pStyle w:val="Textoindependiente"/>
        <w:spacing w:line="480" w:lineRule="auto"/>
        <w:ind w:left="1416"/>
        <w:jc w:val="both"/>
        <w:rPr>
          <w:sz w:val="24"/>
        </w:rPr>
      </w:pPr>
      <w:r>
        <w:rPr>
          <w:sz w:val="24"/>
        </w:rPr>
        <w:t xml:space="preserve">El 45.69% de los estudiantes califican la asistencia del profesor de Física como “muy buena”, el promedio de la variable es 4.2 que según la codificación corresponde a la opción “buena”. En el Cuadro </w:t>
      </w:r>
      <w:r>
        <w:rPr>
          <w:sz w:val="24"/>
        </w:rPr>
        <w:t>3.19 se tiene que el 1% de los estudiantes califican como  “muy mala“, mientras que el 45.9% la califican como “muy buena”.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hanging="2"/>
        <w:jc w:val="center"/>
        <w:rPr>
          <w:b/>
          <w:bCs/>
          <w:sz w:val="24"/>
        </w:rPr>
      </w:pPr>
      <w:r>
        <w:rPr>
          <w:b/>
          <w:bCs/>
          <w:noProof/>
          <w:lang w:val="es-ES"/>
        </w:rPr>
        <w:pict>
          <v:shape id="_x0000_s1127" type="#_x0000_t202" style="position:absolute;left:0;text-align:left;margin-left:117pt;margin-top:8.4pt;width:261pt;height:279pt;z-index:251590144" filled="f">
            <v:textbox style="mso-next-textbox:#_x0000_s1127">
              <w:txbxContent>
                <w:p w:rsidR="00000000" w:rsidRDefault="000A4FC9">
                  <w:pPr>
                    <w:pStyle w:val="Textoindependiente"/>
                    <w:spacing w:line="360" w:lineRule="auto"/>
                    <w:jc w:val="center"/>
                    <w:rPr>
                      <w:b/>
                      <w:bCs/>
                      <w:sz w:val="24"/>
                    </w:rPr>
                  </w:pPr>
                  <w:r>
                    <w:rPr>
                      <w:b/>
                      <w:bCs/>
                      <w:sz w:val="24"/>
                    </w:rPr>
                    <w:t>CUADRO</w:t>
                  </w:r>
                  <w:r>
                    <w:rPr>
                      <w:b/>
                      <w:bCs/>
                      <w:sz w:val="24"/>
                    </w:rPr>
                    <w:t xml:space="preserve"> 3.18</w:t>
                  </w:r>
                </w:p>
                <w:p w:rsidR="00000000" w:rsidRDefault="000A4FC9">
                  <w:pPr>
                    <w:pStyle w:val="Textoindependiente"/>
                    <w:spacing w:line="360" w:lineRule="auto"/>
                    <w:jc w:val="center"/>
                    <w:rPr>
                      <w:b/>
                      <w:bCs/>
                      <w:sz w:val="24"/>
                    </w:rPr>
                  </w:pPr>
                  <w:r>
                    <w:rPr>
                      <w:b/>
                      <w:bCs/>
                      <w:sz w:val="24"/>
                    </w:rPr>
                    <w:t xml:space="preserve">Parámetros poblacionales de la variable </w:t>
                  </w:r>
                  <w:r>
                    <w:rPr>
                      <w:b/>
                      <w:bCs/>
                      <w:i/>
                      <w:iCs/>
                      <w:sz w:val="24"/>
                    </w:rPr>
                    <w:t>Asistencia del profesor de Física</w:t>
                  </w:r>
                </w:p>
                <w:p w:rsidR="00000000" w:rsidRDefault="000A4FC9">
                  <w:pPr>
                    <w:pStyle w:val="Textoindependiente"/>
                    <w:spacing w:line="360" w:lineRule="auto"/>
                    <w:jc w:val="center"/>
                    <w:rPr>
                      <w:b/>
                      <w:bCs/>
                      <w:sz w:val="24"/>
                    </w:rPr>
                  </w:pPr>
                </w:p>
                <w:tbl>
                  <w:tblPr>
                    <w:tblW w:w="2820" w:type="dxa"/>
                    <w:jc w:val="center"/>
                    <w:tblInd w:w="-5" w:type="dxa"/>
                    <w:tblCellMar>
                      <w:left w:w="0" w:type="dxa"/>
                      <w:right w:w="0" w:type="dxa"/>
                    </w:tblCellMar>
                    <w:tblLook w:val="0000"/>
                  </w:tblPr>
                  <w:tblGrid>
                    <w:gridCol w:w="1805"/>
                    <w:gridCol w:w="1015"/>
                  </w:tblGrid>
                  <w:tr w:rsidR="00000000">
                    <w:trPr>
                      <w:trHeight w:val="300"/>
                      <w:jc w:val="center"/>
                    </w:trPr>
                    <w:tc>
                      <w:tcPr>
                        <w:tcW w:w="1805"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N</w:t>
                        </w:r>
                      </w:p>
                    </w:tc>
                    <w:tc>
                      <w:tcPr>
                        <w:tcW w:w="1015" w:type="dxa"/>
                        <w:tcBorders>
                          <w:top w:val="single" w:sz="4" w:space="0" w:color="auto"/>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691</w:t>
                        </w:r>
                      </w:p>
                    </w:tc>
                  </w:tr>
                  <w:tr w:rsidR="00000000">
                    <w:trPr>
                      <w:trHeight w:val="345"/>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Media</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4.27</w:t>
                        </w:r>
                      </w:p>
                    </w:tc>
                  </w:tr>
                  <w:tr w:rsidR="00000000">
                    <w:trPr>
                      <w:trHeight w:val="30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Mediana</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4</w:t>
                        </w:r>
                      </w:p>
                    </w:tc>
                  </w:tr>
                  <w:tr w:rsidR="00000000">
                    <w:trPr>
                      <w:trHeight w:val="30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Moda</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5</w:t>
                        </w:r>
                      </w:p>
                    </w:tc>
                  </w:tr>
                  <w:tr w:rsidR="00000000">
                    <w:trPr>
                      <w:trHeight w:val="265"/>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Desviación Est.</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0.82</w:t>
                        </w:r>
                      </w:p>
                    </w:tc>
                  </w:tr>
                  <w:tr w:rsidR="00000000">
                    <w:trPr>
                      <w:trHeight w:val="30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Varianza</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0.68</w:t>
                        </w:r>
                      </w:p>
                    </w:tc>
                  </w:tr>
                  <w:tr w:rsidR="00000000">
                    <w:trPr>
                      <w:trHeight w:val="30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Asimetría</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-1.27</w:t>
                        </w:r>
                      </w:p>
                    </w:tc>
                  </w:tr>
                  <w:tr w:rsidR="00000000">
                    <w:trPr>
                      <w:trHeight w:val="30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Kurtosis</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4.93</w:t>
                        </w:r>
                      </w:p>
                    </w:tc>
                  </w:tr>
                  <w:tr w:rsidR="00000000">
                    <w:trPr>
                      <w:trHeight w:val="39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Q</w:t>
                        </w:r>
                        <w:r>
                          <w:rPr>
                            <w:rFonts w:ascii="Arial" w:hAnsi="Arial" w:cs="Arial"/>
                            <w:szCs w:val="20"/>
                            <w:vertAlign w:val="subscript"/>
                            <w:lang w:val="es-ES_tradnl"/>
                          </w:rPr>
                          <w:t>1</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4</w:t>
                        </w:r>
                      </w:p>
                    </w:tc>
                  </w:tr>
                  <w:tr w:rsidR="00000000">
                    <w:trPr>
                      <w:trHeight w:val="39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Q</w:t>
                        </w:r>
                        <w:r>
                          <w:rPr>
                            <w:rFonts w:ascii="Arial" w:hAnsi="Arial" w:cs="Arial"/>
                            <w:szCs w:val="20"/>
                            <w:vertAlign w:val="subscript"/>
                            <w:lang w:val="es-ES_tradnl"/>
                          </w:rPr>
                          <w:t>2</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4</w:t>
                        </w:r>
                      </w:p>
                    </w:tc>
                  </w:tr>
                  <w:tr w:rsidR="00000000">
                    <w:trPr>
                      <w:trHeight w:val="390"/>
                      <w:jc w:val="center"/>
                    </w:trPr>
                    <w:tc>
                      <w:tcPr>
                        <w:tcW w:w="1805" w:type="dxa"/>
                        <w:tcBorders>
                          <w:top w:val="nil"/>
                          <w:left w:val="single" w:sz="4" w:space="0" w:color="auto"/>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Q</w:t>
                        </w:r>
                        <w:r>
                          <w:rPr>
                            <w:rFonts w:ascii="Arial" w:hAnsi="Arial" w:cs="Arial"/>
                            <w:szCs w:val="20"/>
                            <w:vertAlign w:val="subscript"/>
                            <w:lang w:val="es-ES_tradnl"/>
                          </w:rPr>
                          <w:t>3</w:t>
                        </w:r>
                      </w:p>
                    </w:tc>
                    <w:tc>
                      <w:tcPr>
                        <w:tcW w:w="1015" w:type="dxa"/>
                        <w:tcBorders>
                          <w:top w:val="nil"/>
                          <w:left w:val="nil"/>
                          <w:bottom w:val="single" w:sz="4" w:space="0" w:color="auto"/>
                          <w:right w:val="single" w:sz="4" w:space="0" w:color="auto"/>
                        </w:tcBorders>
                      </w:tcPr>
                      <w:p w:rsidR="00000000" w:rsidRDefault="000A4FC9">
                        <w:pPr>
                          <w:jc w:val="center"/>
                          <w:rPr>
                            <w:rFonts w:ascii="Arial" w:hAnsi="Arial" w:cs="Arial"/>
                            <w:szCs w:val="20"/>
                            <w:lang w:val="es-ES_tradnl"/>
                          </w:rPr>
                        </w:pPr>
                        <w:r>
                          <w:rPr>
                            <w:rFonts w:ascii="Arial" w:hAnsi="Arial" w:cs="Arial"/>
                            <w:szCs w:val="20"/>
                            <w:lang w:val="es-ES_tradnl"/>
                          </w:rPr>
                          <w:t>5</w:t>
                        </w:r>
                      </w:p>
                    </w:tc>
                  </w:tr>
                </w:tbl>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8"/>
        <w:jc w:val="center"/>
        <w:rPr>
          <w:b/>
          <w:bCs/>
          <w:sz w:val="24"/>
        </w:rPr>
      </w:pPr>
    </w:p>
    <w:p w:rsidR="00000000" w:rsidRDefault="000A4FC9">
      <w:pPr>
        <w:pStyle w:val="Textoindependiente"/>
        <w:ind w:firstLine="708"/>
        <w:rPr>
          <w:b/>
          <w:bCs/>
        </w:rPr>
      </w:pPr>
    </w:p>
    <w:p w:rsidR="00000000" w:rsidRDefault="000A4FC9">
      <w:pPr>
        <w:pStyle w:val="Textoindependiente"/>
        <w:ind w:firstLine="708"/>
        <w:rPr>
          <w:b/>
          <w:bCs/>
        </w:rPr>
      </w:pPr>
    </w:p>
    <w:p w:rsidR="00000000" w:rsidRDefault="000A4FC9">
      <w:pPr>
        <w:pStyle w:val="Textoindependiente"/>
        <w:ind w:left="2124"/>
        <w:rPr>
          <w:b/>
          <w:bCs/>
        </w:rPr>
      </w:pPr>
      <w:r>
        <w:rPr>
          <w:b/>
          <w:bCs/>
        </w:rPr>
        <w:t xml:space="preserve">      </w:t>
      </w:r>
    </w:p>
    <w:p w:rsidR="00000000" w:rsidRDefault="000A4FC9">
      <w:pPr>
        <w:pStyle w:val="Textoindependiente"/>
        <w:ind w:left="2124" w:firstLine="708"/>
      </w:pPr>
      <w:r>
        <w:rPr>
          <w:b/>
          <w:bCs/>
        </w:rPr>
        <w:t xml:space="preserve"> Fuente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pStyle w:val="Textoindependiente"/>
        <w:spacing w:line="480" w:lineRule="auto"/>
        <w:ind w:left="708"/>
        <w:jc w:val="both"/>
        <w:rPr>
          <w:sz w:val="24"/>
          <w:lang w:val="es-ES"/>
        </w:rPr>
      </w:pPr>
    </w:p>
    <w:p w:rsidR="00000000" w:rsidRDefault="000A4FC9">
      <w:pPr>
        <w:pStyle w:val="Textoindependiente"/>
        <w:spacing w:line="480" w:lineRule="auto"/>
        <w:ind w:left="1416"/>
        <w:jc w:val="both"/>
        <w:rPr>
          <w:sz w:val="24"/>
        </w:rPr>
      </w:pPr>
      <w:r>
        <w:rPr>
          <w:sz w:val="24"/>
          <w:lang w:val="es-ES"/>
        </w:rPr>
        <w:t>L</w:t>
      </w:r>
      <w:r>
        <w:rPr>
          <w:sz w:val="24"/>
        </w:rPr>
        <w:t>a distribución es leptocúrtica presentando un elevado grad</w:t>
      </w:r>
      <w:r>
        <w:rPr>
          <w:sz w:val="24"/>
        </w:rPr>
        <w:t>o de concentración alrededor de los valores centrales. La variable tiene una distribución asimétrica negativa lo que significa que los datos se encuentran concentrados hacia la izquierda de la media, esto se puede observar el gráfico 3.16.</w:t>
      </w: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r>
        <w:rPr>
          <w:rFonts w:ascii="Arial" w:hAnsi="Arial" w:cs="Arial"/>
          <w:noProof/>
          <w:sz w:val="20"/>
          <w:szCs w:val="20"/>
        </w:rPr>
        <w:pict>
          <v:shape id="_x0000_s1128" type="#_x0000_t202" style="position:absolute;margin-left:126pt;margin-top:13pt;width:261pt;height:273.5pt;z-index:251591168" filled="f">
            <v:textbox style="mso-next-textbox:#_x0000_s1128">
              <w:txbxContent>
                <w:p w:rsidR="00000000" w:rsidRDefault="000A4FC9">
                  <w:pPr>
                    <w:pStyle w:val="Textoindependiente"/>
                    <w:spacing w:line="360" w:lineRule="auto"/>
                    <w:jc w:val="center"/>
                    <w:rPr>
                      <w:b/>
                      <w:bCs/>
                      <w:sz w:val="24"/>
                    </w:rPr>
                  </w:pPr>
                  <w:r>
                    <w:rPr>
                      <w:b/>
                      <w:bCs/>
                      <w:sz w:val="24"/>
                    </w:rPr>
                    <w:t>CUADRO 3.19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sz w:val="24"/>
                    </w:rPr>
                  </w:pPr>
                  <w:r>
                    <w:rPr>
                      <w:b/>
                      <w:bCs/>
                      <w:sz w:val="24"/>
                    </w:rPr>
                    <w:t>ESPO</w:t>
                  </w:r>
                  <w:r>
                    <w:rPr>
                      <w:b/>
                      <w:bCs/>
                      <w:sz w:val="24"/>
                    </w:rPr>
                    <w:t xml:space="preserve">L 2001: Cuadro de frecuencias de la variables </w:t>
                  </w:r>
                  <w:r>
                    <w:rPr>
                      <w:b/>
                      <w:bCs/>
                      <w:i/>
                      <w:iCs/>
                      <w:sz w:val="24"/>
                    </w:rPr>
                    <w:t>Asistencia del profesor de Física</w:t>
                  </w:r>
                </w:p>
                <w:p w:rsidR="00000000" w:rsidRDefault="000A4FC9">
                  <w:pPr>
                    <w:autoSpaceDE w:val="0"/>
                    <w:autoSpaceDN w:val="0"/>
                    <w:adjustRightInd w:val="0"/>
                    <w:rPr>
                      <w:rFonts w:ascii="Arial" w:hAnsi="Arial" w:cs="Arial"/>
                      <w:sz w:val="20"/>
                      <w:szCs w:val="20"/>
                    </w:rPr>
                  </w:pPr>
                </w:p>
                <w:tbl>
                  <w:tblPr>
                    <w:tblW w:w="0" w:type="auto"/>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trHeight w:val="856"/>
                    </w:trPr>
                    <w:tc>
                      <w:tcPr>
                        <w:tcW w:w="1535" w:type="dxa"/>
                        <w:vAlign w:val="center"/>
                      </w:tcPr>
                      <w:p w:rsidR="00000000" w:rsidRDefault="000A4FC9">
                        <w:pPr>
                          <w:pStyle w:val="Ttulo5"/>
                          <w:autoSpaceDE w:val="0"/>
                          <w:autoSpaceDN w:val="0"/>
                          <w:adjustRightInd w:val="0"/>
                          <w:rPr>
                            <w:sz w:val="20"/>
                            <w:szCs w:val="20"/>
                          </w:rPr>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pStyle w:val="Ttulo6"/>
                          <w:spacing w:line="240" w:lineRule="auto"/>
                        </w:pPr>
                      </w:p>
                      <w:p w:rsidR="00000000" w:rsidRDefault="000A4FC9">
                        <w:pPr>
                          <w:pStyle w:val="Ttulo6"/>
                          <w:spacing w:line="240" w:lineRule="auto"/>
                        </w:pPr>
                        <w: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7</w:t>
                        </w:r>
                      </w:p>
                    </w:tc>
                    <w:tc>
                      <w:tcPr>
                        <w:tcW w:w="126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19</w:t>
                        </w:r>
                      </w:p>
                    </w:tc>
                    <w:tc>
                      <w:tcPr>
                        <w:tcW w:w="126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68</w:t>
                        </w:r>
                      </w:p>
                    </w:tc>
                    <w:tc>
                      <w:tcPr>
                        <w:tcW w:w="126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0,098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280</w:t>
                        </w:r>
                      </w:p>
                    </w:tc>
                    <w:tc>
                      <w:tcPr>
                        <w:tcW w:w="126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0,405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317</w:t>
                        </w:r>
                      </w:p>
                    </w:tc>
                    <w:tc>
                      <w:tcPr>
                        <w:tcW w:w="126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0,459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691</w:t>
                        </w:r>
                      </w:p>
                    </w:tc>
                    <w:tc>
                      <w:tcPr>
                        <w:tcW w:w="1265" w:type="dxa"/>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1,00</w:t>
                        </w:r>
                      </w:p>
                    </w:tc>
                    <w:tc>
                      <w:tcPr>
                        <w:gridSpan w:val="0"/>
                      </w:tcPr>
                      <w:p w:rsidR="00000000" w:rsidRDefault="000A4FC9">
                        <w:pPr>
                          <w:rPr>
                            <w:rFonts w:ascii="Arial" w:hAnsi="Arial" w:cs="Arial"/>
                            <w:i/>
                            <w:iCs/>
                            <w:sz w:val="20"/>
                            <w:szCs w:val="20"/>
                            <w:lang w:val="es-ES_tradnl"/>
                          </w:rPr>
                        </w:pPr>
                        <w:r>
                          <w:rPr>
                            <w:rFonts w:ascii="Arial" w:hAnsi="Arial" w:cs="Arial"/>
                            <w:i/>
                            <w:iCs/>
                            <w:sz w:val="20"/>
                            <w:szCs w:val="20"/>
                            <w:lang w:val="es-ES_tradnl"/>
                          </w:rPr>
                          <w:t xml:space="preserve"> </w:t>
                        </w:r>
                      </w:p>
                    </w:tc>
                  </w:tr>
                </w:tbl>
                <w:p w:rsidR="00000000" w:rsidRDefault="000A4FC9"/>
              </w:txbxContent>
            </v:textbox>
          </v:shape>
        </w:pict>
      </w: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left="2124" w:firstLine="708"/>
      </w:pPr>
      <w:r>
        <w:rPr>
          <w:b/>
          <w:bCs/>
        </w:rPr>
        <w:t>Fuente y elaboración:</w:t>
      </w:r>
      <w:r>
        <w:t xml:space="preserve"> Censo efectuado por autora</w:t>
      </w:r>
    </w:p>
    <w:p w:rsidR="00000000" w:rsidRDefault="000A4FC9">
      <w:pPr>
        <w:pStyle w:val="Textoindependiente"/>
        <w:spacing w:line="480" w:lineRule="auto"/>
        <w:ind w:left="1416" w:firstLine="708"/>
        <w:rPr>
          <w:sz w:val="24"/>
        </w:rPr>
      </w:pPr>
    </w:p>
    <w:p w:rsidR="00000000" w:rsidRDefault="00791D00">
      <w:pPr>
        <w:ind w:left="708" w:firstLine="709"/>
      </w:pPr>
      <w:r>
        <w:rPr>
          <w:noProof/>
        </w:rPr>
        <w:drawing>
          <wp:inline distT="0" distB="0" distL="0" distR="0">
            <wp:extent cx="4465320" cy="369316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00000" w:rsidRDefault="000A4FC9">
      <w:pPr>
        <w:pStyle w:val="Textoindependiente"/>
        <w:ind w:left="1416" w:firstLine="709"/>
      </w:pPr>
      <w:r>
        <w:rPr>
          <w:b/>
          <w:bCs/>
        </w:rPr>
        <w:t>Fuente y elaboración:</w:t>
      </w:r>
      <w:r>
        <w:t xml:space="preserve"> Censo efectuado por autora</w:t>
      </w:r>
    </w:p>
    <w:p w:rsidR="00000000" w:rsidRDefault="000A4FC9">
      <w:pPr>
        <w:pStyle w:val="Textoindependiente"/>
        <w:ind w:left="1416" w:firstLine="709"/>
        <w:rPr>
          <w:sz w:val="24"/>
        </w:rPr>
      </w:pPr>
    </w:p>
    <w:p w:rsidR="00000000" w:rsidRDefault="000A4FC9">
      <w:pPr>
        <w:pStyle w:val="Textoindependiente"/>
        <w:ind w:left="1416" w:firstLine="709"/>
        <w:rPr>
          <w:sz w:val="24"/>
        </w:rPr>
      </w:pPr>
    </w:p>
    <w:p w:rsidR="00000000" w:rsidRDefault="000A4FC9">
      <w:pPr>
        <w:pStyle w:val="Textoindependiente"/>
        <w:ind w:left="1416" w:firstLine="709"/>
        <w:rPr>
          <w:sz w:val="24"/>
        </w:rPr>
      </w:pPr>
    </w:p>
    <w:p w:rsidR="00000000" w:rsidRDefault="000A4FC9">
      <w:pPr>
        <w:pStyle w:val="Ttulo4"/>
      </w:pPr>
      <w:bookmarkStart w:id="218" w:name="_Toc532951244"/>
      <w:bookmarkStart w:id="219" w:name="_Toc2574376"/>
      <w:bookmarkStart w:id="220" w:name="_Toc8542278"/>
      <w:bookmarkStart w:id="221" w:name="_Toc8542492"/>
      <w:bookmarkStart w:id="222" w:name="_Toc10245321"/>
      <w:bookmarkStart w:id="223" w:name="_Toc10246327"/>
      <w:r>
        <w:t>3.2.16</w:t>
      </w:r>
      <w:r>
        <w:tab/>
        <w:t xml:space="preserve">  Variable 16 : </w:t>
      </w:r>
      <w:r>
        <w:rPr>
          <w:i/>
          <w:iCs/>
        </w:rPr>
        <w:t>Asistencia Química</w:t>
      </w:r>
      <w:r>
        <w:t xml:space="preserve"> ( X</w:t>
      </w:r>
      <w:r>
        <w:rPr>
          <w:vertAlign w:val="subscript"/>
        </w:rPr>
        <w:t xml:space="preserve">16 </w:t>
      </w:r>
      <w:r>
        <w:t>)</w:t>
      </w:r>
      <w:bookmarkEnd w:id="218"/>
      <w:bookmarkEnd w:id="219"/>
      <w:bookmarkEnd w:id="220"/>
      <w:bookmarkEnd w:id="221"/>
      <w:bookmarkEnd w:id="222"/>
      <w:bookmarkEnd w:id="223"/>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El 43% de los estudiantes inscritos en el prepolitécnico, tienen que aprob</w:t>
      </w:r>
      <w:r>
        <w:rPr>
          <w:sz w:val="24"/>
        </w:rPr>
        <w:t>ar la materia de Química. El valor con mayor frecuencia es 5, lo que quiere decir que los estudiantes califican la asistencia del profesor como “muy buena”, el promedio de la variable es 4.3. En el cuadro 3.21 muestra que el 0.8% de los estudiantes calific</w:t>
      </w:r>
      <w:r>
        <w:rPr>
          <w:sz w:val="24"/>
        </w:rPr>
        <w:t>an como  “muy mala “ la asistencia del profesor de física, mientras que el 51.3% la califican como “muy buena” y  el 35.3% como “buena”.</w:t>
      </w:r>
    </w:p>
    <w:p w:rsidR="00000000" w:rsidRDefault="000A4FC9">
      <w:pPr>
        <w:pStyle w:val="Textoindependiente"/>
        <w:spacing w:line="480" w:lineRule="auto"/>
        <w:ind w:left="1416" w:hanging="2"/>
        <w:rPr>
          <w:b/>
          <w:bCs/>
          <w:sz w:val="24"/>
        </w:rPr>
      </w:pPr>
      <w:r>
        <w:rPr>
          <w:b/>
          <w:bCs/>
          <w:noProof/>
          <w:lang w:val="es-ES"/>
        </w:rPr>
        <w:pict>
          <v:shape id="_x0000_s1129" type="#_x0000_t202" style="position:absolute;left:0;text-align:left;margin-left:2in;margin-top:18pt;width:225pt;height:285.85pt;z-index:251592192" filled="f">
            <v:textbox style="mso-next-textbox:#_x0000_s1129">
              <w:txbxContent>
                <w:p w:rsidR="00000000" w:rsidRDefault="000A4FC9">
                  <w:pPr>
                    <w:pStyle w:val="Textoindependiente"/>
                    <w:spacing w:line="360" w:lineRule="auto"/>
                    <w:jc w:val="center"/>
                    <w:rPr>
                      <w:b/>
                      <w:bCs/>
                      <w:sz w:val="24"/>
                    </w:rPr>
                  </w:pPr>
                  <w:r>
                    <w:rPr>
                      <w:b/>
                      <w:bCs/>
                      <w:sz w:val="24"/>
                    </w:rPr>
                    <w:t>CUADRO 3.20</w:t>
                  </w:r>
                </w:p>
                <w:p w:rsidR="00000000" w:rsidRDefault="000A4FC9">
                  <w:pPr>
                    <w:pStyle w:val="Textoindependiente"/>
                    <w:spacing w:line="360" w:lineRule="auto"/>
                    <w:jc w:val="center"/>
                    <w:rPr>
                      <w:b/>
                      <w:bCs/>
                      <w:sz w:val="24"/>
                    </w:rPr>
                  </w:pPr>
                  <w:r>
                    <w:rPr>
                      <w:b/>
                      <w:bCs/>
                      <w:sz w:val="24"/>
                    </w:rPr>
                    <w:t>Par</w:t>
                  </w:r>
                  <w:r>
                    <w:rPr>
                      <w:b/>
                      <w:bCs/>
                      <w:sz w:val="24"/>
                    </w:rPr>
                    <w:t>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Asistencia del profesor de Química</w:t>
                  </w:r>
                </w:p>
                <w:tbl>
                  <w:tblPr>
                    <w:tblW w:w="3040" w:type="dxa"/>
                    <w:tblInd w:w="583" w:type="dxa"/>
                    <w:tblCellMar>
                      <w:left w:w="0" w:type="dxa"/>
                      <w:right w:w="0" w:type="dxa"/>
                    </w:tblCellMar>
                    <w:tblLook w:val="0000"/>
                  </w:tblPr>
                  <w:tblGrid>
                    <w:gridCol w:w="1840"/>
                    <w:gridCol w:w="1200"/>
                  </w:tblGrid>
                  <w:tr w:rsidR="00000000">
                    <w:trPr>
                      <w:trHeight w:val="300"/>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634</w:t>
                        </w:r>
                      </w:p>
                    </w:tc>
                  </w:tr>
                  <w:tr w:rsidR="00000000">
                    <w:trPr>
                      <w:trHeight w:val="413"/>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4.34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0.80</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0.64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-1.27</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3.79</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5</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5</w:t>
                        </w:r>
                      </w:p>
                    </w:tc>
                  </w:tr>
                </w:tbl>
                <w:p w:rsidR="00000000" w:rsidRDefault="000A4FC9">
                  <w:pPr>
                    <w:pStyle w:val="Textoindependiente"/>
                    <w:spacing w:line="36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left="2124" w:firstLine="708"/>
        <w:rPr>
          <w:sz w:val="24"/>
        </w:rPr>
      </w:pPr>
      <w:r>
        <w:rPr>
          <w:b/>
          <w:bCs/>
        </w:rPr>
        <w:t>Fuente y elaboración:</w:t>
      </w:r>
      <w:r>
        <w:t xml:space="preserve"> Censo efectuado por autora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 xml:space="preserve">En el gráfico 3.17 se puede observar que los datos se </w:t>
      </w:r>
      <w:r>
        <w:rPr>
          <w:sz w:val="24"/>
        </w:rPr>
        <w:t>encuentran concentrados hacia la izquierda de la media de la variable, indicando que se tiene una distribución asimétrica negativa; en cuanto a la concentración de las observaciones respecto a la media se concluye que la distribución es leptocúrtica.</w:t>
      </w:r>
    </w:p>
    <w:p w:rsidR="00000000" w:rsidRDefault="000A4FC9">
      <w:pPr>
        <w:pStyle w:val="Textoindependiente"/>
        <w:spacing w:line="480" w:lineRule="auto"/>
        <w:ind w:firstLine="708"/>
        <w:jc w:val="center"/>
        <w:rPr>
          <w:b/>
          <w:bCs/>
          <w:sz w:val="24"/>
        </w:rPr>
      </w:pPr>
      <w:r>
        <w:rPr>
          <w:b/>
          <w:bCs/>
          <w:noProof/>
          <w:lang w:val="es-ES"/>
        </w:rPr>
        <w:pict>
          <v:shape id="_x0000_s1130" type="#_x0000_t202" style="position:absolute;left:0;text-align:left;margin-left:99pt;margin-top:-27pt;width:270pt;height:279pt;z-index:251593216" filled="f">
            <v:textbox style="mso-next-textbox:#_x0000_s1130">
              <w:txbxContent>
                <w:p w:rsidR="00000000" w:rsidRDefault="000A4FC9">
                  <w:pPr>
                    <w:pStyle w:val="Textoindependiente"/>
                    <w:spacing w:line="360" w:lineRule="auto"/>
                    <w:jc w:val="center"/>
                    <w:rPr>
                      <w:b/>
                      <w:bCs/>
                      <w:sz w:val="24"/>
                    </w:rPr>
                  </w:pPr>
                  <w:r>
                    <w:rPr>
                      <w:b/>
                      <w:bCs/>
                      <w:sz w:val="24"/>
                    </w:rPr>
                    <w:t>CUADRO 3.21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i/>
                      <w:iCs/>
                      <w:sz w:val="24"/>
                    </w:rPr>
                  </w:pPr>
                  <w:r>
                    <w:rPr>
                      <w:b/>
                      <w:bCs/>
                      <w:sz w:val="24"/>
                    </w:rPr>
                    <w:t>Febrero 20</w:t>
                  </w:r>
                  <w:r>
                    <w:rPr>
                      <w:b/>
                      <w:bCs/>
                      <w:sz w:val="24"/>
                    </w:rPr>
                    <w:t xml:space="preserve">01: Cuadro de frecuencias de la variable </w:t>
                  </w:r>
                  <w:r>
                    <w:rPr>
                      <w:b/>
                      <w:bCs/>
                      <w:i/>
                      <w:iCs/>
                      <w:sz w:val="24"/>
                    </w:rPr>
                    <w:t>Asistencia del profesor de Química</w:t>
                  </w:r>
                </w:p>
                <w:p w:rsidR="00000000" w:rsidRDefault="000A4FC9">
                  <w:pPr>
                    <w:autoSpaceDE w:val="0"/>
                    <w:autoSpaceDN w:val="0"/>
                    <w:adjustRightInd w:val="0"/>
                    <w:rPr>
                      <w:rFonts w:ascii="Arial" w:hAnsi="Arial" w:cs="Arial"/>
                      <w:sz w:val="20"/>
                      <w:szCs w:val="20"/>
                    </w:rPr>
                  </w:pPr>
                </w:p>
                <w:tbl>
                  <w:tblPr>
                    <w:tblW w:w="0" w:type="auto"/>
                    <w:jc w:val="center"/>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5</w:t>
                        </w:r>
                      </w:p>
                    </w:tc>
                    <w:tc>
                      <w:tcPr>
                        <w:tcW w:w="126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0,008</w:t>
                        </w:r>
                      </w:p>
                    </w:tc>
                  </w:tr>
                  <w:tr w:rsidR="00000000">
                    <w:tblPrEx>
                      <w:tblCellMar>
                        <w:top w:w="0" w:type="dxa"/>
                        <w:left w:w="0" w:type="dxa"/>
                        <w:bottom w:w="0" w:type="dxa"/>
                        <w:right w:w="0" w:type="dxa"/>
                      </w:tblCellMar>
                    </w:tblPrEx>
                    <w:trPr>
                      <w:jc w:val="center"/>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11</w:t>
                        </w:r>
                      </w:p>
                    </w:tc>
                    <w:tc>
                      <w:tcPr>
                        <w:tcW w:w="126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0,017</w:t>
                        </w:r>
                      </w:p>
                    </w:tc>
                  </w:tr>
                  <w:tr w:rsidR="00000000">
                    <w:tblPrEx>
                      <w:tblCellMar>
                        <w:top w:w="0" w:type="dxa"/>
                        <w:left w:w="0" w:type="dxa"/>
                        <w:bottom w:w="0" w:type="dxa"/>
                        <w:right w:w="0" w:type="dxa"/>
                      </w:tblCellMar>
                    </w:tblPrEx>
                    <w:trPr>
                      <w:jc w:val="center"/>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69</w:t>
                        </w:r>
                      </w:p>
                    </w:tc>
                    <w:tc>
                      <w:tcPr>
                        <w:tcW w:w="126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0,109</w:t>
                        </w:r>
                      </w:p>
                    </w:tc>
                  </w:tr>
                  <w:tr w:rsidR="00000000">
                    <w:tblPrEx>
                      <w:tblCellMar>
                        <w:top w:w="0" w:type="dxa"/>
                        <w:left w:w="0" w:type="dxa"/>
                        <w:bottom w:w="0" w:type="dxa"/>
                        <w:right w:w="0" w:type="dxa"/>
                      </w:tblCellMar>
                    </w:tblPrEx>
                    <w:trPr>
                      <w:jc w:val="center"/>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224</w:t>
                        </w:r>
                      </w:p>
                    </w:tc>
                    <w:tc>
                      <w:tcPr>
                        <w:tcW w:w="126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0,353</w:t>
                        </w:r>
                      </w:p>
                    </w:tc>
                  </w:tr>
                  <w:tr w:rsidR="00000000">
                    <w:tblPrEx>
                      <w:tblCellMar>
                        <w:top w:w="0" w:type="dxa"/>
                        <w:left w:w="0" w:type="dxa"/>
                        <w:bottom w:w="0" w:type="dxa"/>
                        <w:right w:w="0" w:type="dxa"/>
                      </w:tblCellMar>
                    </w:tblPrEx>
                    <w:trPr>
                      <w:trHeight w:val="282"/>
                      <w:jc w:val="center"/>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sz w:val="22"/>
                            <w:szCs w:val="20"/>
                          </w:rPr>
                          <w:t>325</w:t>
                        </w:r>
                      </w:p>
                    </w:tc>
                    <w:tc>
                      <w:tcPr>
                        <w:tcW w:w="126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0,513</w:t>
                        </w:r>
                      </w:p>
                    </w:tc>
                  </w:tr>
                  <w:tr w:rsidR="00000000">
                    <w:tblPrEx>
                      <w:tblCellMar>
                        <w:top w:w="0" w:type="dxa"/>
                        <w:left w:w="0" w:type="dxa"/>
                        <w:bottom w:w="0" w:type="dxa"/>
                        <w:right w:w="0" w:type="dxa"/>
                      </w:tblCellMar>
                    </w:tblPrEx>
                    <w:trPr>
                      <w:jc w:val="center"/>
                    </w:trPr>
                    <w:tc>
                      <w:tcPr>
                        <w:tcW w:w="1535"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jc w:val="center"/>
                          <w:rPr>
                            <w:rFonts w:ascii="Arial" w:hAnsi="Arial" w:cs="Arial"/>
                            <w:i/>
                            <w:iCs/>
                            <w:sz w:val="22"/>
                            <w:szCs w:val="20"/>
                            <w:lang w:val="es-ES_tradnl"/>
                          </w:rPr>
                        </w:pPr>
                        <w:r>
                          <w:rPr>
                            <w:rFonts w:ascii="Arial" w:hAnsi="Arial" w:cs="Arial"/>
                            <w:i/>
                            <w:iCs/>
                            <w:sz w:val="22"/>
                            <w:szCs w:val="20"/>
                            <w:lang w:val="es-ES_tradnl"/>
                          </w:rPr>
                          <w:t>634</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lang w:val="es-ES_tradnl"/>
                          </w:rPr>
                        </w:pPr>
                        <w:r>
                          <w:rPr>
                            <w:rFonts w:ascii="Arial" w:hAnsi="Arial" w:cs="Arial"/>
                            <w:i/>
                            <w:iCs/>
                            <w:sz w:val="22"/>
                            <w:szCs w:val="20"/>
                            <w:lang w:val="es-ES_tradnl"/>
                          </w:rPr>
                          <w:t>1,00</w:t>
                        </w:r>
                      </w:p>
                    </w:tc>
                  </w:tr>
                </w:tbl>
                <w:p w:rsidR="00000000" w:rsidRDefault="000A4FC9"/>
              </w:txbxContent>
            </v:textbox>
          </v:shape>
        </w:pict>
      </w: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sz w:val="24"/>
        </w:rPr>
      </w:pPr>
      <w:r>
        <w:rPr>
          <w:b/>
          <w:bCs/>
        </w:rPr>
        <w:t xml:space="preserve">          Fuente y elaboración:</w:t>
      </w:r>
      <w:r>
        <w:t xml:space="preserve"> Censo efectuado por autora</w:t>
      </w:r>
    </w:p>
    <w:p w:rsidR="00000000" w:rsidRDefault="000A4FC9">
      <w:pPr>
        <w:pStyle w:val="Textoindependiente"/>
        <w:spacing w:line="480" w:lineRule="auto"/>
      </w:pPr>
    </w:p>
    <w:p w:rsidR="00000000" w:rsidRDefault="00791D00">
      <w:pPr>
        <w:pStyle w:val="Textoindependiente"/>
        <w:ind w:firstLine="709"/>
        <w:jc w:val="center"/>
      </w:pPr>
      <w:r>
        <w:rPr>
          <w:noProof/>
          <w:lang w:val="es-ES"/>
        </w:rPr>
        <w:drawing>
          <wp:inline distT="0" distB="0" distL="0" distR="0">
            <wp:extent cx="4334510" cy="356235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00000" w:rsidRDefault="000A4FC9">
      <w:pPr>
        <w:pStyle w:val="Textoindependiente"/>
        <w:ind w:left="708" w:firstLine="709"/>
        <w:rPr>
          <w:sz w:val="24"/>
        </w:rPr>
      </w:pPr>
      <w:r>
        <w:rPr>
          <w:b/>
          <w:bCs/>
        </w:rPr>
        <w:t>Fuente y elaboración:</w:t>
      </w:r>
      <w:r>
        <w:t xml:space="preserve"> Censo efectuado por autora</w:t>
      </w:r>
    </w:p>
    <w:p w:rsidR="00000000" w:rsidRDefault="000A4FC9">
      <w:pPr>
        <w:pStyle w:val="Ttulo4"/>
      </w:pPr>
      <w:bookmarkStart w:id="224" w:name="_Toc532951245"/>
      <w:bookmarkStart w:id="225" w:name="_Toc2574377"/>
      <w:bookmarkStart w:id="226" w:name="_Toc8542279"/>
      <w:bookmarkStart w:id="227" w:name="_Toc8542493"/>
      <w:bookmarkStart w:id="228" w:name="_Toc10245322"/>
      <w:bookmarkStart w:id="229" w:name="_Toc10246328"/>
      <w:r>
        <w:t xml:space="preserve">3.2.17 </w:t>
      </w:r>
      <w:r>
        <w:tab/>
        <w:t xml:space="preserve">Variable 17 : </w:t>
      </w:r>
      <w:r>
        <w:rPr>
          <w:i/>
          <w:iCs/>
        </w:rPr>
        <w:t>Asistencia Geografía Universal</w:t>
      </w:r>
      <w:r>
        <w:t xml:space="preserve"> ( X</w:t>
      </w:r>
      <w:r>
        <w:rPr>
          <w:vertAlign w:val="subscript"/>
        </w:rPr>
        <w:t xml:space="preserve">17 </w:t>
      </w:r>
      <w:r>
        <w:t>)</w:t>
      </w:r>
      <w:bookmarkEnd w:id="224"/>
      <w:bookmarkEnd w:id="225"/>
      <w:bookmarkEnd w:id="226"/>
      <w:bookmarkEnd w:id="227"/>
      <w:bookmarkEnd w:id="228"/>
      <w:bookmarkEnd w:id="229"/>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El 9.2% de los estudiantes inscritos en el prepol</w:t>
      </w:r>
      <w:r>
        <w:rPr>
          <w:sz w:val="24"/>
        </w:rPr>
        <w:t>itécnico, tienen que aprobar la materia de Geografía Universal aplicada al Turismo. El valor con mayor frecuencia es 5, lo que quiere decir que los estudiantes califican la asistencia del profesor de Geografía Universal como “muy Buena”, el promedio es 4.1</w:t>
      </w:r>
      <w:r>
        <w:rPr>
          <w:sz w:val="24"/>
        </w:rPr>
        <w:t>. En el cuadro 3.23 se tiene que un 1.4% de los estudiantes califican como “muy mala“, mientras que el 49.3% la califican como “muy buena” y  el  29.4% como “buena”.</w:t>
      </w:r>
    </w:p>
    <w:p w:rsidR="00000000" w:rsidRDefault="000A4FC9">
      <w:pPr>
        <w:pStyle w:val="Textoindependiente"/>
        <w:spacing w:line="480" w:lineRule="auto"/>
        <w:ind w:left="1416" w:hanging="2"/>
        <w:jc w:val="center"/>
        <w:rPr>
          <w:b/>
          <w:bCs/>
          <w:sz w:val="24"/>
        </w:rPr>
      </w:pPr>
      <w:r>
        <w:rPr>
          <w:b/>
          <w:bCs/>
          <w:noProof/>
          <w:lang w:val="es-ES"/>
        </w:rPr>
        <w:pict>
          <v:shape id="_x0000_s1131" type="#_x0000_t202" style="position:absolute;left:0;text-align:left;margin-left:117pt;margin-top:0;width:261pt;height:301.5pt;z-index:251594240" filled="f">
            <v:textbox style="mso-next-textbox:#_x0000_s1131">
              <w:txbxContent>
                <w:p w:rsidR="00000000" w:rsidRDefault="000A4FC9">
                  <w:pPr>
                    <w:pStyle w:val="Textoindependiente"/>
                    <w:spacing w:line="360" w:lineRule="auto"/>
                    <w:jc w:val="center"/>
                    <w:rPr>
                      <w:b/>
                      <w:bCs/>
                      <w:sz w:val="24"/>
                    </w:rPr>
                  </w:pPr>
                  <w:r>
                    <w:rPr>
                      <w:b/>
                      <w:bCs/>
                      <w:sz w:val="24"/>
                    </w:rPr>
                    <w:t>CUADRO 3.22</w:t>
                  </w:r>
                </w:p>
                <w:p w:rsidR="00000000" w:rsidRDefault="000A4FC9">
                  <w:pPr>
                    <w:pStyle w:val="Textoindependiente"/>
                    <w:spacing w:line="360" w:lineRule="auto"/>
                    <w:jc w:val="center"/>
                    <w:rPr>
                      <w:b/>
                      <w:bCs/>
                      <w:sz w:val="24"/>
                    </w:rPr>
                  </w:pPr>
                  <w:r>
                    <w:rPr>
                      <w:b/>
                      <w:bCs/>
                      <w:sz w:val="24"/>
                    </w:rPr>
                    <w:t>Parámetros poblacional</w:t>
                  </w:r>
                  <w:r>
                    <w:rPr>
                      <w:b/>
                      <w:bCs/>
                      <w:sz w:val="24"/>
                    </w:rPr>
                    <w:t>es de la variable</w:t>
                  </w:r>
                </w:p>
                <w:p w:rsidR="00000000" w:rsidRDefault="000A4FC9">
                  <w:pPr>
                    <w:pStyle w:val="Textoindependiente"/>
                    <w:spacing w:line="360" w:lineRule="auto"/>
                    <w:jc w:val="center"/>
                    <w:rPr>
                      <w:b/>
                      <w:bCs/>
                      <w:i/>
                      <w:iCs/>
                      <w:sz w:val="24"/>
                    </w:rPr>
                  </w:pPr>
                  <w:r>
                    <w:rPr>
                      <w:b/>
                      <w:bCs/>
                      <w:i/>
                      <w:iCs/>
                      <w:sz w:val="24"/>
                    </w:rPr>
                    <w:t>Asistencia del profesor de Geografía Universal</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136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4.19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0.97</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3.76</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pStyle w:val="Textoindependiente"/>
                    <w:spacing w:line="36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ind w:left="2126"/>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La variable tiene una</w:t>
      </w:r>
      <w:r>
        <w:rPr>
          <w:sz w:val="24"/>
        </w:rPr>
        <w:t xml:space="preserve"> distribución asimétrica negativa lo que significa que los datos se encuentran concentrados hacia la izquierda de la media, lo que se puede observar el gráfico 3.18; la distribución es leptocúrtica lo que indica que las observaciones presentan un elevado g</w:t>
      </w:r>
      <w:r>
        <w:rPr>
          <w:sz w:val="24"/>
        </w:rPr>
        <w:t>rado de concentración alrededor de los valores centrales de la variable.</w: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r>
        <w:rPr>
          <w:b/>
          <w:bCs/>
          <w:noProof/>
          <w:lang w:val="es-ES"/>
        </w:rPr>
        <w:pict>
          <v:shape id="_x0000_s1132" type="#_x0000_t202" style="position:absolute;left:0;text-align:left;margin-left:117pt;margin-top:13pt;width:279pt;height:4in;z-index:251595264" filled="f">
            <v:textbox style="mso-next-textbox:#_x0000_s1132">
              <w:txbxContent>
                <w:p w:rsidR="00000000" w:rsidRDefault="000A4FC9">
                  <w:pPr>
                    <w:pStyle w:val="Textoindependiente"/>
                    <w:spacing w:line="360" w:lineRule="auto"/>
                    <w:jc w:val="center"/>
                    <w:rPr>
                      <w:b/>
                      <w:bCs/>
                      <w:sz w:val="24"/>
                    </w:rPr>
                  </w:pPr>
                  <w:r>
                    <w:rPr>
                      <w:b/>
                      <w:bCs/>
                      <w:sz w:val="24"/>
                    </w:rPr>
                    <w:t>CUADRO 3.23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w:t>
                  </w:r>
                  <w:r>
                    <w:rPr>
                      <w:b/>
                      <w:bCs/>
                      <w:sz w:val="24"/>
                    </w:rPr>
                    <w:t xml:space="preserve">variable </w:t>
                  </w:r>
                  <w:r>
                    <w:rPr>
                      <w:b/>
                      <w:bCs/>
                      <w:i/>
                      <w:iCs/>
                      <w:sz w:val="24"/>
                    </w:rPr>
                    <w:t>Asistencia del profesor de Geografía Universal</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0,014</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7</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0,052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20</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0,147</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40</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0,294</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82"/>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67</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0,493</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136</w:t>
                        </w:r>
                      </w:p>
                    </w:tc>
                    <w:tc>
                      <w:tcPr>
                        <w:tcW w:w="1265"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2"/>
                            <w:szCs w:val="20"/>
                          </w:rPr>
                        </w:pPr>
                        <w:r>
                          <w:rPr>
                            <w:rFonts w:ascii="Arial" w:hAnsi="Arial" w:cs="Arial"/>
                            <w:i/>
                            <w:iCs/>
                            <w:sz w:val="22"/>
                            <w:szCs w:val="20"/>
                          </w:rPr>
                          <w:t xml:space="preserve"> </w:t>
                        </w:r>
                      </w:p>
                    </w:tc>
                  </w:tr>
                </w:tbl>
                <w:p w:rsidR="00000000" w:rsidRDefault="000A4FC9"/>
              </w:txbxContent>
            </v:textbox>
          </v:shape>
        </w:pict>
      </w: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b/>
          <w:bCs/>
        </w:rPr>
      </w:pPr>
    </w:p>
    <w:p w:rsidR="00000000" w:rsidRDefault="000A4FC9">
      <w:pPr>
        <w:pStyle w:val="Textoindependiente"/>
        <w:ind w:left="2123" w:firstLine="709"/>
      </w:pPr>
      <w:r>
        <w:rPr>
          <w:b/>
          <w:bCs/>
        </w:rPr>
        <w:t>Fuente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lang w:val="es-ES_tradnl"/>
        </w:rPr>
      </w:pPr>
    </w:p>
    <w:p w:rsidR="00000000" w:rsidRDefault="000A4FC9">
      <w:pPr>
        <w:autoSpaceDE w:val="0"/>
        <w:autoSpaceDN w:val="0"/>
        <w:adjustRightInd w:val="0"/>
        <w:spacing w:line="480" w:lineRule="auto"/>
        <w:rPr>
          <w:rFonts w:ascii="Arial" w:hAnsi="Arial" w:cs="Arial"/>
          <w:sz w:val="20"/>
          <w:szCs w:val="20"/>
        </w:rPr>
      </w:pPr>
    </w:p>
    <w:p w:rsidR="00000000" w:rsidRDefault="00791D00">
      <w:pPr>
        <w:pStyle w:val="Textoindependiente"/>
        <w:ind w:firstLine="708"/>
        <w:jc w:val="right"/>
        <w:rPr>
          <w:sz w:val="24"/>
        </w:rPr>
      </w:pPr>
      <w:r>
        <w:rPr>
          <w:noProof/>
          <w:lang w:val="es-ES"/>
        </w:rPr>
        <w:drawing>
          <wp:inline distT="0" distB="0" distL="0" distR="0">
            <wp:extent cx="4548505" cy="3372485"/>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00000" w:rsidRDefault="000A4FC9">
      <w:pPr>
        <w:pStyle w:val="Textoindependiente"/>
        <w:jc w:val="center"/>
      </w:pPr>
      <w:r>
        <w:rPr>
          <w:b/>
          <w:bCs/>
        </w:rPr>
        <w:t>Fuente y elaboración:</w:t>
      </w:r>
      <w:r>
        <w:t xml:space="preserve"> Censo efectuado por autora</w:t>
      </w:r>
    </w:p>
    <w:p w:rsidR="00000000" w:rsidRDefault="000A4FC9">
      <w:pPr>
        <w:pStyle w:val="Textoindependiente"/>
        <w:jc w:val="center"/>
      </w:pPr>
    </w:p>
    <w:p w:rsidR="00000000" w:rsidRDefault="000A4FC9">
      <w:pPr>
        <w:pStyle w:val="Textoindependiente"/>
        <w:jc w:val="center"/>
      </w:pPr>
    </w:p>
    <w:p w:rsidR="00000000" w:rsidRDefault="000A4FC9">
      <w:pPr>
        <w:pStyle w:val="Textoindependiente"/>
        <w:jc w:val="center"/>
      </w:pPr>
    </w:p>
    <w:p w:rsidR="00000000" w:rsidRDefault="000A4FC9">
      <w:pPr>
        <w:pStyle w:val="Textoindependiente"/>
        <w:jc w:val="center"/>
      </w:pPr>
    </w:p>
    <w:p w:rsidR="00000000" w:rsidRDefault="000A4FC9">
      <w:pPr>
        <w:pStyle w:val="Ttulo4"/>
      </w:pPr>
      <w:bookmarkStart w:id="230" w:name="_Toc532951246"/>
      <w:bookmarkStart w:id="231" w:name="_Toc2574378"/>
      <w:bookmarkStart w:id="232" w:name="_Toc8542280"/>
      <w:bookmarkStart w:id="233" w:name="_Toc8542494"/>
      <w:bookmarkStart w:id="234" w:name="_Toc10245323"/>
      <w:bookmarkStart w:id="235" w:name="_Toc10246329"/>
      <w:r>
        <w:t>3.2.18</w:t>
      </w:r>
      <w:r>
        <w:tab/>
        <w:t>Variable 18 : Asistencia H</w:t>
      </w:r>
      <w:r>
        <w:t>istoria del Ecuador ( X</w:t>
      </w:r>
      <w:r>
        <w:rPr>
          <w:vertAlign w:val="subscript"/>
        </w:rPr>
        <w:t xml:space="preserve">18 </w:t>
      </w:r>
      <w:r>
        <w:t>)</w:t>
      </w:r>
      <w:bookmarkEnd w:id="230"/>
      <w:bookmarkEnd w:id="231"/>
      <w:bookmarkEnd w:id="232"/>
      <w:bookmarkEnd w:id="233"/>
      <w:bookmarkEnd w:id="234"/>
      <w:bookmarkEnd w:id="235"/>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 xml:space="preserve">El 9.2% de los estudiantes inscritos en el prepolitécnico, tienen que aprobar la materia de Historia del Ecuador. El valor con mayor frecuencia es 5, lo que quiere decir que los estudiantes califican la asistencia del profesor </w:t>
      </w:r>
      <w:r>
        <w:rPr>
          <w:sz w:val="24"/>
        </w:rPr>
        <w:t>como “muy buena”, el promedio es 4.8. En el cuadro 3.25 se tiene que sólo un 2.3% de los estudiantes califican como  “mala“, mientras que el 89.7% la califican como “muy buena” y  el  8% como “buena”. Además se puede observar en el gráfico 3.19 que las opc</w:t>
      </w:r>
      <w:r>
        <w:rPr>
          <w:sz w:val="24"/>
        </w:rPr>
        <w:t>iones “ muy mala” y “regular” tienen frecuencia cero.</w:t>
      </w:r>
    </w:p>
    <w:p w:rsidR="00000000" w:rsidRDefault="000A4FC9">
      <w:pPr>
        <w:pStyle w:val="Textoindependiente"/>
        <w:spacing w:line="480" w:lineRule="auto"/>
        <w:ind w:left="1416" w:hanging="2"/>
        <w:jc w:val="center"/>
        <w:rPr>
          <w:b/>
          <w:bCs/>
          <w:sz w:val="24"/>
        </w:rPr>
      </w:pPr>
      <w:r>
        <w:rPr>
          <w:b/>
          <w:bCs/>
          <w:noProof/>
          <w:lang w:val="es-ES"/>
        </w:rPr>
        <w:pict>
          <v:shape id="_x0000_s1133" type="#_x0000_t202" style="position:absolute;left:0;text-align:left;margin-left:99pt;margin-top:9pt;width:4in;height:296.4pt;z-index:251596288" filled="f">
            <v:textbox style="mso-next-textbox:#_x0000_s1133">
              <w:txbxContent>
                <w:p w:rsidR="00000000" w:rsidRDefault="000A4FC9">
                  <w:pPr>
                    <w:pStyle w:val="Textoindependiente"/>
                    <w:spacing w:line="360" w:lineRule="auto"/>
                    <w:jc w:val="center"/>
                    <w:rPr>
                      <w:b/>
                      <w:bCs/>
                      <w:sz w:val="24"/>
                    </w:rPr>
                  </w:pPr>
                  <w:r>
                    <w:rPr>
                      <w:b/>
                      <w:bCs/>
                      <w:sz w:val="24"/>
                    </w:rPr>
                    <w:t>CUADRO 3.24</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 xml:space="preserve">Asistencia del </w:t>
                  </w:r>
                  <w:r>
                    <w:rPr>
                      <w:b/>
                      <w:bCs/>
                      <w:i/>
                      <w:iCs/>
                      <w:sz w:val="24"/>
                    </w:rPr>
                    <w:t>profesor de</w:t>
                  </w:r>
                </w:p>
                <w:p w:rsidR="00000000" w:rsidRDefault="000A4FC9">
                  <w:pPr>
                    <w:pStyle w:val="Textoindependiente"/>
                    <w:spacing w:line="360" w:lineRule="auto"/>
                    <w:jc w:val="center"/>
                    <w:rPr>
                      <w:b/>
                      <w:bCs/>
                      <w:i/>
                      <w:iCs/>
                      <w:sz w:val="24"/>
                    </w:rPr>
                  </w:pPr>
                  <w:r>
                    <w:rPr>
                      <w:b/>
                      <w:bCs/>
                      <w:i/>
                      <w:iCs/>
                      <w:sz w:val="24"/>
                    </w:rPr>
                    <w:t xml:space="preserve"> Historia del Ecuador</w:t>
                  </w:r>
                </w:p>
                <w:p w:rsidR="00000000" w:rsidRDefault="000A4FC9">
                  <w:pPr>
                    <w:pStyle w:val="Textoindependiente"/>
                    <w:spacing w:line="360" w:lineRule="auto"/>
                    <w:jc w:val="center"/>
                    <w:rPr>
                      <w:b/>
                      <w:bCs/>
                      <w:sz w:val="24"/>
                    </w:rPr>
                  </w:pPr>
                </w:p>
                <w:tbl>
                  <w:tblPr>
                    <w:tblW w:w="3040" w:type="dxa"/>
                    <w:jc w:val="center"/>
                    <w:tblInd w:w="-5" w:type="dxa"/>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136</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4.85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0.50</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0.25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-4.32</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23.42</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pStyle w:val="Textoindependiente"/>
                    <w:spacing w:line="36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pPr>
      <w:r>
        <w:tab/>
      </w: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spacing w:line="480" w:lineRule="auto"/>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ind w:left="1416"/>
      </w:pPr>
      <w:r>
        <w:rPr>
          <w:b/>
          <w:bCs/>
        </w:rPr>
        <w:t xml:space="preserve">                 Fuente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rPr>
      </w:pPr>
      <w:r>
        <w:rPr>
          <w:rFonts w:ascii="Arial" w:hAnsi="Arial" w:cs="Arial"/>
          <w:sz w:val="20"/>
          <w:szCs w:val="20"/>
        </w:rPr>
        <w:t xml:space="preserve">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La distribución es asimétrica negativa lo que significa que los datos se encuentran concentrados hacia la izquierda </w:t>
      </w:r>
      <w:r>
        <w:rPr>
          <w:sz w:val="24"/>
        </w:rPr>
        <w:t>de la media, lo que se puede observar el gráfico 3.19; la distribución es leptocúrtica es decir, las observaciones presentan un elevado grado de concentración alrededor de los valores centrales.</w:t>
      </w:r>
    </w:p>
    <w:p w:rsidR="00000000" w:rsidRDefault="000A4FC9">
      <w:pPr>
        <w:pStyle w:val="Textoindependiente"/>
        <w:spacing w:line="480" w:lineRule="auto"/>
        <w:ind w:left="1416" w:firstLine="708"/>
        <w:rPr>
          <w:b/>
          <w:bCs/>
        </w:rPr>
      </w:pPr>
      <w:r>
        <w:rPr>
          <w:b/>
          <w:bCs/>
          <w:noProof/>
          <w:lang w:val="es-ES"/>
        </w:rPr>
        <w:pict>
          <v:shape id="_x0000_s1134" type="#_x0000_t202" style="position:absolute;left:0;text-align:left;margin-left:1in;margin-top:-27pt;width:306pt;height:279pt;z-index:251597312" filled="f">
            <v:textbox style="mso-next-textbox:#_x0000_s1134">
              <w:txbxContent>
                <w:p w:rsidR="00000000" w:rsidRDefault="000A4FC9">
                  <w:pPr>
                    <w:pStyle w:val="Textoindependiente"/>
                    <w:spacing w:line="360" w:lineRule="auto"/>
                    <w:jc w:val="center"/>
                    <w:rPr>
                      <w:b/>
                      <w:bCs/>
                      <w:sz w:val="24"/>
                    </w:rPr>
                  </w:pPr>
                  <w:r>
                    <w:rPr>
                      <w:b/>
                      <w:bCs/>
                      <w:sz w:val="24"/>
                    </w:rPr>
                    <w:t>CUADRO 3.25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sz w:val="24"/>
                    </w:rPr>
                  </w:pPr>
                  <w:r>
                    <w:rPr>
                      <w:b/>
                      <w:bCs/>
                      <w:sz w:val="24"/>
                    </w:rPr>
                    <w:t xml:space="preserve">ESPOL 2001: Cuadro de frecuencia de la variable  </w:t>
                  </w:r>
                  <w:r>
                    <w:rPr>
                      <w:b/>
                      <w:bCs/>
                      <w:i/>
                      <w:iCs/>
                      <w:sz w:val="24"/>
                    </w:rPr>
                    <w:t>Asistencia del p</w:t>
                  </w:r>
                  <w:r>
                    <w:rPr>
                      <w:b/>
                      <w:bCs/>
                      <w:i/>
                      <w:iCs/>
                      <w:sz w:val="24"/>
                    </w:rPr>
                    <w:t>rofesor de Historia del Ecuador</w:t>
                  </w:r>
                </w:p>
                <w:p w:rsidR="00000000" w:rsidRDefault="000A4FC9">
                  <w:pPr>
                    <w:autoSpaceDE w:val="0"/>
                    <w:autoSpaceDN w:val="0"/>
                    <w:adjustRightInd w:val="0"/>
                    <w:rPr>
                      <w:rFonts w:ascii="Arial" w:hAnsi="Arial" w:cs="Arial"/>
                      <w:sz w:val="20"/>
                      <w:szCs w:val="20"/>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jc w:val="center"/>
                          <w:rPr>
                            <w:rFonts w:ascii="Arial" w:hAnsi="Arial" w:cs="Arial"/>
                            <w:sz w:val="20"/>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3</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0,023</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11</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0,08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122</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0,897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136</w:t>
                        </w:r>
                      </w:p>
                    </w:tc>
                    <w:tc>
                      <w:tcPr>
                        <w:tcW w:w="1265"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rPr>
          <w:b/>
          <w:bCs/>
        </w:rPr>
      </w:pPr>
    </w:p>
    <w:p w:rsidR="00000000" w:rsidRDefault="000A4FC9">
      <w:pPr>
        <w:pStyle w:val="Textoindependiente"/>
        <w:spacing w:line="480" w:lineRule="auto"/>
        <w:ind w:left="1416"/>
        <w:rPr>
          <w:sz w:val="24"/>
        </w:rPr>
      </w:pPr>
      <w:r>
        <w:rPr>
          <w:b/>
          <w:bCs/>
        </w:rPr>
        <w:t xml:space="preserve">             </w:t>
      </w:r>
    </w:p>
    <w:p w:rsidR="00000000" w:rsidRDefault="000A4FC9">
      <w:pPr>
        <w:pStyle w:val="Textoindependiente"/>
        <w:ind w:left="2126" w:firstLine="709"/>
        <w:rPr>
          <w:b/>
          <w:bCs/>
        </w:rPr>
      </w:pPr>
    </w:p>
    <w:p w:rsidR="00000000" w:rsidRDefault="000A4FC9">
      <w:pPr>
        <w:pStyle w:val="Textoindependiente"/>
        <w:rPr>
          <w:b/>
          <w:bCs/>
        </w:rPr>
      </w:pPr>
      <w:r>
        <w:rPr>
          <w:b/>
          <w:bCs/>
        </w:rPr>
        <w:t xml:space="preserve">                                    </w:t>
      </w:r>
      <w:r>
        <w:rPr>
          <w:b/>
          <w:bCs/>
        </w:rPr>
        <w:t xml:space="preserve">  </w:t>
      </w:r>
    </w:p>
    <w:p w:rsidR="00000000" w:rsidRDefault="000A4FC9">
      <w:pPr>
        <w:pStyle w:val="Textoindependiente"/>
        <w:ind w:left="1416" w:firstLine="708"/>
      </w:pPr>
      <w:r>
        <w:rPr>
          <w:b/>
          <w:bCs/>
        </w:rPr>
        <w:t xml:space="preserve"> Fuente y elaboración:</w:t>
      </w:r>
      <w:r>
        <w:t xml:space="preserve"> Censo efectuado por autora</w:t>
      </w:r>
    </w:p>
    <w:p w:rsidR="00000000" w:rsidRDefault="000A4FC9">
      <w:pPr>
        <w:pStyle w:val="Textoindependiente"/>
        <w:ind w:left="2126" w:firstLine="709"/>
      </w:pPr>
    </w:p>
    <w:p w:rsidR="00000000" w:rsidRDefault="00791D00">
      <w:pPr>
        <w:pStyle w:val="Textoindependiente"/>
        <w:spacing w:line="480" w:lineRule="auto"/>
        <w:ind w:firstLine="708"/>
        <w:jc w:val="center"/>
      </w:pPr>
      <w:r>
        <w:rPr>
          <w:noProof/>
          <w:lang w:val="es-ES"/>
        </w:rPr>
        <w:drawing>
          <wp:inline distT="0" distB="0" distL="0" distR="0">
            <wp:extent cx="4928235" cy="3728720"/>
            <wp:effectExtent l="0" t="0" r="0" b="0"/>
            <wp:docPr id="33" name="Objeto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0A4FC9">
        <w:rPr>
          <w:b/>
          <w:bCs/>
        </w:rPr>
        <w:t xml:space="preserve">            Fuente y elaboración:</w:t>
      </w:r>
      <w:r w:rsidR="000A4FC9">
        <w:t xml:space="preserve"> Censo efectuado por autora</w:t>
      </w:r>
    </w:p>
    <w:p w:rsidR="00000000" w:rsidRDefault="000A4FC9">
      <w:pPr>
        <w:pStyle w:val="Ttulo3"/>
        <w:tabs>
          <w:tab w:val="left" w:pos="1440"/>
        </w:tabs>
        <w:spacing w:line="480" w:lineRule="auto"/>
        <w:ind w:left="720" w:hanging="720"/>
        <w:rPr>
          <w:sz w:val="24"/>
        </w:rPr>
      </w:pPr>
      <w:bookmarkStart w:id="236" w:name="_Toc532951247"/>
      <w:bookmarkStart w:id="237" w:name="_Toc2574379"/>
      <w:bookmarkStart w:id="238" w:name="_Toc8542281"/>
      <w:bookmarkStart w:id="239" w:name="_Toc8542495"/>
      <w:bookmarkStart w:id="240" w:name="_Toc10245186"/>
      <w:bookmarkStart w:id="241" w:name="_Toc10245324"/>
      <w:bookmarkStart w:id="242" w:name="_Toc10246330"/>
      <w:r>
        <w:rPr>
          <w:sz w:val="24"/>
        </w:rPr>
        <w:t>3.2.19</w:t>
      </w:r>
      <w:r>
        <w:rPr>
          <w:sz w:val="24"/>
        </w:rPr>
        <w:tab/>
      </w:r>
      <w:r>
        <w:rPr>
          <w:sz w:val="24"/>
        </w:rPr>
        <w:tab/>
        <w:t xml:space="preserve">Variable 19 : </w:t>
      </w:r>
      <w:r>
        <w:rPr>
          <w:i/>
          <w:iCs/>
          <w:sz w:val="24"/>
        </w:rPr>
        <w:t>Asistencia Introducción a la Economía</w:t>
      </w:r>
      <w:r>
        <w:rPr>
          <w:sz w:val="24"/>
        </w:rPr>
        <w:t xml:space="preserve"> ( X</w:t>
      </w:r>
      <w:r>
        <w:rPr>
          <w:sz w:val="24"/>
          <w:vertAlign w:val="subscript"/>
        </w:rPr>
        <w:t xml:space="preserve">19 </w:t>
      </w:r>
      <w:r>
        <w:rPr>
          <w:sz w:val="24"/>
        </w:rPr>
        <w:t>)</w:t>
      </w:r>
      <w:bookmarkEnd w:id="236"/>
      <w:bookmarkEnd w:id="237"/>
      <w:bookmarkEnd w:id="238"/>
      <w:bookmarkEnd w:id="239"/>
      <w:bookmarkEnd w:id="240"/>
      <w:bookmarkEnd w:id="241"/>
      <w:bookmarkEnd w:id="242"/>
    </w:p>
    <w:p w:rsidR="00000000" w:rsidRDefault="000A4FC9">
      <w:pPr>
        <w:pStyle w:val="Textoindependiente"/>
        <w:spacing w:line="480" w:lineRule="auto"/>
        <w:ind w:left="1416"/>
        <w:jc w:val="both"/>
        <w:rPr>
          <w:sz w:val="24"/>
        </w:rPr>
      </w:pPr>
      <w:r>
        <w:rPr>
          <w:sz w:val="24"/>
        </w:rPr>
        <w:t>El 24.6% de los estudiantes inscritos en el p</w:t>
      </w:r>
      <w:r>
        <w:rPr>
          <w:sz w:val="24"/>
        </w:rPr>
        <w:t>repolitécnico, tienen que aprobar la materia de Introducción a la Economía. El valor con mayor frecuencia es 5, lo que quiere decir que los estudiantes califican la asistencia del profesor como “muy buena”, el promedio es 4.1. En el cuadro 3.27 se tiene qu</w:t>
      </w:r>
      <w:r>
        <w:rPr>
          <w:sz w:val="24"/>
        </w:rPr>
        <w:t>e sólo un 3% de los estudiantes califican como  “mala“ la asistencia del profesor de Física, mientras que el 41.6% la califican como “muy buena” y  el  40.8% como “buena”.</w:t>
      </w:r>
    </w:p>
    <w:p w:rsidR="00000000" w:rsidRDefault="000A4FC9">
      <w:pPr>
        <w:pStyle w:val="Textoindependiente"/>
        <w:spacing w:line="480" w:lineRule="auto"/>
        <w:ind w:left="1416"/>
        <w:jc w:val="both"/>
        <w:rPr>
          <w:sz w:val="24"/>
        </w:rPr>
      </w:pPr>
      <w:r>
        <w:rPr>
          <w:b/>
          <w:bCs/>
          <w:noProof/>
          <w:lang w:val="es-ES"/>
        </w:rPr>
        <w:pict>
          <v:shape id="_x0000_s1135" type="#_x0000_t202" style="position:absolute;left:0;text-align:left;margin-left:117pt;margin-top:18.6pt;width:261pt;height:306pt;z-index:251598336" filled="f">
            <v:textbox style="mso-next-textbox:#_x0000_s1135">
              <w:txbxContent>
                <w:p w:rsidR="00000000" w:rsidRDefault="000A4FC9">
                  <w:pPr>
                    <w:pStyle w:val="Textoindependiente"/>
                    <w:spacing w:line="360" w:lineRule="auto"/>
                    <w:jc w:val="center"/>
                    <w:rPr>
                      <w:b/>
                      <w:bCs/>
                      <w:sz w:val="24"/>
                    </w:rPr>
                  </w:pPr>
                  <w:r>
                    <w:rPr>
                      <w:b/>
                      <w:bCs/>
                      <w:sz w:val="24"/>
                    </w:rPr>
                    <w:t>CUADRO 3.26</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Asistencia del profesor de Introducción a l</w:t>
                  </w:r>
                  <w:r>
                    <w:rPr>
                      <w:b/>
                      <w:bCs/>
                      <w:i/>
                      <w:iCs/>
                      <w:sz w:val="24"/>
                    </w:rPr>
                    <w:t>a Economía</w:t>
                  </w:r>
                </w:p>
                <w:p w:rsidR="00000000" w:rsidRDefault="000A4FC9">
                  <w:pPr>
                    <w:pStyle w:val="Textoindependiente"/>
                    <w:spacing w:line="360" w:lineRule="auto"/>
                    <w:rPr>
                      <w:b/>
                      <w:bCs/>
                      <w:sz w:val="24"/>
                    </w:rPr>
                  </w:pPr>
                </w:p>
                <w:tbl>
                  <w:tblPr>
                    <w:tblW w:w="3040" w:type="dxa"/>
                    <w:jc w:val="center"/>
                    <w:tblInd w:w="574" w:type="dxa"/>
                    <w:tblCellMar>
                      <w:left w:w="0" w:type="dxa"/>
                      <w:right w:w="0" w:type="dxa"/>
                    </w:tblCellMar>
                    <w:tblLook w:val="0000"/>
                  </w:tblPr>
                  <w:tblGrid>
                    <w:gridCol w:w="1840"/>
                    <w:gridCol w:w="1200"/>
                  </w:tblGrid>
                  <w:tr w:rsidR="00000000">
                    <w:trPr>
                      <w:trHeight w:val="345"/>
                      <w:jc w:val="center"/>
                    </w:trPr>
                    <w:tc>
                      <w:tcPr>
                        <w:tcW w:w="1840"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363</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4.15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0.94</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0.88</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-1.36</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2.1</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pPr>
      <w:r>
        <w:t xml:space="preserve"> </w:t>
      </w:r>
      <w:r>
        <w:tab/>
      </w:r>
    </w:p>
    <w:p w:rsidR="00000000" w:rsidRDefault="000A4FC9">
      <w:pPr>
        <w:pStyle w:val="Textoindependiente"/>
        <w:spacing w:line="480" w:lineRule="auto"/>
        <w:ind w:left="2124"/>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La distribu</w:t>
      </w:r>
      <w:r>
        <w:rPr>
          <w:sz w:val="24"/>
        </w:rPr>
        <w:t>ción es asimétrica negativa lo que significa que los datos se encuentran concentrados hacia la izquierda de la media, lo que se puede observar el gráfico 3.20; la distribución es leptocúrtica lo que indica que las observaciones presentan un elevado grado d</w:t>
      </w:r>
      <w:r>
        <w:rPr>
          <w:sz w:val="24"/>
        </w:rPr>
        <w:t>e concentración alrededor de los valores centrales.</w: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136" type="#_x0000_t202" style="position:absolute;left:0;text-align:left;margin-left:117pt;margin-top:8.2pt;width:279pt;height:310pt;z-index:251599360" filled="f">
            <v:textbox style="mso-next-textbox:#_x0000_s1136">
              <w:txbxContent>
                <w:p w:rsidR="00000000" w:rsidRDefault="000A4FC9">
                  <w:pPr>
                    <w:pStyle w:val="Textoindependiente"/>
                    <w:spacing w:line="360" w:lineRule="auto"/>
                    <w:jc w:val="center"/>
                    <w:rPr>
                      <w:b/>
                      <w:bCs/>
                      <w:sz w:val="24"/>
                    </w:rPr>
                  </w:pPr>
                  <w:r>
                    <w:rPr>
                      <w:b/>
                      <w:bCs/>
                      <w:sz w:val="24"/>
                    </w:rPr>
                    <w:t>CUADRO 3.27</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  de la variable </w:t>
                  </w:r>
                  <w:r>
                    <w:rPr>
                      <w:b/>
                      <w:bCs/>
                      <w:i/>
                      <w:iCs/>
                      <w:sz w:val="24"/>
                    </w:rPr>
                    <w:t>Asistencia del profesor de Introducción a la Economía</w:t>
                  </w:r>
                </w:p>
                <w:p w:rsidR="00000000" w:rsidRDefault="000A4FC9">
                  <w:pPr>
                    <w:pStyle w:val="Textoindependiente"/>
                    <w:spacing w:line="360" w:lineRule="auto"/>
                    <w:ind w:left="708"/>
                    <w:jc w:val="center"/>
                    <w:rPr>
                      <w:sz w:val="24"/>
                    </w:rPr>
                  </w:pPr>
                </w:p>
                <w:tbl>
                  <w:tblPr>
                    <w:tblW w:w="0" w:type="auto"/>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6"/>
                          <w:spacing w:line="240" w:lineRule="auto"/>
                          <w:rPr>
                            <w:sz w:val="20"/>
                            <w:lang w:val="es-ES_tradnl"/>
                          </w:rPr>
                        </w:pPr>
                        <w:r>
                          <w:t>Calificac</w:t>
                        </w:r>
                        <w:r>
                          <w:t>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11</w:t>
                        </w:r>
                      </w:p>
                    </w:tc>
                    <w:tc>
                      <w:tcPr>
                        <w:tcW w:w="1265"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9</w:t>
                        </w:r>
                      </w:p>
                    </w:tc>
                    <w:tc>
                      <w:tcPr>
                        <w:tcW w:w="1265"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0,025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44</w:t>
                        </w:r>
                      </w:p>
                    </w:tc>
                    <w:tc>
                      <w:tcPr>
                        <w:tcW w:w="1265"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0,121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148</w:t>
                        </w:r>
                      </w:p>
                    </w:tc>
                    <w:tc>
                      <w:tcPr>
                        <w:tcW w:w="1265"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0,408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151</w:t>
                        </w:r>
                      </w:p>
                    </w:tc>
                    <w:tc>
                      <w:tcPr>
                        <w:tcW w:w="1265" w:type="dxa"/>
                        <w:vAlign w:val="bottom"/>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0,416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363</w:t>
                        </w:r>
                      </w:p>
                    </w:tc>
                    <w:tc>
                      <w:tcPr>
                        <w:tcW w:w="1265"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spacing w:line="480" w:lineRule="auto"/>
        <w:rPr>
          <w:b/>
          <w:bCs/>
        </w:rPr>
      </w:pPr>
    </w:p>
    <w:p w:rsidR="00000000" w:rsidRDefault="000A4FC9">
      <w:pPr>
        <w:pStyle w:val="Textoindependiente"/>
        <w:rPr>
          <w:b/>
          <w:bCs/>
        </w:rPr>
      </w:pPr>
    </w:p>
    <w:p w:rsidR="00000000" w:rsidRDefault="000A4FC9">
      <w:pPr>
        <w:pStyle w:val="Textoindependiente"/>
        <w:ind w:left="2124" w:firstLine="708"/>
      </w:pPr>
      <w:r>
        <w:rPr>
          <w:b/>
          <w:bCs/>
        </w:rPr>
        <w:t>Fuente y elaboración:</w:t>
      </w:r>
      <w:r>
        <w:t xml:space="preserve"> Censo efectuado por autora</w:t>
      </w:r>
    </w:p>
    <w:p w:rsidR="00000000" w:rsidRDefault="000A4FC9">
      <w:pPr>
        <w:pStyle w:val="Textoindependiente"/>
        <w:spacing w:line="480" w:lineRule="auto"/>
        <w:ind w:left="708"/>
        <w:rPr>
          <w:b/>
          <w:bCs/>
          <w:sz w:val="24"/>
        </w:rPr>
      </w:pPr>
    </w:p>
    <w:p w:rsidR="00000000" w:rsidRDefault="00791D00">
      <w:pPr>
        <w:pStyle w:val="Textoindependiente"/>
        <w:ind w:firstLine="709"/>
        <w:jc w:val="right"/>
        <w:rPr>
          <w:b/>
          <w:bCs/>
          <w:sz w:val="24"/>
        </w:rPr>
      </w:pPr>
      <w:r>
        <w:rPr>
          <w:noProof/>
          <w:lang w:val="es-ES"/>
        </w:rPr>
        <w:drawing>
          <wp:inline distT="0" distB="0" distL="0" distR="0">
            <wp:extent cx="4607560" cy="3776345"/>
            <wp:effectExtent l="0" t="0" r="0" b="0"/>
            <wp:docPr id="34" name="Objeto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00000" w:rsidRDefault="000A4FC9">
      <w:pPr>
        <w:pStyle w:val="Textoindependiente"/>
        <w:ind w:left="2124"/>
      </w:pPr>
      <w:r>
        <w:rPr>
          <w:b/>
          <w:bCs/>
        </w:rPr>
        <w:t>Fuente y elaboración:</w:t>
      </w:r>
      <w:r>
        <w:t xml:space="preserve"> Censo efectuado por autora</w:t>
      </w:r>
    </w:p>
    <w:p w:rsidR="00000000" w:rsidRDefault="000A4FC9">
      <w:pPr>
        <w:pStyle w:val="Textoindependiente"/>
        <w:ind w:left="2124"/>
        <w:rPr>
          <w:sz w:val="24"/>
        </w:rPr>
      </w:pPr>
    </w:p>
    <w:p w:rsidR="00000000" w:rsidRDefault="000A4FC9">
      <w:pPr>
        <w:pStyle w:val="Textoindependiente"/>
        <w:ind w:left="2124"/>
        <w:rPr>
          <w:sz w:val="24"/>
        </w:rPr>
      </w:pPr>
    </w:p>
    <w:p w:rsidR="00000000" w:rsidRDefault="000A4FC9">
      <w:pPr>
        <w:pStyle w:val="Textoindependiente"/>
        <w:ind w:left="2124"/>
        <w:rPr>
          <w:sz w:val="24"/>
        </w:rPr>
      </w:pPr>
    </w:p>
    <w:p w:rsidR="00000000" w:rsidRDefault="000A4FC9">
      <w:pPr>
        <w:pStyle w:val="Textoindependiente"/>
        <w:ind w:left="2124"/>
        <w:rPr>
          <w:sz w:val="24"/>
        </w:rPr>
      </w:pPr>
    </w:p>
    <w:p w:rsidR="00000000" w:rsidRDefault="000A4FC9">
      <w:pPr>
        <w:pStyle w:val="Ttulo4"/>
      </w:pPr>
      <w:bookmarkStart w:id="243" w:name="_Toc532951248"/>
      <w:bookmarkStart w:id="244" w:name="_Toc2574380"/>
      <w:bookmarkStart w:id="245" w:name="_Toc8542282"/>
      <w:bookmarkStart w:id="246" w:name="_Toc8542496"/>
      <w:bookmarkStart w:id="247" w:name="_Toc10245325"/>
      <w:bookmarkStart w:id="248" w:name="_Toc10246331"/>
      <w:r>
        <w:t>3.2.20</w:t>
      </w:r>
      <w:r>
        <w:tab/>
        <w:t>Variable 20 : Asistencia Contabilidad  Básica ( X</w:t>
      </w:r>
      <w:r>
        <w:rPr>
          <w:vertAlign w:val="subscript"/>
        </w:rPr>
        <w:t xml:space="preserve">20 </w:t>
      </w:r>
      <w:r>
        <w:t>)</w:t>
      </w:r>
      <w:bookmarkEnd w:id="243"/>
      <w:bookmarkEnd w:id="244"/>
      <w:bookmarkEnd w:id="245"/>
      <w:bookmarkEnd w:id="246"/>
      <w:bookmarkEnd w:id="247"/>
      <w:bookmarkEnd w:id="248"/>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 xml:space="preserve">El 24.6% de los estudiantes inscritos en el prepolitécnico, tienen que aprobar la materia de Contabilidad Básica. El valor con mayor frecuencia es 5, lo que quiere decir que los estudiantes califican la asistencia del profesor de Contabilidad Básica </w:t>
      </w:r>
      <w:r>
        <w:rPr>
          <w:sz w:val="24"/>
        </w:rPr>
        <w:t>como “muy buena”, el promedio es 4.3. En el cuadro 3.29 se observa que el 1.4% de los estudiantes califican como “muy mala“, mientras que el 55.6% la califican como “muy buena” y  el  29.4% como “buena”.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137" type="#_x0000_t202" style="position:absolute;left:0;text-align:left;margin-left:90pt;margin-top:15.6pt;width:297pt;height:4in;z-index:251600384" filled="f">
            <v:textbox style="mso-next-textbox:#_x0000_s1137">
              <w:txbxContent>
                <w:p w:rsidR="00000000" w:rsidRDefault="000A4FC9">
                  <w:pPr>
                    <w:pStyle w:val="Textoindependiente"/>
                    <w:spacing w:line="360" w:lineRule="auto"/>
                    <w:jc w:val="center"/>
                    <w:rPr>
                      <w:b/>
                      <w:bCs/>
                      <w:sz w:val="24"/>
                    </w:rPr>
                  </w:pPr>
                  <w:r>
                    <w:rPr>
                      <w:b/>
                      <w:bCs/>
                      <w:sz w:val="24"/>
                    </w:rPr>
                    <w:t>CUADRO 3.28</w:t>
                  </w:r>
                </w:p>
                <w:p w:rsidR="00000000" w:rsidRDefault="000A4FC9">
                  <w:pPr>
                    <w:pStyle w:val="Textoindependiente"/>
                    <w:spacing w:line="360" w:lineRule="auto"/>
                    <w:jc w:val="center"/>
                    <w:rPr>
                      <w:b/>
                      <w:bCs/>
                      <w:sz w:val="24"/>
                    </w:rPr>
                  </w:pPr>
                  <w:r>
                    <w:rPr>
                      <w:b/>
                      <w:bCs/>
                      <w:sz w:val="24"/>
                    </w:rPr>
                    <w:t>Parámetros poblacionales de la variable</w:t>
                  </w:r>
                </w:p>
                <w:p w:rsidR="00000000" w:rsidRDefault="000A4FC9">
                  <w:pPr>
                    <w:pStyle w:val="Textoindependiente"/>
                    <w:spacing w:line="360" w:lineRule="auto"/>
                    <w:jc w:val="center"/>
                    <w:rPr>
                      <w:b/>
                      <w:bCs/>
                      <w:i/>
                      <w:iCs/>
                      <w:sz w:val="24"/>
                    </w:rPr>
                  </w:pPr>
                  <w:r>
                    <w:rPr>
                      <w:b/>
                      <w:bCs/>
                      <w:i/>
                      <w:iCs/>
                      <w:sz w:val="24"/>
                    </w:rPr>
                    <w:t>Asistencia del profesor de Contabilidad Básica</w:t>
                  </w:r>
                </w:p>
                <w:p w:rsidR="00000000" w:rsidRDefault="000A4FC9">
                  <w:pPr>
                    <w:pStyle w:val="Textoindependiente"/>
                    <w:spacing w:line="360" w:lineRule="auto"/>
                    <w:rPr>
                      <w:b/>
                      <w:bCs/>
                      <w:i/>
                      <w:iCs/>
                      <w:sz w:val="24"/>
                    </w:rPr>
                  </w:pPr>
                </w:p>
                <w:tbl>
                  <w:tblPr>
                    <w:tblW w:w="3040" w:type="dxa"/>
                    <w:jc w:val="center"/>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363</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4.34</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0.89</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0.80</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-1.49</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5.04</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pStyle w:val="Textoindependiente"/>
                    <w:spacing w:line="36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708"/>
        <w:jc w:val="both"/>
        <w:rPr>
          <w:b/>
          <w:bCs/>
        </w:rPr>
      </w:pPr>
    </w:p>
    <w:p w:rsidR="00000000" w:rsidRDefault="000A4FC9">
      <w:pPr>
        <w:pStyle w:val="Textoindependiente"/>
        <w:spacing w:line="480" w:lineRule="auto"/>
        <w:ind w:left="1416" w:firstLine="708"/>
        <w:jc w:val="both"/>
        <w:rPr>
          <w:sz w:val="24"/>
        </w:rPr>
      </w:pPr>
      <w:r>
        <w:rPr>
          <w:b/>
          <w:bCs/>
        </w:rPr>
        <w:t>Fuente y elaboración:</w:t>
      </w:r>
      <w:r>
        <w:t xml:space="preserve"> Censo efectuado </w:t>
      </w:r>
      <w:r>
        <w:t>por autora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La distribución es asimétrica negativa lo que significa que los datos se encuentran concentrados hacia la izquierda de la media, esto se puede observar el gráfico 3.21; la distribución es leptocúrtica lo que indica que las observaciones presen</w:t>
      </w:r>
      <w:r>
        <w:rPr>
          <w:sz w:val="24"/>
        </w:rPr>
        <w:t>tan un elevado grado de concentración alrededor de los valores centrales.</w: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138" type="#_x0000_t202" style="position:absolute;left:0;text-align:left;margin-left:99pt;margin-top:17.4pt;width:279pt;height:310.8pt;z-index:251601408" filled="f">
            <v:textbox style="mso-next-textbox:#_x0000_s1138">
              <w:txbxContent>
                <w:p w:rsidR="00000000" w:rsidRDefault="000A4FC9">
                  <w:pPr>
                    <w:pStyle w:val="Textoindependiente"/>
                    <w:spacing w:line="360" w:lineRule="auto"/>
                    <w:jc w:val="center"/>
                    <w:rPr>
                      <w:b/>
                      <w:bCs/>
                      <w:sz w:val="24"/>
                    </w:rPr>
                  </w:pPr>
                  <w:r>
                    <w:rPr>
                      <w:b/>
                      <w:bCs/>
                      <w:sz w:val="24"/>
                    </w:rPr>
                    <w:t>CUADRO 3.29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Asistencia del profesor de Contabilidad Básica</w:t>
                  </w:r>
                </w:p>
                <w:p w:rsidR="00000000" w:rsidRDefault="000A4FC9">
                  <w:pPr>
                    <w:pStyle w:val="Textoindependiente"/>
                    <w:spacing w:line="360" w:lineRule="auto"/>
                    <w:ind w:left="708"/>
                    <w:jc w:val="center"/>
                    <w:rPr>
                      <w:sz w:val="24"/>
                    </w:rPr>
                  </w:pPr>
                </w:p>
                <w:tbl>
                  <w:tblPr>
                    <w:tblW w:w="0" w:type="auto"/>
                    <w:jc w:val="center"/>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417"/>
                  </w:tblGrid>
                  <w:tr w:rsidR="00000000">
                    <w:tblPrEx>
                      <w:tblCellMar>
                        <w:top w:w="0" w:type="dxa"/>
                        <w:left w:w="0" w:type="dxa"/>
                        <w:bottom w:w="0" w:type="dxa"/>
                        <w:right w:w="0" w:type="dxa"/>
                      </w:tblCellMar>
                    </w:tblPrEx>
                    <w:trPr>
                      <w:jc w:val="center"/>
                    </w:trPr>
                    <w:tc>
                      <w:tcPr>
                        <w:tcW w:w="153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417"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w:t>
                        </w:r>
                        <w:r>
                          <w:rPr>
                            <w:rFonts w:ascii="Arial" w:hAnsi="Arial" w:cs="Arial"/>
                            <w:b/>
                            <w:bCs/>
                            <w:sz w:val="22"/>
                            <w:szCs w:val="20"/>
                          </w:rPr>
                          <w: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5</w:t>
                        </w:r>
                      </w:p>
                    </w:tc>
                    <w:tc>
                      <w:tcPr>
                        <w:tcW w:w="1417"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0,014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13</w:t>
                        </w:r>
                      </w:p>
                    </w:tc>
                    <w:tc>
                      <w:tcPr>
                        <w:tcW w:w="1417"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0,036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36</w:t>
                        </w:r>
                      </w:p>
                    </w:tc>
                    <w:tc>
                      <w:tcPr>
                        <w:tcW w:w="1417"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0,10</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107</w:t>
                        </w:r>
                      </w:p>
                    </w:tc>
                    <w:tc>
                      <w:tcPr>
                        <w:tcW w:w="1417"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0,294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202</w:t>
                        </w:r>
                      </w:p>
                    </w:tc>
                    <w:tc>
                      <w:tcPr>
                        <w:tcW w:w="1417"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0,556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363</w:t>
                        </w:r>
                      </w:p>
                    </w:tc>
                    <w:tc>
                      <w:tcPr>
                        <w:tcW w:w="1417"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pPr>
      <w:r>
        <w:rPr>
          <w:b/>
          <w:bCs/>
        </w:rPr>
        <w:t xml:space="preserve">     Fuente y elaboración:</w:t>
      </w:r>
      <w:r>
        <w:t xml:space="preserve"> Censo efectuado por autora</w:t>
      </w:r>
    </w:p>
    <w:p w:rsidR="00000000" w:rsidRDefault="000A4FC9">
      <w:pPr>
        <w:pStyle w:val="Textoindependiente"/>
        <w:ind w:left="1418" w:firstLine="709"/>
        <w:rPr>
          <w:b/>
          <w:bCs/>
          <w:sz w:val="24"/>
        </w:rPr>
      </w:pPr>
    </w:p>
    <w:p w:rsidR="00000000" w:rsidRDefault="00791D00">
      <w:pPr>
        <w:pStyle w:val="Textoindependiente"/>
        <w:ind w:left="708"/>
        <w:jc w:val="right"/>
        <w:rPr>
          <w:b/>
          <w:bCs/>
          <w:sz w:val="24"/>
        </w:rPr>
      </w:pPr>
      <w:r>
        <w:rPr>
          <w:noProof/>
          <w:lang w:val="es-ES"/>
        </w:rPr>
        <w:drawing>
          <wp:inline distT="0" distB="0" distL="0" distR="0">
            <wp:extent cx="4607560" cy="3681095"/>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00000" w:rsidRDefault="000A4FC9">
      <w:pPr>
        <w:pStyle w:val="Textoindependiente"/>
        <w:jc w:val="center"/>
        <w:rPr>
          <w:sz w:val="24"/>
        </w:rPr>
      </w:pPr>
      <w:r>
        <w:rPr>
          <w:b/>
          <w:bCs/>
        </w:rPr>
        <w:t>Fuente y elaboración:</w:t>
      </w:r>
      <w:r>
        <w:t xml:space="preserve"> Censo efectuado por autora</w:t>
      </w: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ind w:left="1416"/>
        <w:jc w:val="both"/>
        <w:rPr>
          <w:sz w:val="24"/>
        </w:rPr>
      </w:pPr>
      <w:r>
        <w:rPr>
          <w:sz w:val="24"/>
        </w:rPr>
        <w:t>En el siguiente grupo de var</w:t>
      </w:r>
      <w:r>
        <w:rPr>
          <w:sz w:val="24"/>
        </w:rPr>
        <w:t xml:space="preserve">iables, desde la variable 21 hasta la 27,  el estudiante califica el </w:t>
      </w:r>
      <w:r>
        <w:rPr>
          <w:b/>
          <w:bCs/>
          <w:i/>
          <w:iCs/>
          <w:sz w:val="24"/>
        </w:rPr>
        <w:t>dominio del material dictado en clases por el profesor</w:t>
      </w:r>
      <w:r>
        <w:rPr>
          <w:sz w:val="24"/>
        </w:rPr>
        <w:t>, en cada una de las materias que está tomando.</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tulo4"/>
      </w:pPr>
      <w:bookmarkStart w:id="249" w:name="_Toc532951249"/>
      <w:bookmarkStart w:id="250" w:name="_Toc2574381"/>
      <w:bookmarkStart w:id="251" w:name="_Toc8542283"/>
      <w:bookmarkStart w:id="252" w:name="_Toc8542497"/>
      <w:bookmarkStart w:id="253" w:name="_Toc10245326"/>
      <w:bookmarkStart w:id="254" w:name="_Toc10246332"/>
      <w:r>
        <w:t>3.2.21</w:t>
      </w:r>
      <w:r>
        <w:tab/>
        <w:t xml:space="preserve">  Variable 21 : </w:t>
      </w:r>
      <w:r>
        <w:rPr>
          <w:i/>
          <w:iCs/>
        </w:rPr>
        <w:t>Dominio Matemáticas</w:t>
      </w:r>
      <w:r>
        <w:t xml:space="preserve"> ( X</w:t>
      </w:r>
      <w:r>
        <w:rPr>
          <w:vertAlign w:val="subscript"/>
        </w:rPr>
        <w:t xml:space="preserve">21 </w:t>
      </w:r>
      <w:r>
        <w:t>)</w:t>
      </w:r>
      <w:bookmarkEnd w:id="249"/>
      <w:bookmarkEnd w:id="250"/>
      <w:bookmarkEnd w:id="251"/>
      <w:bookmarkEnd w:id="252"/>
      <w:bookmarkEnd w:id="253"/>
      <w:bookmarkEnd w:id="254"/>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Los resultados de esta variab</w:t>
      </w:r>
      <w:r>
        <w:rPr>
          <w:sz w:val="24"/>
        </w:rPr>
        <w:t>le indican un promedio de 4.2, el valor de la moda es 5 esto es, los estudiantes califican como “muy bueno” el dominio del material dictado en clases por el profesor. En el cuadro 3.31 se tiene que sólo un 1.96% de los estudiantes califican como  “muy malo</w:t>
      </w:r>
      <w:r>
        <w:rPr>
          <w:sz w:val="24"/>
        </w:rPr>
        <w:t>“, mientras que el 52.23% lo califican como “muy bueno” y  el 30.35% como “bueno”.</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firstLine="708"/>
        <w:jc w:val="center"/>
        <w:rPr>
          <w:b/>
          <w:bCs/>
          <w:sz w:val="24"/>
        </w:rPr>
      </w:pPr>
      <w:r>
        <w:rPr>
          <w:b/>
          <w:bCs/>
          <w:noProof/>
          <w:lang w:val="es-ES"/>
        </w:rPr>
        <w:pict>
          <v:shape id="_x0000_s1139" type="#_x0000_t202" style="position:absolute;left:0;text-align:left;margin-left:117pt;margin-top:9pt;width:252pt;height:303.6pt;z-index:251602432" filled="f">
            <v:textbox style="mso-next-textbox:#_x0000_s1139">
              <w:txbxContent>
                <w:p w:rsidR="00000000" w:rsidRDefault="000A4FC9">
                  <w:pPr>
                    <w:pStyle w:val="Textoindependiente"/>
                    <w:spacing w:line="360" w:lineRule="auto"/>
                    <w:jc w:val="center"/>
                    <w:rPr>
                      <w:b/>
                      <w:bCs/>
                      <w:sz w:val="24"/>
                    </w:rPr>
                  </w:pPr>
                  <w:r>
                    <w:rPr>
                      <w:b/>
                      <w:bCs/>
                      <w:sz w:val="24"/>
                    </w:rPr>
                    <w:t>CUADRO 3.30</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Dominio</w:t>
                  </w:r>
                  <w:r>
                    <w:rPr>
                      <w:sz w:val="24"/>
                    </w:rPr>
                    <w:t xml:space="preserve"> </w:t>
                  </w:r>
                  <w:r>
                    <w:rPr>
                      <w:b/>
                      <w:bCs/>
                      <w:i/>
                      <w:iCs/>
                      <w:sz w:val="24"/>
                    </w:rPr>
                    <w:t>del material dictado en clases por el profesor de  Matemáticas</w:t>
                  </w:r>
                </w:p>
                <w:p w:rsidR="00000000" w:rsidRDefault="000A4FC9">
                  <w:pPr>
                    <w:pStyle w:val="Textoindependiente"/>
                    <w:spacing w:line="360" w:lineRule="auto"/>
                    <w:jc w:val="center"/>
                    <w:rPr>
                      <w:b/>
                      <w:bCs/>
                      <w:sz w:val="24"/>
                    </w:rPr>
                  </w:pP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4.27</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0.93</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0.8</w:t>
                        </w:r>
                        <w:r>
                          <w:rPr>
                            <w:rFonts w:ascii="Arial" w:hAnsi="Arial" w:cs="Arial"/>
                            <w:szCs w:val="20"/>
                          </w:rPr>
                          <w:t>7</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-1.39</w:t>
                        </w:r>
                      </w:p>
                    </w:tc>
                  </w:tr>
                  <w:tr w:rsidR="00000000">
                    <w:trPr>
                      <w:trHeight w:val="30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4.73</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vAlign w:val="center"/>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pPr>
      <w:r>
        <w:t xml:space="preserve"> </w:t>
      </w:r>
      <w:r>
        <w:tab/>
      </w:r>
      <w:r>
        <w:tab/>
      </w:r>
      <w:r>
        <w:tab/>
      </w: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r>
        <w:tab/>
      </w:r>
      <w:r>
        <w:rPr>
          <w:b/>
          <w:bCs/>
        </w:rPr>
        <w:t>Fuente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left="1416"/>
        <w:jc w:val="both"/>
        <w:rPr>
          <w:sz w:val="24"/>
        </w:rPr>
      </w:pPr>
      <w:r>
        <w:rPr>
          <w:sz w:val="24"/>
        </w:rPr>
        <w:t>En el gráfico 3.22 se puede observar que los datos se encuentran concentrados hacia la izquierda de la</w:t>
      </w:r>
      <w:r>
        <w:rPr>
          <w:sz w:val="24"/>
        </w:rPr>
        <w:t xml:space="preserve"> media por tanto la variable tiene una distribución asimétrica negativa; por el coeficiente de kurtosis decimos que la distribución es leptocúrtica.</w:t>
      </w:r>
    </w:p>
    <w:p w:rsidR="00000000" w:rsidRDefault="000A4FC9">
      <w:pPr>
        <w:pStyle w:val="Textoindependiente"/>
        <w:spacing w:line="480" w:lineRule="auto"/>
        <w:ind w:left="708"/>
        <w:jc w:val="both"/>
        <w:rPr>
          <w:sz w:val="24"/>
        </w:rPr>
      </w:pPr>
      <w:r>
        <w:rPr>
          <w:sz w:val="24"/>
        </w:rPr>
        <w:t xml:space="preserve"> </w:t>
      </w:r>
    </w:p>
    <w:p w:rsidR="00000000" w:rsidRDefault="000A4FC9">
      <w:pPr>
        <w:pStyle w:val="Textoindependiente"/>
        <w:spacing w:line="480" w:lineRule="auto"/>
        <w:ind w:left="708"/>
        <w:jc w:val="both"/>
        <w:rPr>
          <w:sz w:val="24"/>
        </w:rPr>
      </w:pPr>
      <w:r>
        <w:rPr>
          <w:noProof/>
        </w:rPr>
        <w:pict>
          <v:shape id="_x0000_s1140" type="#_x0000_t202" style="position:absolute;left:0;text-align:left;margin-left:99pt;margin-top:18pt;width:297pt;height:306pt;z-index:251603456" filled="f">
            <v:textbox style="mso-next-textbox:#_x0000_s1140">
              <w:txbxContent>
                <w:p w:rsidR="00000000" w:rsidRDefault="000A4FC9">
                  <w:pPr>
                    <w:pStyle w:val="Textoindependiente"/>
                    <w:spacing w:line="360" w:lineRule="auto"/>
                    <w:jc w:val="center"/>
                    <w:rPr>
                      <w:b/>
                      <w:bCs/>
                      <w:sz w:val="24"/>
                    </w:rPr>
                  </w:pPr>
                  <w:r>
                    <w:rPr>
                      <w:b/>
                      <w:bCs/>
                      <w:sz w:val="24"/>
                    </w:rPr>
                    <w:t>CUADRO 3.31</w:t>
                  </w:r>
                </w:p>
                <w:p w:rsidR="00000000" w:rsidRDefault="000A4FC9">
                  <w:pPr>
                    <w:pStyle w:val="Textoindependiente"/>
                    <w:spacing w:line="360" w:lineRule="auto"/>
                    <w:jc w:val="center"/>
                    <w:rPr>
                      <w:b/>
                      <w:bCs/>
                      <w:sz w:val="24"/>
                    </w:rPr>
                  </w:pPr>
                  <w:r>
                    <w:rPr>
                      <w:b/>
                      <w:bCs/>
                      <w:sz w:val="24"/>
                    </w:rPr>
                    <w:t>Prepolité</w:t>
                  </w:r>
                  <w:r>
                    <w:rPr>
                      <w:b/>
                      <w:bCs/>
                      <w:sz w:val="24"/>
                    </w:rPr>
                    <w:t>cnico carreras autofinanciadas</w:t>
                  </w:r>
                </w:p>
                <w:p w:rsidR="00000000" w:rsidRDefault="000A4FC9">
                  <w:pPr>
                    <w:pStyle w:val="Textoindependiente"/>
                    <w:spacing w:line="360" w:lineRule="auto"/>
                    <w:jc w:val="center"/>
                    <w:rPr>
                      <w:sz w:val="24"/>
                    </w:rPr>
                  </w:pPr>
                  <w:r>
                    <w:rPr>
                      <w:b/>
                      <w:bCs/>
                      <w:sz w:val="24"/>
                    </w:rPr>
                    <w:t xml:space="preserve">Febrero 2001: Cuadro frecuencia de la variable </w:t>
                  </w:r>
                  <w:r>
                    <w:rPr>
                      <w:b/>
                      <w:bCs/>
                      <w:i/>
                      <w:iCs/>
                      <w:sz w:val="24"/>
                    </w:rPr>
                    <w:t>Dominio del material dictado en clases por el profesor de Matemáticas</w:t>
                  </w:r>
                </w:p>
                <w:p w:rsidR="00000000" w:rsidRDefault="000A4FC9">
                  <w:pPr>
                    <w:pStyle w:val="Textoindependiente"/>
                    <w:spacing w:line="360" w:lineRule="auto"/>
                    <w:rPr>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603"/>
                  </w:tblGrid>
                  <w:tr w:rsidR="00000000">
                    <w:tblPrEx>
                      <w:tblCellMar>
                        <w:top w:w="0" w:type="dxa"/>
                        <w:left w:w="0" w:type="dxa"/>
                        <w:bottom w:w="0" w:type="dxa"/>
                        <w:right w:w="0" w:type="dxa"/>
                      </w:tblCellMar>
                    </w:tblPrEx>
                    <w:trPr>
                      <w:jc w:val="center"/>
                    </w:trPr>
                    <w:tc>
                      <w:tcPr>
                        <w:tcW w:w="153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603"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29</w:t>
                        </w:r>
                      </w:p>
                    </w:tc>
                    <w:tc>
                      <w:tcPr>
                        <w:tcW w:w="160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0,019</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46</w:t>
                        </w:r>
                      </w:p>
                    </w:tc>
                    <w:tc>
                      <w:tcPr>
                        <w:tcW w:w="160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0,031</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182</w:t>
                        </w:r>
                      </w:p>
                    </w:tc>
                    <w:tc>
                      <w:tcPr>
                        <w:tcW w:w="160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0,123</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448</w:t>
                        </w:r>
                      </w:p>
                    </w:tc>
                    <w:tc>
                      <w:tcPr>
                        <w:tcW w:w="160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0,303</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771</w:t>
                        </w:r>
                      </w:p>
                    </w:tc>
                    <w:tc>
                      <w:tcPr>
                        <w:tcW w:w="160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0,522</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603"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rPr>
          <w:rFonts w:ascii="Arial" w:hAnsi="Arial" w:cs="Arial"/>
          <w:sz w:val="20"/>
          <w:szCs w:val="20"/>
        </w:rPr>
      </w:pPr>
    </w:p>
    <w:p w:rsidR="00000000" w:rsidRDefault="000A4FC9">
      <w:pPr>
        <w:autoSpaceDE w:val="0"/>
        <w:autoSpaceDN w:val="0"/>
        <w:adjustRightInd w:val="0"/>
        <w:rPr>
          <w:rFonts w:ascii="Arial" w:hAnsi="Arial" w:cs="Arial"/>
          <w:sz w:val="20"/>
          <w:szCs w:val="20"/>
        </w:rPr>
      </w:pPr>
    </w:p>
    <w:p w:rsidR="00000000" w:rsidRDefault="000A4FC9">
      <w:pPr>
        <w:pStyle w:val="Textoindependiente"/>
        <w:ind w:left="1416" w:firstLine="708"/>
      </w:pPr>
      <w:r>
        <w:rPr>
          <w:b/>
          <w:bCs/>
        </w:rPr>
        <w:t xml:space="preserve">          Fuente y elaboración:</w:t>
      </w:r>
      <w:r>
        <w:t xml:space="preserve"> Censo efectuado por autora</w:t>
      </w:r>
    </w:p>
    <w:p w:rsidR="00000000" w:rsidRDefault="000A4FC9">
      <w:pPr>
        <w:pStyle w:val="Textoindependiente"/>
        <w:ind w:left="1416" w:firstLine="708"/>
      </w:pPr>
    </w:p>
    <w:p w:rsidR="00000000" w:rsidRDefault="00791D00">
      <w:pPr>
        <w:pStyle w:val="Textoindependiente"/>
        <w:spacing w:line="480" w:lineRule="auto"/>
        <w:ind w:left="708" w:firstLine="708"/>
        <w:jc w:val="right"/>
      </w:pPr>
      <w:r>
        <w:rPr>
          <w:noProof/>
          <w:lang w:val="es-ES"/>
        </w:rPr>
        <w:drawing>
          <wp:inline distT="0" distB="0" distL="0" distR="0">
            <wp:extent cx="4476750" cy="3871595"/>
            <wp:effectExtent l="0" t="0" r="0" b="0"/>
            <wp:docPr id="36" name="Objeto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0A4FC9">
        <w:rPr>
          <w:b/>
          <w:bCs/>
        </w:rPr>
        <w:t xml:space="preserve"> </w:t>
      </w:r>
      <w:r w:rsidR="000A4FC9">
        <w:rPr>
          <w:b/>
          <w:bCs/>
        </w:rPr>
        <w:t xml:space="preserve">                          Fuente y elaboración:</w:t>
      </w:r>
      <w:r w:rsidR="000A4FC9">
        <w:t xml:space="preserve"> Censo efectuado por autora</w:t>
      </w: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tulo4"/>
      </w:pPr>
      <w:bookmarkStart w:id="255" w:name="_Toc532951250"/>
      <w:bookmarkStart w:id="256" w:name="_Toc2574382"/>
      <w:bookmarkStart w:id="257" w:name="_Toc8542284"/>
      <w:bookmarkStart w:id="258" w:name="_Toc8542498"/>
      <w:bookmarkStart w:id="259" w:name="_Toc10245327"/>
      <w:bookmarkStart w:id="260" w:name="_Toc10246333"/>
      <w:r>
        <w:t>3.2.22</w:t>
      </w:r>
      <w:r>
        <w:tab/>
        <w:t xml:space="preserve">  Variable 22 : </w:t>
      </w:r>
      <w:r>
        <w:rPr>
          <w:i/>
          <w:iCs/>
        </w:rPr>
        <w:t>Dominio Física</w:t>
      </w:r>
      <w:r>
        <w:t xml:space="preserve"> ( X</w:t>
      </w:r>
      <w:r>
        <w:rPr>
          <w:vertAlign w:val="subscript"/>
        </w:rPr>
        <w:t xml:space="preserve">22 </w:t>
      </w:r>
      <w:r>
        <w:t>)</w:t>
      </w:r>
      <w:bookmarkEnd w:id="255"/>
      <w:bookmarkEnd w:id="256"/>
      <w:bookmarkEnd w:id="257"/>
      <w:bookmarkEnd w:id="258"/>
      <w:bookmarkEnd w:id="259"/>
      <w:bookmarkEnd w:id="260"/>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De los estudiantes inscritos en el prepolitécnico el 46.8%, tienen que aprobar la materia de física. El valor con mayor frecuencia e</w:t>
      </w:r>
      <w:r>
        <w:rPr>
          <w:sz w:val="24"/>
        </w:rPr>
        <w:t>s 5, lo que quiere decir que los estudiantes califican como “muy bueno” el dominio del material dictado en clases por el profesor, el promedio de la variable es 4.2. En el cuadro 3.33 se tiene que sólo un 1.4% de los estudiantes califican como  “muy malo “</w:t>
      </w:r>
      <w:r>
        <w:rPr>
          <w:sz w:val="24"/>
        </w:rPr>
        <w:t>, mientras que el 45.3% lo califican como “muy bueno” y  el 36.8% como “bueno”.</w:t>
      </w:r>
    </w:p>
    <w:p w:rsidR="00000000" w:rsidRDefault="000A4FC9">
      <w:pPr>
        <w:pStyle w:val="Textoindependiente"/>
        <w:spacing w:line="480" w:lineRule="auto"/>
        <w:ind w:left="1416" w:hanging="2"/>
        <w:jc w:val="center"/>
        <w:rPr>
          <w:b/>
          <w:bCs/>
          <w:sz w:val="24"/>
        </w:rPr>
      </w:pPr>
      <w:r>
        <w:rPr>
          <w:b/>
          <w:bCs/>
          <w:noProof/>
          <w:lang w:val="es-ES"/>
        </w:rPr>
        <w:pict>
          <v:shape id="_x0000_s1141" type="#_x0000_t202" style="position:absolute;left:0;text-align:left;margin-left:135pt;margin-top:27pt;width:234pt;height:299.7pt;z-index:251604480" filled="f">
            <v:textbox style="mso-next-textbox:#_x0000_s1141">
              <w:txbxContent>
                <w:p w:rsidR="00000000" w:rsidRDefault="000A4FC9">
                  <w:pPr>
                    <w:pStyle w:val="Textoindependiente"/>
                    <w:spacing w:line="360" w:lineRule="auto"/>
                    <w:jc w:val="center"/>
                    <w:rPr>
                      <w:b/>
                      <w:bCs/>
                      <w:sz w:val="24"/>
                    </w:rPr>
                  </w:pPr>
                  <w:r>
                    <w:rPr>
                      <w:b/>
                      <w:bCs/>
                      <w:sz w:val="24"/>
                    </w:rPr>
                    <w:t>CUADRO 3.3</w:t>
                  </w:r>
                  <w:r>
                    <w:rPr>
                      <w:b/>
                      <w:bCs/>
                      <w:sz w:val="24"/>
                    </w:rPr>
                    <w:t>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variable</w:t>
                  </w:r>
                  <w:r>
                    <w:rPr>
                      <w:b/>
                      <w:bCs/>
                      <w:i/>
                      <w:iCs/>
                      <w:sz w:val="24"/>
                    </w:rPr>
                    <w:t xml:space="preserve"> Dominio del material dictado en clases por el profesor</w:t>
                  </w:r>
                  <w:r>
                    <w:rPr>
                      <w:b/>
                      <w:bCs/>
                      <w:sz w:val="24"/>
                    </w:rPr>
                    <w:t xml:space="preserve"> </w:t>
                  </w:r>
                  <w:r>
                    <w:rPr>
                      <w:b/>
                      <w:bCs/>
                      <w:i/>
                      <w:iCs/>
                      <w:sz w:val="24"/>
                    </w:rPr>
                    <w:t>de</w:t>
                  </w:r>
                  <w:r>
                    <w:rPr>
                      <w:b/>
                      <w:bCs/>
                      <w:sz w:val="24"/>
                    </w:rPr>
                    <w:t xml:space="preserve"> </w:t>
                  </w:r>
                  <w:r>
                    <w:rPr>
                      <w:b/>
                      <w:bCs/>
                      <w:i/>
                      <w:iCs/>
                      <w:sz w:val="24"/>
                    </w:rPr>
                    <w:t>Física</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3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691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4.36</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left="2124"/>
      </w:pPr>
      <w:r>
        <w:rPr>
          <w:b/>
          <w:bCs/>
        </w:rPr>
        <w:t xml:space="preserve">          Fuente y elaboración:</w:t>
      </w:r>
      <w:r>
        <w:t xml:space="preserve"> Censo efectuado por autora </w:t>
      </w: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left="708"/>
        <w:jc w:val="both"/>
        <w:rPr>
          <w:sz w:val="24"/>
          <w:lang w:val="es-ES"/>
        </w:rPr>
      </w:pPr>
    </w:p>
    <w:p w:rsidR="00000000" w:rsidRDefault="000A4FC9">
      <w:pPr>
        <w:pStyle w:val="Textoindependiente"/>
        <w:spacing w:line="480" w:lineRule="auto"/>
        <w:ind w:left="1416"/>
        <w:jc w:val="both"/>
        <w:rPr>
          <w:sz w:val="24"/>
        </w:rPr>
      </w:pPr>
      <w:r>
        <w:rPr>
          <w:sz w:val="24"/>
        </w:rPr>
        <w:t xml:space="preserve">La distribución es asimétrica negativa que significa que los datos se encuentran concentrados hacia </w:t>
      </w:r>
      <w:r>
        <w:rPr>
          <w:sz w:val="24"/>
        </w:rPr>
        <w:t>la izquierda de la media, lo que se puede observar el gráfico 3.23; la distribución es leptocúrtica lo que indica que las observaciones presentan un elevado grado de concentración alrededor de los valores centrales de la variable.</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b/>
          <w:bCs/>
          <w:noProof/>
          <w:lang w:val="es-ES"/>
        </w:rPr>
        <w:pict>
          <v:shape id="_x0000_s1142" type="#_x0000_t202" style="position:absolute;left:0;text-align:left;margin-left:126pt;margin-top:23.4pt;width:261pt;height:297pt;z-index:251605504" filled="f">
            <v:textbox style="mso-next-textbox:#_x0000_s1142">
              <w:txbxContent>
                <w:p w:rsidR="00000000" w:rsidRDefault="000A4FC9">
                  <w:pPr>
                    <w:pStyle w:val="Textoindependiente"/>
                    <w:spacing w:line="360" w:lineRule="auto"/>
                    <w:jc w:val="center"/>
                    <w:rPr>
                      <w:b/>
                      <w:bCs/>
                      <w:sz w:val="24"/>
                    </w:rPr>
                  </w:pPr>
                  <w:r>
                    <w:rPr>
                      <w:b/>
                      <w:bCs/>
                      <w:sz w:val="24"/>
                    </w:rPr>
                    <w:t>CUADRO 3.33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sz w:val="24"/>
                    </w:rPr>
                  </w:pPr>
                  <w:r>
                    <w:rPr>
                      <w:b/>
                      <w:bCs/>
                      <w:sz w:val="24"/>
                    </w:rPr>
                    <w:t xml:space="preserve">ESPOL 2001: Cuadro de frecuencias </w:t>
                  </w:r>
                  <w:r>
                    <w:rPr>
                      <w:b/>
                      <w:bCs/>
                      <w:sz w:val="24"/>
                    </w:rPr>
                    <w:t xml:space="preserve">de la variable </w:t>
                  </w:r>
                  <w:r>
                    <w:rPr>
                      <w:b/>
                      <w:bCs/>
                      <w:i/>
                      <w:iCs/>
                      <w:sz w:val="24"/>
                    </w:rPr>
                    <w:t>Dominio del material dictado en clases por el profesor de  Física</w:t>
                  </w:r>
                </w:p>
                <w:p w:rsidR="00000000" w:rsidRDefault="000A4FC9">
                  <w:pPr>
                    <w:autoSpaceDE w:val="0"/>
                    <w:autoSpaceDN w:val="0"/>
                    <w:adjustRightInd w:val="0"/>
                    <w:rPr>
                      <w:rFonts w:ascii="Arial" w:hAnsi="Arial" w:cs="Arial"/>
                      <w:sz w:val="20"/>
                      <w:szCs w:val="20"/>
                      <w:lang w:val="es-ES_tradnl"/>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jc w:val="center"/>
                          <w:rPr>
                            <w:rFonts w:ascii="Arial" w:hAnsi="Arial" w:cs="Arial"/>
                            <w:sz w:val="20"/>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10</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0,014</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22</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0,032</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92</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0,133</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254</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0,368</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313</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0,453</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691</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2124"/>
        <w:rPr>
          <w:b/>
          <w:bCs/>
        </w:rPr>
      </w:pPr>
    </w:p>
    <w:p w:rsidR="00000000" w:rsidRDefault="000A4FC9">
      <w:pPr>
        <w:pStyle w:val="Textoindependiente"/>
        <w:spacing w:line="480" w:lineRule="auto"/>
        <w:ind w:left="2124"/>
        <w:rPr>
          <w:sz w:val="24"/>
        </w:rPr>
      </w:pPr>
      <w:r>
        <w:rPr>
          <w:b/>
          <w:bCs/>
        </w:rPr>
        <w:t xml:space="preserve">         </w:t>
      </w:r>
      <w:r>
        <w:rPr>
          <w:b/>
          <w:bCs/>
        </w:rPr>
        <w:t xml:space="preserve">  Fuente y elaboración:</w:t>
      </w:r>
      <w:r>
        <w:t xml:space="preserve"> Censo efectuado por autora</w:t>
      </w:r>
    </w:p>
    <w:p w:rsidR="00000000" w:rsidRDefault="000A4FC9">
      <w:pPr>
        <w:pStyle w:val="Ttulo3"/>
        <w:spacing w:line="480" w:lineRule="auto"/>
        <w:rPr>
          <w:sz w:val="24"/>
        </w:rPr>
      </w:pPr>
    </w:p>
    <w:p w:rsidR="00000000" w:rsidRDefault="000A4FC9">
      <w:pPr>
        <w:spacing w:line="480" w:lineRule="auto"/>
      </w:pPr>
    </w:p>
    <w:p w:rsidR="00000000" w:rsidRDefault="000A4FC9">
      <w:pPr>
        <w:spacing w:line="480" w:lineRule="auto"/>
      </w:pPr>
    </w:p>
    <w:p w:rsidR="00000000" w:rsidRDefault="00791D00">
      <w:pPr>
        <w:pStyle w:val="Textoindependiente"/>
        <w:ind w:left="709"/>
        <w:jc w:val="center"/>
        <w:rPr>
          <w:sz w:val="24"/>
        </w:rPr>
      </w:pPr>
      <w:r>
        <w:rPr>
          <w:noProof/>
          <w:lang w:val="es-ES"/>
        </w:rPr>
        <w:drawing>
          <wp:inline distT="0" distB="0" distL="0" distR="0">
            <wp:extent cx="4785995" cy="3776345"/>
            <wp:effectExtent l="0" t="0" r="0" b="0"/>
            <wp:docPr id="37" name="Objeto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00000" w:rsidRDefault="000A4FC9">
      <w:pPr>
        <w:pStyle w:val="Textoindependiente"/>
        <w:ind w:left="709"/>
        <w:rPr>
          <w:sz w:val="24"/>
        </w:rPr>
      </w:pPr>
      <w:r>
        <w:rPr>
          <w:b/>
          <w:bCs/>
        </w:rPr>
        <w:t xml:space="preserve">                 Fuente y elaboración</w:t>
      </w:r>
      <w:r>
        <w:t>: Censo efectuado por autora</w:t>
      </w:r>
    </w:p>
    <w:p w:rsidR="00000000" w:rsidRDefault="000A4FC9">
      <w:pPr>
        <w:pStyle w:val="Textoindependiente"/>
        <w:spacing w:line="480" w:lineRule="auto"/>
        <w:ind w:left="708"/>
        <w:rPr>
          <w:sz w:val="24"/>
        </w:rPr>
      </w:pPr>
    </w:p>
    <w:p w:rsidR="00000000" w:rsidRDefault="000A4FC9">
      <w:pPr>
        <w:pStyle w:val="Ttulo3"/>
        <w:spacing w:line="480" w:lineRule="auto"/>
        <w:ind w:firstLine="708"/>
        <w:rPr>
          <w:sz w:val="24"/>
        </w:rPr>
      </w:pPr>
      <w:bookmarkStart w:id="261" w:name="_Toc532951251"/>
      <w:bookmarkStart w:id="262" w:name="_Toc2574383"/>
    </w:p>
    <w:p w:rsidR="00000000" w:rsidRDefault="000A4FC9">
      <w:pPr>
        <w:pStyle w:val="Ttulo4"/>
      </w:pPr>
      <w:bookmarkStart w:id="263" w:name="_Toc8542285"/>
      <w:bookmarkStart w:id="264" w:name="_Toc8542499"/>
      <w:bookmarkStart w:id="265" w:name="_Toc10245328"/>
      <w:bookmarkStart w:id="266" w:name="_Toc10246334"/>
      <w:r>
        <w:t>3.2.23</w:t>
      </w:r>
      <w:r>
        <w:tab/>
        <w:t xml:space="preserve">  Variable 23 : </w:t>
      </w:r>
      <w:r>
        <w:rPr>
          <w:i/>
          <w:iCs/>
        </w:rPr>
        <w:t>Dominio Química</w:t>
      </w:r>
      <w:r>
        <w:t xml:space="preserve"> ( X</w:t>
      </w:r>
      <w:r>
        <w:rPr>
          <w:vertAlign w:val="subscript"/>
        </w:rPr>
        <w:t xml:space="preserve">23 </w:t>
      </w:r>
      <w:r>
        <w:t>)</w:t>
      </w:r>
      <w:bookmarkEnd w:id="261"/>
      <w:bookmarkEnd w:id="262"/>
      <w:bookmarkEnd w:id="263"/>
      <w:bookmarkEnd w:id="264"/>
      <w:bookmarkEnd w:id="265"/>
      <w:bookmarkEnd w:id="266"/>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Según las observaciones se tiene que el valor con mayor f</w:t>
      </w:r>
      <w:r>
        <w:rPr>
          <w:sz w:val="24"/>
        </w:rPr>
        <w:t>recuencia es 5, es decir los estudiantes califican como “muy bueno” el dominio del material dictado en clases por el profesor, el promedio de la variable es 4.1. En el cuadro 3.35 se tiene que solo un 1.7% de los estudiantes califican como  “muy malo“ y 13</w:t>
      </w:r>
      <w:r>
        <w:rPr>
          <w:sz w:val="24"/>
        </w:rPr>
        <w:t>% como “regular”, mientras que el 37% como “bueno”.</w:t>
      </w:r>
    </w:p>
    <w:p w:rsidR="00000000" w:rsidRDefault="000A4FC9">
      <w:pPr>
        <w:pStyle w:val="Textoindependiente"/>
        <w:spacing w:line="480" w:lineRule="auto"/>
        <w:ind w:left="1416" w:hanging="2"/>
        <w:jc w:val="center"/>
        <w:rPr>
          <w:b/>
          <w:bCs/>
          <w:sz w:val="24"/>
        </w:rPr>
      </w:pPr>
      <w:r>
        <w:rPr>
          <w:b/>
          <w:bCs/>
          <w:noProof/>
          <w:lang w:val="es-ES"/>
        </w:rPr>
        <w:pict>
          <v:shape id="_x0000_s1143" type="#_x0000_t202" style="position:absolute;left:0;text-align:left;margin-left:126pt;margin-top:18pt;width:234pt;height:296.4pt;z-index:251606528" filled="f">
            <v:textbox style="mso-next-textbox:#_x0000_s1143">
              <w:txbxContent>
                <w:p w:rsidR="00000000" w:rsidRDefault="000A4FC9">
                  <w:pPr>
                    <w:pStyle w:val="Textoindependiente"/>
                    <w:spacing w:line="360" w:lineRule="auto"/>
                    <w:jc w:val="center"/>
                    <w:rPr>
                      <w:b/>
                      <w:bCs/>
                      <w:sz w:val="24"/>
                    </w:rPr>
                  </w:pPr>
                  <w:r>
                    <w:rPr>
                      <w:b/>
                      <w:bCs/>
                      <w:sz w:val="24"/>
                    </w:rPr>
                    <w:t>CUADRO 3.34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Dominio del ma</w:t>
                  </w:r>
                  <w:r>
                    <w:rPr>
                      <w:b/>
                      <w:bCs/>
                      <w:i/>
                      <w:iCs/>
                      <w:sz w:val="24"/>
                    </w:rPr>
                    <w:t>terial dictado por el profesor de Química</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634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4.19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0.91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0.84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-1.21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4.40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5</w:t>
                        </w:r>
                      </w:p>
                    </w:tc>
                  </w:tr>
                </w:tbl>
                <w:p w:rsidR="00000000" w:rsidRDefault="000A4FC9">
                  <w:pPr>
                    <w:jc w:val="center"/>
                  </w:pPr>
                </w:p>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2124"/>
      </w:pPr>
      <w:r>
        <w:rPr>
          <w:b/>
          <w:bCs/>
        </w:rPr>
        <w:t xml:space="preserve">        Fuente y elaboración</w:t>
      </w:r>
      <w:r>
        <w:t xml:space="preserve">: Censo efectuado por autora </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La variable tiene una distribución asimétrica negativa es decir las calificaciones se encuentran entre “regular” y “muy bueno” esto</w:t>
      </w:r>
      <w:r>
        <w:rPr>
          <w:sz w:val="24"/>
        </w:rPr>
        <w:t xml:space="preserve"> se puede observar el gráfico 3.24; la distribución es leptocúrtica presentando un elevado grado de concentración alrededor de los valores centrales.</w:t>
      </w:r>
    </w:p>
    <w:p w:rsidR="00000000" w:rsidRDefault="000A4FC9">
      <w:pPr>
        <w:pStyle w:val="Textoindependiente"/>
        <w:spacing w:line="480" w:lineRule="auto"/>
        <w:ind w:firstLine="708"/>
        <w:jc w:val="center"/>
        <w:rPr>
          <w:b/>
          <w:bCs/>
          <w:sz w:val="24"/>
        </w:rPr>
      </w:pPr>
      <w:r>
        <w:rPr>
          <w:b/>
          <w:bCs/>
          <w:noProof/>
          <w:lang w:val="es-ES"/>
        </w:rPr>
        <w:pict>
          <v:shape id="_x0000_s1144" type="#_x0000_t202" style="position:absolute;left:0;text-align:left;margin-left:99pt;margin-top:-18pt;width:252pt;height:270pt;z-index:251607552" filled="f">
            <v:textbox style="mso-next-textbox:#_x0000_s1144">
              <w:txbxContent>
                <w:p w:rsidR="00000000" w:rsidRDefault="000A4FC9">
                  <w:pPr>
                    <w:pStyle w:val="Textoindependiente"/>
                    <w:spacing w:line="360" w:lineRule="auto"/>
                    <w:jc w:val="center"/>
                    <w:rPr>
                      <w:b/>
                      <w:bCs/>
                      <w:sz w:val="24"/>
                    </w:rPr>
                  </w:pPr>
                  <w:r>
                    <w:rPr>
                      <w:b/>
                      <w:bCs/>
                      <w:sz w:val="24"/>
                    </w:rPr>
                    <w:t>CUADRO 3.35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sz w:val="24"/>
                    </w:rPr>
                  </w:pPr>
                  <w:r>
                    <w:rPr>
                      <w:b/>
                      <w:bCs/>
                      <w:sz w:val="24"/>
                    </w:rPr>
                    <w:t xml:space="preserve">Febrero 2001: Cuadro de frecuencias de la variable </w:t>
                  </w:r>
                  <w:r>
                    <w:rPr>
                      <w:b/>
                      <w:bCs/>
                      <w:i/>
                      <w:iCs/>
                      <w:sz w:val="24"/>
                    </w:rPr>
                    <w:t>Dominio del material dictado por e</w:t>
                  </w:r>
                  <w:r>
                    <w:rPr>
                      <w:b/>
                      <w:bCs/>
                      <w:i/>
                      <w:iCs/>
                      <w:sz w:val="24"/>
                    </w:rPr>
                    <w:t>l profesor de Química</w:t>
                  </w:r>
                </w:p>
                <w:p w:rsidR="00000000" w:rsidRDefault="000A4FC9">
                  <w:pPr>
                    <w:autoSpaceDE w:val="0"/>
                    <w:autoSpaceDN w:val="0"/>
                    <w:adjustRightInd w:val="0"/>
                    <w:rPr>
                      <w:rFonts w:ascii="Arial" w:hAnsi="Arial" w:cs="Arial"/>
                      <w:sz w:val="20"/>
                      <w:szCs w:val="20"/>
                    </w:rPr>
                  </w:pPr>
                </w:p>
                <w:tbl>
                  <w:tblPr>
                    <w:tblW w:w="0" w:type="auto"/>
                    <w:tblInd w:w="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11</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0,017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23</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0,036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82</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0,13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235</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0,371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283</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0,447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634</w:t>
                        </w:r>
                      </w:p>
                    </w:tc>
                    <w:tc>
                      <w:tcPr>
                        <w:tcW w:w="1265" w:type="dxa"/>
                        <w:vAlign w:val="center"/>
                      </w:tcPr>
                      <w:p w:rsidR="00000000" w:rsidRDefault="000A4FC9">
                        <w:pPr>
                          <w:autoSpaceDE w:val="0"/>
                          <w:autoSpaceDN w:val="0"/>
                          <w:adjustRightInd w:val="0"/>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firstLine="708"/>
        <w:jc w:val="center"/>
      </w:pPr>
    </w:p>
    <w:p w:rsidR="00000000" w:rsidRDefault="000A4FC9">
      <w:pPr>
        <w:pStyle w:val="Textoindependiente"/>
        <w:spacing w:line="480" w:lineRule="auto"/>
        <w:ind w:firstLine="708"/>
        <w:jc w:val="center"/>
      </w:pPr>
    </w:p>
    <w:p w:rsidR="00000000" w:rsidRDefault="000A4FC9">
      <w:pPr>
        <w:pStyle w:val="Textoindependiente"/>
        <w:spacing w:line="480" w:lineRule="auto"/>
        <w:ind w:firstLine="708"/>
        <w:jc w:val="cente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709" w:firstLine="709"/>
      </w:pPr>
      <w:r>
        <w:rPr>
          <w:b/>
          <w:bCs/>
        </w:rPr>
        <w:t xml:space="preserve">                Fuente y elaboración:</w:t>
      </w:r>
      <w:r>
        <w:t xml:space="preserve"> Censo efectuado por autora</w:t>
      </w:r>
    </w:p>
    <w:p w:rsidR="00000000" w:rsidRDefault="000A4FC9">
      <w:pPr>
        <w:pStyle w:val="Textoindependiente"/>
        <w:ind w:left="709" w:firstLine="709"/>
      </w:pPr>
    </w:p>
    <w:p w:rsidR="00000000" w:rsidRDefault="000A4FC9">
      <w:pPr>
        <w:pStyle w:val="Textoindependiente"/>
        <w:ind w:left="709" w:firstLine="709"/>
      </w:pPr>
    </w:p>
    <w:p w:rsidR="00000000" w:rsidRDefault="00791D00">
      <w:pPr>
        <w:pStyle w:val="Textoindependiente"/>
        <w:ind w:firstLine="709"/>
        <w:jc w:val="right"/>
      </w:pPr>
      <w:r>
        <w:rPr>
          <w:noProof/>
          <w:lang w:val="es-ES"/>
        </w:rPr>
        <w:drawing>
          <wp:inline distT="0" distB="0" distL="0" distR="0">
            <wp:extent cx="4239260" cy="3609975"/>
            <wp:effectExtent l="0" t="0" r="0" b="0"/>
            <wp:docPr id="38" name="Objeto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00000" w:rsidRDefault="000A4FC9">
      <w:pPr>
        <w:pStyle w:val="Textoindependiente"/>
        <w:ind w:left="708" w:firstLine="709"/>
      </w:pPr>
      <w:r>
        <w:rPr>
          <w:b/>
          <w:bCs/>
        </w:rPr>
        <w:t xml:space="preserve">           Fuente y elaboración:</w:t>
      </w:r>
      <w:r>
        <w:t xml:space="preserve"> Censo efectuado por autora</w:t>
      </w:r>
    </w:p>
    <w:p w:rsidR="00000000" w:rsidRDefault="000A4FC9">
      <w:pPr>
        <w:pStyle w:val="Ttulo4"/>
      </w:pPr>
      <w:bookmarkStart w:id="267" w:name="_Toc532951252"/>
      <w:bookmarkStart w:id="268" w:name="_Toc2574384"/>
      <w:bookmarkStart w:id="269" w:name="_Toc8542286"/>
      <w:bookmarkStart w:id="270" w:name="_Toc8542500"/>
      <w:bookmarkStart w:id="271" w:name="_Toc10245329"/>
      <w:bookmarkStart w:id="272" w:name="_Toc10246335"/>
      <w:r>
        <w:t>3.2.24</w:t>
      </w:r>
      <w:r>
        <w:tab/>
        <w:t xml:space="preserve">Variable 24 : </w:t>
      </w:r>
      <w:r>
        <w:rPr>
          <w:i/>
          <w:iCs/>
        </w:rPr>
        <w:t>Dominio Geografía Universal</w:t>
      </w:r>
      <w:r>
        <w:t xml:space="preserve"> ( X</w:t>
      </w:r>
      <w:r>
        <w:rPr>
          <w:vertAlign w:val="subscript"/>
        </w:rPr>
        <w:t xml:space="preserve">24 </w:t>
      </w:r>
      <w:r>
        <w:t>)</w:t>
      </w:r>
      <w:bookmarkEnd w:id="267"/>
      <w:bookmarkEnd w:id="268"/>
      <w:bookmarkEnd w:id="269"/>
      <w:bookmarkEnd w:id="270"/>
      <w:bookmarkEnd w:id="271"/>
      <w:bookmarkEnd w:id="272"/>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b/>
          <w:bCs/>
          <w:noProof/>
          <w:lang w:val="es-ES"/>
        </w:rPr>
        <w:pict>
          <v:shape id="_x0000_s1145" type="#_x0000_t202" style="position:absolute;left:0;text-align:left;margin-left:108pt;margin-top:211.8pt;width:261pt;height:297pt;z-index:251608576" filled="f">
            <v:textbox style="mso-next-textbox:#_x0000_s1145">
              <w:txbxContent>
                <w:p w:rsidR="00000000" w:rsidRDefault="000A4FC9">
                  <w:pPr>
                    <w:pStyle w:val="Textoindependiente"/>
                    <w:spacing w:line="360" w:lineRule="auto"/>
                    <w:jc w:val="center"/>
                    <w:rPr>
                      <w:b/>
                      <w:bCs/>
                      <w:sz w:val="24"/>
                    </w:rPr>
                  </w:pPr>
                  <w:r>
                    <w:rPr>
                      <w:b/>
                      <w:bCs/>
                      <w:sz w:val="24"/>
                    </w:rPr>
                    <w:t>CUADRO 3.36</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Dominio del material dictado por el profesor de Geografía Universal</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136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w:t>
                        </w:r>
                        <w:r>
                          <w:rPr>
                            <w:rFonts w:ascii="Arial" w:hAnsi="Arial" w:cs="Arial"/>
                            <w:szCs w:val="20"/>
                            <w:lang w:val="es-ES_tradnl"/>
                          </w:rPr>
                          <w:t>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2.94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r>
        <w:rPr>
          <w:sz w:val="24"/>
        </w:rPr>
        <w:t>El 9.2% de los estudiantes inscritos en el prepolitécnico, tienen que aprobar la materia de Geografía Universal aplicada al Turismo. El</w:t>
      </w:r>
      <w:r>
        <w:rPr>
          <w:sz w:val="24"/>
        </w:rPr>
        <w:t xml:space="preserve"> valor con mayor frecuencia es 5, es decir que los estudiantes califican como “muy bueno” el dominio del material dictado en clases por el profesor, el promedio es 4.2. En el cuadro 3.37se tiene que sólo un 3% de los estudiantes califican como  “mala“, mie</w:t>
      </w:r>
      <w:r>
        <w:rPr>
          <w:sz w:val="24"/>
        </w:rPr>
        <w:t>ntras que el 38.2% la califican como “bueno” y  el  14.7% como “regular”.</w: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708" w:firstLine="708"/>
      </w:pPr>
    </w:p>
    <w:p w:rsidR="00000000" w:rsidRDefault="000A4FC9">
      <w:pPr>
        <w:pStyle w:val="Textoindependiente"/>
        <w:spacing w:line="480" w:lineRule="auto"/>
        <w:ind w:left="1416"/>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La variable tiene una distribución asimétrica negativa y se puede observar el gráfico 3.25; la distribuc</w:t>
      </w:r>
      <w:r>
        <w:rPr>
          <w:sz w:val="24"/>
        </w:rPr>
        <w:t>ión es platicúrtica lo que indica que las observaciones presentan un reducido grado de concentración alrededor de los valores centrales.</w: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146" type="#_x0000_t202" style="position:absolute;left:0;text-align:left;margin-left:117pt;margin-top:4.8pt;width:270pt;height:306pt;z-index:251609600" filled="f">
            <v:textbox style="mso-next-textbox:#_x0000_s1146">
              <w:txbxContent>
                <w:p w:rsidR="00000000" w:rsidRDefault="000A4FC9">
                  <w:pPr>
                    <w:pStyle w:val="Textoindependiente"/>
                    <w:spacing w:line="360" w:lineRule="auto"/>
                    <w:jc w:val="center"/>
                    <w:rPr>
                      <w:b/>
                      <w:bCs/>
                      <w:sz w:val="24"/>
                    </w:rPr>
                  </w:pPr>
                  <w:r>
                    <w:rPr>
                      <w:b/>
                      <w:bCs/>
                      <w:sz w:val="24"/>
                    </w:rPr>
                    <w:t>CUADRO 3.37</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sz w:val="24"/>
                    </w:rPr>
                  </w:pPr>
                  <w:r>
                    <w:rPr>
                      <w:b/>
                      <w:bCs/>
                      <w:sz w:val="24"/>
                    </w:rPr>
                    <w:t xml:space="preserve">ESPOL 2001: Cuadro de frecuencias de la variable </w:t>
                  </w:r>
                  <w:r>
                    <w:rPr>
                      <w:b/>
                      <w:bCs/>
                      <w:i/>
                      <w:iCs/>
                      <w:sz w:val="24"/>
                    </w:rPr>
                    <w:t>Dominio del material dictado por el profesor de Geografía Universal</w:t>
                  </w:r>
                </w:p>
                <w:p w:rsidR="00000000" w:rsidRDefault="000A4FC9">
                  <w:pPr>
                    <w:autoSpaceDE w:val="0"/>
                    <w:autoSpaceDN w:val="0"/>
                    <w:adjustRightInd w:val="0"/>
                    <w:rPr>
                      <w:rFonts w:ascii="Arial" w:hAnsi="Arial" w:cs="Arial"/>
                      <w:sz w:val="20"/>
                      <w:szCs w:val="20"/>
                    </w:rPr>
                  </w:pPr>
                </w:p>
                <w:tbl>
                  <w:tblPr>
                    <w:tblW w:w="0" w:type="auto"/>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4</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0,03</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20</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0,147</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52</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0,382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bueno</w:t>
                        </w:r>
                      </w:p>
                    </w:tc>
                    <w:tc>
                      <w:tcPr>
                        <w:tcW w:w="1340"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60</w:t>
                        </w:r>
                      </w:p>
                    </w:tc>
                    <w:tc>
                      <w:tcPr>
                        <w:tcW w:w="1265" w:type="dxa"/>
                        <w:vAlign w:val="bottom"/>
                      </w:tcPr>
                      <w:p w:rsidR="00000000" w:rsidRDefault="000A4FC9">
                        <w:pPr>
                          <w:jc w:val="center"/>
                          <w:rPr>
                            <w:rFonts w:ascii="Arial" w:eastAsia="Arial Unicode MS" w:hAnsi="Arial" w:cs="Arial"/>
                            <w:sz w:val="22"/>
                            <w:szCs w:val="20"/>
                          </w:rPr>
                        </w:pPr>
                        <w:r>
                          <w:rPr>
                            <w:rFonts w:ascii="Arial" w:hAnsi="Arial" w:cs="Arial"/>
                            <w:sz w:val="22"/>
                            <w:szCs w:val="20"/>
                          </w:rPr>
                          <w:t>0,441</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136</w:t>
                        </w:r>
                      </w:p>
                    </w:tc>
                    <w:tc>
                      <w:tcPr>
                        <w:tcW w:w="1265"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2"/>
                            <w:szCs w:val="20"/>
                          </w:rPr>
                        </w:pPr>
                        <w:r>
                          <w:rPr>
                            <w:rFonts w:ascii="Arial" w:hAnsi="Arial" w:cs="Arial"/>
                            <w:i/>
                            <w:iCs/>
                            <w:sz w:val="22"/>
                            <w:szCs w:val="20"/>
                          </w:rPr>
                          <w:t xml:space="preserve"> </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sz w:val="24"/>
        </w:rPr>
      </w:pPr>
      <w:r>
        <w:rPr>
          <w:b/>
          <w:bCs/>
        </w:rPr>
        <w:t xml:space="preserve">              Fuente y elaboración: </w:t>
      </w:r>
      <w:r>
        <w:t>Censo efectuado por autora</w:t>
      </w:r>
    </w:p>
    <w:p w:rsidR="00000000" w:rsidRDefault="00791D00">
      <w:pPr>
        <w:autoSpaceDE w:val="0"/>
        <w:autoSpaceDN w:val="0"/>
        <w:adjustRightInd w:val="0"/>
        <w:jc w:val="right"/>
        <w:rPr>
          <w:rFonts w:ascii="Arial" w:hAnsi="Arial" w:cs="Arial"/>
          <w:sz w:val="20"/>
          <w:szCs w:val="20"/>
        </w:rPr>
      </w:pPr>
      <w:r>
        <w:rPr>
          <w:noProof/>
        </w:rPr>
        <w:drawing>
          <wp:inline distT="0" distB="0" distL="0" distR="0">
            <wp:extent cx="4346575" cy="3871595"/>
            <wp:effectExtent l="0" t="0" r="0" b="0"/>
            <wp:docPr id="39" name="Objeto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00000" w:rsidRDefault="000A4FC9">
      <w:pPr>
        <w:pStyle w:val="Textoindependiente"/>
        <w:rPr>
          <w:b/>
          <w:bCs/>
          <w:sz w:val="24"/>
        </w:rPr>
      </w:pPr>
      <w:r>
        <w:rPr>
          <w:b/>
          <w:bCs/>
          <w:lang w:val="es-ES"/>
        </w:rPr>
        <w:t xml:space="preserve">          </w:t>
      </w:r>
      <w:r>
        <w:rPr>
          <w:b/>
          <w:bCs/>
          <w:lang w:val="es-ES"/>
        </w:rPr>
        <w:t xml:space="preserve">                  </w:t>
      </w:r>
      <w:r>
        <w:rPr>
          <w:b/>
          <w:bCs/>
          <w:lang w:val="es-ES"/>
        </w:rPr>
        <w:tab/>
      </w:r>
      <w:r>
        <w:rPr>
          <w:b/>
          <w:bCs/>
        </w:rPr>
        <w:t xml:space="preserve">Fuente y elaboración: </w:t>
      </w:r>
      <w:r>
        <w:t>Censo efectuado por autora</w:t>
      </w:r>
    </w:p>
    <w:p w:rsidR="00000000" w:rsidRDefault="000A4FC9">
      <w:pPr>
        <w:pStyle w:val="Ttulo3"/>
        <w:spacing w:line="480" w:lineRule="auto"/>
        <w:rPr>
          <w:sz w:val="24"/>
        </w:rPr>
      </w:pPr>
      <w:bookmarkStart w:id="273" w:name="_Toc532951253"/>
      <w:bookmarkStart w:id="274" w:name="_Toc2574385"/>
    </w:p>
    <w:p w:rsidR="00000000" w:rsidRDefault="000A4FC9">
      <w:pPr>
        <w:pStyle w:val="Ttulo3"/>
        <w:spacing w:line="480" w:lineRule="auto"/>
        <w:rPr>
          <w:sz w:val="24"/>
        </w:rPr>
      </w:pPr>
    </w:p>
    <w:p w:rsidR="00000000" w:rsidRDefault="000A4FC9">
      <w:pPr>
        <w:pStyle w:val="Ttulo4"/>
      </w:pPr>
      <w:bookmarkStart w:id="275" w:name="_Toc8542287"/>
      <w:bookmarkStart w:id="276" w:name="_Toc8542501"/>
      <w:bookmarkStart w:id="277" w:name="_Toc10245330"/>
      <w:bookmarkStart w:id="278" w:name="_Toc10246336"/>
      <w:r>
        <w:t>3.2.25</w:t>
      </w:r>
      <w:r>
        <w:tab/>
        <w:t xml:space="preserve">Variable 25 : </w:t>
      </w:r>
      <w:r>
        <w:rPr>
          <w:i/>
          <w:iCs/>
        </w:rPr>
        <w:t>Dominio Historia del Ecuador</w:t>
      </w:r>
      <w:r>
        <w:t xml:space="preserve"> ( X</w:t>
      </w:r>
      <w:r>
        <w:rPr>
          <w:vertAlign w:val="subscript"/>
        </w:rPr>
        <w:t xml:space="preserve">25 </w:t>
      </w:r>
      <w:r>
        <w:t>)</w:t>
      </w:r>
      <w:bookmarkEnd w:id="273"/>
      <w:bookmarkEnd w:id="274"/>
      <w:bookmarkEnd w:id="275"/>
      <w:bookmarkEnd w:id="276"/>
      <w:bookmarkEnd w:id="277"/>
      <w:bookmarkEnd w:id="278"/>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 xml:space="preserve">El 9.2% de los estudiantes inscritos en el prepolitécnico, tienen que aprobar la materia de Historia del Ecuador. El valor con </w:t>
      </w:r>
      <w:r>
        <w:rPr>
          <w:sz w:val="24"/>
        </w:rPr>
        <w:t xml:space="preserve">mayor frecuencia es 5, es decir que los estudiantes califican como “muy bueno” el dominio del material dictado en clases por el profesor, el promedio es 4.8. En el cuadro 3.39 se tiene que sólo un 3.7% de los estudiantes califican como “regular“, mientras </w:t>
      </w:r>
      <w:r>
        <w:rPr>
          <w:sz w:val="24"/>
        </w:rPr>
        <w:t>que el 11.8% la califican como “bueno”.</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jc w:val="both"/>
        <w:rPr>
          <w:b/>
          <w:bCs/>
          <w:sz w:val="24"/>
        </w:rPr>
      </w:pPr>
      <w:r>
        <w:rPr>
          <w:b/>
          <w:bCs/>
          <w:noProof/>
          <w:lang w:val="es-ES"/>
        </w:rPr>
        <w:pict>
          <v:shape id="_x0000_s1147" type="#_x0000_t202" style="position:absolute;left:0;text-align:left;margin-left:117pt;margin-top:-1.2pt;width:261pt;height:297pt;z-index:251610624" filled="f">
            <v:textbox style="mso-next-textbox:#_x0000_s1147">
              <w:txbxContent>
                <w:p w:rsidR="00000000" w:rsidRDefault="000A4FC9">
                  <w:pPr>
                    <w:pStyle w:val="Textoindependiente"/>
                    <w:spacing w:line="360" w:lineRule="auto"/>
                    <w:jc w:val="center"/>
                    <w:rPr>
                      <w:b/>
                      <w:bCs/>
                      <w:sz w:val="24"/>
                    </w:rPr>
                  </w:pPr>
                  <w:r>
                    <w:rPr>
                      <w:b/>
                      <w:bCs/>
                      <w:sz w:val="24"/>
                    </w:rPr>
                    <w:t>CUADRO 3.38</w:t>
                  </w:r>
                </w:p>
                <w:p w:rsidR="00000000" w:rsidRDefault="000A4FC9">
                  <w:pPr>
                    <w:pStyle w:val="Textoindependiente"/>
                    <w:spacing w:line="360" w:lineRule="auto"/>
                    <w:jc w:val="center"/>
                    <w:rPr>
                      <w:b/>
                      <w:bCs/>
                      <w:sz w:val="24"/>
                    </w:rPr>
                  </w:pPr>
                  <w:r>
                    <w:rPr>
                      <w:b/>
                      <w:bCs/>
                      <w:sz w:val="24"/>
                    </w:rPr>
                    <w:t>Parámetros poblacionales de la variable</w:t>
                  </w:r>
                </w:p>
                <w:p w:rsidR="00000000" w:rsidRDefault="000A4FC9">
                  <w:pPr>
                    <w:pStyle w:val="Textoindependiente"/>
                    <w:spacing w:line="360" w:lineRule="auto"/>
                    <w:jc w:val="center"/>
                    <w:rPr>
                      <w:b/>
                      <w:bCs/>
                      <w:i/>
                      <w:iCs/>
                      <w:sz w:val="24"/>
                    </w:rPr>
                  </w:pPr>
                  <w:r>
                    <w:rPr>
                      <w:b/>
                      <w:bCs/>
                      <w:i/>
                      <w:iCs/>
                      <w:sz w:val="24"/>
                    </w:rPr>
                    <w:t>Dominio del material dictado por el profesor de Historia del Ecuador</w:t>
                  </w:r>
                </w:p>
                <w:p w:rsidR="00000000" w:rsidRDefault="000A4FC9">
                  <w:pPr>
                    <w:pStyle w:val="Textoindependiente"/>
                    <w:spacing w:line="360" w:lineRule="auto"/>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136</w:t>
                        </w:r>
                      </w:p>
                    </w:tc>
                  </w:tr>
                  <w:tr w:rsidR="00000000">
                    <w:trPr>
                      <w:trHeight w:val="285"/>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4.80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0.47</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0.22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-2.54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8.80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lang w:val="es-ES"/>
        </w:rPr>
      </w:pPr>
    </w:p>
    <w:p w:rsidR="00000000" w:rsidRDefault="000A4FC9">
      <w:pPr>
        <w:pStyle w:val="Textoindependiente"/>
        <w:spacing w:line="480" w:lineRule="auto"/>
        <w:ind w:left="1416"/>
        <w:jc w:val="both"/>
        <w:rPr>
          <w:sz w:val="24"/>
        </w:rPr>
      </w:pPr>
      <w:r>
        <w:rPr>
          <w:sz w:val="24"/>
        </w:rPr>
        <w:t>La distribución es asimétrica negativa, entonces los datos se encuentran concentrados hacia la izquierda de la media, lo que se puede observar e</w:t>
      </w:r>
      <w:r>
        <w:rPr>
          <w:sz w:val="24"/>
        </w:rPr>
        <w:t xml:space="preserve">l gráfico 3.26; como las observaciones presentan un elevado grado de concentración alrededor de los valores centrales, la distribución es leptocúrtica. </w: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148" type="#_x0000_t202" style="position:absolute;left:0;text-align:left;margin-left:81pt;margin-top:-18pt;width:306pt;height:4in;z-index:251611648" filled="f">
            <v:textbox style="mso-next-textbox:#_x0000_s1148">
              <w:txbxContent>
                <w:p w:rsidR="00000000" w:rsidRDefault="000A4FC9">
                  <w:pPr>
                    <w:pStyle w:val="Textoindependiente"/>
                    <w:spacing w:line="360" w:lineRule="auto"/>
                    <w:jc w:val="center"/>
                    <w:rPr>
                      <w:b/>
                      <w:bCs/>
                      <w:sz w:val="24"/>
                    </w:rPr>
                  </w:pPr>
                  <w:r>
                    <w:rPr>
                      <w:b/>
                      <w:bCs/>
                      <w:sz w:val="24"/>
                    </w:rPr>
                    <w:t>CUADRO 3.39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variable </w:t>
                  </w:r>
                  <w:r>
                    <w:rPr>
                      <w:b/>
                      <w:bCs/>
                      <w:i/>
                      <w:iCs/>
                      <w:sz w:val="24"/>
                    </w:rPr>
                    <w:t>Dominio del mater</w:t>
                  </w:r>
                  <w:r>
                    <w:rPr>
                      <w:b/>
                      <w:bCs/>
                      <w:i/>
                      <w:iCs/>
                      <w:sz w:val="24"/>
                    </w:rPr>
                    <w:t>ial dictado por el profesor de Historia del Ecuador</w:t>
                  </w:r>
                </w:p>
                <w:tbl>
                  <w:tblPr>
                    <w:tblW w:w="0" w:type="auto"/>
                    <w:jc w:val="center"/>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0</w:t>
                        </w:r>
                      </w:p>
                    </w:tc>
                    <w:tc>
                      <w:tcPr>
                        <w:tcW w:w="1265" w:type="dxa"/>
                        <w:vAlign w:val="center"/>
                      </w:tcPr>
                      <w:p w:rsidR="00000000" w:rsidRDefault="000A4FC9">
                        <w:pPr>
                          <w:jc w:val="center"/>
                          <w:rPr>
                            <w:rFonts w:ascii="Arial" w:hAnsi="Arial" w:cs="Arial"/>
                            <w:sz w:val="22"/>
                            <w:szCs w:val="20"/>
                          </w:rPr>
                        </w:pPr>
                        <w:r>
                          <w:rPr>
                            <w:rFonts w:ascii="Arial" w:hAnsi="Arial" w:cs="Arial"/>
                            <w:sz w:val="22"/>
                            <w:szCs w:val="20"/>
                          </w:rPr>
                          <w:t>0</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5</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0,037</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16</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0,118</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bueno</w:t>
                        </w:r>
                      </w:p>
                    </w:tc>
                    <w:tc>
                      <w:tcPr>
                        <w:tcW w:w="1340" w:type="dxa"/>
                        <w:vAlign w:val="center"/>
                      </w:tcPr>
                      <w:p w:rsidR="00000000" w:rsidRDefault="000A4FC9">
                        <w:pPr>
                          <w:jc w:val="center"/>
                          <w:rPr>
                            <w:rFonts w:ascii="Arial" w:hAnsi="Arial" w:cs="Arial"/>
                            <w:sz w:val="22"/>
                            <w:szCs w:val="20"/>
                          </w:rPr>
                        </w:pPr>
                        <w:r>
                          <w:rPr>
                            <w:rFonts w:ascii="Arial" w:hAnsi="Arial" w:cs="Arial"/>
                            <w:sz w:val="22"/>
                            <w:szCs w:val="20"/>
                          </w:rPr>
                          <w:t>115</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0,845</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136</w:t>
                        </w:r>
                      </w:p>
                    </w:tc>
                    <w:tc>
                      <w:tcPr>
                        <w:tcW w:w="1265" w:type="dxa"/>
                        <w:vAlign w:val="center"/>
                      </w:tcPr>
                      <w:p w:rsidR="00000000" w:rsidRDefault="000A4FC9">
                        <w:pPr>
                          <w:jc w:val="center"/>
                          <w:rPr>
                            <w:rFonts w:ascii="Arial" w:eastAsia="Arial Unicode MS"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left="2126" w:firstLine="709"/>
      </w:pPr>
      <w:r>
        <w:rPr>
          <w:b/>
          <w:bCs/>
        </w:rPr>
        <w:t>Fuente y elaboración:</w:t>
      </w:r>
      <w:r>
        <w:t xml:space="preserve"> Censo efectuado por autora</w:t>
      </w:r>
    </w:p>
    <w:p w:rsidR="00000000" w:rsidRDefault="000A4FC9">
      <w:pPr>
        <w:pStyle w:val="Textoindependiente"/>
        <w:ind w:left="2126" w:firstLine="709"/>
        <w:rPr>
          <w:sz w:val="24"/>
        </w:rPr>
      </w:pPr>
    </w:p>
    <w:p w:rsidR="00000000" w:rsidRDefault="00791D00">
      <w:pPr>
        <w:pStyle w:val="Textoindependiente"/>
        <w:ind w:left="708"/>
        <w:jc w:val="right"/>
        <w:rPr>
          <w:b/>
          <w:bCs/>
          <w:sz w:val="24"/>
        </w:rPr>
      </w:pPr>
      <w:r>
        <w:rPr>
          <w:noProof/>
          <w:lang w:val="es-ES"/>
        </w:rPr>
        <w:drawing>
          <wp:inline distT="0" distB="0" distL="0" distR="0">
            <wp:extent cx="4453255" cy="3443605"/>
            <wp:effectExtent l="0" t="0" r="0" b="0"/>
            <wp:docPr id="40" name="Objeto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00000" w:rsidRDefault="000A4FC9">
      <w:pPr>
        <w:pStyle w:val="Textoindependiente"/>
        <w:ind w:firstLine="708"/>
      </w:pPr>
      <w:r>
        <w:rPr>
          <w:b/>
          <w:bCs/>
        </w:rPr>
        <w:t xml:space="preserve">            </w:t>
      </w:r>
      <w:r>
        <w:rPr>
          <w:b/>
          <w:bCs/>
        </w:rPr>
        <w:t xml:space="preserve">             Fuente y elaboración:</w:t>
      </w:r>
      <w:r>
        <w:t xml:space="preserve"> Censo efectuado por autora</w:t>
      </w:r>
    </w:p>
    <w:p w:rsidR="00000000" w:rsidRDefault="000A4FC9">
      <w:pPr>
        <w:pStyle w:val="Ttulo4"/>
      </w:pPr>
      <w:bookmarkStart w:id="279" w:name="_Toc532951254"/>
      <w:bookmarkStart w:id="280" w:name="_Toc2574386"/>
      <w:bookmarkStart w:id="281" w:name="_Toc8542288"/>
      <w:bookmarkStart w:id="282" w:name="_Toc8542502"/>
      <w:bookmarkStart w:id="283" w:name="_Toc10245331"/>
      <w:bookmarkStart w:id="284" w:name="_Toc10246337"/>
      <w:r>
        <w:t>3.2.26</w:t>
      </w:r>
      <w:r>
        <w:tab/>
        <w:t xml:space="preserve">Variable 26 : </w:t>
      </w:r>
      <w:r>
        <w:rPr>
          <w:i/>
          <w:iCs/>
        </w:rPr>
        <w:t>Dominio Introducción a la Economía</w:t>
      </w:r>
      <w:r>
        <w:t xml:space="preserve"> ( X</w:t>
      </w:r>
      <w:r>
        <w:rPr>
          <w:vertAlign w:val="subscript"/>
        </w:rPr>
        <w:t xml:space="preserve">26 </w:t>
      </w:r>
      <w:r>
        <w:t>)</w:t>
      </w:r>
      <w:bookmarkEnd w:id="279"/>
      <w:bookmarkEnd w:id="280"/>
      <w:bookmarkEnd w:id="281"/>
      <w:bookmarkEnd w:id="282"/>
      <w:bookmarkEnd w:id="283"/>
      <w:bookmarkEnd w:id="284"/>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b/>
          <w:bCs/>
          <w:noProof/>
          <w:lang w:val="es-ES"/>
        </w:rPr>
        <w:pict>
          <v:shape id="_x0000_s1149" type="#_x0000_t202" style="position:absolute;left:0;text-align:left;margin-left:108pt;margin-top:215.3pt;width:270pt;height:279pt;z-index:251612672" filled="f">
            <v:textbox style="mso-next-textbox:#_x0000_s1149">
              <w:txbxContent>
                <w:p w:rsidR="00000000" w:rsidRDefault="000A4FC9">
                  <w:pPr>
                    <w:pStyle w:val="Textoindependiente"/>
                    <w:spacing w:line="360" w:lineRule="auto"/>
                    <w:jc w:val="center"/>
                    <w:rPr>
                      <w:b/>
                      <w:bCs/>
                      <w:sz w:val="24"/>
                    </w:rPr>
                  </w:pPr>
                  <w:r>
                    <w:rPr>
                      <w:b/>
                      <w:bCs/>
                      <w:sz w:val="24"/>
                    </w:rPr>
                    <w:t>CUADRO 3.40</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sz w:val="24"/>
                    </w:rPr>
                  </w:pPr>
                  <w:r>
                    <w:rPr>
                      <w:b/>
                      <w:bCs/>
                      <w:sz w:val="24"/>
                    </w:rPr>
                    <w:t>variable</w:t>
                  </w:r>
                  <w:r>
                    <w:rPr>
                      <w:b/>
                      <w:bCs/>
                      <w:sz w:val="24"/>
                    </w:rPr>
                    <w:t xml:space="preserve"> </w:t>
                  </w:r>
                  <w:r>
                    <w:rPr>
                      <w:b/>
                      <w:bCs/>
                      <w:i/>
                      <w:iCs/>
                      <w:sz w:val="24"/>
                    </w:rPr>
                    <w:t>Dominio del material dictado por el profesor de Introducción a la Economía</w:t>
                  </w:r>
                </w:p>
                <w:tbl>
                  <w:tblPr>
                    <w:tblW w:w="3040" w:type="dxa"/>
                    <w:jc w:val="center"/>
                    <w:tblInd w:w="-5" w:type="dxa"/>
                    <w:tblCellMar>
                      <w:left w:w="0" w:type="dxa"/>
                      <w:right w:w="0" w:type="dxa"/>
                    </w:tblCellMar>
                    <w:tblLook w:val="0000"/>
                  </w:tblPr>
                  <w:tblGrid>
                    <w:gridCol w:w="1840"/>
                    <w:gridCol w:w="1200"/>
                  </w:tblGrid>
                  <w:tr w:rsidR="00000000">
                    <w:trPr>
                      <w:trHeight w:val="28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363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4.04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r>
        <w:rPr>
          <w:sz w:val="24"/>
        </w:rPr>
        <w:t>El 24.6% de los estudiantes inscritos en el prepolitécnico, tienen que aprobar la materia de Introducción a la Economía. El valo</w:t>
      </w:r>
      <w:r>
        <w:rPr>
          <w:sz w:val="24"/>
        </w:rPr>
        <w:t>r con mayor frecuencia es 4, lo que quiere decir que los estudiantes califican el dominio del material dictado en clases por el profesor como “bueno”, el promedio es 4. En el cuadro 3.41 se tiene que un 1.4% de los estudiantes califican como “mala“, mientr</w:t>
      </w:r>
      <w:r>
        <w:rPr>
          <w:sz w:val="24"/>
        </w:rPr>
        <w:t>as que el 48.5% la califican como “bueno” y  el  31.4% como “muy bueno”.</w: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360" w:lineRule="auto"/>
        <w:ind w:left="1416" w:firstLine="708"/>
      </w:pP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La distribución es asimétrica negativa lo que se puede observar el gráfico 3.27, donde los datos se encuentran conc</w:t>
      </w:r>
      <w:r>
        <w:rPr>
          <w:sz w:val="24"/>
        </w:rPr>
        <w:t>entrados hacia la izquierda de la media; las observaciones presentan un elevado grado de concentración alrededor de los valores centrales, decimos que  la distribución es leptocúrtica.</w:t>
      </w:r>
    </w:p>
    <w:p w:rsidR="00000000" w:rsidRDefault="000A4FC9">
      <w:pPr>
        <w:pStyle w:val="Textoindependiente"/>
        <w:spacing w:line="480" w:lineRule="auto"/>
        <w:ind w:left="708"/>
        <w:jc w:val="both"/>
        <w:rPr>
          <w:sz w:val="24"/>
        </w:rPr>
      </w:pPr>
      <w:r>
        <w:rPr>
          <w:b/>
          <w:bCs/>
          <w:noProof/>
          <w:lang w:val="es-ES"/>
        </w:rPr>
        <w:pict>
          <v:shape id="_x0000_s1150" type="#_x0000_t202" style="position:absolute;left:0;text-align:left;margin-left:90pt;margin-top:19pt;width:324pt;height:4in;z-index:251613696" filled="f">
            <v:textbox style="mso-next-textbox:#_x0000_s1150">
              <w:txbxContent>
                <w:p w:rsidR="00000000" w:rsidRDefault="000A4FC9">
                  <w:pPr>
                    <w:pStyle w:val="Textoindependiente"/>
                    <w:spacing w:line="360" w:lineRule="auto"/>
                    <w:jc w:val="center"/>
                    <w:rPr>
                      <w:b/>
                      <w:bCs/>
                      <w:sz w:val="24"/>
                    </w:rPr>
                  </w:pPr>
                  <w:r>
                    <w:rPr>
                      <w:b/>
                      <w:bCs/>
                      <w:sz w:val="24"/>
                    </w:rPr>
                    <w:t>CUADRO 3.41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E</w:t>
                  </w:r>
                  <w:r>
                    <w:rPr>
                      <w:b/>
                      <w:bCs/>
                      <w:sz w:val="24"/>
                    </w:rPr>
                    <w:t xml:space="preserve">SPOL 2001: Cuadro de frecuencias de la variable </w:t>
                  </w:r>
                  <w:r>
                    <w:rPr>
                      <w:b/>
                      <w:bCs/>
                      <w:i/>
                      <w:iCs/>
                      <w:sz w:val="24"/>
                    </w:rPr>
                    <w:t>Dominio del material dictado por el profesor de  Introducción a la Economía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pStyle w:val="Ttulo6"/>
                          <w:spacing w:line="240" w:lineRule="auto"/>
                          <w:rPr>
                            <w:sz w:val="20"/>
                            <w:lang w:val="es-ES_tradnl"/>
                          </w:rPr>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5</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0,014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15</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0,041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53</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0,146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176</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0,485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w:t>
                        </w:r>
                        <w:r>
                          <w:rPr>
                            <w:rFonts w:ascii="Arial" w:hAnsi="Arial" w:cs="Arial"/>
                            <w:sz w:val="22"/>
                            <w:szCs w:val="20"/>
                          </w:rPr>
                          <w:t xml:space="preserve"> bueno</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114</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0,314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363</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Pr>
                    <w:pStyle w:val="Encabezado"/>
                    <w:tabs>
                      <w:tab w:val="clear" w:pos="4252"/>
                      <w:tab w:val="clear" w:pos="8504"/>
                    </w:tabs>
                  </w:pPr>
                </w:p>
              </w:txbxContent>
            </v:textbox>
          </v:shape>
        </w:pic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2123" w:firstLine="709"/>
      </w:pPr>
      <w:r>
        <w:rPr>
          <w:b/>
          <w:bCs/>
        </w:rPr>
        <w:t>Fuente y elaboración:</w:t>
      </w:r>
      <w:r>
        <w:t xml:space="preserve"> Censo efectuado por autora</w:t>
      </w:r>
    </w:p>
    <w:p w:rsidR="00000000" w:rsidRDefault="000A4FC9">
      <w:pPr>
        <w:pStyle w:val="Textoindependiente"/>
        <w:ind w:left="1418" w:firstLine="709"/>
      </w:pPr>
    </w:p>
    <w:p w:rsidR="00000000" w:rsidRDefault="00791D00">
      <w:pPr>
        <w:pStyle w:val="Textoindependiente"/>
        <w:ind w:firstLine="709"/>
        <w:jc w:val="right"/>
        <w:rPr>
          <w:b/>
          <w:bCs/>
          <w:sz w:val="24"/>
        </w:rPr>
      </w:pPr>
      <w:r>
        <w:rPr>
          <w:noProof/>
          <w:lang w:val="es-ES"/>
        </w:rPr>
        <w:drawing>
          <wp:inline distT="0" distB="0" distL="0" distR="0">
            <wp:extent cx="4465320" cy="3586480"/>
            <wp:effectExtent l="0" t="0" r="0" b="0"/>
            <wp:docPr id="41" name="Objeto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00000" w:rsidRDefault="000A4FC9">
      <w:pPr>
        <w:pStyle w:val="Textoindependiente"/>
        <w:ind w:left="1415" w:firstLine="709"/>
      </w:pPr>
      <w:r>
        <w:rPr>
          <w:b/>
          <w:bCs/>
        </w:rPr>
        <w:t>Fuente y elaboración:</w:t>
      </w:r>
      <w:r>
        <w:t xml:space="preserve"> Censo efectuado por autora</w:t>
      </w:r>
    </w:p>
    <w:p w:rsidR="00000000" w:rsidRDefault="000A4FC9">
      <w:pPr>
        <w:pStyle w:val="Textoindependiente"/>
        <w:ind w:left="708" w:firstLine="709"/>
      </w:pPr>
    </w:p>
    <w:p w:rsidR="00000000" w:rsidRDefault="000A4FC9">
      <w:pPr>
        <w:pStyle w:val="Textoindependiente"/>
        <w:ind w:left="708" w:firstLine="709"/>
      </w:pPr>
    </w:p>
    <w:p w:rsidR="00000000" w:rsidRDefault="000A4FC9">
      <w:pPr>
        <w:pStyle w:val="Textoindependiente"/>
        <w:ind w:left="708" w:firstLine="709"/>
      </w:pPr>
    </w:p>
    <w:p w:rsidR="00000000" w:rsidRDefault="000A4FC9">
      <w:pPr>
        <w:pStyle w:val="Textoindependiente"/>
        <w:ind w:left="708" w:firstLine="709"/>
      </w:pPr>
    </w:p>
    <w:p w:rsidR="00000000" w:rsidRDefault="000A4FC9">
      <w:pPr>
        <w:pStyle w:val="Ttulo4"/>
      </w:pPr>
      <w:bookmarkStart w:id="285" w:name="_Toc532951255"/>
      <w:bookmarkStart w:id="286" w:name="_Toc2574387"/>
      <w:bookmarkStart w:id="287" w:name="_Toc8542289"/>
      <w:bookmarkStart w:id="288" w:name="_Toc8542503"/>
      <w:bookmarkStart w:id="289" w:name="_Toc10245332"/>
      <w:bookmarkStart w:id="290" w:name="_Toc10246338"/>
      <w:r>
        <w:t>3.2.27</w:t>
      </w:r>
      <w:r>
        <w:tab/>
        <w:t xml:space="preserve">Variable 27 : </w:t>
      </w:r>
      <w:r>
        <w:rPr>
          <w:i/>
          <w:iCs/>
        </w:rPr>
        <w:t>Dominio Contabilidad Básica</w:t>
      </w:r>
      <w:r>
        <w:t xml:space="preserve"> ( X</w:t>
      </w:r>
      <w:r>
        <w:rPr>
          <w:vertAlign w:val="subscript"/>
        </w:rPr>
        <w:t xml:space="preserve">27 </w:t>
      </w:r>
      <w:r>
        <w:t>)</w:t>
      </w:r>
      <w:bookmarkEnd w:id="285"/>
      <w:bookmarkEnd w:id="286"/>
      <w:bookmarkEnd w:id="287"/>
      <w:bookmarkEnd w:id="288"/>
      <w:bookmarkEnd w:id="289"/>
      <w:bookmarkEnd w:id="290"/>
    </w:p>
    <w:p w:rsidR="00000000" w:rsidRDefault="000A4FC9">
      <w:pPr>
        <w:pStyle w:val="Textoindependiente"/>
        <w:spacing w:line="480" w:lineRule="auto"/>
        <w:rPr>
          <w:sz w:val="24"/>
          <w:lang w:val="es-ES"/>
        </w:rPr>
      </w:pPr>
    </w:p>
    <w:p w:rsidR="00000000" w:rsidRDefault="000A4FC9">
      <w:pPr>
        <w:pStyle w:val="Textoindependiente"/>
        <w:spacing w:line="480" w:lineRule="auto"/>
        <w:ind w:left="1416"/>
        <w:jc w:val="both"/>
        <w:rPr>
          <w:sz w:val="24"/>
        </w:rPr>
      </w:pPr>
      <w:r>
        <w:rPr>
          <w:sz w:val="24"/>
        </w:rPr>
        <w:t>El 24.6% de los estudiantes inscritos en el prepolitécnico, tienen que aprobar la materia de Contabilidad Básica. El valor c</w:t>
      </w:r>
      <w:r>
        <w:rPr>
          <w:sz w:val="24"/>
        </w:rPr>
        <w:t xml:space="preserve">on mayor frecuencia es 5, lo que quiere decir que los estudiantes califican el dominio del material dictado en clases por el profesor como “muy bueno”, el promedio es 4.4. En el cuadro 3.43 se tiene que sólo un 0.3% de los estudiantes califican como  “muy </w:t>
      </w:r>
      <w:r>
        <w:rPr>
          <w:sz w:val="24"/>
        </w:rPr>
        <w:t>malo“, mientras que el 30.3% la califican como “bueno” y  el  10.7% como “regular”.</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rPr>
          <w:sz w:val="24"/>
        </w:rPr>
      </w:pPr>
      <w:r>
        <w:rPr>
          <w:noProof/>
          <w:lang w:val="es-ES"/>
        </w:rPr>
        <w:pict>
          <v:shape id="_x0000_s1151" type="#_x0000_t202" style="position:absolute;left:0;text-align:left;margin-left:126pt;margin-top:4.8pt;width:243pt;height:305.4pt;z-index:251614720" filled="f">
            <v:textbox style="mso-next-textbox:#_x0000_s1151">
              <w:txbxContent>
                <w:p w:rsidR="00000000" w:rsidRDefault="000A4FC9">
                  <w:pPr>
                    <w:pStyle w:val="Textoindependiente"/>
                    <w:spacing w:line="360" w:lineRule="auto"/>
                    <w:jc w:val="center"/>
                    <w:rPr>
                      <w:b/>
                      <w:bCs/>
                      <w:sz w:val="24"/>
                    </w:rPr>
                  </w:pPr>
                  <w:r>
                    <w:rPr>
                      <w:b/>
                      <w:bCs/>
                      <w:sz w:val="24"/>
                    </w:rPr>
                    <w:t>CUADRO 3.42</w:t>
                  </w:r>
                </w:p>
                <w:p w:rsidR="00000000" w:rsidRDefault="000A4FC9">
                  <w:pPr>
                    <w:pStyle w:val="Textoindependiente"/>
                    <w:spacing w:line="360" w:lineRule="auto"/>
                    <w:jc w:val="center"/>
                    <w:rPr>
                      <w:b/>
                      <w:bCs/>
                      <w:sz w:val="24"/>
                    </w:rPr>
                  </w:pPr>
                  <w:r>
                    <w:rPr>
                      <w:b/>
                      <w:bCs/>
                      <w:sz w:val="24"/>
                    </w:rPr>
                    <w:t xml:space="preserve">Parámetros poblacionales de la variable </w:t>
                  </w:r>
                  <w:r>
                    <w:rPr>
                      <w:b/>
                      <w:bCs/>
                      <w:i/>
                      <w:iCs/>
                      <w:sz w:val="24"/>
                    </w:rPr>
                    <w:t>Dominio del material dictado por el profesor de Contabilidad Básica</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363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4.42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0.59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-1.25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w:t>
                        </w:r>
                        <w:r>
                          <w:rPr>
                            <w:rFonts w:ascii="Arial" w:hAnsi="Arial" w:cs="Arial"/>
                            <w:szCs w:val="20"/>
                            <w:lang w:val="es-ES_tradnl"/>
                          </w:rPr>
                          <w:t>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left="2124" w:firstLine="708"/>
      </w:pPr>
      <w:r>
        <w:rPr>
          <w:b/>
          <w:bCs/>
        </w:rPr>
        <w:t>Fuente y elaboración:</w:t>
      </w:r>
      <w:r>
        <w:t xml:space="preserve"> Censo efectuado por autora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La distribución es asimétrica negativa y se puede observar en el gráfico 3.28 que los datos se encuentran co</w:t>
      </w:r>
      <w:r>
        <w:rPr>
          <w:sz w:val="24"/>
        </w:rPr>
        <w:t>ncentrados hacia la izquierda de la media; la distribución es leptocúrtica lo que indica que las observaciones presentan un elevado grado de concentración alrededor de los valores centrales.</w:t>
      </w:r>
    </w:p>
    <w:p w:rsidR="00000000" w:rsidRDefault="000A4FC9">
      <w:pPr>
        <w:pStyle w:val="Textoindependiente"/>
        <w:spacing w:line="480" w:lineRule="auto"/>
        <w:ind w:left="708"/>
        <w:jc w:val="both"/>
        <w:rPr>
          <w:b/>
          <w:bCs/>
          <w:sz w:val="24"/>
        </w:rPr>
      </w:pPr>
      <w:r>
        <w:rPr>
          <w:b/>
          <w:bCs/>
          <w:noProof/>
          <w:lang w:val="es-ES"/>
        </w:rPr>
        <w:pict>
          <v:shape id="_x0000_s1152" type="#_x0000_t202" style="position:absolute;left:0;text-align:left;margin-left:99pt;margin-top:-36pt;width:270pt;height:306pt;z-index:251615744" filled="f">
            <v:textbox style="mso-next-textbox:#_x0000_s1152">
              <w:txbxContent>
                <w:p w:rsidR="00000000" w:rsidRDefault="000A4FC9">
                  <w:pPr>
                    <w:pStyle w:val="Textoindependiente"/>
                    <w:spacing w:line="360" w:lineRule="auto"/>
                    <w:jc w:val="center"/>
                    <w:rPr>
                      <w:b/>
                      <w:bCs/>
                      <w:sz w:val="24"/>
                    </w:rPr>
                  </w:pPr>
                  <w:r>
                    <w:rPr>
                      <w:b/>
                      <w:bCs/>
                      <w:sz w:val="24"/>
                    </w:rPr>
                    <w:t>CUADRO 3.43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variable </w:t>
                  </w:r>
                  <w:r>
                    <w:rPr>
                      <w:b/>
                      <w:bCs/>
                      <w:i/>
                      <w:iCs/>
                      <w:sz w:val="24"/>
                    </w:rPr>
                    <w:t>Dominio del material dictado por el profesor de Contabilidad Básica</w:t>
                  </w:r>
                </w:p>
                <w:p w:rsidR="00000000" w:rsidRDefault="000A4FC9">
                  <w:pPr>
                    <w:pStyle w:val="Textoindependiente"/>
                    <w:spacing w:line="360" w:lineRule="auto"/>
                    <w:ind w:left="708"/>
                    <w:jc w:val="center"/>
                    <w:rPr>
                      <w:sz w:val="24"/>
                    </w:rPr>
                  </w:pPr>
                </w:p>
                <w:tbl>
                  <w:tblPr>
                    <w:tblW w:w="0" w:type="auto"/>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mala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0,003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Mala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6</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0,017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Regular</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39</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0,107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Buena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110</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0,303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vAlign w:val="center"/>
                      </w:tcPr>
                      <w:p w:rsidR="00000000" w:rsidRDefault="000A4FC9">
                        <w:pPr>
                          <w:autoSpaceDE w:val="0"/>
                          <w:autoSpaceDN w:val="0"/>
                          <w:adjustRightInd w:val="0"/>
                          <w:spacing w:line="360" w:lineRule="auto"/>
                          <w:jc w:val="center"/>
                          <w:rPr>
                            <w:rFonts w:ascii="Arial" w:hAnsi="Arial" w:cs="Arial"/>
                            <w:sz w:val="22"/>
                            <w:szCs w:val="20"/>
                          </w:rPr>
                        </w:pPr>
                        <w:r>
                          <w:rPr>
                            <w:rFonts w:ascii="Arial" w:hAnsi="Arial" w:cs="Arial"/>
                            <w:sz w:val="22"/>
                            <w:szCs w:val="20"/>
                          </w:rPr>
                          <w:t>Muy buena</w:t>
                        </w:r>
                      </w:p>
                    </w:tc>
                    <w:tc>
                      <w:tcPr>
                        <w:tcW w:w="134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207</w:t>
                        </w:r>
                      </w:p>
                    </w:tc>
                    <w:tc>
                      <w:tcPr>
                        <w:tcW w:w="126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0,57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363</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pPr>
      <w:r>
        <w:rPr>
          <w:b/>
          <w:bCs/>
        </w:rPr>
        <w:t xml:space="preserve">     Fuente y elaboración:</w:t>
      </w:r>
      <w:r>
        <w:t xml:space="preserve"> Censo efectuado por autora</w:t>
      </w:r>
    </w:p>
    <w:p w:rsidR="00000000" w:rsidRDefault="000A4FC9">
      <w:pPr>
        <w:pStyle w:val="Textoindependiente"/>
        <w:ind w:left="1418" w:firstLine="709"/>
        <w:rPr>
          <w:b/>
          <w:bCs/>
          <w:sz w:val="24"/>
        </w:rPr>
      </w:pPr>
    </w:p>
    <w:p w:rsidR="00000000" w:rsidRDefault="00791D00">
      <w:pPr>
        <w:ind w:firstLine="709"/>
        <w:jc w:val="right"/>
      </w:pPr>
      <w:r>
        <w:rPr>
          <w:noProof/>
        </w:rPr>
        <w:drawing>
          <wp:inline distT="0" distB="0" distL="0" distR="0">
            <wp:extent cx="4572000" cy="3443605"/>
            <wp:effectExtent l="0" t="0" r="0" b="0"/>
            <wp:docPr id="42" name="Objeto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00000" w:rsidRDefault="000A4FC9">
      <w:pPr>
        <w:pStyle w:val="Textoindependiente"/>
        <w:ind w:left="2123" w:firstLine="709"/>
      </w:pPr>
      <w:r>
        <w:rPr>
          <w:b/>
          <w:bCs/>
        </w:rPr>
        <w:t>Fuente y elaboración:</w:t>
      </w:r>
      <w:r>
        <w:t xml:space="preserve"> Censo efectuado por autora</w:t>
      </w:r>
    </w:p>
    <w:p w:rsidR="00000000" w:rsidRDefault="000A4FC9">
      <w:pPr>
        <w:pStyle w:val="Ttulo4"/>
      </w:pPr>
      <w:bookmarkStart w:id="291" w:name="_Toc2574388"/>
      <w:bookmarkStart w:id="292" w:name="_Toc8542290"/>
      <w:bookmarkStart w:id="293" w:name="_Toc8542504"/>
      <w:bookmarkStart w:id="294" w:name="_Toc10245333"/>
      <w:bookmarkStart w:id="295" w:name="_Toc10246339"/>
      <w:r>
        <w:t>3.2.28</w:t>
      </w:r>
      <w:r>
        <w:tab/>
        <w:t xml:space="preserve">Variable 28 : </w:t>
      </w:r>
      <w:r>
        <w:rPr>
          <w:i/>
          <w:iCs/>
        </w:rPr>
        <w:t>Sistema de evaluación</w:t>
      </w:r>
      <w:r>
        <w:t xml:space="preserve"> ( X</w:t>
      </w:r>
      <w:r>
        <w:rPr>
          <w:vertAlign w:val="subscript"/>
        </w:rPr>
        <w:t xml:space="preserve">28 </w:t>
      </w:r>
      <w:r>
        <w:t>)</w:t>
      </w:r>
      <w:bookmarkEnd w:id="291"/>
      <w:bookmarkEnd w:id="292"/>
      <w:bookmarkEnd w:id="293"/>
      <w:bookmarkEnd w:id="294"/>
      <w:bookmarkEnd w:id="295"/>
    </w:p>
    <w:p w:rsidR="00000000" w:rsidRDefault="000A4FC9">
      <w:pPr>
        <w:pStyle w:val="Textoindependiente"/>
        <w:spacing w:line="480" w:lineRule="auto"/>
        <w:ind w:left="1416"/>
        <w:jc w:val="both"/>
        <w:rPr>
          <w:sz w:val="24"/>
        </w:rPr>
      </w:pPr>
      <w:r>
        <w:rPr>
          <w:sz w:val="24"/>
        </w:rPr>
        <w:t>De los resultados de la variable sistema de evaluación se tiene un promedio de 3.4, el valor con mayor frecuencia es 4, es de</w:t>
      </w:r>
      <w:r>
        <w:rPr>
          <w:sz w:val="24"/>
        </w:rPr>
        <w:t>cir que la mayor parte de los estudiantes considera que el sistema de evaluación es “algo justo”. La distribución es asimétrica negativa lo que significa que los datos se encuentran concentrados hacia la izquierda de la media, además se puede señalar que e</w:t>
      </w:r>
      <w:r>
        <w:rPr>
          <w:sz w:val="24"/>
        </w:rPr>
        <w:t>xiste concentración de estudiantes que consideran el sistema de evaluación como “algo justo” e “indiferente” esto se puede observar el gráfico 3.29; la distribución es platicúrtica lo que indica que las observaciones presentan un elevado grado de concentra</w:t>
      </w:r>
      <w:r>
        <w:rPr>
          <w:sz w:val="24"/>
        </w:rPr>
        <w:t>ción alrededor de los valores centrales.</w:t>
      </w:r>
    </w:p>
    <w:p w:rsidR="00000000" w:rsidRDefault="000A4FC9">
      <w:pPr>
        <w:pStyle w:val="Textoindependiente"/>
        <w:spacing w:line="480" w:lineRule="auto"/>
        <w:ind w:left="1416"/>
        <w:jc w:val="both"/>
        <w:rPr>
          <w:sz w:val="24"/>
        </w:rPr>
      </w:pPr>
      <w:r>
        <w:rPr>
          <w:b/>
          <w:bCs/>
          <w:noProof/>
          <w:lang w:val="es-ES"/>
        </w:rPr>
        <w:pict>
          <v:shape id="_x0000_s1153" type="#_x0000_t202" style="position:absolute;left:0;text-align:left;margin-left:2in;margin-top:7.85pt;width:234pt;height:261pt;z-index:251616768" filled="f">
            <v:textbox style="mso-next-textbox:#_x0000_s1153">
              <w:txbxContent>
                <w:p w:rsidR="00000000" w:rsidRDefault="000A4FC9">
                  <w:pPr>
                    <w:pStyle w:val="Textoindependiente"/>
                    <w:spacing w:line="360" w:lineRule="auto"/>
                    <w:jc w:val="center"/>
                    <w:rPr>
                      <w:b/>
                      <w:bCs/>
                      <w:sz w:val="24"/>
                    </w:rPr>
                  </w:pPr>
                  <w:r>
                    <w:rPr>
                      <w:b/>
                      <w:bCs/>
                      <w:sz w:val="24"/>
                    </w:rPr>
                    <w:t>CUADRO 3.44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Sistema de evaluación</w:t>
                  </w:r>
                  <w:r>
                    <w:rPr>
                      <w:b/>
                      <w:bCs/>
                      <w:sz w:val="24"/>
                    </w:rPr>
                    <w:t xml:space="preserve"> </w:t>
                  </w: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3.46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-0.44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2.28</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left="1416" w:firstLine="709"/>
      </w:pPr>
      <w:r>
        <w:rPr>
          <w:b/>
          <w:bCs/>
          <w:noProof/>
          <w:lang w:val="es-ES"/>
        </w:rPr>
        <w:pict>
          <v:shape id="_x0000_s1296" type="#_x0000_t202" style="position:absolute;left:0;text-align:left;margin-left:135pt;margin-top:34.05pt;width:252pt;height:27pt;z-index:251742720" filled="f" stroked="f">
            <v:textbox>
              <w:txbxContent>
                <w:p w:rsidR="00000000" w:rsidRDefault="000A4FC9">
                  <w:pPr>
                    <w:pStyle w:val="Textoindependiente"/>
                  </w:pPr>
                  <w:r>
                    <w:rPr>
                      <w:b/>
                      <w:bCs/>
                    </w:rPr>
                    <w:t xml:space="preserve"> Fuente y elaboración:</w:t>
                  </w:r>
                  <w:r>
                    <w:t xml:space="preserve"> Censo efectuado por autora</w:t>
                  </w:r>
                </w:p>
                <w:p w:rsidR="00000000" w:rsidRDefault="000A4FC9">
                  <w:pPr>
                    <w:rPr>
                      <w:lang w:val="es-ES_tradnl"/>
                    </w:rPr>
                  </w:pPr>
                </w:p>
              </w:txbxContent>
            </v:textbox>
          </v:shape>
        </w:pict>
      </w:r>
      <w:r>
        <w:rPr>
          <w:b/>
          <w:bCs/>
        </w:rPr>
        <w:t xml:space="preserve">           </w:t>
      </w:r>
    </w:p>
    <w:p w:rsidR="00000000" w:rsidRDefault="000A4FC9">
      <w:pPr>
        <w:pStyle w:val="Textoindependiente"/>
        <w:ind w:left="1416" w:firstLine="709"/>
      </w:pPr>
    </w:p>
    <w:p w:rsidR="00000000" w:rsidRDefault="000A4FC9">
      <w:pPr>
        <w:pStyle w:val="Textoindependiente"/>
        <w:ind w:left="1416" w:firstLine="709"/>
      </w:pPr>
      <w:r>
        <w:rPr>
          <w:noProof/>
        </w:rPr>
        <w:pict>
          <v:shape id="_x0000_s1154" type="#_x0000_t202" style="position:absolute;left:0;text-align:left;margin-left:90pt;margin-top:-9pt;width:261pt;height:260.25pt;z-index:251617792" filled="f">
            <v:textbox style="mso-next-textbox:#_x0000_s1154">
              <w:txbxContent>
                <w:p w:rsidR="00000000" w:rsidRDefault="000A4FC9">
                  <w:pPr>
                    <w:pStyle w:val="Textoindependiente"/>
                    <w:spacing w:line="360" w:lineRule="auto"/>
                    <w:jc w:val="center"/>
                    <w:rPr>
                      <w:b/>
                      <w:bCs/>
                      <w:sz w:val="24"/>
                    </w:rPr>
                  </w:pPr>
                  <w:r>
                    <w:rPr>
                      <w:b/>
                      <w:bCs/>
                      <w:sz w:val="24"/>
                    </w:rPr>
                    <w:t>CUADRO 3.45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Sistema de evaluación</w:t>
                  </w:r>
                  <w:r>
                    <w:rPr>
                      <w:b/>
                      <w:bCs/>
                      <w:sz w:val="24"/>
                    </w:rPr>
                    <w:t xml:space="preserve"> </w:t>
                  </w:r>
                </w:p>
                <w:tbl>
                  <w:tblPr>
                    <w:tblW w:w="0" w:type="auto"/>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p>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p w:rsidR="00000000" w:rsidRDefault="000A4FC9">
                        <w:pPr>
                          <w:autoSpaceDE w:val="0"/>
                          <w:autoSpaceDN w:val="0"/>
                          <w:adjustRightInd w:val="0"/>
                          <w:jc w:val="center"/>
                          <w:rPr>
                            <w:rFonts w:ascii="Arial" w:hAnsi="Arial" w:cs="Arial"/>
                            <w:b/>
                            <w:bCs/>
                            <w:sz w:val="22"/>
                            <w:szCs w:val="20"/>
                          </w:rPr>
                        </w:pP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Muy injusto</w:t>
                        </w:r>
                      </w:p>
                    </w:tc>
                    <w:tc>
                      <w:tcPr>
                        <w:tcW w:w="134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43</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0,029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Algo injusto</w:t>
                        </w:r>
                      </w:p>
                    </w:tc>
                    <w:tc>
                      <w:tcPr>
                        <w:tcW w:w="134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304</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0,206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Indiferente</w:t>
                        </w:r>
                      </w:p>
                    </w:tc>
                    <w:tc>
                      <w:tcPr>
                        <w:tcW w:w="134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260</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0,176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Algo justo</w:t>
                        </w:r>
                      </w:p>
                    </w:tc>
                    <w:tc>
                      <w:tcPr>
                        <w:tcW w:w="134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661</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0,448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Muy justo</w:t>
                        </w:r>
                      </w:p>
                    </w:tc>
                    <w:tc>
                      <w:tcPr>
                        <w:tcW w:w="134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208</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0,141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 w:rsidR="00000000" w:rsidRDefault="000A4FC9"/>
              </w:txbxContent>
            </v:textbox>
          </v:shape>
        </w:pict>
      </w:r>
    </w:p>
    <w:p w:rsidR="00000000" w:rsidRDefault="000A4FC9">
      <w:pPr>
        <w:pStyle w:val="Textoindependiente"/>
        <w:ind w:left="1416" w:firstLine="709"/>
      </w:pP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2124" w:firstLine="708"/>
      </w:pPr>
    </w:p>
    <w:p w:rsidR="00000000" w:rsidRDefault="000A4FC9">
      <w:pPr>
        <w:pStyle w:val="Textoindependiente"/>
        <w:spacing w:line="480" w:lineRule="auto"/>
        <w:ind w:left="708" w:firstLine="708"/>
        <w:rPr>
          <w:b/>
          <w:bCs/>
          <w:sz w:val="24"/>
        </w:rPr>
      </w:pPr>
      <w:r>
        <w:rPr>
          <w:b/>
          <w:bCs/>
        </w:rPr>
        <w:t xml:space="preserve">        </w:t>
      </w:r>
      <w:r>
        <w:rPr>
          <w:b/>
          <w:bCs/>
        </w:rPr>
        <w:tab/>
        <w:t>Fuente y elaboración:</w:t>
      </w:r>
      <w:r>
        <w:t xml:space="preserve"> Censo efectuado por autora</w:t>
      </w:r>
    </w:p>
    <w:p w:rsidR="00000000" w:rsidRDefault="00791D00">
      <w:pPr>
        <w:pStyle w:val="Textoindependiente"/>
        <w:ind w:left="709"/>
        <w:jc w:val="center"/>
      </w:pPr>
      <w:r>
        <w:rPr>
          <w:noProof/>
          <w:lang w:val="es-ES"/>
        </w:rPr>
        <w:drawing>
          <wp:inline distT="0" distB="0" distL="0" distR="0">
            <wp:extent cx="4227830" cy="3669665"/>
            <wp:effectExtent l="0" t="0" r="0" b="0"/>
            <wp:docPr id="43" name="Objeto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00000" w:rsidRDefault="000A4FC9">
      <w:pPr>
        <w:pStyle w:val="Textoindependiente"/>
        <w:ind w:left="709"/>
        <w:jc w:val="center"/>
      </w:pPr>
      <w:r>
        <w:rPr>
          <w:b/>
          <w:bCs/>
        </w:rPr>
        <w:t>Fuente y elaboración:</w:t>
      </w:r>
      <w:r>
        <w:t xml:space="preserve"> Censo efectuado por autora</w:t>
      </w:r>
    </w:p>
    <w:p w:rsidR="00000000" w:rsidRDefault="000A4FC9">
      <w:pPr>
        <w:pStyle w:val="Textoindependiente"/>
        <w:spacing w:line="480" w:lineRule="auto"/>
        <w:ind w:left="1416"/>
        <w:jc w:val="both"/>
        <w:rPr>
          <w:sz w:val="24"/>
        </w:rPr>
      </w:pPr>
      <w:r>
        <w:rPr>
          <w:sz w:val="24"/>
        </w:rPr>
        <w:t>Para las variables X</w:t>
      </w:r>
      <w:r>
        <w:rPr>
          <w:sz w:val="24"/>
          <w:vertAlign w:val="subscript"/>
        </w:rPr>
        <w:t>29</w:t>
      </w:r>
      <w:r>
        <w:rPr>
          <w:sz w:val="24"/>
        </w:rPr>
        <w:t>, X</w:t>
      </w:r>
      <w:r>
        <w:rPr>
          <w:sz w:val="24"/>
          <w:vertAlign w:val="subscript"/>
        </w:rPr>
        <w:t>30</w:t>
      </w:r>
      <w:r>
        <w:rPr>
          <w:sz w:val="24"/>
        </w:rPr>
        <w:t>, X</w:t>
      </w:r>
      <w:r>
        <w:rPr>
          <w:sz w:val="24"/>
          <w:vertAlign w:val="subscript"/>
        </w:rPr>
        <w:t>31</w:t>
      </w:r>
      <w:r>
        <w:rPr>
          <w:sz w:val="24"/>
        </w:rPr>
        <w:t>, X</w:t>
      </w:r>
      <w:r>
        <w:rPr>
          <w:sz w:val="24"/>
          <w:vertAlign w:val="subscript"/>
        </w:rPr>
        <w:t>32</w:t>
      </w:r>
      <w:r>
        <w:rPr>
          <w:sz w:val="24"/>
        </w:rPr>
        <w:t xml:space="preserve">, y </w:t>
      </w:r>
      <w:r>
        <w:rPr>
          <w:sz w:val="24"/>
        </w:rPr>
        <w:t>X</w:t>
      </w:r>
      <w:r>
        <w:rPr>
          <w:sz w:val="24"/>
          <w:vertAlign w:val="subscript"/>
        </w:rPr>
        <w:t>33</w:t>
      </w:r>
      <w:r>
        <w:rPr>
          <w:sz w:val="24"/>
        </w:rPr>
        <w:t xml:space="preserve">, se investigó las </w:t>
      </w:r>
      <w:r>
        <w:rPr>
          <w:b/>
          <w:bCs/>
          <w:i/>
          <w:iCs/>
          <w:sz w:val="24"/>
        </w:rPr>
        <w:t>características que debe tener un profesor de la ESPOL</w:t>
      </w:r>
      <w:r>
        <w:rPr>
          <w:sz w:val="24"/>
        </w:rPr>
        <w:t>, haciendo que el estudiante las enumere en el orden de prioridad que él considere importante. Siendo 5 la de mayor prioridad y 1 la de menor prioridad.</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tulo4"/>
      </w:pPr>
      <w:bookmarkStart w:id="296" w:name="_Toc2574389"/>
      <w:bookmarkStart w:id="297" w:name="_Toc8542291"/>
      <w:bookmarkStart w:id="298" w:name="_Toc8542505"/>
      <w:bookmarkStart w:id="299" w:name="_Toc10245334"/>
      <w:bookmarkStart w:id="300" w:name="_Toc10246340"/>
      <w:r>
        <w:t>3.2.29</w:t>
      </w:r>
      <w:r>
        <w:tab/>
        <w:t xml:space="preserve">  Variable 29 : </w:t>
      </w:r>
      <w:r>
        <w:rPr>
          <w:i/>
          <w:iCs/>
        </w:rPr>
        <w:t>Ve</w:t>
      </w:r>
      <w:r>
        <w:rPr>
          <w:i/>
          <w:iCs/>
        </w:rPr>
        <w:t>stimenta del profesor</w:t>
      </w:r>
      <w:r>
        <w:t xml:space="preserve"> ( X</w:t>
      </w:r>
      <w:r>
        <w:rPr>
          <w:vertAlign w:val="subscript"/>
        </w:rPr>
        <w:t xml:space="preserve">29 </w:t>
      </w:r>
      <w:r>
        <w:t>)</w:t>
      </w:r>
      <w:bookmarkEnd w:id="296"/>
      <w:bookmarkEnd w:id="297"/>
      <w:bookmarkEnd w:id="298"/>
      <w:bookmarkEnd w:id="299"/>
      <w:bookmarkEnd w:id="300"/>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Mediante esta variable se investiga si los estudiantes consideran la buena vestimenta del profesor, como una característica primordial para calificarlo como un buen profesor, es así que se obtuvo que el 78.3% de los estudiant</w:t>
      </w:r>
      <w:r>
        <w:rPr>
          <w:sz w:val="24"/>
        </w:rPr>
        <w:t>es considera que no es una característica importante y marcaron 1 y 6.3% dio la calificación de 5, esto quiere decir que esta característica no es considera como una característica primordial para calificarlo como buen profesor.</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noProof/>
          <w:lang w:val="es-ES"/>
        </w:rPr>
        <w:pict>
          <v:shape id="_x0000_s1155" type="#_x0000_t202" style="position:absolute;left:0;text-align:left;margin-left:126pt;margin-top:13.8pt;width:261pt;height:279pt;z-index:251618816" filled="f">
            <v:textbox style="mso-next-textbox:#_x0000_s1155">
              <w:txbxContent>
                <w:p w:rsidR="00000000" w:rsidRDefault="000A4FC9">
                  <w:pPr>
                    <w:pStyle w:val="Textoindependiente"/>
                    <w:spacing w:line="360" w:lineRule="auto"/>
                    <w:jc w:val="center"/>
                    <w:rPr>
                      <w:b/>
                      <w:bCs/>
                      <w:sz w:val="24"/>
                    </w:rPr>
                  </w:pPr>
                  <w:r>
                    <w:rPr>
                      <w:b/>
                      <w:bCs/>
                      <w:sz w:val="24"/>
                    </w:rPr>
                    <w:t>CUADRO 3.46</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variable </w:t>
                  </w:r>
                  <w:r>
                    <w:rPr>
                      <w:b/>
                      <w:bCs/>
                      <w:i/>
                      <w:iCs/>
                      <w:sz w:val="24"/>
                    </w:rPr>
                    <w:t>Vestimenta del profesor</w:t>
                  </w:r>
                </w:p>
                <w:p w:rsidR="00000000" w:rsidRDefault="000A4FC9">
                  <w:pPr>
                    <w:pStyle w:val="Textoindependiente"/>
                    <w:spacing w:line="360" w:lineRule="auto"/>
                    <w:rPr>
                      <w:sz w:val="24"/>
                    </w:rPr>
                  </w:pPr>
                </w:p>
                <w:tbl>
                  <w:tblPr>
                    <w:tblW w:w="0" w:type="auto"/>
                    <w:jc w:val="center"/>
                    <w:tblInd w:w="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98"/>
                    <w:gridCol w:w="1340"/>
                    <w:gridCol w:w="1260"/>
                  </w:tblGrid>
                  <w:tr w:rsidR="00000000">
                    <w:tblPrEx>
                      <w:tblCellMar>
                        <w:top w:w="0" w:type="dxa"/>
                        <w:left w:w="0" w:type="dxa"/>
                        <w:bottom w:w="0" w:type="dxa"/>
                        <w:right w:w="0" w:type="dxa"/>
                      </w:tblCellMar>
                    </w:tblPrEx>
                    <w:trPr>
                      <w:trHeight w:val="804"/>
                      <w:jc w:val="center"/>
                    </w:trPr>
                    <w:tc>
                      <w:tcPr>
                        <w:tcW w:w="1298" w:type="dxa"/>
                        <w:vAlign w:val="center"/>
                      </w:tcPr>
                      <w:p w:rsidR="00000000" w:rsidRDefault="000A4FC9">
                        <w:pPr>
                          <w:pStyle w:val="Textoindependiente"/>
                          <w:spacing w:line="360" w:lineRule="auto"/>
                          <w:jc w:val="center"/>
                          <w:rPr>
                            <w:sz w:val="22"/>
                          </w:rPr>
                        </w:pPr>
                        <w:r>
                          <w:rPr>
                            <w:b/>
                            <w:bCs/>
                            <w:sz w:val="22"/>
                          </w:rPr>
                          <w:t>Calificación</w:t>
                        </w:r>
                      </w:p>
                    </w:tc>
                    <w:tc>
                      <w:tcPr>
                        <w:tcW w:w="1340" w:type="dxa"/>
                        <w:vAlign w:val="center"/>
                      </w:tcPr>
                      <w:p w:rsidR="00000000" w:rsidRDefault="000A4FC9">
                        <w:pPr>
                          <w:pStyle w:val="Textoindependiente"/>
                          <w:spacing w:line="360" w:lineRule="auto"/>
                          <w:jc w:val="center"/>
                          <w:rPr>
                            <w:b/>
                            <w:bCs/>
                            <w:sz w:val="22"/>
                          </w:rPr>
                        </w:pPr>
                        <w:r>
                          <w:rPr>
                            <w:b/>
                            <w:bCs/>
                            <w:sz w:val="22"/>
                          </w:rPr>
                          <w:t>Frecuencia Absoluta</w:t>
                        </w:r>
                      </w:p>
                    </w:tc>
                    <w:tc>
                      <w:tcPr>
                        <w:tcW w:w="1260" w:type="dxa"/>
                        <w:vAlign w:val="center"/>
                      </w:tcPr>
                      <w:p w:rsidR="00000000" w:rsidRDefault="000A4FC9">
                        <w:pPr>
                          <w:pStyle w:val="Textoindependiente"/>
                          <w:spacing w:line="360" w:lineRule="auto"/>
                          <w:jc w:val="center"/>
                          <w:rPr>
                            <w:b/>
                            <w:bCs/>
                            <w:sz w:val="22"/>
                          </w:rPr>
                        </w:pPr>
                        <w:r>
                          <w:rPr>
                            <w:b/>
                            <w:bCs/>
                            <w:sz w:val="22"/>
                          </w:rPr>
                          <w:t>Frecuencia Relativa</w:t>
                        </w:r>
                      </w:p>
                    </w:tc>
                    <w:tc>
                      <w:tcPr>
                        <w:gridSpan w:val="0"/>
                      </w:tcPr>
                      <w:p w:rsidR="00000000" w:rsidRDefault="000A4FC9">
                        <w:pPr>
                          <w:rPr>
                            <w:rFonts w:ascii="Arial" w:hAnsi="Arial" w:cs="Arial"/>
                            <w:b/>
                            <w:bCs/>
                            <w:szCs w:val="20"/>
                          </w:rPr>
                        </w:pPr>
                        <w:r>
                          <w:rPr>
                            <w:rFonts w:ascii="Arial" w:hAnsi="Arial" w:cs="Arial"/>
                            <w:b/>
                            <w:bCs/>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sz w:val="22"/>
                          </w:rPr>
                        </w:pPr>
                        <w:r>
                          <w:rPr>
                            <w:sz w:val="22"/>
                          </w:rPr>
                          <w:t>1</w:t>
                        </w:r>
                      </w:p>
                    </w:tc>
                    <w:tc>
                      <w:tcPr>
                        <w:tcW w:w="1340" w:type="dxa"/>
                        <w:vAlign w:val="center"/>
                      </w:tcPr>
                      <w:p w:rsidR="00000000" w:rsidRDefault="000A4FC9">
                        <w:pPr>
                          <w:pStyle w:val="Textoindependiente"/>
                          <w:spacing w:line="360" w:lineRule="auto"/>
                          <w:jc w:val="center"/>
                          <w:rPr>
                            <w:sz w:val="22"/>
                          </w:rPr>
                        </w:pPr>
                        <w:r>
                          <w:rPr>
                            <w:sz w:val="22"/>
                          </w:rPr>
                          <w:t>1156</w:t>
                        </w:r>
                      </w:p>
                    </w:tc>
                    <w:tc>
                      <w:tcPr>
                        <w:tcW w:w="1260" w:type="dxa"/>
                        <w:vAlign w:val="center"/>
                      </w:tcPr>
                      <w:p w:rsidR="00000000" w:rsidRDefault="000A4FC9">
                        <w:pPr>
                          <w:pStyle w:val="Textoindependiente"/>
                          <w:spacing w:line="360" w:lineRule="auto"/>
                          <w:jc w:val="center"/>
                          <w:rPr>
                            <w:sz w:val="22"/>
                          </w:rPr>
                        </w:pPr>
                        <w:r>
                          <w:rPr>
                            <w:sz w:val="22"/>
                          </w:rPr>
                          <w:t>0,783</w:t>
                        </w:r>
                      </w:p>
                    </w:tc>
                    <w:tc>
                      <w:tcPr>
                        <w:gridSpan w:val="0"/>
                      </w:tcPr>
                      <w:p w:rsidR="00000000" w:rsidRDefault="000A4FC9">
                        <w:pPr>
                          <w:rPr>
                            <w:rFonts w:ascii="Arial" w:hAnsi="Arial" w:cs="Arial"/>
                            <w:szCs w:val="20"/>
                          </w:rPr>
                        </w:pPr>
                        <w:r>
                          <w:rPr>
                            <w:rFonts w:ascii="Arial" w:hAnsi="Arial" w:cs="Arial"/>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sz w:val="22"/>
                          </w:rPr>
                        </w:pPr>
                        <w:r>
                          <w:rPr>
                            <w:sz w:val="22"/>
                          </w:rPr>
                          <w:t>2</w:t>
                        </w:r>
                      </w:p>
                    </w:tc>
                    <w:tc>
                      <w:tcPr>
                        <w:tcW w:w="1340" w:type="dxa"/>
                        <w:vAlign w:val="center"/>
                      </w:tcPr>
                      <w:p w:rsidR="00000000" w:rsidRDefault="000A4FC9">
                        <w:pPr>
                          <w:pStyle w:val="Textoindependiente"/>
                          <w:spacing w:line="360" w:lineRule="auto"/>
                          <w:jc w:val="center"/>
                          <w:rPr>
                            <w:sz w:val="22"/>
                          </w:rPr>
                        </w:pPr>
                        <w:r>
                          <w:rPr>
                            <w:sz w:val="22"/>
                          </w:rPr>
                          <w:t>122</w:t>
                        </w:r>
                      </w:p>
                    </w:tc>
                    <w:tc>
                      <w:tcPr>
                        <w:tcW w:w="1260" w:type="dxa"/>
                        <w:vAlign w:val="center"/>
                      </w:tcPr>
                      <w:p w:rsidR="00000000" w:rsidRDefault="000A4FC9">
                        <w:pPr>
                          <w:pStyle w:val="Textoindependiente"/>
                          <w:spacing w:line="360" w:lineRule="auto"/>
                          <w:jc w:val="center"/>
                          <w:rPr>
                            <w:sz w:val="22"/>
                          </w:rPr>
                        </w:pPr>
                        <w:r>
                          <w:rPr>
                            <w:sz w:val="22"/>
                          </w:rPr>
                          <w:t>0,083</w:t>
                        </w:r>
                      </w:p>
                    </w:tc>
                    <w:tc>
                      <w:tcPr>
                        <w:gridSpan w:val="0"/>
                      </w:tcPr>
                      <w:p w:rsidR="00000000" w:rsidRDefault="000A4FC9">
                        <w:pPr>
                          <w:rPr>
                            <w:rFonts w:ascii="Arial" w:hAnsi="Arial" w:cs="Arial"/>
                            <w:szCs w:val="20"/>
                          </w:rPr>
                        </w:pPr>
                        <w:r>
                          <w:rPr>
                            <w:rFonts w:ascii="Arial" w:hAnsi="Arial" w:cs="Arial"/>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sz w:val="22"/>
                          </w:rPr>
                        </w:pPr>
                        <w:r>
                          <w:rPr>
                            <w:sz w:val="22"/>
                          </w:rPr>
                          <w:t>3</w:t>
                        </w:r>
                      </w:p>
                    </w:tc>
                    <w:tc>
                      <w:tcPr>
                        <w:tcW w:w="1340" w:type="dxa"/>
                        <w:vAlign w:val="center"/>
                      </w:tcPr>
                      <w:p w:rsidR="00000000" w:rsidRDefault="000A4FC9">
                        <w:pPr>
                          <w:pStyle w:val="Textoindependiente"/>
                          <w:spacing w:line="360" w:lineRule="auto"/>
                          <w:jc w:val="center"/>
                          <w:rPr>
                            <w:sz w:val="22"/>
                          </w:rPr>
                        </w:pPr>
                        <w:r>
                          <w:rPr>
                            <w:sz w:val="22"/>
                          </w:rPr>
                          <w:t>80</w:t>
                        </w:r>
                      </w:p>
                    </w:tc>
                    <w:tc>
                      <w:tcPr>
                        <w:tcW w:w="1260" w:type="dxa"/>
                        <w:vAlign w:val="center"/>
                      </w:tcPr>
                      <w:p w:rsidR="00000000" w:rsidRDefault="000A4FC9">
                        <w:pPr>
                          <w:pStyle w:val="Textoindependiente"/>
                          <w:spacing w:line="360" w:lineRule="auto"/>
                          <w:jc w:val="center"/>
                          <w:rPr>
                            <w:sz w:val="22"/>
                          </w:rPr>
                        </w:pPr>
                        <w:r>
                          <w:rPr>
                            <w:sz w:val="22"/>
                          </w:rPr>
                          <w:t>0,054</w:t>
                        </w:r>
                      </w:p>
                    </w:tc>
                    <w:tc>
                      <w:tcPr>
                        <w:gridSpan w:val="0"/>
                      </w:tcPr>
                      <w:p w:rsidR="00000000" w:rsidRDefault="000A4FC9">
                        <w:pPr>
                          <w:rPr>
                            <w:rFonts w:ascii="Arial" w:hAnsi="Arial" w:cs="Arial"/>
                            <w:szCs w:val="20"/>
                          </w:rPr>
                        </w:pPr>
                        <w:r>
                          <w:rPr>
                            <w:rFonts w:ascii="Arial" w:hAnsi="Arial" w:cs="Arial"/>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sz w:val="22"/>
                          </w:rPr>
                        </w:pPr>
                        <w:r>
                          <w:rPr>
                            <w:sz w:val="22"/>
                          </w:rPr>
                          <w:t>4</w:t>
                        </w:r>
                      </w:p>
                    </w:tc>
                    <w:tc>
                      <w:tcPr>
                        <w:tcW w:w="1340" w:type="dxa"/>
                        <w:vAlign w:val="center"/>
                      </w:tcPr>
                      <w:p w:rsidR="00000000" w:rsidRDefault="000A4FC9">
                        <w:pPr>
                          <w:pStyle w:val="Textoindependiente"/>
                          <w:spacing w:line="360" w:lineRule="auto"/>
                          <w:jc w:val="center"/>
                          <w:rPr>
                            <w:sz w:val="22"/>
                          </w:rPr>
                        </w:pPr>
                        <w:r>
                          <w:rPr>
                            <w:sz w:val="22"/>
                          </w:rPr>
                          <w:t>25</w:t>
                        </w:r>
                      </w:p>
                    </w:tc>
                    <w:tc>
                      <w:tcPr>
                        <w:tcW w:w="1260" w:type="dxa"/>
                        <w:vAlign w:val="center"/>
                      </w:tcPr>
                      <w:p w:rsidR="00000000" w:rsidRDefault="000A4FC9">
                        <w:pPr>
                          <w:pStyle w:val="Textoindependiente"/>
                          <w:spacing w:line="360" w:lineRule="auto"/>
                          <w:jc w:val="center"/>
                          <w:rPr>
                            <w:sz w:val="22"/>
                          </w:rPr>
                        </w:pPr>
                        <w:r>
                          <w:rPr>
                            <w:sz w:val="22"/>
                          </w:rPr>
                          <w:t>0,017</w:t>
                        </w:r>
                      </w:p>
                    </w:tc>
                    <w:tc>
                      <w:tcPr>
                        <w:gridSpan w:val="0"/>
                      </w:tcPr>
                      <w:p w:rsidR="00000000" w:rsidRDefault="000A4FC9">
                        <w:pPr>
                          <w:rPr>
                            <w:rFonts w:ascii="Arial" w:hAnsi="Arial" w:cs="Arial"/>
                            <w:szCs w:val="20"/>
                          </w:rPr>
                        </w:pPr>
                        <w:r>
                          <w:rPr>
                            <w:rFonts w:ascii="Arial" w:hAnsi="Arial" w:cs="Arial"/>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sz w:val="22"/>
                          </w:rPr>
                        </w:pPr>
                        <w:r>
                          <w:rPr>
                            <w:sz w:val="22"/>
                          </w:rPr>
                          <w:t>5</w:t>
                        </w:r>
                      </w:p>
                    </w:tc>
                    <w:tc>
                      <w:tcPr>
                        <w:tcW w:w="1340" w:type="dxa"/>
                        <w:vAlign w:val="center"/>
                      </w:tcPr>
                      <w:p w:rsidR="00000000" w:rsidRDefault="000A4FC9">
                        <w:pPr>
                          <w:pStyle w:val="Textoindependiente"/>
                          <w:spacing w:line="360" w:lineRule="auto"/>
                          <w:jc w:val="center"/>
                          <w:rPr>
                            <w:sz w:val="22"/>
                          </w:rPr>
                        </w:pPr>
                        <w:r>
                          <w:rPr>
                            <w:sz w:val="22"/>
                          </w:rPr>
                          <w:t>93</w:t>
                        </w:r>
                      </w:p>
                    </w:tc>
                    <w:tc>
                      <w:tcPr>
                        <w:tcW w:w="1260" w:type="dxa"/>
                        <w:vAlign w:val="center"/>
                      </w:tcPr>
                      <w:p w:rsidR="00000000" w:rsidRDefault="000A4FC9">
                        <w:pPr>
                          <w:pStyle w:val="Textoindependiente"/>
                          <w:spacing w:line="360" w:lineRule="auto"/>
                          <w:jc w:val="center"/>
                          <w:rPr>
                            <w:sz w:val="22"/>
                          </w:rPr>
                        </w:pPr>
                        <w:r>
                          <w:rPr>
                            <w:sz w:val="22"/>
                          </w:rPr>
                          <w:t>0,063</w:t>
                        </w:r>
                      </w:p>
                    </w:tc>
                    <w:tc>
                      <w:tcPr>
                        <w:gridSpan w:val="0"/>
                      </w:tcPr>
                      <w:p w:rsidR="00000000" w:rsidRDefault="000A4FC9">
                        <w:pPr>
                          <w:rPr>
                            <w:rFonts w:ascii="Arial" w:hAnsi="Arial" w:cs="Arial"/>
                            <w:szCs w:val="20"/>
                          </w:rPr>
                        </w:pPr>
                        <w:r>
                          <w:rPr>
                            <w:rFonts w:ascii="Arial" w:hAnsi="Arial" w:cs="Arial"/>
                            <w:szCs w:val="20"/>
                          </w:rPr>
                          <w:t xml:space="preserve"> </w:t>
                        </w:r>
                      </w:p>
                    </w:tc>
                  </w:tr>
                  <w:tr w:rsidR="00000000">
                    <w:tblPrEx>
                      <w:tblCellMar>
                        <w:top w:w="0" w:type="dxa"/>
                        <w:left w:w="0" w:type="dxa"/>
                        <w:bottom w:w="0" w:type="dxa"/>
                        <w:right w:w="0" w:type="dxa"/>
                      </w:tblCellMar>
                    </w:tblPrEx>
                    <w:trPr>
                      <w:jc w:val="center"/>
                    </w:trPr>
                    <w:tc>
                      <w:tcPr>
                        <w:tcW w:w="1298" w:type="dxa"/>
                        <w:vAlign w:val="center"/>
                      </w:tcPr>
                      <w:p w:rsidR="00000000" w:rsidRDefault="000A4FC9">
                        <w:pPr>
                          <w:pStyle w:val="Textoindependiente"/>
                          <w:spacing w:line="360" w:lineRule="auto"/>
                          <w:jc w:val="center"/>
                          <w:rPr>
                            <w:i/>
                            <w:iCs/>
                            <w:sz w:val="22"/>
                          </w:rPr>
                        </w:pPr>
                        <w:r>
                          <w:rPr>
                            <w:i/>
                            <w:iCs/>
                            <w:sz w:val="22"/>
                          </w:rPr>
                          <w:t>Total</w:t>
                        </w:r>
                      </w:p>
                    </w:tc>
                    <w:tc>
                      <w:tcPr>
                        <w:tcW w:w="1340" w:type="dxa"/>
                        <w:vAlign w:val="center"/>
                      </w:tcPr>
                      <w:p w:rsidR="00000000" w:rsidRDefault="000A4FC9">
                        <w:pPr>
                          <w:pStyle w:val="Textoindependiente"/>
                          <w:spacing w:line="360" w:lineRule="auto"/>
                          <w:jc w:val="center"/>
                          <w:rPr>
                            <w:i/>
                            <w:iCs/>
                            <w:sz w:val="22"/>
                          </w:rPr>
                        </w:pPr>
                        <w:r>
                          <w:rPr>
                            <w:i/>
                            <w:iCs/>
                            <w:sz w:val="22"/>
                          </w:rPr>
                          <w:t>1476</w:t>
                        </w:r>
                      </w:p>
                    </w:tc>
                    <w:tc>
                      <w:tcPr>
                        <w:tcW w:w="1260" w:type="dxa"/>
                        <w:vAlign w:val="center"/>
                      </w:tcPr>
                      <w:p w:rsidR="00000000" w:rsidRDefault="000A4FC9">
                        <w:pPr>
                          <w:pStyle w:val="Textoindependiente"/>
                          <w:spacing w:line="360" w:lineRule="auto"/>
                          <w:jc w:val="center"/>
                          <w:rPr>
                            <w:i/>
                            <w:iCs/>
                            <w:sz w:val="22"/>
                          </w:rPr>
                        </w:pPr>
                        <w:r>
                          <w:rPr>
                            <w:i/>
                            <w:iCs/>
                            <w:sz w:val="22"/>
                          </w:rPr>
                          <w:t>1,00</w:t>
                        </w:r>
                      </w:p>
                    </w:tc>
                    <w:tc>
                      <w:tcPr>
                        <w:gridSpan w:val="0"/>
                      </w:tcPr>
                      <w:p w:rsidR="00000000" w:rsidRDefault="000A4FC9">
                        <w:pPr>
                          <w:rPr>
                            <w:rFonts w:ascii="Arial" w:hAnsi="Arial" w:cs="Arial"/>
                            <w:szCs w:val="20"/>
                          </w:rPr>
                        </w:pPr>
                        <w:r>
                          <w:rPr>
                            <w:rFonts w:ascii="Arial" w:hAnsi="Arial" w:cs="Arial"/>
                            <w:szCs w:val="20"/>
                          </w:rPr>
                          <w:t xml:space="preserve"> </w:t>
                        </w:r>
                      </w:p>
                    </w:tc>
                  </w:tr>
                </w:tbl>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ind w:left="2124"/>
        <w:rPr>
          <w:lang w:val="es-ES"/>
        </w:rPr>
      </w:pPr>
      <w:r>
        <w:rPr>
          <w:lang w:val="es-ES"/>
        </w:rPr>
        <w:t xml:space="preserve">    </w:t>
      </w:r>
    </w:p>
    <w:p w:rsidR="00000000" w:rsidRDefault="000A4FC9">
      <w:pPr>
        <w:pStyle w:val="Textoindependiente"/>
        <w:spacing w:line="480" w:lineRule="auto"/>
        <w:ind w:left="2124"/>
        <w:rPr>
          <w:lang w:val="es-ES"/>
        </w:rPr>
      </w:pPr>
    </w:p>
    <w:p w:rsidR="00000000" w:rsidRDefault="000A4FC9">
      <w:pPr>
        <w:pStyle w:val="Textoindependiente"/>
        <w:spacing w:line="480" w:lineRule="auto"/>
        <w:ind w:left="2124"/>
        <w:rPr>
          <w:lang w:val="es-ES"/>
        </w:rPr>
      </w:pPr>
    </w:p>
    <w:p w:rsidR="00000000" w:rsidRDefault="000A4FC9">
      <w:pPr>
        <w:pStyle w:val="Textoindependiente"/>
        <w:spacing w:line="480" w:lineRule="auto"/>
        <w:ind w:left="2124"/>
        <w:rPr>
          <w:lang w:val="es-ES"/>
        </w:rPr>
      </w:pPr>
    </w:p>
    <w:p w:rsidR="00000000" w:rsidRDefault="000A4FC9">
      <w:pPr>
        <w:pStyle w:val="Textoindependiente"/>
        <w:spacing w:line="480" w:lineRule="auto"/>
        <w:ind w:left="2124"/>
        <w:rPr>
          <w:lang w:val="es-ES"/>
        </w:rPr>
      </w:pPr>
    </w:p>
    <w:p w:rsidR="00000000" w:rsidRDefault="000A4FC9">
      <w:pPr>
        <w:pStyle w:val="Textoindependiente"/>
        <w:spacing w:line="480" w:lineRule="auto"/>
        <w:ind w:left="2124"/>
        <w:rPr>
          <w:lang w:val="es-ES"/>
        </w:rPr>
      </w:pPr>
    </w:p>
    <w:p w:rsidR="00000000" w:rsidRDefault="000A4FC9">
      <w:pPr>
        <w:pStyle w:val="Textoindependiente"/>
        <w:ind w:left="2126"/>
        <w:rPr>
          <w:b/>
          <w:bCs/>
          <w:lang w:val="es-ES"/>
        </w:rPr>
      </w:pPr>
    </w:p>
    <w:p w:rsidR="00000000" w:rsidRDefault="000A4FC9">
      <w:pPr>
        <w:pStyle w:val="Textoindependiente"/>
        <w:ind w:left="2126" w:firstLine="706"/>
        <w:rPr>
          <w:lang w:val="es-ES"/>
        </w:rPr>
      </w:pPr>
      <w:r>
        <w:rPr>
          <w:b/>
          <w:bCs/>
          <w:lang w:val="es-ES"/>
        </w:rPr>
        <w:t xml:space="preserve"> </w:t>
      </w:r>
      <w:r>
        <w:rPr>
          <w:b/>
          <w:bCs/>
          <w:lang w:val="es-ES"/>
        </w:rPr>
        <w:t>Fuente y elaboración:</w:t>
      </w:r>
      <w:r>
        <w:rPr>
          <w:lang w:val="es-ES"/>
        </w:rPr>
        <w:t xml:space="preserve"> Censo efectuado por autora</w:t>
      </w:r>
    </w:p>
    <w:p w:rsidR="00000000" w:rsidRDefault="000A4FC9">
      <w:pPr>
        <w:pStyle w:val="Textoindependiente"/>
        <w:spacing w:line="480" w:lineRule="auto"/>
        <w:ind w:left="708"/>
        <w:jc w:val="both"/>
        <w:rPr>
          <w:sz w:val="24"/>
          <w:lang w:val="es-ES"/>
        </w:rPr>
      </w:pPr>
    </w:p>
    <w:p w:rsidR="00000000" w:rsidRDefault="000A4FC9">
      <w:pPr>
        <w:pStyle w:val="Textoindependiente"/>
        <w:spacing w:line="480" w:lineRule="auto"/>
        <w:ind w:left="1416"/>
        <w:jc w:val="both"/>
        <w:rPr>
          <w:sz w:val="24"/>
        </w:rPr>
      </w:pPr>
      <w:r>
        <w:rPr>
          <w:sz w:val="24"/>
        </w:rPr>
        <w:t>En cuanto a los parámetros poblacionales se puede indicar que la media es 1.4, la moda que es toma el valor de 1, como la distribución tiene el coeficiente de asimetría mayor que cero, es asimétrica positiv</w:t>
      </w:r>
      <w:r>
        <w:rPr>
          <w:sz w:val="24"/>
        </w:rPr>
        <w:t>a a la derecha, esto se puede apreciar también el gráfico 3.30, es decir los estudiantes califican la importancia de la vestimenta de 1 y 2, esto quiere decir que no le dan mucha importancia a esta característica. Como el coeficiente de  kurtosis es positi</w:t>
      </w:r>
      <w:r>
        <w:rPr>
          <w:sz w:val="24"/>
        </w:rPr>
        <w:t>vo, la distribución es leptocúrtica.</w:t>
      </w:r>
    </w:p>
    <w:p w:rsidR="00000000" w:rsidRDefault="000A4FC9">
      <w:pPr>
        <w:pStyle w:val="Textoindependiente"/>
        <w:spacing w:line="480" w:lineRule="auto"/>
        <w:ind w:left="708"/>
        <w:jc w:val="both"/>
        <w:rPr>
          <w:sz w:val="24"/>
        </w:rPr>
      </w:pPr>
      <w:r>
        <w:rPr>
          <w:b/>
          <w:bCs/>
          <w:noProof/>
          <w:lang w:val="es-ES"/>
        </w:rPr>
        <w:pict>
          <v:shape id="_x0000_s1156" type="#_x0000_t202" style="position:absolute;left:0;text-align:left;margin-left:135pt;margin-top:-9pt;width:3in;height:279pt;z-index:251619840" filled="f">
            <v:textbox style="mso-next-textbox:#_x0000_s1156">
              <w:txbxContent>
                <w:p w:rsidR="00000000" w:rsidRDefault="000A4FC9">
                  <w:pPr>
                    <w:pStyle w:val="Textoindependiente"/>
                    <w:spacing w:line="360" w:lineRule="auto"/>
                    <w:jc w:val="center"/>
                    <w:rPr>
                      <w:b/>
                      <w:bCs/>
                      <w:sz w:val="24"/>
                    </w:rPr>
                  </w:pPr>
                  <w:r>
                    <w:rPr>
                      <w:b/>
                      <w:bCs/>
                      <w:sz w:val="24"/>
                    </w:rPr>
                    <w:t>CUADRO 3.47</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sz w:val="24"/>
                    </w:rPr>
                  </w:pPr>
                  <w:r>
                    <w:rPr>
                      <w:b/>
                      <w:bCs/>
                      <w:sz w:val="24"/>
                    </w:rPr>
                    <w:t>variable</w:t>
                  </w:r>
                  <w:r>
                    <w:rPr>
                      <w:sz w:val="24"/>
                    </w:rPr>
                    <w:t xml:space="preserve"> </w:t>
                  </w:r>
                  <w:r>
                    <w:rPr>
                      <w:b/>
                      <w:bCs/>
                      <w:i/>
                      <w:iCs/>
                      <w:sz w:val="24"/>
                    </w:rPr>
                    <w:t>Vestimenta del profesor</w:t>
                  </w:r>
                  <w:r>
                    <w:rPr>
                      <w:b/>
                      <w:bCs/>
                      <w:sz w:val="24"/>
                    </w:rPr>
                    <w:t xml:space="preserve"> </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w:t>
                        </w:r>
                        <w:r>
                          <w:rPr>
                            <w:rFonts w:ascii="Arial" w:hAnsi="Arial" w:cs="Arial"/>
                            <w:szCs w:val="20"/>
                            <w:lang w:val="es-ES_tradnl"/>
                          </w:rPr>
                          <w:t>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1.10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1.21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2.30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4.13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w:t>
                        </w:r>
                      </w:p>
                    </w:tc>
                  </w:tr>
                </w:tbl>
                <w:p w:rsidR="00000000" w:rsidRDefault="000A4FC9">
                  <w:pPr>
                    <w:pStyle w:val="Textoindependiente"/>
                    <w:spacing w:line="360" w:lineRule="auto"/>
                    <w:jc w:val="center"/>
                    <w:rPr>
                      <w:sz w:val="24"/>
                    </w:rPr>
                  </w:pPr>
                </w:p>
                <w:p w:rsidR="00000000" w:rsidRDefault="000A4FC9"/>
              </w:txbxContent>
            </v:textbox>
          </v:shape>
        </w:pic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rPr>
          <w:b/>
          <w:bCs/>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ind w:left="1416" w:firstLine="708"/>
        <w:rPr>
          <w:lang w:val="es-ES"/>
        </w:rPr>
      </w:pPr>
      <w:r>
        <w:rPr>
          <w:b/>
          <w:bCs/>
          <w:lang w:val="es-ES"/>
        </w:rPr>
        <w:t xml:space="preserve">       Fuente y elaboración:</w:t>
      </w:r>
      <w:r>
        <w:rPr>
          <w:lang w:val="es-ES"/>
        </w:rPr>
        <w:t xml:space="preserve"> Censo efectuado por autora</w:t>
      </w:r>
    </w:p>
    <w:p w:rsidR="00000000" w:rsidRDefault="000A4FC9">
      <w:pPr>
        <w:pStyle w:val="Textoindependiente"/>
        <w:ind w:left="1416" w:firstLine="708"/>
        <w:rPr>
          <w:lang w:val="es-ES"/>
        </w:rPr>
      </w:pPr>
    </w:p>
    <w:p w:rsidR="00000000" w:rsidRDefault="000A4FC9">
      <w:pPr>
        <w:pStyle w:val="Textoindependiente"/>
        <w:ind w:left="1416" w:firstLine="708"/>
        <w:rPr>
          <w:lang w:val="es-ES"/>
        </w:rPr>
      </w:pPr>
    </w:p>
    <w:p w:rsidR="00000000" w:rsidRDefault="00791D00">
      <w:pPr>
        <w:pStyle w:val="Textoindependiente"/>
        <w:ind w:firstLine="709"/>
        <w:jc w:val="center"/>
        <w:rPr>
          <w:sz w:val="24"/>
        </w:rPr>
      </w:pPr>
      <w:r>
        <w:rPr>
          <w:noProof/>
          <w:lang w:val="es-ES"/>
        </w:rPr>
        <w:drawing>
          <wp:inline distT="0" distB="0" distL="0" distR="0">
            <wp:extent cx="4203700" cy="3443605"/>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00000" w:rsidRDefault="000A4FC9">
      <w:pPr>
        <w:pStyle w:val="Textoindependiente"/>
        <w:ind w:left="708" w:firstLine="709"/>
      </w:pPr>
      <w:r>
        <w:rPr>
          <w:b/>
          <w:bCs/>
        </w:rPr>
        <w:t xml:space="preserve">              Fuente y elaboración:</w:t>
      </w:r>
      <w:r>
        <w:t xml:space="preserve"> Censo efectuado por autora</w:t>
      </w:r>
    </w:p>
    <w:p w:rsidR="00000000" w:rsidRDefault="000A4FC9">
      <w:pPr>
        <w:pStyle w:val="Ttulo4"/>
      </w:pPr>
      <w:bookmarkStart w:id="301" w:name="_Toc2574390"/>
      <w:bookmarkStart w:id="302" w:name="_Toc8542292"/>
      <w:bookmarkStart w:id="303" w:name="_Toc8542506"/>
      <w:bookmarkStart w:id="304" w:name="_Toc10245335"/>
      <w:bookmarkStart w:id="305" w:name="_Toc10246341"/>
      <w:r>
        <w:t>3.2.30</w:t>
      </w:r>
      <w:r>
        <w:tab/>
        <w:t xml:space="preserve">  Variable 30 : </w:t>
      </w:r>
      <w:r>
        <w:rPr>
          <w:i/>
          <w:iCs/>
        </w:rPr>
        <w:t>Tono de voz del profesor</w:t>
      </w:r>
      <w:r>
        <w:t xml:space="preserve"> ( X</w:t>
      </w:r>
      <w:r>
        <w:rPr>
          <w:vertAlign w:val="subscript"/>
        </w:rPr>
        <w:t xml:space="preserve">30 </w:t>
      </w:r>
      <w:r>
        <w:t>)</w:t>
      </w:r>
      <w:bookmarkEnd w:id="301"/>
      <w:bookmarkEnd w:id="302"/>
      <w:bookmarkEnd w:id="303"/>
      <w:bookmarkEnd w:id="304"/>
      <w:bookmarkEnd w:id="305"/>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P</w:t>
      </w:r>
      <w:r>
        <w:rPr>
          <w:sz w:val="24"/>
        </w:rPr>
        <w:t>or medio de esta variable se investiga si los estudiantes consideran el tono de voz del profesor, como una característica importante para calificarlo como un buen profesor, es así que se obtuvo que el 50.2% de los estudiantes considera que es una caracterí</w:t>
      </w:r>
      <w:r>
        <w:rPr>
          <w:sz w:val="24"/>
        </w:rPr>
        <w:t>stica importante y marcaron 2 y 2.9% dio la calificación de 5, cabe recalcar que 5 es el mejor puntaje.</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firstLine="708"/>
        <w:jc w:val="center"/>
        <w:rPr>
          <w:b/>
          <w:bCs/>
          <w:sz w:val="24"/>
        </w:rPr>
      </w:pPr>
      <w:r>
        <w:rPr>
          <w:b/>
          <w:bCs/>
          <w:noProof/>
          <w:lang w:val="es-ES"/>
        </w:rPr>
        <w:pict>
          <v:shape id="_x0000_s1157" type="#_x0000_t202" style="position:absolute;left:0;text-align:left;margin-left:108pt;margin-top:18pt;width:234pt;height:279pt;z-index:251620864" filled="f">
            <v:textbox style="mso-next-textbox:#_x0000_s1157">
              <w:txbxContent>
                <w:p w:rsidR="00000000" w:rsidRDefault="000A4FC9">
                  <w:pPr>
                    <w:pStyle w:val="Textoindependiente"/>
                    <w:spacing w:line="360" w:lineRule="auto"/>
                    <w:jc w:val="center"/>
                    <w:rPr>
                      <w:b/>
                      <w:bCs/>
                      <w:sz w:val="24"/>
                    </w:rPr>
                  </w:pPr>
                  <w:r>
                    <w:rPr>
                      <w:b/>
                      <w:bCs/>
                      <w:sz w:val="24"/>
                    </w:rPr>
                    <w:t>CUADRO 3.48</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Tono de voz del profesor</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2.56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w:t>
                        </w:r>
                        <w:r>
                          <w:rPr>
                            <w:rFonts w:ascii="Arial" w:hAnsi="Arial" w:cs="Arial"/>
                            <w:szCs w:val="20"/>
                            <w:lang w:val="es-ES_tradnl"/>
                          </w:rPr>
                          <w: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2.82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jc w:val="center"/>
        <w:rPr>
          <w:b/>
          <w:bCs/>
          <w:sz w:val="24"/>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left="1416" w:firstLine="709"/>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pPr>
      <w:r>
        <w:rPr>
          <w:sz w:val="24"/>
        </w:rPr>
        <w:t>En cuanto a los parámetros poblacionales se puede indicar que la media es 2.5, la</w:t>
      </w:r>
      <w:r>
        <w:rPr>
          <w:sz w:val="24"/>
        </w:rPr>
        <w:t xml:space="preserve"> moda que toma el valor de 2, como la distribución tiene el coeficiente de asimetría mayor que cero, es asimétrica positiva a la derecha (ver gráfico 3.31), es decir los estudiantes califican la importancia del tono de voz de 2 y 3. La distribución es lept</w:t>
      </w:r>
      <w:r>
        <w:rPr>
          <w:sz w:val="24"/>
        </w:rPr>
        <w:t>ocúrtica, lo que indica que las observaciones presentan un reducido grado de concentración alrededor de los valores centrales.</w:t>
      </w:r>
    </w:p>
    <w:p w:rsidR="00000000" w:rsidRDefault="000A4FC9">
      <w:pPr>
        <w:pStyle w:val="Textoindependiente"/>
        <w:spacing w:line="480" w:lineRule="auto"/>
        <w:ind w:left="1416" w:firstLine="708"/>
      </w:pPr>
      <w:r>
        <w:rPr>
          <w:noProof/>
          <w:lang w:val="es-ES"/>
        </w:rPr>
        <w:pict>
          <v:shape id="_x0000_s1158" type="#_x0000_t202" style="position:absolute;left:0;text-align:left;margin-left:117pt;margin-top:22.2pt;width:261pt;height:262.2pt;z-index:251621888" filled="f">
            <v:textbox style="mso-next-textbox:#_x0000_s1158">
              <w:txbxContent>
                <w:p w:rsidR="00000000" w:rsidRDefault="000A4FC9">
                  <w:pPr>
                    <w:pStyle w:val="Textoindependiente"/>
                    <w:spacing w:line="360" w:lineRule="auto"/>
                    <w:jc w:val="center"/>
                    <w:rPr>
                      <w:b/>
                      <w:bCs/>
                      <w:sz w:val="24"/>
                    </w:rPr>
                  </w:pPr>
                  <w:r>
                    <w:rPr>
                      <w:b/>
                      <w:bCs/>
                      <w:sz w:val="24"/>
                    </w:rPr>
                    <w:t>CUADRO 3.49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ESPOL 2001: Cuadro de frecuencias de la variable </w:t>
                  </w:r>
                  <w:r>
                    <w:rPr>
                      <w:b/>
                      <w:bCs/>
                      <w:i/>
                      <w:iCs/>
                      <w:sz w:val="24"/>
                    </w:rPr>
                    <w:t>Tono de voz del profesor</w:t>
                  </w:r>
                </w:p>
                <w:p w:rsidR="00000000" w:rsidRDefault="000A4FC9">
                  <w:pPr>
                    <w:pStyle w:val="Textoindependiente"/>
                    <w:spacing w:line="360" w:lineRule="auto"/>
                    <w:jc w:val="center"/>
                    <w:rPr>
                      <w:sz w:val="24"/>
                    </w:rPr>
                  </w:pPr>
                </w:p>
                <w:tbl>
                  <w:tblPr>
                    <w:tblW w:w="4348" w:type="dxa"/>
                    <w:jc w:val="center"/>
                    <w:tblInd w:w="1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88"/>
                    <w:gridCol w:w="1620"/>
                    <w:gridCol w:w="1440"/>
                  </w:tblGrid>
                  <w:tr w:rsidR="00000000">
                    <w:tblPrEx>
                      <w:tblCellMar>
                        <w:top w:w="0" w:type="dxa"/>
                        <w:left w:w="0" w:type="dxa"/>
                        <w:bottom w:w="0" w:type="dxa"/>
                        <w:right w:w="0" w:type="dxa"/>
                      </w:tblCellMar>
                    </w:tblPrEx>
                    <w:trPr>
                      <w:jc w:val="center"/>
                    </w:trPr>
                    <w:tc>
                      <w:tcPr>
                        <w:tcW w:w="1288" w:type="dxa"/>
                        <w:vAlign w:val="center"/>
                      </w:tcPr>
                      <w:p w:rsidR="00000000" w:rsidRDefault="000A4FC9">
                        <w:pPr>
                          <w:autoSpaceDE w:val="0"/>
                          <w:autoSpaceDN w:val="0"/>
                          <w:adjustRightInd w:val="0"/>
                          <w:jc w:val="center"/>
                          <w:rPr>
                            <w:rFonts w:ascii="Arial" w:hAnsi="Arial" w:cs="Arial"/>
                            <w:sz w:val="22"/>
                            <w:szCs w:val="20"/>
                          </w:rPr>
                        </w:pPr>
                        <w:r>
                          <w:rPr>
                            <w:rFonts w:ascii="Arial" w:hAnsi="Arial" w:cs="Arial"/>
                            <w:b/>
                            <w:bCs/>
                            <w:sz w:val="22"/>
                            <w:szCs w:val="20"/>
                          </w:rPr>
                          <w:t>Calificación</w:t>
                        </w:r>
                      </w:p>
                    </w:tc>
                    <w:tc>
                      <w:tcPr>
                        <w:tcW w:w="162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435"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1288"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1</w:t>
                        </w:r>
                      </w:p>
                    </w:tc>
                    <w:tc>
                      <w:tcPr>
                        <w:tcW w:w="162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112</w:t>
                        </w:r>
                      </w:p>
                    </w:tc>
                    <w:tc>
                      <w:tcPr>
                        <w:tcW w:w="14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0,076</w:t>
                        </w:r>
                      </w:p>
                    </w:tc>
                  </w:tr>
                  <w:tr w:rsidR="00000000">
                    <w:tblPrEx>
                      <w:tblCellMar>
                        <w:top w:w="0" w:type="dxa"/>
                        <w:left w:w="0" w:type="dxa"/>
                        <w:bottom w:w="0" w:type="dxa"/>
                        <w:right w:w="0" w:type="dxa"/>
                      </w:tblCellMar>
                    </w:tblPrEx>
                    <w:trPr>
                      <w:jc w:val="center"/>
                    </w:trPr>
                    <w:tc>
                      <w:tcPr>
                        <w:tcW w:w="1288"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2</w:t>
                        </w:r>
                      </w:p>
                    </w:tc>
                    <w:tc>
                      <w:tcPr>
                        <w:tcW w:w="162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741</w:t>
                        </w:r>
                      </w:p>
                    </w:tc>
                    <w:tc>
                      <w:tcPr>
                        <w:tcW w:w="14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0,502</w:t>
                        </w:r>
                      </w:p>
                    </w:tc>
                  </w:tr>
                  <w:tr w:rsidR="00000000">
                    <w:tblPrEx>
                      <w:tblCellMar>
                        <w:top w:w="0" w:type="dxa"/>
                        <w:left w:w="0" w:type="dxa"/>
                        <w:bottom w:w="0" w:type="dxa"/>
                        <w:right w:w="0" w:type="dxa"/>
                      </w:tblCellMar>
                    </w:tblPrEx>
                    <w:trPr>
                      <w:jc w:val="center"/>
                    </w:trPr>
                    <w:tc>
                      <w:tcPr>
                        <w:tcW w:w="1288"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3</w:t>
                        </w:r>
                      </w:p>
                    </w:tc>
                    <w:tc>
                      <w:tcPr>
                        <w:tcW w:w="162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35</w:t>
                        </w:r>
                        <w:r>
                          <w:rPr>
                            <w:rFonts w:ascii="Arial" w:hAnsi="Arial" w:cs="Arial"/>
                            <w:sz w:val="22"/>
                            <w:szCs w:val="20"/>
                          </w:rPr>
                          <w:t>0</w:t>
                        </w:r>
                      </w:p>
                    </w:tc>
                    <w:tc>
                      <w:tcPr>
                        <w:tcW w:w="14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0,237</w:t>
                        </w:r>
                      </w:p>
                    </w:tc>
                  </w:tr>
                  <w:tr w:rsidR="00000000">
                    <w:tblPrEx>
                      <w:tblCellMar>
                        <w:top w:w="0" w:type="dxa"/>
                        <w:left w:w="0" w:type="dxa"/>
                        <w:bottom w:w="0" w:type="dxa"/>
                        <w:right w:w="0" w:type="dxa"/>
                      </w:tblCellMar>
                    </w:tblPrEx>
                    <w:trPr>
                      <w:jc w:val="center"/>
                    </w:trPr>
                    <w:tc>
                      <w:tcPr>
                        <w:tcW w:w="1288"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4</w:t>
                        </w:r>
                      </w:p>
                    </w:tc>
                    <w:tc>
                      <w:tcPr>
                        <w:tcW w:w="162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230</w:t>
                        </w:r>
                      </w:p>
                    </w:tc>
                    <w:tc>
                      <w:tcPr>
                        <w:tcW w:w="14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0,156</w:t>
                        </w:r>
                      </w:p>
                    </w:tc>
                  </w:tr>
                  <w:tr w:rsidR="00000000">
                    <w:tblPrEx>
                      <w:tblCellMar>
                        <w:top w:w="0" w:type="dxa"/>
                        <w:left w:w="0" w:type="dxa"/>
                        <w:bottom w:w="0" w:type="dxa"/>
                        <w:right w:w="0" w:type="dxa"/>
                      </w:tblCellMar>
                    </w:tblPrEx>
                    <w:trPr>
                      <w:trHeight w:val="282"/>
                      <w:jc w:val="center"/>
                    </w:trPr>
                    <w:tc>
                      <w:tcPr>
                        <w:tcW w:w="1288"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5</w:t>
                        </w:r>
                      </w:p>
                    </w:tc>
                    <w:tc>
                      <w:tcPr>
                        <w:tcW w:w="1620"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43</w:t>
                        </w:r>
                      </w:p>
                    </w:tc>
                    <w:tc>
                      <w:tcPr>
                        <w:tcW w:w="14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0,029</w:t>
                        </w:r>
                      </w:p>
                    </w:tc>
                  </w:tr>
                  <w:tr w:rsidR="00000000">
                    <w:tblPrEx>
                      <w:tblCellMar>
                        <w:top w:w="0" w:type="dxa"/>
                        <w:left w:w="0" w:type="dxa"/>
                        <w:bottom w:w="0" w:type="dxa"/>
                        <w:right w:w="0" w:type="dxa"/>
                      </w:tblCellMar>
                    </w:tblPrEx>
                    <w:trPr>
                      <w:jc w:val="center"/>
                    </w:trPr>
                    <w:tc>
                      <w:tcPr>
                        <w:tcW w:w="1288"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62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1418" w:firstLine="709"/>
      </w:pPr>
      <w:r>
        <w:rPr>
          <w:b/>
          <w:bCs/>
        </w:rPr>
        <w:t xml:space="preserve">              Fuente y elaboración:</w:t>
      </w:r>
      <w:r>
        <w:t xml:space="preserve"> Censo efectuado por autora</w:t>
      </w:r>
    </w:p>
    <w:p w:rsidR="00000000" w:rsidRDefault="000A4FC9">
      <w:pPr>
        <w:pStyle w:val="Textoindependiente"/>
        <w:ind w:left="1418" w:firstLine="709"/>
      </w:pPr>
    </w:p>
    <w:p w:rsidR="00000000" w:rsidRDefault="000A4FC9">
      <w:pPr>
        <w:pStyle w:val="Textoindependiente"/>
        <w:ind w:left="1418" w:firstLine="709"/>
        <w:rPr>
          <w:sz w:val="24"/>
        </w:rPr>
      </w:pPr>
    </w:p>
    <w:p w:rsidR="00000000" w:rsidRDefault="00791D00">
      <w:pPr>
        <w:pStyle w:val="Textoindependiente"/>
        <w:jc w:val="right"/>
      </w:pPr>
      <w:r>
        <w:rPr>
          <w:noProof/>
          <w:lang w:val="es-ES"/>
        </w:rPr>
        <w:drawing>
          <wp:inline distT="0" distB="0" distL="0" distR="0">
            <wp:extent cx="4702810" cy="3728720"/>
            <wp:effectExtent l="0" t="0" r="0" b="0"/>
            <wp:docPr id="45" name="Objeto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00000" w:rsidRDefault="000A4FC9">
      <w:pPr>
        <w:pStyle w:val="Textoindependiente"/>
        <w:ind w:left="1416" w:firstLine="708"/>
      </w:pPr>
      <w:r>
        <w:rPr>
          <w:b/>
          <w:bCs/>
        </w:rPr>
        <w:t xml:space="preserve">  Fuente y elaboració</w:t>
      </w:r>
      <w:r>
        <w:rPr>
          <w:b/>
          <w:bCs/>
        </w:rPr>
        <w:t>n:</w:t>
      </w:r>
      <w:r>
        <w:t xml:space="preserve"> Censo efectuado por autora</w:t>
      </w: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tulo4"/>
      </w:pPr>
      <w:bookmarkStart w:id="306" w:name="_Toc2574391"/>
      <w:bookmarkStart w:id="307" w:name="_Toc8542293"/>
      <w:bookmarkStart w:id="308" w:name="_Toc8542507"/>
      <w:bookmarkStart w:id="309" w:name="_Toc10245336"/>
      <w:bookmarkStart w:id="310" w:name="_Toc10246342"/>
      <w:r>
        <w:t>3.2.31</w:t>
      </w:r>
      <w:r>
        <w:tab/>
        <w:t xml:space="preserve">  Variable 31 : </w:t>
      </w:r>
      <w:r>
        <w:rPr>
          <w:i/>
          <w:iCs/>
        </w:rPr>
        <w:t>Preparación del profesor</w:t>
      </w:r>
      <w:r>
        <w:t xml:space="preserve"> ( X</w:t>
      </w:r>
      <w:r>
        <w:rPr>
          <w:vertAlign w:val="subscript"/>
        </w:rPr>
        <w:t xml:space="preserve">31 </w:t>
      </w:r>
      <w:r>
        <w:t>)</w:t>
      </w:r>
      <w:bookmarkEnd w:id="306"/>
      <w:bookmarkEnd w:id="307"/>
      <w:bookmarkEnd w:id="308"/>
      <w:bookmarkEnd w:id="309"/>
      <w:bookmarkEnd w:id="310"/>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Esta variable investiga si los estudiantes consideran la preparación académica del profesor, como una característica importante para calificarlo como un buen profes</w:t>
      </w:r>
      <w:r>
        <w:rPr>
          <w:sz w:val="24"/>
        </w:rPr>
        <w:t>or, es así que se obtuvo que el 63.6% de los estudiantes considera que es una característica importante y  20.3% dio la calificación de 4, cabe recalcar que 5 es el mejor puntaje.</w:t>
      </w:r>
    </w:p>
    <w:p w:rsidR="00000000" w:rsidRDefault="000A4FC9">
      <w:pPr>
        <w:pStyle w:val="Textoindependiente"/>
        <w:spacing w:line="480" w:lineRule="auto"/>
        <w:ind w:left="1416" w:hanging="2"/>
        <w:jc w:val="center"/>
        <w:rPr>
          <w:b/>
          <w:bCs/>
          <w:sz w:val="24"/>
        </w:rPr>
      </w:pPr>
      <w:r>
        <w:rPr>
          <w:b/>
          <w:bCs/>
          <w:noProof/>
          <w:lang w:val="es-ES"/>
        </w:rPr>
        <w:pict>
          <v:shape id="_x0000_s1170" type="#_x0000_t202" style="position:absolute;left:0;text-align:left;margin-left:126pt;margin-top:26.45pt;width:243pt;height:279pt;z-index:251631104" filled="f">
            <v:textbox style="mso-next-textbox:#_x0000_s1170">
              <w:txbxContent>
                <w:p w:rsidR="00000000" w:rsidRDefault="000A4FC9">
                  <w:pPr>
                    <w:pStyle w:val="Textoindependiente"/>
                    <w:spacing w:line="480" w:lineRule="auto"/>
                    <w:jc w:val="center"/>
                    <w:rPr>
                      <w:b/>
                      <w:bCs/>
                      <w:sz w:val="24"/>
                    </w:rPr>
                  </w:pPr>
                  <w:r>
                    <w:rPr>
                      <w:b/>
                      <w:bCs/>
                      <w:sz w:val="24"/>
                    </w:rPr>
                    <w:t>CUADRO</w:t>
                  </w:r>
                  <w:r>
                    <w:rPr>
                      <w:b/>
                      <w:bCs/>
                      <w:sz w:val="24"/>
                    </w:rPr>
                    <w:t xml:space="preserve"> 3.50</w:t>
                  </w:r>
                </w:p>
                <w:p w:rsidR="00000000" w:rsidRDefault="000A4FC9">
                  <w:pPr>
                    <w:pStyle w:val="Textoindependiente"/>
                    <w:spacing w:line="480" w:lineRule="auto"/>
                    <w:jc w:val="center"/>
                    <w:rPr>
                      <w:b/>
                      <w:bCs/>
                      <w:sz w:val="24"/>
                    </w:rPr>
                  </w:pPr>
                  <w:r>
                    <w:rPr>
                      <w:b/>
                      <w:bCs/>
                      <w:sz w:val="24"/>
                    </w:rPr>
                    <w:t xml:space="preserve">Parámetros poblacionales de la variable </w:t>
                  </w:r>
                  <w:r>
                    <w:rPr>
                      <w:b/>
                      <w:bCs/>
                      <w:i/>
                      <w:iCs/>
                      <w:sz w:val="24"/>
                    </w:rPr>
                    <w:t>Preparación del profesor</w:t>
                  </w: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4.35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1.05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1.10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-1.77</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5.44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rPr>
          <w:b/>
          <w:bCs/>
        </w:rPr>
      </w:pPr>
    </w:p>
    <w:p w:rsidR="00000000" w:rsidRDefault="000A4FC9">
      <w:pPr>
        <w:pStyle w:val="Textoindependiente"/>
        <w:ind w:firstLine="709"/>
      </w:pPr>
      <w:r>
        <w:rPr>
          <w:b/>
          <w:bCs/>
        </w:rPr>
        <w:t xml:space="preserve">               </w:t>
      </w:r>
      <w:r>
        <w:rPr>
          <w:b/>
          <w:bCs/>
        </w:rPr>
        <w:tab/>
        <w:t xml:space="preserve">         Fuente y elaboración:</w:t>
      </w:r>
      <w:r>
        <w:t xml:space="preserve"> Censo efec</w:t>
      </w:r>
      <w:r>
        <w:t>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En cuanto a los parámetros poblacionales se puede indicar que la media es 4.3, la moda que toma el valor de 5, como la distribución tiene el coeficiente de asimetría menor que cero, es asimétrica negativa (ver gráfico 3.32), es decir los</w:t>
      </w:r>
      <w:r>
        <w:rPr>
          <w:sz w:val="24"/>
        </w:rPr>
        <w:t xml:space="preserve"> estudiantes califican la importancia la preparación académica del profesor con 4 y 5; la distribución es leptocúrtica.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noProof/>
          <w:lang w:val="es-ES"/>
        </w:rPr>
        <w:pict>
          <v:shape id="_x0000_s1171" type="#_x0000_t202" style="position:absolute;left:0;text-align:left;margin-left:99pt;margin-top:-18pt;width:270pt;height:279.6pt;z-index:251632128" filled="f">
            <v:textbox style="mso-next-textbox:#_x0000_s1171">
              <w:txbxContent>
                <w:p w:rsidR="00000000" w:rsidRDefault="000A4FC9">
                  <w:pPr>
                    <w:pStyle w:val="Textoindependiente"/>
                    <w:spacing w:line="360" w:lineRule="auto"/>
                    <w:jc w:val="center"/>
                    <w:rPr>
                      <w:b/>
                      <w:bCs/>
                      <w:sz w:val="24"/>
                    </w:rPr>
                  </w:pPr>
                  <w:r>
                    <w:rPr>
                      <w:b/>
                      <w:bCs/>
                      <w:sz w:val="24"/>
                    </w:rPr>
                    <w:t>CUADRO 3.51</w:t>
                  </w:r>
                </w:p>
                <w:p w:rsidR="00000000" w:rsidRDefault="000A4FC9">
                  <w:pPr>
                    <w:pStyle w:val="Textoindependiente"/>
                    <w:spacing w:line="360" w:lineRule="auto"/>
                    <w:jc w:val="center"/>
                    <w:rPr>
                      <w:b/>
                      <w:bCs/>
                      <w:sz w:val="24"/>
                    </w:rPr>
                  </w:pPr>
                  <w:r>
                    <w:rPr>
                      <w:b/>
                      <w:bCs/>
                      <w:sz w:val="24"/>
                    </w:rPr>
                    <w:t>Prep</w:t>
                  </w:r>
                  <w:r>
                    <w:rPr>
                      <w:b/>
                      <w:bCs/>
                      <w:sz w:val="24"/>
                    </w:rPr>
                    <w:t>olitécnico carreras autofinanciadas</w:t>
                  </w:r>
                </w:p>
                <w:p w:rsidR="00000000" w:rsidRDefault="000A4FC9">
                  <w:pPr>
                    <w:pStyle w:val="Textoindependiente"/>
                    <w:spacing w:line="360" w:lineRule="auto"/>
                    <w:jc w:val="center"/>
                    <w:rPr>
                      <w:b/>
                      <w:bCs/>
                      <w:i/>
                      <w:iCs/>
                      <w:sz w:val="24"/>
                    </w:rPr>
                  </w:pPr>
                  <w:r>
                    <w:rPr>
                      <w:b/>
                      <w:bCs/>
                      <w:sz w:val="24"/>
                    </w:rPr>
                    <w:t xml:space="preserve">Febrero 2001: Cuadro de frecuencias de la variable </w:t>
                  </w:r>
                  <w:r>
                    <w:rPr>
                      <w:b/>
                      <w:bCs/>
                      <w:i/>
                      <w:iCs/>
                      <w:sz w:val="24"/>
                    </w:rPr>
                    <w:t>Preparación del profesor</w:t>
                  </w:r>
                </w:p>
                <w:p w:rsidR="00000000" w:rsidRDefault="000A4FC9">
                  <w:pPr>
                    <w:pStyle w:val="Textoindependiente"/>
                    <w:spacing w:line="360" w:lineRule="auto"/>
                    <w:jc w:val="center"/>
                    <w:rPr>
                      <w:b/>
                      <w:bCs/>
                      <w:i/>
                      <w:iCs/>
                      <w:sz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525"/>
                    <w:gridCol w:w="1440"/>
                  </w:tblGrid>
                  <w:tr w:rsidR="00000000">
                    <w:tblPrEx>
                      <w:tblCellMar>
                        <w:top w:w="0" w:type="dxa"/>
                        <w:left w:w="0" w:type="dxa"/>
                        <w:bottom w:w="0" w:type="dxa"/>
                        <w:right w:w="0" w:type="dxa"/>
                      </w:tblCellMar>
                    </w:tblPrEx>
                    <w:trPr>
                      <w:trHeight w:val="906"/>
                      <w:jc w:val="center"/>
                    </w:trPr>
                    <w:tc>
                      <w:tcPr>
                        <w:tcW w:w="1535" w:type="dxa"/>
                        <w:vAlign w:val="center"/>
                      </w:tcPr>
                      <w:p w:rsidR="00000000" w:rsidRDefault="000A4FC9">
                        <w:pPr>
                          <w:pStyle w:val="Ttulo7"/>
                          <w:rPr>
                            <w:sz w:val="22"/>
                          </w:rPr>
                        </w:pPr>
                        <w:r>
                          <w:rPr>
                            <w:sz w:val="22"/>
                          </w:rPr>
                          <w:t>Calificación</w:t>
                        </w:r>
                      </w:p>
                    </w:tc>
                    <w:tc>
                      <w:tcPr>
                        <w:tcW w:w="1525"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trHeight w:val="356"/>
                      <w:jc w:val="center"/>
                    </w:trPr>
                    <w:tc>
                      <w:tcPr>
                        <w:tcW w:w="1535"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1</w:t>
                        </w:r>
                      </w:p>
                    </w:tc>
                    <w:tc>
                      <w:tcPr>
                        <w:tcW w:w="152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58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0,039</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2</w:t>
                        </w:r>
                      </w:p>
                    </w:tc>
                    <w:tc>
                      <w:tcPr>
                        <w:tcW w:w="152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58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0,039</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3</w:t>
                        </w:r>
                      </w:p>
                    </w:tc>
                    <w:tc>
                      <w:tcPr>
                        <w:tcW w:w="152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122</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0,083</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4</w:t>
                        </w:r>
                      </w:p>
                    </w:tc>
                    <w:tc>
                      <w:tcPr>
                        <w:tcW w:w="152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299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0,203</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spacing w:line="360" w:lineRule="auto"/>
                          <w:jc w:val="center"/>
                          <w:rPr>
                            <w:rFonts w:ascii="Arial" w:hAnsi="Arial" w:cs="Arial"/>
                            <w:sz w:val="22"/>
                            <w:szCs w:val="20"/>
                          </w:rPr>
                        </w:pPr>
                        <w:r>
                          <w:rPr>
                            <w:rFonts w:ascii="Arial" w:hAnsi="Arial" w:cs="Arial"/>
                            <w:sz w:val="22"/>
                            <w:szCs w:val="20"/>
                          </w:rPr>
                          <w:t>5</w:t>
                        </w:r>
                      </w:p>
                    </w:tc>
                    <w:tc>
                      <w:tcPr>
                        <w:tcW w:w="152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939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0,636</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52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pPr>
                    <w:pStyle w:val="Textoindependiente"/>
                    <w:spacing w:line="480" w:lineRule="auto"/>
                    <w:ind w:left="1416" w:firstLine="708"/>
                    <w:rPr>
                      <w:b/>
                      <w:bCs/>
                    </w:rPr>
                  </w:pPr>
                </w:p>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6" w:firstLine="708"/>
      </w:pPr>
      <w:r>
        <w:rPr>
          <w:b/>
          <w:bCs/>
        </w:rPr>
        <w:t xml:space="preserve"> Fuente y elaboración:</w:t>
      </w:r>
      <w:r>
        <w:t xml:space="preserve"> Censo efectuado por autora</w:t>
      </w:r>
    </w:p>
    <w:p w:rsidR="00000000" w:rsidRDefault="000A4FC9">
      <w:pPr>
        <w:pStyle w:val="Textoindependiente"/>
        <w:ind w:left="1416" w:firstLine="708"/>
        <w:rPr>
          <w:sz w:val="24"/>
        </w:rPr>
      </w:pPr>
    </w:p>
    <w:p w:rsidR="00000000" w:rsidRDefault="00791D00">
      <w:pPr>
        <w:pStyle w:val="Textoindependiente"/>
        <w:jc w:val="right"/>
        <w:rPr>
          <w:b/>
          <w:bCs/>
          <w:sz w:val="24"/>
        </w:rPr>
      </w:pPr>
      <w:r>
        <w:rPr>
          <w:noProof/>
          <w:lang w:val="es-ES"/>
        </w:rPr>
        <w:drawing>
          <wp:inline distT="0" distB="0" distL="0" distR="0">
            <wp:extent cx="4584065" cy="3645535"/>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00000" w:rsidRDefault="000A4FC9">
      <w:pPr>
        <w:pStyle w:val="Textoindependiente"/>
        <w:ind w:left="1416" w:firstLine="708"/>
        <w:rPr>
          <w:sz w:val="24"/>
        </w:rPr>
      </w:pPr>
      <w:r>
        <w:rPr>
          <w:b/>
          <w:bCs/>
        </w:rPr>
        <w:t>Fuente y elaboración:</w:t>
      </w:r>
      <w:r>
        <w:t xml:space="preserve"> Censo efectuado por </w:t>
      </w:r>
      <w:r>
        <w:t>autora</w:t>
      </w:r>
    </w:p>
    <w:p w:rsidR="00000000" w:rsidRDefault="000A4FC9">
      <w:pPr>
        <w:pStyle w:val="Ttulo4"/>
      </w:pPr>
      <w:bookmarkStart w:id="311" w:name="_Toc533204105"/>
      <w:bookmarkStart w:id="312" w:name="_Toc2574392"/>
      <w:bookmarkStart w:id="313" w:name="_Toc8542294"/>
      <w:bookmarkStart w:id="314" w:name="_Toc8542508"/>
      <w:bookmarkStart w:id="315" w:name="_Toc10245337"/>
      <w:bookmarkStart w:id="316" w:name="_Toc10246343"/>
      <w:r>
        <w:t>3.2.32</w:t>
      </w:r>
      <w:r>
        <w:tab/>
        <w:t xml:space="preserve">Variable 32 : </w:t>
      </w:r>
      <w:r>
        <w:rPr>
          <w:i/>
          <w:iCs/>
        </w:rPr>
        <w:t>Facilidad de expresión del profesor</w:t>
      </w:r>
      <w:r>
        <w:t xml:space="preserve"> ( X</w:t>
      </w:r>
      <w:r>
        <w:rPr>
          <w:vertAlign w:val="subscript"/>
        </w:rPr>
        <w:t xml:space="preserve">32 </w:t>
      </w:r>
      <w:r>
        <w:t>)</w:t>
      </w:r>
      <w:bookmarkEnd w:id="311"/>
      <w:bookmarkEnd w:id="312"/>
      <w:bookmarkEnd w:id="313"/>
      <w:bookmarkEnd w:id="314"/>
      <w:bookmarkEnd w:id="315"/>
      <w:bookmarkEnd w:id="316"/>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 xml:space="preserve">Esta variable investiga si los estudiantes consideran la facilidad de expresión del profesor, como una característica importante para calificarlo como un buen profesor, es así que se </w:t>
      </w:r>
      <w:r>
        <w:rPr>
          <w:sz w:val="24"/>
        </w:rPr>
        <w:t>obtuvo que el 17.7% de los estudiantes considera que es una característica importante y 43.7% dio la calificación de 4, siendo 5 es el mejor puntaje.</w:t>
      </w:r>
    </w:p>
    <w:p w:rsidR="00000000" w:rsidRDefault="000A4FC9">
      <w:pPr>
        <w:pStyle w:val="Textoindependiente"/>
        <w:spacing w:line="480" w:lineRule="auto"/>
        <w:ind w:left="1416" w:hanging="2"/>
        <w:jc w:val="center"/>
        <w:rPr>
          <w:b/>
          <w:bCs/>
          <w:sz w:val="24"/>
        </w:rPr>
      </w:pPr>
      <w:r>
        <w:rPr>
          <w:b/>
          <w:bCs/>
          <w:noProof/>
          <w:lang w:val="es-ES"/>
        </w:rPr>
        <w:pict>
          <v:shape id="_x0000_s1172" type="#_x0000_t202" style="position:absolute;left:0;text-align:left;margin-left:108pt;margin-top:9pt;width:270pt;height:281.4pt;z-index:251633152" filled="f">
            <v:textbox style="mso-next-textbox:#_x0000_s1172">
              <w:txbxContent>
                <w:p w:rsidR="00000000" w:rsidRDefault="000A4FC9">
                  <w:pPr>
                    <w:pStyle w:val="Textoindependiente"/>
                    <w:spacing w:line="360" w:lineRule="auto"/>
                    <w:jc w:val="center"/>
                    <w:rPr>
                      <w:b/>
                      <w:bCs/>
                      <w:sz w:val="24"/>
                    </w:rPr>
                  </w:pPr>
                  <w:r>
                    <w:rPr>
                      <w:b/>
                      <w:bCs/>
                      <w:sz w:val="24"/>
                    </w:rPr>
                    <w:t>CUADRO 3.52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Facilidad de expresión del pro</w:t>
                  </w:r>
                  <w:r>
                    <w:rPr>
                      <w:b/>
                      <w:bCs/>
                      <w:i/>
                      <w:iCs/>
                      <w:sz w:val="24"/>
                    </w:rPr>
                    <w:t>fesor</w:t>
                  </w:r>
                </w:p>
                <w:p w:rsidR="00000000" w:rsidRDefault="000A4FC9">
                  <w:pPr>
                    <w:pStyle w:val="Textoindependiente"/>
                    <w:spacing w:line="360" w:lineRule="auto"/>
                    <w:ind w:firstLine="708"/>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3.61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1.00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1.01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-0.63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3.03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ind w:firstLine="709"/>
        <w:rPr>
          <w:b/>
          <w:bCs/>
        </w:rPr>
      </w:pPr>
    </w:p>
    <w:p w:rsidR="00000000" w:rsidRDefault="000A4FC9">
      <w:pPr>
        <w:pStyle w:val="Textoindependiente"/>
        <w:ind w:left="2124" w:firstLine="709"/>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En cuanto a los parámetros poblacionales s</w:t>
      </w:r>
      <w:r>
        <w:rPr>
          <w:sz w:val="24"/>
        </w:rPr>
        <w:t>e puede indicar que la media es 3.6, la moda toma el valor de 4, como la distribución tiene el coeficiente de asimetría menor que cero, es asimétrica negativa (ver gráfico 3.33), es decir los estudiantes califican la importancia la preparación académica de</w:t>
      </w:r>
      <w:r>
        <w:rPr>
          <w:sz w:val="24"/>
        </w:rPr>
        <w:t>l profesor con 3 y 4. La distribución es leptocúrtica, lo que indica que las observaciones presentan un reducido grado de concentración alrededor de los valores centrales.</w:t>
      </w:r>
    </w:p>
    <w:p w:rsidR="00000000" w:rsidRDefault="000A4FC9">
      <w:pPr>
        <w:pStyle w:val="Textoindependiente"/>
        <w:spacing w:line="480" w:lineRule="auto"/>
        <w:rPr>
          <w:sz w:val="24"/>
        </w:rPr>
      </w:pPr>
    </w:p>
    <w:p w:rsidR="00000000" w:rsidRDefault="000A4FC9">
      <w:pPr>
        <w:pStyle w:val="Textoindependiente"/>
        <w:spacing w:line="480" w:lineRule="auto"/>
        <w:ind w:left="1416" w:firstLine="708"/>
        <w:rPr>
          <w:b/>
          <w:bCs/>
        </w:rPr>
      </w:pPr>
      <w:r>
        <w:rPr>
          <w:b/>
          <w:bCs/>
          <w:noProof/>
          <w:lang w:val="es-ES"/>
        </w:rPr>
        <w:pict>
          <v:shape id="_x0000_s1173" type="#_x0000_t202" style="position:absolute;left:0;text-align:left;margin-left:99pt;margin-top:0;width:297pt;height:278.4pt;z-index:251634176" filled="f">
            <v:textbox style="mso-next-textbox:#_x0000_s1173">
              <w:txbxContent>
                <w:p w:rsidR="00000000" w:rsidRDefault="000A4FC9">
                  <w:pPr>
                    <w:pStyle w:val="Textoindependiente"/>
                    <w:spacing w:line="360" w:lineRule="auto"/>
                    <w:jc w:val="center"/>
                    <w:rPr>
                      <w:b/>
                      <w:bCs/>
                      <w:sz w:val="24"/>
                    </w:rPr>
                  </w:pPr>
                  <w:r>
                    <w:rPr>
                      <w:b/>
                      <w:bCs/>
                      <w:sz w:val="24"/>
                    </w:rPr>
                    <w:t>CUADRO 3.53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i/>
                      <w:iCs/>
                      <w:sz w:val="24"/>
                    </w:rPr>
                  </w:pPr>
                  <w:r>
                    <w:rPr>
                      <w:b/>
                      <w:bCs/>
                      <w:sz w:val="24"/>
                    </w:rPr>
                    <w:t xml:space="preserve">ESPOL 2001: Cuadro de frecuencias de la variable </w:t>
                  </w:r>
                  <w:r>
                    <w:rPr>
                      <w:b/>
                      <w:bCs/>
                      <w:i/>
                      <w:iCs/>
                      <w:sz w:val="24"/>
                    </w:rPr>
                    <w:t>Facilidad de expre</w:t>
                  </w:r>
                  <w:r>
                    <w:rPr>
                      <w:b/>
                      <w:bCs/>
                      <w:i/>
                      <w:iCs/>
                      <w:sz w:val="24"/>
                    </w:rPr>
                    <w:t>sión del profesor</w:t>
                  </w:r>
                </w:p>
                <w:p w:rsidR="00000000" w:rsidRDefault="000A4FC9">
                  <w:pPr>
                    <w:pStyle w:val="Textoindependiente"/>
                    <w:spacing w:line="360" w:lineRule="auto"/>
                    <w:jc w:val="center"/>
                    <w:rPr>
                      <w:b/>
                      <w:bCs/>
                      <w:i/>
                      <w:iCs/>
                      <w:sz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pStyle w:val="Ttulo7"/>
                          <w:rPr>
                            <w:sz w:val="22"/>
                          </w:rPr>
                        </w:pPr>
                        <w:r>
                          <w:rPr>
                            <w:sz w:val="22"/>
                          </w:rPr>
                          <w:t>Calificación</w:t>
                        </w:r>
                      </w:p>
                    </w:tc>
                    <w:tc>
                      <w:tcPr>
                        <w:tcW w:w="13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1</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54</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0,037</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2</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148</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0,10</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3</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368</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0,249</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4</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645</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0,437</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5</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261</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0,177</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Total</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1476</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pPr>
                    <w:pStyle w:val="Textoindependiente"/>
                    <w:spacing w:line="480" w:lineRule="auto"/>
                    <w:ind w:left="1416" w:firstLine="708"/>
                    <w:rPr>
                      <w:b/>
                      <w:bCs/>
                    </w:rPr>
                  </w:pPr>
                </w:p>
                <w:p w:rsidR="00000000" w:rsidRDefault="000A4FC9"/>
              </w:txbxContent>
            </v:textbox>
          </v:shape>
        </w:pict>
      </w: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sz w:val="24"/>
        </w:rPr>
      </w:pPr>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791D00">
      <w:pPr>
        <w:pStyle w:val="Textoindependiente"/>
        <w:jc w:val="right"/>
        <w:rPr>
          <w:b/>
          <w:bCs/>
          <w:sz w:val="24"/>
        </w:rPr>
      </w:pPr>
      <w:r>
        <w:rPr>
          <w:noProof/>
          <w:lang w:val="es-ES"/>
        </w:rPr>
        <w:drawing>
          <wp:inline distT="0" distB="0" distL="0" distR="0">
            <wp:extent cx="4832985" cy="3847465"/>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00000" w:rsidRDefault="000A4FC9">
      <w:pPr>
        <w:pStyle w:val="Textoindependiente"/>
        <w:ind w:left="708" w:firstLine="708"/>
      </w:pPr>
      <w:r>
        <w:rPr>
          <w:b/>
          <w:bCs/>
        </w:rPr>
        <w:t xml:space="preserve">        Fuente y elaboración:</w:t>
      </w:r>
      <w:r>
        <w:t xml:space="preserve"> Censo efectuado por autora</w:t>
      </w: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tulo4"/>
      </w:pPr>
      <w:bookmarkStart w:id="317" w:name="_Toc533204106"/>
      <w:bookmarkStart w:id="318" w:name="_Toc2574393"/>
      <w:bookmarkStart w:id="319" w:name="_Toc8542295"/>
      <w:bookmarkStart w:id="320" w:name="_Toc8542509"/>
      <w:bookmarkStart w:id="321" w:name="_Toc10245338"/>
      <w:bookmarkStart w:id="322" w:name="_Toc10246344"/>
      <w:r>
        <w:t>3.2.33</w:t>
      </w:r>
      <w:r>
        <w:tab/>
        <w:t xml:space="preserve">Variable 33 : </w:t>
      </w:r>
      <w:r>
        <w:rPr>
          <w:i/>
          <w:iCs/>
        </w:rPr>
        <w:t>Trato del profesor con los estudiantes</w:t>
      </w:r>
      <w:r>
        <w:t xml:space="preserve"> ( X</w:t>
      </w:r>
      <w:r>
        <w:rPr>
          <w:vertAlign w:val="subscript"/>
        </w:rPr>
        <w:t xml:space="preserve">33 </w:t>
      </w:r>
      <w:r>
        <w:t>)</w:t>
      </w:r>
      <w:bookmarkEnd w:id="317"/>
      <w:bookmarkEnd w:id="318"/>
      <w:bookmarkEnd w:id="319"/>
      <w:bookmarkEnd w:id="320"/>
      <w:bookmarkEnd w:id="321"/>
      <w:bookmarkEnd w:id="322"/>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Esta variable investiga si los estudiantes consideran el buen trato a los estudiantes, como una característ</w:t>
      </w:r>
      <w:r>
        <w:rPr>
          <w:sz w:val="24"/>
        </w:rPr>
        <w:t>ica importante para calificarlo como un buen profesor, es así que se obtuvo que el 38.1% de los estudiantes considera que es una característica importante y 27.1% dio la calificación de 2.</w:t>
      </w:r>
    </w:p>
    <w:p w:rsidR="00000000" w:rsidRDefault="000A4FC9">
      <w:pPr>
        <w:pStyle w:val="Textoindependiente"/>
        <w:spacing w:line="480" w:lineRule="auto"/>
        <w:ind w:left="1416" w:hanging="2"/>
        <w:jc w:val="center"/>
        <w:rPr>
          <w:b/>
          <w:bCs/>
          <w:sz w:val="24"/>
        </w:rPr>
      </w:pPr>
      <w:r>
        <w:rPr>
          <w:b/>
          <w:bCs/>
          <w:noProof/>
          <w:lang w:val="es-ES"/>
        </w:rPr>
        <w:pict>
          <v:shape id="_x0000_s1174" type="#_x0000_t202" style="position:absolute;left:0;text-align:left;margin-left:99pt;margin-top:9pt;width:306pt;height:279pt;z-index:251635200" filled="f">
            <v:textbox style="mso-next-textbox:#_x0000_s1174">
              <w:txbxContent>
                <w:p w:rsidR="00000000" w:rsidRDefault="000A4FC9">
                  <w:pPr>
                    <w:pStyle w:val="Textoindependiente"/>
                    <w:spacing w:line="480" w:lineRule="auto"/>
                    <w:jc w:val="center"/>
                    <w:rPr>
                      <w:b/>
                      <w:bCs/>
                      <w:sz w:val="24"/>
                    </w:rPr>
                  </w:pPr>
                  <w:r>
                    <w:rPr>
                      <w:b/>
                      <w:bCs/>
                      <w:sz w:val="24"/>
                    </w:rPr>
                    <w:t>CUADRO 3.54</w:t>
                  </w:r>
                </w:p>
                <w:p w:rsidR="00000000" w:rsidRDefault="000A4FC9">
                  <w:pPr>
                    <w:pStyle w:val="Textoindependiente"/>
                    <w:spacing w:line="480" w:lineRule="auto"/>
                    <w:jc w:val="center"/>
                    <w:rPr>
                      <w:b/>
                      <w:bCs/>
                      <w:sz w:val="24"/>
                    </w:rPr>
                  </w:pPr>
                  <w:r>
                    <w:rPr>
                      <w:b/>
                      <w:bCs/>
                      <w:sz w:val="24"/>
                    </w:rPr>
                    <w:t>Parámetros poblacionales de la</w:t>
                  </w:r>
                </w:p>
                <w:p w:rsidR="00000000" w:rsidRDefault="000A4FC9">
                  <w:pPr>
                    <w:pStyle w:val="Textoindependiente"/>
                    <w:spacing w:line="480" w:lineRule="auto"/>
                    <w:jc w:val="center"/>
                    <w:rPr>
                      <w:b/>
                      <w:bCs/>
                      <w:sz w:val="24"/>
                    </w:rPr>
                  </w:pPr>
                  <w:r>
                    <w:rPr>
                      <w:b/>
                      <w:bCs/>
                      <w:sz w:val="24"/>
                    </w:rPr>
                    <w:t xml:space="preserve">variable </w:t>
                  </w:r>
                  <w:r>
                    <w:rPr>
                      <w:b/>
                      <w:bCs/>
                      <w:i/>
                      <w:iCs/>
                      <w:sz w:val="24"/>
                    </w:rPr>
                    <w:t>Trato del profesor con los estudiantes</w:t>
                  </w:r>
                </w:p>
                <w:tbl>
                  <w:tblPr>
                    <w:tblW w:w="3040" w:type="dxa"/>
                    <w:tblInd w:w="1393" w:type="dxa"/>
                    <w:tblCellMar>
                      <w:left w:w="0" w:type="dxa"/>
                      <w:right w:w="0" w:type="dxa"/>
                    </w:tblCellMar>
                    <w:tblLook w:val="0000"/>
                  </w:tblPr>
                  <w:tblGrid>
                    <w:gridCol w:w="1840"/>
                    <w:gridCol w:w="1200"/>
                  </w:tblGrid>
                  <w:tr w:rsidR="00000000">
                    <w:trPr>
                      <w:trHeight w:val="300"/>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w:t>
                        </w:r>
                        <w:r>
                          <w:rPr>
                            <w:rFonts w:ascii="Arial" w:hAnsi="Arial" w:cs="Arial"/>
                            <w:szCs w:val="20"/>
                            <w:lang w:val="es-ES_tradnl"/>
                          </w:rPr>
                          <w:t>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2.98</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1.04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1.09</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0.20</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2.52</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2</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left="2124" w:firstLine="708"/>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De </w:t>
      </w:r>
      <w:r>
        <w:rPr>
          <w:sz w:val="24"/>
        </w:rPr>
        <w:t>los parámetros poblacionales se puede indicar que la media es 2.9, la moda toma el valor de 3; como la distribución tiene el coeficiente de asimetría mayor que cero, es asimétrica positiva (ver gráfico 3.34), es decir los estudiantes califican la importanc</w:t>
      </w:r>
      <w:r>
        <w:rPr>
          <w:sz w:val="24"/>
        </w:rPr>
        <w:t>ia la preparación académica del profesor con 2 y 3. La distribución es platicúrtica, lo que indica que las observaciones presentan un elevado grado de concentración alrededor de los valores centrales.</w:t>
      </w:r>
    </w:p>
    <w:p w:rsidR="00000000" w:rsidRDefault="000A4FC9">
      <w:pPr>
        <w:pStyle w:val="Textoindependiente"/>
        <w:spacing w:line="480" w:lineRule="auto"/>
        <w:ind w:left="1416"/>
        <w:jc w:val="both"/>
        <w:rPr>
          <w:sz w:val="24"/>
        </w:rPr>
      </w:pPr>
      <w:r>
        <w:rPr>
          <w:noProof/>
          <w:lang w:val="es-ES"/>
        </w:rPr>
        <w:pict>
          <v:shape id="_x0000_s1175" type="#_x0000_t202" style="position:absolute;left:0;text-align:left;margin-left:99pt;margin-top:-27pt;width:297pt;height:291pt;z-index:251636224" filled="f">
            <v:textbox style="mso-next-textbox:#_x0000_s1175">
              <w:txbxContent>
                <w:p w:rsidR="00000000" w:rsidRDefault="000A4FC9">
                  <w:pPr>
                    <w:pStyle w:val="Textoindependiente"/>
                    <w:spacing w:line="360" w:lineRule="auto"/>
                    <w:jc w:val="center"/>
                    <w:rPr>
                      <w:b/>
                      <w:bCs/>
                      <w:sz w:val="24"/>
                    </w:rPr>
                  </w:pPr>
                  <w:r>
                    <w:rPr>
                      <w:b/>
                      <w:bCs/>
                      <w:sz w:val="24"/>
                    </w:rPr>
                    <w:t>CUADRO 3.55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i/>
                      <w:iCs/>
                      <w:sz w:val="24"/>
                    </w:rPr>
                  </w:pPr>
                  <w:r>
                    <w:rPr>
                      <w:b/>
                      <w:bCs/>
                      <w:sz w:val="24"/>
                    </w:rPr>
                    <w:t xml:space="preserve">Febrero 2001: Cuadro de frecuencias de la variable </w:t>
                  </w:r>
                  <w:r>
                    <w:rPr>
                      <w:b/>
                      <w:bCs/>
                      <w:i/>
                      <w:iCs/>
                      <w:sz w:val="24"/>
                    </w:rPr>
                    <w:t>Trato de los profesores</w:t>
                  </w:r>
                </w:p>
                <w:p w:rsidR="00000000" w:rsidRDefault="000A4FC9">
                  <w:pPr>
                    <w:pStyle w:val="Textoindependiente"/>
                    <w:spacing w:line="360" w:lineRule="auto"/>
                    <w:jc w:val="center"/>
                    <w:rPr>
                      <w:b/>
                      <w:bCs/>
                      <w:sz w:val="24"/>
                    </w:rPr>
                  </w:pPr>
                  <w:r>
                    <w:rPr>
                      <w:b/>
                      <w:bCs/>
                      <w:i/>
                      <w:iCs/>
                      <w:sz w:val="24"/>
                    </w:rPr>
                    <w:t>con los es</w:t>
                  </w:r>
                  <w:r>
                    <w:rPr>
                      <w:b/>
                      <w:bCs/>
                      <w:i/>
                      <w:iCs/>
                      <w:sz w:val="24"/>
                    </w:rPr>
                    <w:t>tudiantes</w:t>
                  </w:r>
                </w:p>
                <w:p w:rsidR="00000000" w:rsidRDefault="000A4FC9">
                  <w:pPr>
                    <w:pStyle w:val="Textoindependiente"/>
                    <w:spacing w:line="360" w:lineRule="auto"/>
                    <w:jc w:val="center"/>
                    <w:rPr>
                      <w:sz w:val="24"/>
                    </w:rPr>
                  </w:pPr>
                </w:p>
                <w:tbl>
                  <w:tblPr>
                    <w:tblW w:w="0" w:type="auto"/>
                    <w:tblInd w:w="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7"/>
                          <w:rPr>
                            <w:sz w:val="22"/>
                          </w:rPr>
                        </w:pPr>
                        <w:r>
                          <w:rPr>
                            <w:sz w:val="22"/>
                          </w:rPr>
                          <w:t>Calificación</w:t>
                        </w:r>
                      </w:p>
                    </w:tc>
                    <w:tc>
                      <w:tcPr>
                        <w:tcW w:w="13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1</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93</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0,063</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2</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400</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0,271</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3</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563</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0,381</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4</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280</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0,19</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82"/>
                    </w:trPr>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5</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140</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0,095</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c>
                      <w:tcPr>
                        <w:tcW w:w="1535"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2"/>
                            <w:szCs w:val="20"/>
                          </w:rPr>
                        </w:pPr>
                        <w:r>
                          <w:rPr>
                            <w:rFonts w:ascii="Arial" w:hAnsi="Arial" w:cs="Arial"/>
                            <w:i/>
                            <w:iCs/>
                            <w:sz w:val="22"/>
                            <w:szCs w:val="20"/>
                          </w:rPr>
                          <w:t xml:space="preserve"> </w:t>
                        </w:r>
                      </w:p>
                    </w:tc>
                  </w:tr>
                </w:tbl>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rPr>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2126" w:firstLine="709"/>
      </w:pPr>
      <w:r>
        <w:rPr>
          <w:b/>
          <w:bCs/>
        </w:rPr>
        <w:t>Fuente y elaboración:</w:t>
      </w:r>
      <w:r>
        <w:t xml:space="preserve"> Censo efectuado por a</w:t>
      </w:r>
      <w:r>
        <w:t>utora</w:t>
      </w:r>
    </w:p>
    <w:p w:rsidR="00000000" w:rsidRDefault="000A4FC9">
      <w:pPr>
        <w:pStyle w:val="Textoindependiente"/>
        <w:ind w:left="2126" w:firstLine="709"/>
      </w:pPr>
    </w:p>
    <w:p w:rsidR="00000000" w:rsidRDefault="00791D00">
      <w:pPr>
        <w:pStyle w:val="Textoindependiente"/>
        <w:jc w:val="right"/>
        <w:rPr>
          <w:sz w:val="24"/>
        </w:rPr>
      </w:pPr>
      <w:r>
        <w:rPr>
          <w:noProof/>
          <w:lang w:val="es-ES"/>
        </w:rPr>
        <w:drawing>
          <wp:inline distT="0" distB="0" distL="0" distR="0">
            <wp:extent cx="4239260" cy="3491230"/>
            <wp:effectExtent l="0" t="0" r="0" b="0"/>
            <wp:docPr id="48" name="Objeto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00000" w:rsidRDefault="000A4FC9">
      <w:pPr>
        <w:pStyle w:val="Textoindependiente"/>
        <w:ind w:left="1416" w:firstLine="708"/>
      </w:pPr>
      <w:r>
        <w:rPr>
          <w:b/>
          <w:bCs/>
        </w:rPr>
        <w:t>Fuente y elaboración:</w:t>
      </w:r>
      <w:r>
        <w:t xml:space="preserve"> Censo efectuado por autora</w:t>
      </w: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spacing w:line="480" w:lineRule="auto"/>
        <w:ind w:left="708"/>
        <w:jc w:val="both"/>
        <w:rPr>
          <w:sz w:val="24"/>
        </w:rPr>
      </w:pPr>
      <w:r>
        <w:rPr>
          <w:sz w:val="24"/>
        </w:rPr>
        <w:t>Para las variables X</w:t>
      </w:r>
      <w:r>
        <w:rPr>
          <w:sz w:val="24"/>
          <w:vertAlign w:val="subscript"/>
        </w:rPr>
        <w:t>34</w:t>
      </w:r>
      <w:r>
        <w:rPr>
          <w:sz w:val="24"/>
        </w:rPr>
        <w:t xml:space="preserve"> hasta la X</w:t>
      </w:r>
      <w:r>
        <w:rPr>
          <w:sz w:val="24"/>
          <w:vertAlign w:val="subscript"/>
        </w:rPr>
        <w:t>37</w:t>
      </w:r>
      <w:r>
        <w:rPr>
          <w:sz w:val="24"/>
        </w:rPr>
        <w:t xml:space="preserve">, se investigo los </w:t>
      </w:r>
      <w:r>
        <w:rPr>
          <w:b/>
          <w:bCs/>
          <w:i/>
          <w:iCs/>
          <w:sz w:val="24"/>
        </w:rPr>
        <w:t>factores que posiblemente estarían ayudando al estudiante a aprobar el curso prepolitécnico</w:t>
      </w:r>
      <w:r>
        <w:rPr>
          <w:sz w:val="24"/>
        </w:rPr>
        <w:t>, por lo que se les pidi</w:t>
      </w:r>
      <w:r>
        <w:rPr>
          <w:sz w:val="24"/>
        </w:rPr>
        <w:t xml:space="preserve">ó a los estudiantes que consideren la cantidad 100 como puntaje máximo, y que la distribuyan entre los factores, de tal manera que la suma de los puntajes de los factores den un total de 100.   </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tulo4"/>
      </w:pPr>
      <w:bookmarkStart w:id="323" w:name="_Toc533204107"/>
      <w:bookmarkStart w:id="324" w:name="_Toc2574394"/>
      <w:bookmarkStart w:id="325" w:name="_Toc8542296"/>
      <w:bookmarkStart w:id="326" w:name="_Toc8542510"/>
      <w:bookmarkStart w:id="327" w:name="_Toc10245339"/>
      <w:bookmarkStart w:id="328" w:name="_Toc10246345"/>
      <w:r>
        <w:t>3.2.34</w:t>
      </w:r>
      <w:r>
        <w:tab/>
        <w:t xml:space="preserve">Variable 34 : </w:t>
      </w:r>
      <w:r>
        <w:rPr>
          <w:i/>
          <w:iCs/>
        </w:rPr>
        <w:t>Esfuerzo del estudiante</w:t>
      </w:r>
      <w:r>
        <w:t xml:space="preserve"> ( X</w:t>
      </w:r>
      <w:r>
        <w:rPr>
          <w:vertAlign w:val="subscript"/>
        </w:rPr>
        <w:t xml:space="preserve">34 </w:t>
      </w:r>
      <w:r>
        <w:t>)</w:t>
      </w:r>
      <w:bookmarkEnd w:id="323"/>
      <w:bookmarkEnd w:id="324"/>
      <w:bookmarkEnd w:id="325"/>
      <w:bookmarkEnd w:id="326"/>
      <w:bookmarkEnd w:id="327"/>
      <w:bookmarkEnd w:id="328"/>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De lo</w:t>
      </w:r>
      <w:r>
        <w:rPr>
          <w:sz w:val="24"/>
        </w:rPr>
        <w:t>s resultados de está variable se tiene que la calificación promedio que los estudiantes dieron a esta característica es 44.1, el valor que más se repite es 50, si se observa el gráfico 3.35 se tiene que el 41.3% le atribuyen a este factor la aprobación del</w:t>
      </w:r>
      <w:r>
        <w:rPr>
          <w:sz w:val="24"/>
        </w:rPr>
        <w:t xml:space="preserve"> curso con puntajes entre 40 y 60. La distribución es asimetría positiva lo que significa que los datos se encuentran concentrados hacia la izquierda, por lo que se puede señalar que existe mayor cantidad de estudiantes que asignan calificaciones entre los</w:t>
      </w:r>
      <w:r>
        <w:rPr>
          <w:sz w:val="24"/>
        </w:rPr>
        <w:t xml:space="preserve"> 0 y 40 puntos; como el coeficiente de kurtosis es mayor que tres, se tiene que la distribución es leptocúrtica lo que indica que las observaciones presenta un elevado grado de concentración alrededor de los valores centrales de la variable.</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b/>
          <w:bCs/>
          <w:sz w:val="24"/>
        </w:rPr>
      </w:pPr>
      <w:r>
        <w:rPr>
          <w:b/>
          <w:bCs/>
          <w:noProof/>
          <w:lang w:val="es-ES"/>
        </w:rPr>
        <w:pict>
          <v:shape id="_x0000_s1176" type="#_x0000_t202" style="position:absolute;left:0;text-align:left;margin-left:117pt;margin-top:7.2pt;width:243pt;height:279pt;z-index:251637248" filled="f">
            <v:textbox style="mso-next-textbox:#_x0000_s1176">
              <w:txbxContent>
                <w:p w:rsidR="00000000" w:rsidRDefault="000A4FC9">
                  <w:pPr>
                    <w:pStyle w:val="Textoindependiente"/>
                    <w:spacing w:line="360" w:lineRule="auto"/>
                    <w:jc w:val="center"/>
                    <w:rPr>
                      <w:b/>
                      <w:bCs/>
                      <w:sz w:val="24"/>
                    </w:rPr>
                  </w:pPr>
                  <w:r>
                    <w:rPr>
                      <w:b/>
                      <w:bCs/>
                      <w:sz w:val="24"/>
                    </w:rPr>
                    <w:t>CUADRO 3.56</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Esfuerzo del estudiante</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44.16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w:t>
                        </w:r>
                        <w:r>
                          <w:rPr>
                            <w:rFonts w:ascii="Arial" w:hAnsi="Arial" w:cs="Arial"/>
                            <w:szCs w:val="20"/>
                            <w:lang w:val="es-ES_tradnl"/>
                          </w:rPr>
                          <w:t>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21.44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459.69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0.51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3.49</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30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45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szCs w:val="22"/>
                          </w:rPr>
                        </w:pPr>
                        <w:r>
                          <w:rPr>
                            <w:rFonts w:ascii="Arial" w:hAnsi="Arial" w:cs="Arial"/>
                            <w:szCs w:val="20"/>
                          </w:rPr>
                          <w:t>50</w:t>
                        </w:r>
                      </w:p>
                    </w:tc>
                  </w:tr>
                </w:tbl>
                <w:p w:rsidR="00000000" w:rsidRDefault="000A4FC9">
                  <w:pPr>
                    <w:pStyle w:val="Encabezado"/>
                    <w:tabs>
                      <w:tab w:val="clear" w:pos="4252"/>
                      <w:tab w:val="clear" w:pos="8504"/>
                    </w:tabs>
                  </w:pPr>
                </w:p>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pPr>
      <w:r>
        <w:rPr>
          <w:b/>
          <w:bCs/>
        </w:rPr>
        <w:t>F</w:t>
      </w:r>
      <w:r>
        <w:rPr>
          <w:b/>
          <w:bCs/>
        </w:rPr>
        <w:t>uente y elaboración:</w:t>
      </w:r>
      <w:r>
        <w:t xml:space="preserve"> Censo efectuado por autora</w:t>
      </w:r>
    </w:p>
    <w:p w:rsidR="00000000" w:rsidRDefault="000A4FC9">
      <w:pPr>
        <w:autoSpaceDE w:val="0"/>
        <w:autoSpaceDN w:val="0"/>
        <w:adjustRightInd w:val="0"/>
        <w:spacing w:line="480" w:lineRule="auto"/>
        <w:rPr>
          <w:rFonts w:ascii="Arial" w:hAnsi="Arial" w:cs="Arial"/>
          <w:sz w:val="20"/>
          <w:szCs w:val="20"/>
        </w:rPr>
      </w:pPr>
    </w:p>
    <w:p w:rsidR="00000000" w:rsidRDefault="000A4FC9">
      <w:pPr>
        <w:pStyle w:val="Textoindependiente"/>
        <w:spacing w:line="480" w:lineRule="auto"/>
        <w:ind w:left="964"/>
        <w:jc w:val="both"/>
        <w:rPr>
          <w:sz w:val="24"/>
          <w:lang w:val="es-ES"/>
        </w:rPr>
      </w:pPr>
    </w:p>
    <w:p w:rsidR="00000000" w:rsidRDefault="000A4FC9">
      <w:pPr>
        <w:pStyle w:val="Textoindependiente"/>
        <w:spacing w:line="480" w:lineRule="auto"/>
        <w:ind w:left="1440"/>
        <w:jc w:val="both"/>
        <w:rPr>
          <w:sz w:val="24"/>
        </w:rPr>
      </w:pPr>
      <w:r>
        <w:rPr>
          <w:sz w:val="24"/>
        </w:rPr>
        <w:t>A continuación se verificará si la distribución de propio esfuerzo es una variable aleatoria normal para lo cual aplicaremos la prueba de bondad de ajuste, con la técnica llamada Kolmogorov – Smirnov, plant</w:t>
      </w:r>
      <w:r>
        <w:rPr>
          <w:sz w:val="24"/>
        </w:rPr>
        <w:t>eando la siguiente hipótesis:</w:t>
      </w:r>
    </w:p>
    <w:p w:rsidR="00000000" w:rsidRDefault="000A4FC9">
      <w:pPr>
        <w:pStyle w:val="Textoindependiente"/>
        <w:spacing w:line="480" w:lineRule="auto"/>
        <w:ind w:left="964"/>
        <w:rPr>
          <w:sz w:val="24"/>
        </w:rPr>
      </w:pPr>
    </w:p>
    <w:p w:rsidR="00000000" w:rsidRDefault="000A4FC9">
      <w:pPr>
        <w:pStyle w:val="Textoindependiente"/>
        <w:spacing w:line="480" w:lineRule="auto"/>
        <w:ind w:left="2348" w:hanging="454"/>
        <w:jc w:val="both"/>
        <w:rPr>
          <w:sz w:val="24"/>
        </w:rPr>
      </w:pPr>
      <w:r>
        <w:rPr>
          <w:sz w:val="24"/>
        </w:rPr>
        <w:t>H</w:t>
      </w:r>
      <w:r>
        <w:rPr>
          <w:sz w:val="24"/>
          <w:vertAlign w:val="subscript"/>
        </w:rPr>
        <w:t>0</w:t>
      </w:r>
      <w:r>
        <w:rPr>
          <w:sz w:val="24"/>
        </w:rPr>
        <w:t xml:space="preserve">: El propio esfuerzo del estudiante del prepolitécnico de carreras autofinanciadas es una variable aleatoria normal N(44.1, 459.6). </w:t>
      </w:r>
    </w:p>
    <w:p w:rsidR="00000000" w:rsidRDefault="000A4FC9">
      <w:pPr>
        <w:pStyle w:val="Textoindependiente"/>
        <w:spacing w:line="480" w:lineRule="auto"/>
        <w:ind w:left="2348" w:hanging="454"/>
        <w:jc w:val="center"/>
        <w:rPr>
          <w:sz w:val="24"/>
        </w:rPr>
      </w:pPr>
      <w:r>
        <w:rPr>
          <w:i/>
          <w:iCs/>
          <w:sz w:val="24"/>
        </w:rPr>
        <w:t>vs.</w:t>
      </w:r>
    </w:p>
    <w:p w:rsidR="00000000" w:rsidRDefault="000A4FC9">
      <w:pPr>
        <w:pStyle w:val="Textoindependiente"/>
        <w:spacing w:line="480" w:lineRule="auto"/>
        <w:ind w:left="2348" w:hanging="454"/>
        <w:jc w:val="both"/>
        <w:rPr>
          <w:sz w:val="24"/>
        </w:rPr>
      </w:pPr>
      <w:r>
        <w:rPr>
          <w:sz w:val="24"/>
        </w:rPr>
        <w:t>H</w:t>
      </w:r>
      <w:r>
        <w:rPr>
          <w:sz w:val="24"/>
          <w:vertAlign w:val="subscript"/>
        </w:rPr>
        <w:t>1</w:t>
      </w:r>
      <w:r>
        <w:rPr>
          <w:sz w:val="24"/>
        </w:rPr>
        <w:t>: El propio esfuerzo del estudiante del prepolitécnico de carreras autofinanciadas n</w:t>
      </w:r>
      <w:r>
        <w:rPr>
          <w:sz w:val="24"/>
        </w:rPr>
        <w:t>o es una variable aleatoria normal N(44.1, 459.6).</w:t>
      </w:r>
    </w:p>
    <w:p w:rsidR="00000000" w:rsidRDefault="000A4FC9">
      <w:pPr>
        <w:pStyle w:val="Textoindependiente"/>
        <w:spacing w:line="480" w:lineRule="auto"/>
        <w:ind w:left="1674" w:hanging="454"/>
        <w:jc w:val="both"/>
        <w:rPr>
          <w:sz w:val="24"/>
        </w:rPr>
      </w:pPr>
    </w:p>
    <w:p w:rsidR="00000000" w:rsidRDefault="000A4FC9">
      <w:pPr>
        <w:pStyle w:val="Textoindependiente"/>
        <w:spacing w:line="480" w:lineRule="auto"/>
        <w:ind w:left="1416"/>
        <w:jc w:val="both"/>
        <w:rPr>
          <w:sz w:val="24"/>
        </w:rPr>
      </w:pPr>
      <w:r>
        <w:rPr>
          <w:sz w:val="24"/>
        </w:rPr>
        <w:t>Al realizar la prueba se tiene que con un número de casos 1476 estudiantes investigados, y con las medidas de tendencia central y de dispersión antes expuestas, se obtiene un valor p con tres decimales de</w:t>
      </w:r>
      <w:r>
        <w:rPr>
          <w:sz w:val="24"/>
        </w:rPr>
        <w:t xml:space="preserve"> aproximación igual a cero por lo que se procede a rechazar la hipótesis nula y se concluye que la variable propio esfuerzo no es una variable aleatoria normal N(44.1, 459.6).</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0A4FC9">
      <w:pPr>
        <w:pStyle w:val="Textoindependiente"/>
        <w:jc w:val="right"/>
      </w:pPr>
    </w:p>
    <w:p w:rsidR="00000000" w:rsidRDefault="00791D00">
      <w:pPr>
        <w:pStyle w:val="Textoindependiente"/>
        <w:jc w:val="right"/>
        <w:rPr>
          <w:sz w:val="24"/>
        </w:rPr>
      </w:pPr>
      <w:r>
        <w:rPr>
          <w:noProof/>
          <w:lang w:val="es-ES"/>
        </w:rPr>
        <w:drawing>
          <wp:inline distT="0" distB="0" distL="0" distR="0">
            <wp:extent cx="4572000" cy="3645535"/>
            <wp:effectExtent l="0" t="0" r="0" b="0"/>
            <wp:docPr id="49" name="Objeto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00000" w:rsidRDefault="000A4FC9">
      <w:pPr>
        <w:pStyle w:val="Textoindependiente"/>
        <w:ind w:left="708" w:firstLine="708"/>
        <w:rPr>
          <w:sz w:val="24"/>
        </w:rPr>
      </w:pPr>
      <w:r>
        <w:rPr>
          <w:b/>
          <w:bCs/>
        </w:rPr>
        <w:t>Fuente y elaboración:</w:t>
      </w:r>
      <w:r>
        <w:t xml:space="preserve"> Censo efectuado</w:t>
      </w:r>
      <w:r>
        <w:t xml:space="preserve"> por autora</w:t>
      </w:r>
    </w:p>
    <w:p w:rsidR="00000000" w:rsidRDefault="000A4FC9">
      <w:pPr>
        <w:pStyle w:val="Textoindependiente"/>
        <w:spacing w:line="480" w:lineRule="auto"/>
        <w:jc w:val="center"/>
        <w:rPr>
          <w:b/>
          <w:bCs/>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177" type="#_x0000_t202" style="position:absolute;left:0;text-align:left;margin-left:63pt;margin-top:8.4pt;width:5in;height:468pt;z-index:251638272" filled="f">
            <v:textbox style="mso-next-textbox:#_x0000_s1177">
              <w:txbxContent>
                <w:p w:rsidR="00000000" w:rsidRDefault="000A4FC9">
                  <w:pPr>
                    <w:pStyle w:val="Textoindependiente"/>
                    <w:spacing w:line="360" w:lineRule="auto"/>
                    <w:jc w:val="center"/>
                    <w:rPr>
                      <w:b/>
                      <w:bCs/>
                      <w:sz w:val="24"/>
                    </w:rPr>
                  </w:pPr>
                  <w:r>
                    <w:rPr>
                      <w:b/>
                      <w:bCs/>
                      <w:sz w:val="24"/>
                    </w:rPr>
                    <w:t>GRAFICO 3.36</w:t>
                  </w:r>
                </w:p>
                <w:p w:rsidR="00000000" w:rsidRDefault="000A4FC9">
                  <w:pPr>
                    <w:pStyle w:val="Textoindependiente"/>
                    <w:spacing w:line="360" w:lineRule="auto"/>
                    <w:jc w:val="center"/>
                    <w:rPr>
                      <w:b/>
                      <w:bCs/>
                      <w:sz w:val="24"/>
                    </w:rPr>
                  </w:pPr>
                  <w:r>
                    <w:rPr>
                      <w:b/>
                      <w:bCs/>
                      <w:sz w:val="24"/>
                    </w:rPr>
                    <w:t xml:space="preserve">Prepolitécnico  carreras autofinanciadas </w:t>
                  </w:r>
                </w:p>
                <w:p w:rsidR="00000000" w:rsidRDefault="000A4FC9">
                  <w:pPr>
                    <w:pStyle w:val="Textoindependiente"/>
                    <w:spacing w:line="360" w:lineRule="auto"/>
                    <w:jc w:val="center"/>
                    <w:rPr>
                      <w:b/>
                      <w:bCs/>
                      <w:sz w:val="24"/>
                    </w:rPr>
                  </w:pPr>
                  <w:r>
                    <w:rPr>
                      <w:b/>
                      <w:bCs/>
                      <w:sz w:val="24"/>
                    </w:rPr>
                    <w:t xml:space="preserve">Febrero 2001: Ojiva y Diagrama de Cajas de la variable </w:t>
                  </w:r>
                </w:p>
                <w:p w:rsidR="00000000" w:rsidRDefault="000A4FC9">
                  <w:pPr>
                    <w:pStyle w:val="Textoindependiente"/>
                    <w:spacing w:line="360" w:lineRule="auto"/>
                    <w:jc w:val="center"/>
                    <w:rPr>
                      <w:b/>
                      <w:bCs/>
                      <w:i/>
                      <w:iCs/>
                      <w:sz w:val="24"/>
                    </w:rPr>
                  </w:pPr>
                  <w:r>
                    <w:rPr>
                      <w:b/>
                      <w:bCs/>
                      <w:i/>
                      <w:iCs/>
                      <w:sz w:val="24"/>
                    </w:rPr>
                    <w:t>Esfuerzo del estudiante</w:t>
                  </w:r>
                </w:p>
                <w:p w:rsidR="00000000" w:rsidRDefault="00791D00">
                  <w:pPr>
                    <w:pStyle w:val="Textoindependiente"/>
                    <w:spacing w:line="480" w:lineRule="auto"/>
                    <w:jc w:val="center"/>
                  </w:pPr>
                  <w:r>
                    <w:rPr>
                      <w:noProof/>
                      <w:lang w:val="es-ES"/>
                    </w:rPr>
                    <w:drawing>
                      <wp:inline distT="0" distB="0" distL="0" distR="0">
                        <wp:extent cx="3942715" cy="2933065"/>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00000" w:rsidRDefault="000A4FC9">
                  <w:pPr>
                    <w:pStyle w:val="Textoindependiente"/>
                    <w:spacing w:line="480" w:lineRule="auto"/>
                    <w:jc w:val="center"/>
                  </w:pPr>
                </w:p>
                <w:p w:rsidR="00000000" w:rsidRDefault="000A4FC9">
                  <w:pPr>
                    <w:pStyle w:val="Textoindependiente"/>
                    <w:spacing w:line="480" w:lineRule="auto"/>
                    <w:jc w:val="center"/>
                  </w:pPr>
                  <w:r>
                    <w:object w:dxaOrig="6779" w:dyaOrig="1950">
                      <v:shape id="_x0000_i1070" type="#_x0000_t75" style="width:338.5pt;height:97.25pt" o:ole="">
                        <v:imagedata r:id="rId50" o:title=""/>
                      </v:shape>
                      <o:OLEObject Type="Embed" ProgID="PBrush" ShapeID="_x0000_i1070" DrawAspect="Content" ObjectID="_1309003533" r:id="rId51"/>
                    </w:object>
                  </w:r>
                </w:p>
                <w:p w:rsidR="00000000" w:rsidRDefault="000A4FC9">
                  <w:pPr>
                    <w:pStyle w:val="Textoindependiente"/>
                    <w:spacing w:line="480" w:lineRule="auto"/>
                    <w:jc w:val="center"/>
                    <w:rPr>
                      <w:sz w:val="24"/>
                    </w:rPr>
                  </w:pPr>
                </w:p>
                <w:p w:rsidR="00000000" w:rsidRDefault="000A4FC9"/>
              </w:txbxContent>
            </v:textbox>
          </v:shape>
        </w:pict>
      </w:r>
    </w:p>
    <w:p w:rsidR="00000000" w:rsidRDefault="000A4FC9">
      <w:pPr>
        <w:pStyle w:val="Textoindependiente"/>
        <w:spacing w:line="480" w:lineRule="auto"/>
        <w:jc w:val="center"/>
        <w:rPr>
          <w:sz w:val="24"/>
        </w:rPr>
      </w:pPr>
      <w:bookmarkStart w:id="329" w:name="_Toc533204108"/>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rPr>
          <w:sz w:val="24"/>
        </w:rPr>
      </w:pPr>
    </w:p>
    <w:p w:rsidR="00000000" w:rsidRDefault="000A4FC9">
      <w:pPr>
        <w:pStyle w:val="Textoindependiente"/>
        <w:ind w:left="1416" w:firstLine="708"/>
        <w:rPr>
          <w:sz w:val="24"/>
        </w:rPr>
      </w:pPr>
      <w:r>
        <w:rPr>
          <w:b/>
          <w:bCs/>
        </w:rPr>
        <w:t>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tulo4"/>
      </w:pPr>
      <w:bookmarkStart w:id="330" w:name="_Toc2574395"/>
      <w:bookmarkStart w:id="331" w:name="_Toc8542297"/>
      <w:bookmarkStart w:id="332" w:name="_Toc8542511"/>
      <w:bookmarkStart w:id="333" w:name="_Toc10245340"/>
      <w:bookmarkStart w:id="334" w:name="_Toc10246346"/>
      <w:r>
        <w:t>3.2.35</w:t>
      </w:r>
      <w:r>
        <w:tab/>
        <w:t xml:space="preserve">Variable 35 : </w:t>
      </w:r>
      <w:r>
        <w:rPr>
          <w:i/>
          <w:iCs/>
        </w:rPr>
        <w:t>Profesores</w:t>
      </w:r>
      <w:r>
        <w:t xml:space="preserve"> ( X</w:t>
      </w:r>
      <w:r>
        <w:rPr>
          <w:vertAlign w:val="subscript"/>
        </w:rPr>
        <w:t xml:space="preserve">35 </w:t>
      </w:r>
      <w:r>
        <w:t>)</w:t>
      </w:r>
      <w:bookmarkEnd w:id="329"/>
      <w:bookmarkEnd w:id="330"/>
      <w:bookmarkEnd w:id="331"/>
      <w:bookmarkEnd w:id="332"/>
      <w:bookmarkEnd w:id="333"/>
      <w:bookmarkEnd w:id="334"/>
    </w:p>
    <w:p w:rsidR="00000000" w:rsidRDefault="000A4FC9"/>
    <w:p w:rsidR="00000000" w:rsidRDefault="000A4FC9"/>
    <w:p w:rsidR="00000000" w:rsidRDefault="000A4FC9">
      <w:pPr>
        <w:pStyle w:val="Textoindependiente"/>
        <w:spacing w:line="480" w:lineRule="auto"/>
        <w:ind w:left="1414"/>
        <w:jc w:val="both"/>
        <w:rPr>
          <w:sz w:val="24"/>
        </w:rPr>
      </w:pPr>
      <w:r>
        <w:rPr>
          <w:sz w:val="24"/>
        </w:rPr>
        <w:t>Por medio de ésta variable se tiene que la calificación promedio que los estudiantes le dieron a ésta característica es 23</w:t>
      </w:r>
      <w:r>
        <w:rPr>
          <w:sz w:val="24"/>
        </w:rPr>
        <w:t>.1, el valor que más se repite es 20, si se observa el gráfico 3.37 se tiene que el 57.9% le atribuyen a este factor la aprobación del curso con puntajes entre 20 y 40; la distribución es asimétrica positiva lo que significa que los datos se encuentran con</w:t>
      </w:r>
      <w:r>
        <w:rPr>
          <w:sz w:val="24"/>
        </w:rPr>
        <w:t>centrados hacia la derecha de la media, por lo que se puede señalar que existe mayor cantidad de estudiantes que asignan calificaciones entre los 0 y 20 puntos; como el coeficiente de kurtosis es mayor que tres, se tiene que la distribución es leptocúrtica</w:t>
      </w:r>
      <w:r>
        <w:rPr>
          <w:sz w:val="24"/>
        </w:rPr>
        <w:t xml:space="preserve"> lo que indica que las observaciones presenta un elevado grado de concentración alrededor de los valores centrales de la variable. </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r>
        <w:rPr>
          <w:b/>
          <w:bCs/>
          <w:noProof/>
          <w:lang w:val="es-ES"/>
        </w:rPr>
        <w:pict>
          <v:shape id="_x0000_s1178" type="#_x0000_t202" style="position:absolute;left:0;text-align:left;margin-left:90pt;margin-top:18pt;width:4in;height:261pt;z-index:251639296" filled="f">
            <v:textbox style="mso-next-textbox:#_x0000_s1178">
              <w:txbxContent>
                <w:p w:rsidR="00000000" w:rsidRDefault="000A4FC9">
                  <w:pPr>
                    <w:pStyle w:val="Textoindependiente"/>
                    <w:spacing w:line="360" w:lineRule="auto"/>
                    <w:jc w:val="center"/>
                    <w:rPr>
                      <w:b/>
                      <w:bCs/>
                      <w:sz w:val="24"/>
                    </w:rPr>
                  </w:pPr>
                  <w:r>
                    <w:rPr>
                      <w:b/>
                      <w:bCs/>
                      <w:sz w:val="24"/>
                    </w:rPr>
                    <w:t>CUADRO 3.57</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Profesores</w:t>
                  </w: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23.19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14.05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197.63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7</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30</w:t>
                        </w:r>
                      </w:p>
                    </w:tc>
                  </w:tr>
                </w:tbl>
                <w:p w:rsidR="00000000" w:rsidRDefault="000A4FC9"/>
              </w:txbxContent>
            </v:textbox>
          </v:shape>
        </w:pic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spacing w:line="480" w:lineRule="auto"/>
        <w:ind w:firstLine="708"/>
        <w:rPr>
          <w:b/>
          <w:bCs/>
        </w:rPr>
      </w:pPr>
    </w:p>
    <w:p w:rsidR="00000000" w:rsidRDefault="000A4FC9">
      <w:pPr>
        <w:pStyle w:val="Textoindependiente"/>
        <w:ind w:firstLine="709"/>
      </w:pPr>
      <w:r>
        <w:rPr>
          <w:b/>
          <w:bCs/>
        </w:rPr>
        <w:t xml:space="preserve">                                 Fuente y elaboración:</w:t>
      </w:r>
      <w:r>
        <w:t xml:space="preserve"> Censo efectuado por autora</w:t>
      </w: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ind w:firstLine="709"/>
      </w:pPr>
    </w:p>
    <w:p w:rsidR="00000000" w:rsidRDefault="000A4FC9">
      <w:pPr>
        <w:pStyle w:val="Textoindependiente"/>
        <w:spacing w:line="480" w:lineRule="auto"/>
        <w:ind w:left="1416"/>
        <w:jc w:val="both"/>
        <w:rPr>
          <w:sz w:val="24"/>
        </w:rPr>
      </w:pPr>
      <w:r>
        <w:rPr>
          <w:sz w:val="24"/>
        </w:rPr>
        <w:t>A continuación se ve</w:t>
      </w:r>
      <w:r>
        <w:rPr>
          <w:sz w:val="24"/>
        </w:rPr>
        <w:t>rificará si la distribución de propio esfuerzo es una variable aleatoria normal, para lo cual aplicaremos la prueba de bondad de ajuste, con la técnica llamada Kolmogorov – Smirnov, planteando la siguiente hipótesis:</w:t>
      </w:r>
    </w:p>
    <w:p w:rsidR="00000000" w:rsidRDefault="000A4FC9">
      <w:pPr>
        <w:pStyle w:val="Textoindependiente"/>
        <w:spacing w:line="480" w:lineRule="auto"/>
        <w:ind w:left="964"/>
        <w:rPr>
          <w:sz w:val="24"/>
        </w:rPr>
      </w:pPr>
    </w:p>
    <w:p w:rsidR="00000000" w:rsidRDefault="000A4FC9">
      <w:pPr>
        <w:pStyle w:val="Textoindependiente"/>
        <w:spacing w:line="480" w:lineRule="auto"/>
        <w:ind w:left="2324" w:hanging="454"/>
        <w:jc w:val="both"/>
        <w:rPr>
          <w:sz w:val="24"/>
        </w:rPr>
      </w:pPr>
      <w:r>
        <w:rPr>
          <w:sz w:val="24"/>
        </w:rPr>
        <w:t>H</w:t>
      </w:r>
      <w:r>
        <w:rPr>
          <w:sz w:val="24"/>
          <w:vertAlign w:val="subscript"/>
        </w:rPr>
        <w:t>0</w:t>
      </w:r>
      <w:r>
        <w:rPr>
          <w:sz w:val="24"/>
        </w:rPr>
        <w:t>: La variable profesor es una variab</w:t>
      </w:r>
      <w:r>
        <w:rPr>
          <w:sz w:val="24"/>
        </w:rPr>
        <w:t xml:space="preserve">le aleatoria normal con media  N( 23.1, 197.6 ).  </w:t>
      </w:r>
    </w:p>
    <w:p w:rsidR="00000000" w:rsidRDefault="000A4FC9">
      <w:pPr>
        <w:pStyle w:val="Textoindependiente"/>
        <w:spacing w:line="480" w:lineRule="auto"/>
        <w:ind w:left="2324" w:hanging="454"/>
        <w:jc w:val="center"/>
        <w:rPr>
          <w:sz w:val="24"/>
        </w:rPr>
      </w:pPr>
      <w:r>
        <w:rPr>
          <w:i/>
          <w:iCs/>
          <w:sz w:val="24"/>
        </w:rPr>
        <w:t>vs.</w:t>
      </w:r>
    </w:p>
    <w:p w:rsidR="00000000" w:rsidRDefault="000A4FC9">
      <w:pPr>
        <w:pStyle w:val="Textoindependiente"/>
        <w:spacing w:line="480" w:lineRule="auto"/>
        <w:ind w:left="2324" w:hanging="454"/>
        <w:jc w:val="both"/>
        <w:rPr>
          <w:sz w:val="24"/>
        </w:rPr>
      </w:pPr>
      <w:r>
        <w:rPr>
          <w:sz w:val="24"/>
        </w:rPr>
        <w:t>H</w:t>
      </w:r>
      <w:r>
        <w:rPr>
          <w:sz w:val="24"/>
          <w:vertAlign w:val="subscript"/>
        </w:rPr>
        <w:t>1</w:t>
      </w:r>
      <w:r>
        <w:rPr>
          <w:sz w:val="24"/>
        </w:rPr>
        <w:t>: La variable profesor no es una variable aleatoria normal N( 23.1, 197.6 ).</w:t>
      </w:r>
    </w:p>
    <w:p w:rsidR="00000000" w:rsidRDefault="000A4FC9">
      <w:pPr>
        <w:pStyle w:val="Textoindependiente"/>
        <w:spacing w:line="480" w:lineRule="auto"/>
        <w:ind w:left="964"/>
        <w:rPr>
          <w:sz w:val="24"/>
        </w:rPr>
      </w:pPr>
    </w:p>
    <w:p w:rsidR="00000000" w:rsidRDefault="000A4FC9">
      <w:pPr>
        <w:pStyle w:val="Textoindependiente"/>
        <w:spacing w:line="480" w:lineRule="auto"/>
        <w:ind w:left="1416"/>
        <w:jc w:val="both"/>
      </w:pPr>
      <w:r>
        <w:rPr>
          <w:sz w:val="24"/>
        </w:rPr>
        <w:t>Efectuando la prueba se tiene que con un número de casos 1476 estudiantes investigados, y con las medidas de tendencia ce</w:t>
      </w:r>
      <w:r>
        <w:rPr>
          <w:sz w:val="24"/>
        </w:rPr>
        <w:t>ntral y de dispersión antes expuestas, se obtiene un valor p con tres decimales de aproximación igual a cero por lo que se procede a rechazar la hipótesis nula y se concluye que la variable profesor no es una variable aleatoria normal N( 23.1, 197.6 ).</w:t>
      </w:r>
    </w:p>
    <w:p w:rsidR="00000000" w:rsidRDefault="00791D00">
      <w:pPr>
        <w:pStyle w:val="Textoindependiente"/>
        <w:jc w:val="right"/>
        <w:rPr>
          <w:sz w:val="24"/>
        </w:rPr>
      </w:pPr>
      <w:r>
        <w:rPr>
          <w:noProof/>
          <w:lang w:val="es-ES"/>
        </w:rPr>
        <w:drawing>
          <wp:inline distT="0" distB="0" distL="0" distR="0">
            <wp:extent cx="4869180" cy="3883025"/>
            <wp:effectExtent l="0" t="0" r="0" b="0"/>
            <wp:docPr id="50" name="Objeto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00000" w:rsidRDefault="000A4FC9">
      <w:pPr>
        <w:pStyle w:val="Textoindependiente"/>
        <w:ind w:left="708" w:firstLine="708"/>
        <w:rPr>
          <w:sz w:val="24"/>
        </w:rPr>
      </w:pPr>
      <w:r>
        <w:rPr>
          <w:b/>
          <w:bCs/>
        </w:rPr>
        <w:t>Fuente y elaboración:</w:t>
      </w:r>
      <w:r>
        <w:t xml:space="preserve"> Censo efectuado por autora</w:t>
      </w:r>
    </w:p>
    <w:p w:rsidR="00000000" w:rsidRDefault="000A4FC9">
      <w:pPr>
        <w:pStyle w:val="Textoindependiente"/>
        <w:spacing w:line="480" w:lineRule="auto"/>
        <w:ind w:left="708"/>
        <w:rPr>
          <w:sz w:val="24"/>
        </w:rPr>
      </w:pPr>
      <w:r>
        <w:rPr>
          <w:noProof/>
          <w:lang w:val="es-ES"/>
        </w:rPr>
        <w:pict>
          <v:shape id="_x0000_s1191" type="#_x0000_t202" style="position:absolute;left:0;text-align:left;margin-left:36pt;margin-top:17.4pt;width:378pt;height:6in;z-index:251640320" filled="f">
            <v:textbox style="mso-next-textbox:#_x0000_s1191">
              <w:txbxContent>
                <w:p w:rsidR="00000000" w:rsidRDefault="000A4FC9">
                  <w:pPr>
                    <w:pStyle w:val="Textoindependiente"/>
                    <w:spacing w:line="360" w:lineRule="auto"/>
                    <w:jc w:val="center"/>
                    <w:rPr>
                      <w:b/>
                      <w:bCs/>
                      <w:sz w:val="24"/>
                    </w:rPr>
                  </w:pPr>
                  <w:r>
                    <w:rPr>
                      <w:b/>
                      <w:bCs/>
                      <w:sz w:val="24"/>
                    </w:rPr>
                    <w:t>GRAFICO 3.38</w:t>
                  </w:r>
                </w:p>
                <w:p w:rsidR="00000000" w:rsidRDefault="000A4FC9">
                  <w:pPr>
                    <w:pStyle w:val="Textoindependiente"/>
                    <w:spacing w:line="360" w:lineRule="auto"/>
                    <w:jc w:val="center"/>
                    <w:rPr>
                      <w:b/>
                      <w:bCs/>
                      <w:sz w:val="24"/>
                    </w:rPr>
                  </w:pPr>
                  <w:r>
                    <w:rPr>
                      <w:b/>
                      <w:bCs/>
                      <w:sz w:val="24"/>
                    </w:rPr>
                    <w:t>Prep</w:t>
                  </w:r>
                  <w:r>
                    <w:rPr>
                      <w:b/>
                      <w:bCs/>
                      <w:sz w:val="24"/>
                    </w:rPr>
                    <w:t xml:space="preserve">olitécnico carreras autofinanciadas </w:t>
                  </w:r>
                </w:p>
                <w:p w:rsidR="00000000" w:rsidRDefault="000A4FC9">
                  <w:pPr>
                    <w:pStyle w:val="Textoindependiente"/>
                    <w:spacing w:line="360" w:lineRule="auto"/>
                    <w:jc w:val="center"/>
                    <w:rPr>
                      <w:b/>
                      <w:bCs/>
                      <w:sz w:val="24"/>
                    </w:rPr>
                  </w:pPr>
                  <w:r>
                    <w:rPr>
                      <w:b/>
                      <w:bCs/>
                      <w:sz w:val="24"/>
                    </w:rPr>
                    <w:t xml:space="preserve">Febrero 2001: Ojivas y Diagrama de Cajas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Profesores</w:t>
                  </w:r>
                </w:p>
                <w:p w:rsidR="00000000" w:rsidRDefault="00791D00">
                  <w:pPr>
                    <w:pStyle w:val="Textoindependiente"/>
                    <w:spacing w:line="480" w:lineRule="auto"/>
                    <w:jc w:val="center"/>
                    <w:rPr>
                      <w:sz w:val="24"/>
                    </w:rPr>
                  </w:pPr>
                  <w:r>
                    <w:rPr>
                      <w:noProof/>
                      <w:lang w:val="es-ES"/>
                    </w:rPr>
                    <w:drawing>
                      <wp:inline distT="0" distB="0" distL="0" distR="0">
                        <wp:extent cx="4049395" cy="2874010"/>
                        <wp:effectExtent l="0" t="0" r="0" b="0"/>
                        <wp:docPr id="26" name="Objet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00000" w:rsidRDefault="000A4FC9">
                  <w:pPr>
                    <w:pStyle w:val="Textoindependiente"/>
                    <w:spacing w:line="480" w:lineRule="auto"/>
                    <w:ind w:left="708"/>
                    <w:rPr>
                      <w:sz w:val="24"/>
                    </w:rPr>
                  </w:pPr>
                  <w:r>
                    <w:object w:dxaOrig="6359" w:dyaOrig="1800">
                      <v:shape id="_x0000_i1071" type="#_x0000_t75" style="width:317.9pt;height:89.75pt" o:ole="">
                        <v:imagedata r:id="rId54" o:title=""/>
                      </v:shape>
                      <o:OLEObject Type="Embed" ProgID="PBrush" ShapeID="_x0000_i1071" DrawAspect="Content" ObjectID="_1309003534" r:id="rId55"/>
                    </w:object>
                  </w: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firstLine="708"/>
      </w:pPr>
      <w:r>
        <w:rPr>
          <w:b/>
          <w:bCs/>
        </w:rPr>
        <w:t xml:space="preserve">         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tulo4"/>
      </w:pPr>
      <w:bookmarkStart w:id="335" w:name="_Toc533204109"/>
      <w:bookmarkStart w:id="336" w:name="_Toc2574396"/>
      <w:bookmarkStart w:id="337" w:name="_Toc8542298"/>
      <w:bookmarkStart w:id="338" w:name="_Toc8542512"/>
      <w:bookmarkStart w:id="339" w:name="_Toc10245341"/>
      <w:bookmarkStart w:id="340" w:name="_Toc10246347"/>
      <w:r>
        <w:t>3.2.36</w:t>
      </w:r>
      <w:r>
        <w:tab/>
        <w:t xml:space="preserve">  Variable 36 : </w:t>
      </w:r>
      <w:r>
        <w:rPr>
          <w:i/>
          <w:iCs/>
        </w:rPr>
        <w:t>Ayudantes</w:t>
      </w:r>
      <w:r>
        <w:t xml:space="preserve"> ( X</w:t>
      </w:r>
      <w:r>
        <w:rPr>
          <w:vertAlign w:val="subscript"/>
        </w:rPr>
        <w:t xml:space="preserve">36 </w:t>
      </w:r>
      <w:r>
        <w:t>)</w:t>
      </w:r>
      <w:bookmarkEnd w:id="335"/>
      <w:bookmarkEnd w:id="336"/>
      <w:bookmarkEnd w:id="337"/>
      <w:bookmarkEnd w:id="338"/>
      <w:bookmarkEnd w:id="339"/>
      <w:bookmarkEnd w:id="340"/>
    </w:p>
    <w:p w:rsidR="00000000" w:rsidRDefault="000A4FC9">
      <w:pPr>
        <w:pStyle w:val="Textoindependiente"/>
        <w:spacing w:line="480" w:lineRule="auto"/>
        <w:rPr>
          <w:sz w:val="24"/>
          <w:lang w:val="es-ES"/>
        </w:rPr>
      </w:pPr>
    </w:p>
    <w:p w:rsidR="00000000" w:rsidRDefault="000A4FC9">
      <w:pPr>
        <w:pStyle w:val="Textoindependiente"/>
        <w:spacing w:line="480" w:lineRule="auto"/>
        <w:ind w:left="1414"/>
        <w:jc w:val="both"/>
        <w:rPr>
          <w:sz w:val="24"/>
        </w:rPr>
      </w:pPr>
      <w:r>
        <w:rPr>
          <w:sz w:val="24"/>
        </w:rPr>
        <w:t>Al analizar la variable que indica si las clases dictada po</w:t>
      </w:r>
      <w:r>
        <w:rPr>
          <w:sz w:val="24"/>
        </w:rPr>
        <w:t xml:space="preserve">r el ayudante académico se consideran como un factor importante que le estaría ayudando a aprobar el prepolitécnico, se tiene que la calificación promedio que los estudiantes que dieron a ésta característica es 15.1, el valor que más se repite es 10, y si </w:t>
      </w:r>
      <w:r>
        <w:rPr>
          <w:sz w:val="24"/>
        </w:rPr>
        <w:t>se observa el gráfico 3.39 se tiene que el 62.1% le atribuyen a este factor la aprobación del curso, con puntajes entre 0 y 20; la distribución es asimétrica positiva lo que significa que los datos se encuentran concentrados hacia la derecha de la media; l</w:t>
      </w:r>
      <w:r>
        <w:rPr>
          <w:sz w:val="24"/>
        </w:rPr>
        <w:t xml:space="preserve">a distribución es leptocúrtica lo que indica que las observaciones presenta un elevado grado de concentración alrededor de los valores centrales de la variable. </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r>
        <w:rPr>
          <w:b/>
          <w:bCs/>
          <w:noProof/>
          <w:lang w:val="es-ES"/>
        </w:rPr>
        <w:pict>
          <v:shape id="_x0000_s1192" type="#_x0000_t202" style="position:absolute;left:0;text-align:left;margin-left:99pt;margin-top:9pt;width:243pt;height:261pt;z-index:251641344" filled="f">
            <v:textbox style="mso-next-textbox:#_x0000_s1192">
              <w:txbxContent>
                <w:p w:rsidR="00000000" w:rsidRDefault="000A4FC9">
                  <w:pPr>
                    <w:pStyle w:val="Textoindependiente"/>
                    <w:spacing w:line="360" w:lineRule="auto"/>
                    <w:jc w:val="center"/>
                    <w:rPr>
                      <w:b/>
                      <w:bCs/>
                      <w:sz w:val="24"/>
                    </w:rPr>
                  </w:pPr>
                  <w:r>
                    <w:rPr>
                      <w:b/>
                      <w:bCs/>
                      <w:sz w:val="24"/>
                    </w:rPr>
                    <w:t>CUADRO 3.58</w:t>
                  </w:r>
                </w:p>
                <w:p w:rsidR="00000000" w:rsidRDefault="000A4FC9">
                  <w:pPr>
                    <w:pStyle w:val="Textoindependiente"/>
                    <w:spacing w:line="360" w:lineRule="auto"/>
                    <w:ind w:firstLine="708"/>
                    <w:jc w:val="center"/>
                    <w:rPr>
                      <w:b/>
                      <w:bCs/>
                      <w:sz w:val="24"/>
                    </w:rPr>
                  </w:pPr>
                  <w:r>
                    <w:rPr>
                      <w:b/>
                      <w:bCs/>
                      <w:sz w:val="24"/>
                    </w:rPr>
                    <w:t xml:space="preserve">Parámetros poblacionales de </w:t>
                  </w:r>
                </w:p>
                <w:p w:rsidR="00000000" w:rsidRDefault="000A4FC9">
                  <w:pPr>
                    <w:pStyle w:val="Textoindependiente"/>
                    <w:spacing w:line="360" w:lineRule="auto"/>
                    <w:ind w:firstLine="708"/>
                    <w:jc w:val="center"/>
                    <w:rPr>
                      <w:b/>
                      <w:bCs/>
                      <w:i/>
                      <w:iCs/>
                      <w:sz w:val="24"/>
                    </w:rPr>
                  </w:pPr>
                  <w:r>
                    <w:rPr>
                      <w:b/>
                      <w:bCs/>
                      <w:sz w:val="24"/>
                    </w:rPr>
                    <w:t xml:space="preserve">la variable </w:t>
                  </w:r>
                  <w:r>
                    <w:rPr>
                      <w:b/>
                      <w:bCs/>
                      <w:i/>
                      <w:iCs/>
                      <w:sz w:val="24"/>
                    </w:rPr>
                    <w:t>Ayudantes</w:t>
                  </w: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12.9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168.4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2.96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17.93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20</w:t>
                        </w:r>
                      </w:p>
                    </w:tc>
                  </w:tr>
                </w:tbl>
                <w:p w:rsidR="00000000" w:rsidRDefault="000A4FC9"/>
              </w:txbxContent>
            </v:textbox>
          </v:shape>
        </w:pic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autoSpaceDE w:val="0"/>
        <w:autoSpaceDN w:val="0"/>
        <w:adjustRightInd w:val="0"/>
        <w:ind w:left="1418" w:firstLine="709"/>
        <w:rPr>
          <w:rFonts w:ascii="Arial" w:hAnsi="Arial" w:cs="Arial"/>
          <w:sz w:val="20"/>
          <w:szCs w:val="20"/>
        </w:rPr>
      </w:pPr>
      <w:r>
        <w:rPr>
          <w:rFonts w:ascii="Arial" w:hAnsi="Arial" w:cs="Arial"/>
          <w:b/>
          <w:bCs/>
          <w:sz w:val="20"/>
          <w:szCs w:val="20"/>
        </w:rPr>
        <w:t xml:space="preserve">   Fuente y elaboración:</w:t>
      </w:r>
      <w:r>
        <w:rPr>
          <w:rFonts w:ascii="Arial" w:hAnsi="Arial" w:cs="Arial"/>
          <w:sz w:val="20"/>
          <w:szCs w:val="20"/>
        </w:rPr>
        <w:t xml:space="preserve"> Censo efectuado por autora</w:t>
      </w:r>
    </w:p>
    <w:p w:rsidR="00000000" w:rsidRDefault="000A4FC9">
      <w:pPr>
        <w:autoSpaceDE w:val="0"/>
        <w:autoSpaceDN w:val="0"/>
        <w:adjustRightInd w:val="0"/>
        <w:ind w:left="1418" w:firstLine="709"/>
        <w:rPr>
          <w:rFonts w:ascii="Arial" w:hAnsi="Arial" w:cs="Arial"/>
          <w:sz w:val="20"/>
          <w:szCs w:val="20"/>
        </w:rPr>
      </w:pPr>
    </w:p>
    <w:p w:rsidR="00000000" w:rsidRDefault="000A4FC9">
      <w:pPr>
        <w:autoSpaceDE w:val="0"/>
        <w:autoSpaceDN w:val="0"/>
        <w:adjustRightInd w:val="0"/>
        <w:ind w:left="1418" w:firstLine="709"/>
        <w:rPr>
          <w:rFonts w:ascii="Arial" w:hAnsi="Arial" w:cs="Arial"/>
          <w:sz w:val="20"/>
          <w:szCs w:val="20"/>
        </w:rPr>
      </w:pPr>
    </w:p>
    <w:p w:rsidR="00000000" w:rsidRDefault="000A4FC9">
      <w:pPr>
        <w:autoSpaceDE w:val="0"/>
        <w:autoSpaceDN w:val="0"/>
        <w:adjustRightInd w:val="0"/>
        <w:ind w:left="1418" w:firstLine="709"/>
        <w:rPr>
          <w:rFonts w:ascii="Arial" w:hAnsi="Arial" w:cs="Arial"/>
          <w:sz w:val="20"/>
          <w:szCs w:val="20"/>
        </w:rPr>
      </w:pPr>
    </w:p>
    <w:p w:rsidR="00000000" w:rsidRDefault="000A4FC9">
      <w:pPr>
        <w:autoSpaceDE w:val="0"/>
        <w:autoSpaceDN w:val="0"/>
        <w:adjustRightInd w:val="0"/>
        <w:spacing w:line="480" w:lineRule="auto"/>
        <w:rPr>
          <w:rFonts w:ascii="Arial" w:hAnsi="Arial" w:cs="Arial"/>
          <w:sz w:val="20"/>
          <w:szCs w:val="20"/>
        </w:rPr>
      </w:pPr>
    </w:p>
    <w:p w:rsidR="00000000" w:rsidRDefault="000A4FC9">
      <w:pPr>
        <w:autoSpaceDE w:val="0"/>
        <w:autoSpaceDN w:val="0"/>
        <w:adjustRightInd w:val="0"/>
        <w:spacing w:line="480" w:lineRule="auto"/>
        <w:ind w:left="1416"/>
        <w:jc w:val="both"/>
        <w:rPr>
          <w:rFonts w:ascii="Arial" w:hAnsi="Arial" w:cs="Arial"/>
        </w:rPr>
      </w:pPr>
      <w:r>
        <w:rPr>
          <w:rFonts w:ascii="Arial" w:hAnsi="Arial" w:cs="Arial"/>
        </w:rPr>
        <w:t>A continuación se v</w:t>
      </w:r>
      <w:r>
        <w:rPr>
          <w:rFonts w:ascii="Arial" w:hAnsi="Arial" w:cs="Arial"/>
        </w:rPr>
        <w:t>erificará si la distribución de propio esfuerzo es una variable aleatoria normal, para lo cual aplicaremos la prueba de bondad de ajuste, con la técnica llamada Kolmogorov – Smirnov, planteando la siguiente hipótesis:</w:t>
      </w:r>
    </w:p>
    <w:p w:rsidR="00000000" w:rsidRDefault="000A4FC9">
      <w:pPr>
        <w:pStyle w:val="Textoindependiente"/>
        <w:spacing w:line="480" w:lineRule="auto"/>
        <w:ind w:left="964"/>
        <w:rPr>
          <w:sz w:val="24"/>
        </w:rPr>
      </w:pPr>
    </w:p>
    <w:p w:rsidR="00000000" w:rsidRDefault="000A4FC9">
      <w:pPr>
        <w:pStyle w:val="Textoindependiente"/>
        <w:spacing w:line="480" w:lineRule="auto"/>
        <w:ind w:left="2324" w:hanging="454"/>
        <w:jc w:val="both"/>
        <w:rPr>
          <w:sz w:val="24"/>
        </w:rPr>
      </w:pPr>
      <w:r>
        <w:rPr>
          <w:sz w:val="24"/>
        </w:rPr>
        <w:t>H</w:t>
      </w:r>
      <w:r>
        <w:rPr>
          <w:sz w:val="24"/>
          <w:vertAlign w:val="subscript"/>
        </w:rPr>
        <w:t>0</w:t>
      </w:r>
      <w:r>
        <w:rPr>
          <w:sz w:val="24"/>
        </w:rPr>
        <w:t>: La variable profesor es una varia</w:t>
      </w:r>
      <w:r>
        <w:rPr>
          <w:sz w:val="24"/>
        </w:rPr>
        <w:t xml:space="preserve">ble aleatoria normal N(15.12, 168.4 ). </w:t>
      </w:r>
    </w:p>
    <w:p w:rsidR="00000000" w:rsidRDefault="000A4FC9">
      <w:pPr>
        <w:pStyle w:val="Textoindependiente"/>
        <w:spacing w:line="480" w:lineRule="auto"/>
        <w:ind w:left="2324" w:hanging="454"/>
        <w:jc w:val="center"/>
        <w:rPr>
          <w:sz w:val="24"/>
        </w:rPr>
      </w:pPr>
      <w:r>
        <w:rPr>
          <w:i/>
          <w:iCs/>
          <w:sz w:val="24"/>
        </w:rPr>
        <w:t>vs.</w:t>
      </w:r>
    </w:p>
    <w:p w:rsidR="00000000" w:rsidRDefault="000A4FC9">
      <w:pPr>
        <w:pStyle w:val="Textoindependiente"/>
        <w:spacing w:line="480" w:lineRule="auto"/>
        <w:ind w:left="2324" w:hanging="454"/>
        <w:jc w:val="both"/>
        <w:rPr>
          <w:sz w:val="24"/>
        </w:rPr>
      </w:pPr>
      <w:r>
        <w:rPr>
          <w:sz w:val="24"/>
        </w:rPr>
        <w:t>H</w:t>
      </w:r>
      <w:r>
        <w:rPr>
          <w:sz w:val="24"/>
          <w:vertAlign w:val="subscript"/>
        </w:rPr>
        <w:t>1</w:t>
      </w:r>
      <w:r>
        <w:rPr>
          <w:sz w:val="24"/>
        </w:rPr>
        <w:t xml:space="preserve">: La variable profesor no es una variable aleatoria normal N( 15.12, 168.4 ). </w:t>
      </w:r>
    </w:p>
    <w:p w:rsidR="00000000" w:rsidRDefault="000A4FC9">
      <w:pPr>
        <w:pStyle w:val="Textoindependiente"/>
        <w:spacing w:line="480" w:lineRule="auto"/>
        <w:ind w:left="964"/>
        <w:rPr>
          <w:sz w:val="24"/>
        </w:rPr>
      </w:pPr>
    </w:p>
    <w:p w:rsidR="00000000" w:rsidRDefault="000A4FC9">
      <w:pPr>
        <w:pStyle w:val="Textoindependiente"/>
        <w:spacing w:line="480" w:lineRule="auto"/>
        <w:ind w:left="1416"/>
        <w:jc w:val="both"/>
      </w:pPr>
      <w:r>
        <w:rPr>
          <w:sz w:val="24"/>
        </w:rPr>
        <w:t xml:space="preserve">Al realizar la prueba se tiene que con un número de casos 1476 estudiantes investigados, y con las medidas de tendencia central y </w:t>
      </w:r>
      <w:r>
        <w:rPr>
          <w:sz w:val="24"/>
        </w:rPr>
        <w:t>de dispersión antes expuestas, se obtiene un valor p con tres decimales de aproximación igual a cero por lo que se procede a rechazar la hipótesis nula y se concluye que la variable profesor no es una variable aleatoria normal N( 15.12, 168.4 ).</w:t>
      </w:r>
    </w:p>
    <w:p w:rsidR="00000000" w:rsidRDefault="00791D00">
      <w:pPr>
        <w:pStyle w:val="Textoindependiente"/>
        <w:jc w:val="right"/>
        <w:rPr>
          <w:sz w:val="24"/>
        </w:rPr>
      </w:pPr>
      <w:r>
        <w:rPr>
          <w:noProof/>
          <w:lang w:val="es-ES"/>
        </w:rPr>
        <w:drawing>
          <wp:inline distT="0" distB="0" distL="0" distR="0">
            <wp:extent cx="4880610" cy="3883025"/>
            <wp:effectExtent l="0" t="0" r="0" b="0"/>
            <wp:docPr id="51" name="Objeto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00000" w:rsidRDefault="000A4FC9">
      <w:pPr>
        <w:pStyle w:val="Textoindependiente"/>
        <w:ind w:left="708" w:firstLine="708"/>
        <w:rPr>
          <w:sz w:val="24"/>
        </w:rPr>
      </w:pPr>
      <w:r>
        <w:rPr>
          <w:b/>
          <w:bCs/>
        </w:rPr>
        <w:t>Fuente y elaboración:</w:t>
      </w:r>
      <w:r>
        <w:t xml:space="preserve"> Censo efectuado por autora</w:t>
      </w:r>
    </w:p>
    <w:p w:rsidR="00000000" w:rsidRDefault="000A4FC9">
      <w:pPr>
        <w:pStyle w:val="Textoindependiente"/>
        <w:spacing w:line="480" w:lineRule="auto"/>
        <w:jc w:val="center"/>
        <w:rPr>
          <w:sz w:val="24"/>
        </w:rPr>
      </w:pPr>
      <w:r>
        <w:rPr>
          <w:b/>
          <w:bCs/>
          <w:noProof/>
          <w:lang w:val="es-ES"/>
        </w:rPr>
        <w:pict>
          <v:shape id="_x0000_s1193" type="#_x0000_t202" style="position:absolute;left:0;text-align:left;margin-left:36pt;margin-top:9pt;width:369pt;height:450pt;z-index:251642368" filled="f">
            <v:textbox style="mso-next-textbox:#_x0000_s1193">
              <w:txbxContent>
                <w:p w:rsidR="00000000" w:rsidRDefault="000A4FC9">
                  <w:pPr>
                    <w:pStyle w:val="Textoindependiente"/>
                    <w:spacing w:line="360" w:lineRule="auto"/>
                    <w:jc w:val="center"/>
                    <w:rPr>
                      <w:b/>
                      <w:bCs/>
                      <w:sz w:val="24"/>
                    </w:rPr>
                  </w:pPr>
                  <w:r>
                    <w:rPr>
                      <w:b/>
                      <w:bCs/>
                      <w:sz w:val="24"/>
                    </w:rPr>
                    <w:t>GRAFICO 3.40</w:t>
                  </w:r>
                </w:p>
                <w:p w:rsidR="00000000" w:rsidRDefault="000A4FC9">
                  <w:pPr>
                    <w:pStyle w:val="Textoindependiente"/>
                    <w:spacing w:line="360" w:lineRule="auto"/>
                    <w:jc w:val="center"/>
                    <w:rPr>
                      <w:b/>
                      <w:bCs/>
                      <w:sz w:val="24"/>
                    </w:rPr>
                  </w:pPr>
                  <w:r>
                    <w:rPr>
                      <w:b/>
                      <w:bCs/>
                      <w:sz w:val="24"/>
                    </w:rPr>
                    <w:t xml:space="preserve">Prepolitécnico carreras autofinanciadas </w:t>
                  </w:r>
                </w:p>
                <w:p w:rsidR="00000000" w:rsidRDefault="000A4FC9">
                  <w:pPr>
                    <w:pStyle w:val="Textoindependiente"/>
                    <w:spacing w:line="360" w:lineRule="auto"/>
                    <w:jc w:val="center"/>
                    <w:rPr>
                      <w:b/>
                      <w:bCs/>
                      <w:sz w:val="24"/>
                    </w:rPr>
                  </w:pPr>
                  <w:r>
                    <w:rPr>
                      <w:b/>
                      <w:bCs/>
                      <w:sz w:val="24"/>
                    </w:rPr>
                    <w:t xml:space="preserve">Febrero 2001: Ojiva y Diagrama de Cajas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Ayudantes</w:t>
                  </w:r>
                </w:p>
                <w:p w:rsidR="00000000" w:rsidRDefault="000A4FC9">
                  <w:pPr>
                    <w:pStyle w:val="Textoindependiente"/>
                    <w:spacing w:line="360" w:lineRule="auto"/>
                    <w:jc w:val="center"/>
                    <w:rPr>
                      <w:b/>
                      <w:bCs/>
                      <w:sz w:val="24"/>
                    </w:rPr>
                  </w:pPr>
                </w:p>
                <w:p w:rsidR="00000000" w:rsidRDefault="00791D00">
                  <w:pPr>
                    <w:spacing w:line="480" w:lineRule="auto"/>
                    <w:jc w:val="center"/>
                    <w:rPr>
                      <w:lang w:val="es-ES_tradnl"/>
                    </w:rPr>
                  </w:pPr>
                  <w:r>
                    <w:rPr>
                      <w:noProof/>
                    </w:rPr>
                    <w:drawing>
                      <wp:inline distT="0" distB="0" distL="0" distR="0">
                        <wp:extent cx="4120515" cy="3004185"/>
                        <wp:effectExtent l="0" t="0" r="0" b="0"/>
                        <wp:docPr id="28" name="Objet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00000" w:rsidRDefault="000A4FC9">
                  <w:pPr>
                    <w:spacing w:line="480" w:lineRule="auto"/>
                    <w:jc w:val="center"/>
                    <w:rPr>
                      <w:lang w:val="es-ES_tradnl"/>
                    </w:rPr>
                  </w:pPr>
                  <w:r>
                    <w:object w:dxaOrig="6376" w:dyaOrig="1695">
                      <v:shape id="_x0000_i1072" type="#_x0000_t75" style="width:318.85pt;height:85.1pt" o:ole="">
                        <v:imagedata r:id="rId58" o:title=""/>
                      </v:shape>
                      <o:OLEObject Type="Embed" ProgID="PBrush" ShapeID="_x0000_i1072" DrawAspect="Content" ObjectID="_1309003535" r:id="rId59"/>
                    </w:object>
                  </w:r>
                </w:p>
                <w:p w:rsidR="00000000" w:rsidRDefault="000A4FC9"/>
              </w:txbxContent>
            </v:textbox>
          </v:shape>
        </w:pict>
      </w:r>
    </w:p>
    <w:p w:rsidR="00000000" w:rsidRDefault="000A4FC9">
      <w:pPr>
        <w:pStyle w:val="Textoindependiente"/>
        <w:spacing w:line="480" w:lineRule="auto"/>
        <w:jc w:val="center"/>
        <w:rPr>
          <w:sz w:val="24"/>
        </w:rPr>
      </w:pPr>
    </w:p>
    <w:p w:rsidR="00000000" w:rsidRDefault="000A4FC9">
      <w:pPr>
        <w:pStyle w:val="Ttulo3"/>
        <w:spacing w:line="480" w:lineRule="auto"/>
        <w:rPr>
          <w:b w:val="0"/>
          <w:bCs w:val="0"/>
          <w:sz w:val="24"/>
          <w:szCs w:val="20"/>
          <w:lang w:val="es-ES_tradnl"/>
        </w:rPr>
      </w:pPr>
      <w:bookmarkStart w:id="341" w:name="_Toc533204110"/>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pStyle w:val="Textoindependiente"/>
        <w:spacing w:line="480" w:lineRule="auto"/>
        <w:rPr>
          <w:b/>
          <w:bCs/>
          <w:sz w:val="24"/>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ind w:left="1416" w:firstLine="708"/>
        <w:rPr>
          <w:rFonts w:ascii="Arial" w:hAnsi="Arial" w:cs="Arial"/>
          <w:b/>
          <w:bCs/>
          <w:sz w:val="20"/>
          <w:szCs w:val="20"/>
          <w:lang w:val="es-ES_tradnl"/>
        </w:rPr>
      </w:pPr>
    </w:p>
    <w:p w:rsidR="00000000" w:rsidRDefault="000A4FC9">
      <w:pPr>
        <w:ind w:left="1416" w:firstLine="708"/>
        <w:rPr>
          <w:lang w:val="es-ES_tradnl"/>
        </w:rPr>
      </w:pPr>
      <w:r>
        <w:rPr>
          <w:rFonts w:ascii="Arial" w:hAnsi="Arial" w:cs="Arial"/>
          <w:b/>
          <w:bCs/>
          <w:sz w:val="20"/>
          <w:szCs w:val="20"/>
          <w:lang w:val="es-ES_tradnl"/>
        </w:rPr>
        <w:t>Fuente</w:t>
      </w:r>
      <w:r>
        <w:rPr>
          <w:rFonts w:ascii="Arial" w:hAnsi="Arial" w:cs="Arial"/>
          <w:b/>
          <w:bCs/>
          <w:sz w:val="20"/>
          <w:szCs w:val="20"/>
        </w:rPr>
        <w:t xml:space="preserve"> y elaboración:</w:t>
      </w:r>
      <w:r>
        <w:rPr>
          <w:rFonts w:ascii="Arial" w:hAnsi="Arial" w:cs="Arial"/>
          <w:sz w:val="20"/>
          <w:szCs w:val="20"/>
        </w:rPr>
        <w:t xml:space="preserve"> Censo efectuado por autora</w:t>
      </w: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spacing w:line="480" w:lineRule="auto"/>
        <w:rPr>
          <w:lang w:val="es-ES_tradnl"/>
        </w:rPr>
      </w:pPr>
    </w:p>
    <w:p w:rsidR="00000000" w:rsidRDefault="000A4FC9">
      <w:pPr>
        <w:pStyle w:val="Ttulo4"/>
      </w:pPr>
      <w:bookmarkStart w:id="342" w:name="_Toc2574397"/>
      <w:bookmarkStart w:id="343" w:name="_Toc8542299"/>
      <w:bookmarkStart w:id="344" w:name="_Toc8542513"/>
      <w:bookmarkStart w:id="345" w:name="_Toc10245342"/>
      <w:bookmarkStart w:id="346" w:name="_Toc10246348"/>
      <w:r>
        <w:t>3.2.37</w:t>
      </w:r>
      <w:r>
        <w:tab/>
        <w:t xml:space="preserve">Variable 37 : </w:t>
      </w:r>
      <w:r>
        <w:rPr>
          <w:i/>
          <w:iCs/>
        </w:rPr>
        <w:t>Material</w:t>
      </w:r>
      <w:r>
        <w:t xml:space="preserve"> </w:t>
      </w:r>
      <w:r>
        <w:rPr>
          <w:i/>
          <w:iCs/>
        </w:rPr>
        <w:t>de apoyo</w:t>
      </w:r>
      <w:r>
        <w:t xml:space="preserve"> ( X</w:t>
      </w:r>
      <w:r>
        <w:rPr>
          <w:vertAlign w:val="subscript"/>
        </w:rPr>
        <w:t xml:space="preserve">37 </w:t>
      </w:r>
      <w:r>
        <w:t>)</w:t>
      </w:r>
      <w:bookmarkEnd w:id="341"/>
      <w:bookmarkEnd w:id="342"/>
      <w:bookmarkEnd w:id="343"/>
      <w:bookmarkEnd w:id="344"/>
      <w:bookmarkEnd w:id="345"/>
      <w:bookmarkEnd w:id="346"/>
    </w:p>
    <w:p w:rsidR="00000000" w:rsidRDefault="000A4FC9">
      <w:pPr>
        <w:pStyle w:val="Textoindependiente"/>
        <w:spacing w:line="480" w:lineRule="auto"/>
        <w:ind w:left="1414"/>
        <w:jc w:val="both"/>
        <w:rPr>
          <w:sz w:val="24"/>
        </w:rPr>
      </w:pPr>
      <w:r>
        <w:rPr>
          <w:sz w:val="24"/>
        </w:rPr>
        <w:t>Realizando un analizar de ésta variable se tiene que la calificación p</w:t>
      </w:r>
      <w:r>
        <w:rPr>
          <w:sz w:val="24"/>
        </w:rPr>
        <w:t>romedio que los estudiantes le dieron a la característica material de apoyo es 17.6, el valor que más se repite es 10, si se observa el gráfico 3.41 se tiene que el 54.8% le atribuyen a este factor la aprobación del curso con puntajes entre 0 y 20; la dist</w:t>
      </w:r>
      <w:r>
        <w:rPr>
          <w:sz w:val="24"/>
        </w:rPr>
        <w:t>ribución es asimétrica positiva; según el coeficiente de kurtosis, la distribución es leptocúrtica, es decir que las observaciones presenta un elevado grado de concentración alrededor de los valores centrales de la variable.</w:t>
      </w:r>
    </w:p>
    <w:p w:rsidR="00000000" w:rsidRDefault="000A4FC9">
      <w:pPr>
        <w:pStyle w:val="Textoindependiente"/>
        <w:spacing w:line="480" w:lineRule="auto"/>
        <w:ind w:left="1416" w:hanging="2"/>
        <w:jc w:val="center"/>
        <w:rPr>
          <w:b/>
          <w:bCs/>
          <w:sz w:val="24"/>
        </w:rPr>
      </w:pPr>
      <w:r>
        <w:rPr>
          <w:b/>
          <w:bCs/>
          <w:noProof/>
          <w:lang w:val="es-ES"/>
        </w:rPr>
        <w:pict>
          <v:shape id="_x0000_s1194" type="#_x0000_t202" style="position:absolute;left:0;text-align:left;margin-left:108pt;margin-top:4.2pt;width:261pt;height:283.25pt;z-index:251643392" filled="f">
            <v:textbox style="mso-next-textbox:#_x0000_s1194">
              <w:txbxContent>
                <w:p w:rsidR="00000000" w:rsidRDefault="000A4FC9">
                  <w:pPr>
                    <w:pStyle w:val="Textoindependiente"/>
                    <w:spacing w:line="360" w:lineRule="auto"/>
                    <w:jc w:val="center"/>
                    <w:rPr>
                      <w:b/>
                      <w:bCs/>
                      <w:sz w:val="24"/>
                    </w:rPr>
                  </w:pPr>
                  <w:r>
                    <w:rPr>
                      <w:b/>
                      <w:bCs/>
                      <w:sz w:val="24"/>
                    </w:rPr>
                    <w:t>CUADRO 3.59</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Material de apoyo</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17.66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15.26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232.86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2.48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12.87</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20</w:t>
                        </w:r>
                      </w:p>
                    </w:tc>
                  </w:tr>
                </w:tbl>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9"/>
        <w:jc w:val="center"/>
        <w:rPr>
          <w:b/>
          <w:bCs/>
          <w:sz w:val="24"/>
        </w:rPr>
      </w:pPr>
    </w:p>
    <w:p w:rsidR="00000000" w:rsidRDefault="000A4FC9">
      <w:pPr>
        <w:autoSpaceDE w:val="0"/>
        <w:autoSpaceDN w:val="0"/>
        <w:adjustRightInd w:val="0"/>
        <w:ind w:left="1416" w:firstLine="709"/>
        <w:rPr>
          <w:rFonts w:ascii="Arial" w:hAnsi="Arial" w:cs="Arial"/>
          <w:sz w:val="20"/>
          <w:szCs w:val="20"/>
        </w:rPr>
      </w:pPr>
      <w:r>
        <w:rPr>
          <w:rFonts w:ascii="Arial" w:hAnsi="Arial" w:cs="Arial"/>
          <w:b/>
          <w:bCs/>
          <w:sz w:val="20"/>
          <w:szCs w:val="20"/>
        </w:rPr>
        <w:t xml:space="preserve">      Fuente y elab</w:t>
      </w:r>
      <w:r>
        <w:rPr>
          <w:rFonts w:ascii="Arial" w:hAnsi="Arial" w:cs="Arial"/>
          <w:b/>
          <w:bCs/>
          <w:sz w:val="20"/>
          <w:szCs w:val="20"/>
        </w:rPr>
        <w:t>oración:</w:t>
      </w:r>
      <w:r>
        <w:rPr>
          <w:rFonts w:ascii="Arial" w:hAnsi="Arial" w:cs="Arial"/>
          <w:sz w:val="20"/>
          <w:szCs w:val="20"/>
        </w:rPr>
        <w:t xml:space="preserve"> Censo efectuado por autora</w:t>
      </w:r>
    </w:p>
    <w:p w:rsidR="00000000" w:rsidRDefault="000A4FC9">
      <w:pPr>
        <w:pStyle w:val="Textoindependiente"/>
        <w:spacing w:line="480" w:lineRule="auto"/>
        <w:ind w:left="1416"/>
        <w:jc w:val="both"/>
        <w:rPr>
          <w:sz w:val="24"/>
        </w:rPr>
      </w:pPr>
      <w:r>
        <w:rPr>
          <w:sz w:val="24"/>
        </w:rPr>
        <w:t>A continuación se verificará si la distribución de esfuerzo del estudiante es una variable aleatoria normal, para lo cual aplicaremos la prueba de bondad de ajuste, con la técnica llamada Kolmogorov – Smirnov, planteando</w:t>
      </w:r>
      <w:r>
        <w:rPr>
          <w:sz w:val="24"/>
        </w:rPr>
        <w:t xml:space="preserve"> la siguiente hipótesis:</w:t>
      </w:r>
    </w:p>
    <w:p w:rsidR="00000000" w:rsidRDefault="000A4FC9">
      <w:pPr>
        <w:pStyle w:val="Textoindependiente"/>
        <w:spacing w:line="480" w:lineRule="auto"/>
        <w:ind w:left="964"/>
        <w:rPr>
          <w:sz w:val="24"/>
        </w:rPr>
      </w:pPr>
    </w:p>
    <w:p w:rsidR="00000000" w:rsidRDefault="000A4FC9">
      <w:pPr>
        <w:pStyle w:val="Textoindependiente"/>
        <w:spacing w:line="480" w:lineRule="auto"/>
        <w:ind w:left="2324" w:hanging="454"/>
        <w:jc w:val="both"/>
        <w:rPr>
          <w:sz w:val="24"/>
        </w:rPr>
      </w:pPr>
      <w:r>
        <w:rPr>
          <w:sz w:val="24"/>
        </w:rPr>
        <w:t>H</w:t>
      </w:r>
      <w:r>
        <w:rPr>
          <w:sz w:val="24"/>
          <w:vertAlign w:val="subscript"/>
        </w:rPr>
        <w:t>0</w:t>
      </w:r>
      <w:r>
        <w:rPr>
          <w:sz w:val="24"/>
        </w:rPr>
        <w:t xml:space="preserve">: La variable material es una variable aleatoria normal N(17.6, 232.8 ). </w:t>
      </w:r>
    </w:p>
    <w:p w:rsidR="00000000" w:rsidRDefault="000A4FC9">
      <w:pPr>
        <w:pStyle w:val="Textoindependiente"/>
        <w:spacing w:line="480" w:lineRule="auto"/>
        <w:ind w:left="2324" w:hanging="454"/>
        <w:jc w:val="center"/>
        <w:rPr>
          <w:sz w:val="24"/>
        </w:rPr>
      </w:pPr>
      <w:r>
        <w:rPr>
          <w:i/>
          <w:iCs/>
          <w:sz w:val="24"/>
        </w:rPr>
        <w:t>vs.</w:t>
      </w:r>
    </w:p>
    <w:p w:rsidR="00000000" w:rsidRDefault="000A4FC9">
      <w:pPr>
        <w:pStyle w:val="Textoindependiente"/>
        <w:spacing w:line="480" w:lineRule="auto"/>
        <w:ind w:left="2324" w:hanging="454"/>
        <w:jc w:val="both"/>
        <w:rPr>
          <w:sz w:val="24"/>
        </w:rPr>
      </w:pPr>
      <w:r>
        <w:rPr>
          <w:sz w:val="24"/>
        </w:rPr>
        <w:t>H</w:t>
      </w:r>
      <w:r>
        <w:rPr>
          <w:sz w:val="24"/>
          <w:vertAlign w:val="subscript"/>
        </w:rPr>
        <w:t>1</w:t>
      </w:r>
      <w:r>
        <w:rPr>
          <w:sz w:val="24"/>
        </w:rPr>
        <w:t xml:space="preserve">: La variable material no es una variable aleatoria normal N( 17.6, 232.8 ). </w:t>
      </w:r>
    </w:p>
    <w:p w:rsidR="00000000" w:rsidRDefault="000A4FC9">
      <w:pPr>
        <w:pStyle w:val="Textoindependiente"/>
        <w:spacing w:line="480" w:lineRule="auto"/>
        <w:ind w:left="2324" w:hanging="454"/>
        <w:jc w:val="both"/>
        <w:rPr>
          <w:sz w:val="24"/>
        </w:rPr>
      </w:pPr>
    </w:p>
    <w:p w:rsidR="00000000" w:rsidRDefault="000A4FC9">
      <w:pPr>
        <w:pStyle w:val="Textoindependiente"/>
        <w:spacing w:line="480" w:lineRule="auto"/>
        <w:ind w:left="1416"/>
        <w:jc w:val="both"/>
        <w:rPr>
          <w:sz w:val="24"/>
        </w:rPr>
      </w:pPr>
      <w:r>
        <w:rPr>
          <w:sz w:val="24"/>
        </w:rPr>
        <w:t>El número de casos es 1476 estudiantes investigados, y con las medida</w:t>
      </w:r>
      <w:r>
        <w:rPr>
          <w:sz w:val="24"/>
        </w:rPr>
        <w:t xml:space="preserve">s de tendencia central y de dispersión antes expuestas, se obtiene un valor p igual a cero por lo que se procede a rechazar la hipótesis nula y se concluye que la variable material no es una variable aleatoria normal N( 17.6, 232.8 ). </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256"/>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0A4FC9">
      <w:pPr>
        <w:pStyle w:val="Textoindependiente"/>
        <w:ind w:left="709"/>
        <w:jc w:val="center"/>
      </w:pPr>
    </w:p>
    <w:p w:rsidR="00000000" w:rsidRDefault="00791D00">
      <w:pPr>
        <w:pStyle w:val="Textoindependiente"/>
        <w:ind w:left="709"/>
        <w:jc w:val="center"/>
      </w:pPr>
      <w:r>
        <w:rPr>
          <w:noProof/>
          <w:lang w:val="es-ES"/>
        </w:rPr>
        <w:drawing>
          <wp:inline distT="0" distB="0" distL="0" distR="0">
            <wp:extent cx="4904740" cy="4061460"/>
            <wp:effectExtent l="0" t="0" r="0" b="0"/>
            <wp:docPr id="52" name="Objeto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000000" w:rsidRDefault="000A4FC9">
      <w:pPr>
        <w:pStyle w:val="Textoindependiente"/>
        <w:ind w:left="1417" w:firstLine="707"/>
        <w:rPr>
          <w:sz w:val="24"/>
        </w:rPr>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195" type="#_x0000_t202" style="position:absolute;left:0;text-align:left;margin-left:36pt;margin-top:-.6pt;width:387pt;height:450pt;z-index:251644416" filled="f">
            <v:textbox style="mso-next-textbox:#_x0000_s1195">
              <w:txbxContent>
                <w:p w:rsidR="00000000" w:rsidRDefault="000A4FC9">
                  <w:pPr>
                    <w:pStyle w:val="Textoindependiente"/>
                    <w:spacing w:line="360" w:lineRule="auto"/>
                    <w:jc w:val="center"/>
                    <w:rPr>
                      <w:b/>
                      <w:bCs/>
                      <w:sz w:val="24"/>
                    </w:rPr>
                  </w:pPr>
                  <w:r>
                    <w:rPr>
                      <w:b/>
                      <w:bCs/>
                      <w:sz w:val="24"/>
                    </w:rPr>
                    <w:t>GRAFICO 3.42</w:t>
                  </w:r>
                </w:p>
                <w:p w:rsidR="00000000" w:rsidRDefault="000A4FC9">
                  <w:pPr>
                    <w:pStyle w:val="Textoindependiente"/>
                    <w:spacing w:line="360" w:lineRule="auto"/>
                    <w:jc w:val="center"/>
                    <w:rPr>
                      <w:b/>
                      <w:bCs/>
                      <w:sz w:val="24"/>
                    </w:rPr>
                  </w:pPr>
                  <w:r>
                    <w:rPr>
                      <w:b/>
                      <w:bCs/>
                      <w:sz w:val="24"/>
                    </w:rPr>
                    <w:t>Prepolitécnico carrer</w:t>
                  </w:r>
                  <w:r>
                    <w:rPr>
                      <w:b/>
                      <w:bCs/>
                      <w:sz w:val="24"/>
                    </w:rPr>
                    <w:t xml:space="preserve">as autofinanciadas </w:t>
                  </w:r>
                </w:p>
                <w:p w:rsidR="00000000" w:rsidRDefault="000A4FC9">
                  <w:pPr>
                    <w:pStyle w:val="Textoindependiente"/>
                    <w:spacing w:line="360" w:lineRule="auto"/>
                    <w:jc w:val="center"/>
                    <w:rPr>
                      <w:b/>
                      <w:bCs/>
                      <w:sz w:val="24"/>
                    </w:rPr>
                  </w:pPr>
                  <w:r>
                    <w:rPr>
                      <w:b/>
                      <w:bCs/>
                      <w:sz w:val="24"/>
                    </w:rPr>
                    <w:t>Febrero 2001: Ojiva y Diagrama de Cajas de la</w:t>
                  </w:r>
                </w:p>
                <w:p w:rsidR="00000000" w:rsidRDefault="000A4FC9">
                  <w:pPr>
                    <w:pStyle w:val="Textoindependiente"/>
                    <w:spacing w:line="360" w:lineRule="auto"/>
                    <w:jc w:val="center"/>
                    <w:rPr>
                      <w:b/>
                      <w:bCs/>
                      <w:sz w:val="24"/>
                    </w:rPr>
                  </w:pPr>
                  <w:r>
                    <w:rPr>
                      <w:b/>
                      <w:bCs/>
                      <w:sz w:val="24"/>
                    </w:rPr>
                    <w:t xml:space="preserve"> variable </w:t>
                  </w:r>
                  <w:r>
                    <w:rPr>
                      <w:b/>
                      <w:bCs/>
                      <w:i/>
                      <w:iCs/>
                      <w:sz w:val="24"/>
                    </w:rPr>
                    <w:t>Material de apoyo</w:t>
                  </w:r>
                </w:p>
                <w:p w:rsidR="00000000" w:rsidRDefault="000A4FC9">
                  <w:pPr>
                    <w:pStyle w:val="Textoindependiente"/>
                    <w:spacing w:line="360" w:lineRule="auto"/>
                    <w:jc w:val="center"/>
                    <w:rPr>
                      <w:b/>
                      <w:bCs/>
                      <w:sz w:val="24"/>
                    </w:rPr>
                  </w:pPr>
                </w:p>
                <w:p w:rsidR="00000000" w:rsidRDefault="00791D00">
                  <w:pPr>
                    <w:pStyle w:val="Textoindependiente"/>
                    <w:spacing w:line="360" w:lineRule="auto"/>
                    <w:jc w:val="center"/>
                    <w:rPr>
                      <w:b/>
                      <w:bCs/>
                      <w:sz w:val="24"/>
                    </w:rPr>
                  </w:pPr>
                  <w:r>
                    <w:rPr>
                      <w:noProof/>
                      <w:lang w:val="es-ES"/>
                    </w:rPr>
                    <w:drawing>
                      <wp:inline distT="0" distB="0" distL="0" distR="0">
                        <wp:extent cx="3859530" cy="2588895"/>
                        <wp:effectExtent l="0" t="0" r="0" b="0"/>
                        <wp:docPr id="30" name="Objet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00000" w:rsidRDefault="000A4FC9">
                  <w:pPr>
                    <w:pStyle w:val="Textoindependiente"/>
                    <w:spacing w:line="480" w:lineRule="auto"/>
                  </w:pPr>
                </w:p>
                <w:p w:rsidR="00000000" w:rsidRDefault="000A4FC9">
                  <w:pPr>
                    <w:pStyle w:val="Textoindependiente"/>
                    <w:spacing w:line="480" w:lineRule="auto"/>
                    <w:jc w:val="center"/>
                    <w:rPr>
                      <w:sz w:val="24"/>
                    </w:rPr>
                  </w:pPr>
                  <w:r>
                    <w:object w:dxaOrig="6631" w:dyaOrig="1800">
                      <v:shape id="_x0000_i1073" type="#_x0000_t75" style="width:331.95pt;height:89.75pt" o:ole="">
                        <v:imagedata r:id="rId62" o:title=""/>
                      </v:shape>
                      <o:OLEObject Type="Embed" ProgID="PBrush" ShapeID="_x0000_i1073" DrawAspect="Content" ObjectID="_1309003536" r:id="rId63"/>
                    </w:object>
                  </w: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pPr>
      <w:r>
        <w:rPr>
          <w:b/>
          <w:bCs/>
        </w:rPr>
        <w:t>Fuente y elaboración:</w:t>
      </w:r>
      <w:r>
        <w:t xml:space="preserve"> Censo efectuado por autora</w:t>
      </w: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tulo4"/>
      </w:pPr>
      <w:bookmarkStart w:id="347" w:name="_Toc533204111"/>
      <w:bookmarkStart w:id="348" w:name="_Toc2574398"/>
      <w:bookmarkStart w:id="349" w:name="_Toc8542300"/>
      <w:bookmarkStart w:id="350" w:name="_Toc8542514"/>
      <w:bookmarkStart w:id="351" w:name="_Toc10245343"/>
      <w:bookmarkStart w:id="352" w:name="_Toc10246349"/>
      <w:r>
        <w:t>3.2.38</w:t>
      </w:r>
      <w:r>
        <w:tab/>
        <w:t xml:space="preserve">Variable 38 : </w:t>
      </w:r>
      <w:r>
        <w:rPr>
          <w:i/>
          <w:iCs/>
        </w:rPr>
        <w:t>Papel de ayudantes</w:t>
      </w:r>
      <w:r>
        <w:t xml:space="preserve"> ( X</w:t>
      </w:r>
      <w:r>
        <w:rPr>
          <w:vertAlign w:val="subscript"/>
        </w:rPr>
        <w:t xml:space="preserve">38 </w:t>
      </w:r>
      <w:r>
        <w:t>)</w:t>
      </w:r>
      <w:bookmarkEnd w:id="347"/>
      <w:bookmarkEnd w:id="348"/>
      <w:bookmarkEnd w:id="349"/>
      <w:bookmarkEnd w:id="350"/>
      <w:bookmarkEnd w:id="351"/>
      <w:bookmarkEnd w:id="352"/>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Por medio de esta variable el estudiante califica el desemp</w:t>
      </w:r>
      <w:r>
        <w:rPr>
          <w:sz w:val="24"/>
        </w:rPr>
        <w:t>eño del ayudante académico, en una escala del 1 al 5, siendo 5 la mayor calificación, es así que tenemos un promedio 3.6, el valor con mayor frecuencia es 4 esto indica  el papel del ayudante es calificado como “bueno”, se obtuvo que el 29.3% de los estudi</w:t>
      </w:r>
      <w:r>
        <w:rPr>
          <w:sz w:val="24"/>
        </w:rPr>
        <w:t>antes lo considera “regular” y 21.1% “muy bueno”.</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noProof/>
          <w:lang w:val="es-ES"/>
        </w:rPr>
        <w:pict>
          <v:shape id="_x0000_s1196" type="#_x0000_t202" style="position:absolute;left:0;text-align:left;margin-left:108pt;margin-top:14.4pt;width:270pt;height:279pt;z-index:251645440" filled="f">
            <v:textbox style="mso-next-textbox:#_x0000_s1196">
              <w:txbxContent>
                <w:p w:rsidR="00000000" w:rsidRDefault="000A4FC9">
                  <w:pPr>
                    <w:pStyle w:val="Textoindependiente"/>
                    <w:spacing w:line="360" w:lineRule="auto"/>
                    <w:jc w:val="center"/>
                    <w:rPr>
                      <w:b/>
                      <w:bCs/>
                      <w:sz w:val="24"/>
                    </w:rPr>
                  </w:pPr>
                  <w:r>
                    <w:rPr>
                      <w:b/>
                      <w:bCs/>
                      <w:sz w:val="24"/>
                    </w:rPr>
                    <w:t>CUADRO 3.60</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 variable </w:t>
                  </w:r>
                  <w:r>
                    <w:rPr>
                      <w:b/>
                      <w:bCs/>
                      <w:i/>
                      <w:iCs/>
                      <w:sz w:val="24"/>
                    </w:rPr>
                    <w:t>Papel de ayudantes</w:t>
                  </w:r>
                </w:p>
                <w:p w:rsidR="00000000" w:rsidRDefault="000A4FC9">
                  <w:pPr>
                    <w:pStyle w:val="Textoindependiente"/>
                    <w:spacing w:line="360" w:lineRule="auto"/>
                    <w:rPr>
                      <w:b/>
                      <w:bCs/>
                      <w:i/>
                      <w:i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3.65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3.17</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jc w:val="both"/>
        <w:rPr>
          <w:b/>
          <w:bCs/>
          <w:sz w:val="24"/>
        </w:rPr>
      </w:pPr>
    </w:p>
    <w:p w:rsidR="00000000" w:rsidRDefault="000A4FC9">
      <w:pPr>
        <w:pStyle w:val="Textoindependiente"/>
        <w:spacing w:line="480" w:lineRule="auto"/>
        <w:ind w:left="708"/>
        <w:jc w:val="both"/>
        <w:rPr>
          <w:b/>
          <w:bCs/>
          <w:sz w:val="24"/>
        </w:rPr>
      </w:pPr>
    </w:p>
    <w:p w:rsidR="00000000" w:rsidRDefault="000A4FC9">
      <w:pPr>
        <w:autoSpaceDE w:val="0"/>
        <w:autoSpaceDN w:val="0"/>
        <w:adjustRightInd w:val="0"/>
        <w:spacing w:line="480" w:lineRule="auto"/>
        <w:ind w:left="2124"/>
        <w:rPr>
          <w:rFonts w:ascii="Arial" w:hAnsi="Arial" w:cs="Arial"/>
          <w:sz w:val="20"/>
          <w:szCs w:val="20"/>
        </w:rPr>
      </w:pPr>
      <w:r>
        <w:rPr>
          <w:rFonts w:ascii="Arial" w:hAnsi="Arial" w:cs="Arial"/>
          <w:b/>
          <w:bCs/>
          <w:sz w:val="20"/>
          <w:szCs w:val="20"/>
          <w:lang w:val="es-ES_tradnl"/>
        </w:rPr>
        <w:t xml:space="preserve">      </w:t>
      </w: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La distribución tiene el coeficiente de asimetría menor que cero, es asimétrica negativa (ver gráfico 3.43), es decir los estudiantes cal</w:t>
      </w:r>
      <w:r>
        <w:rPr>
          <w:sz w:val="24"/>
        </w:rPr>
        <w:t>ifican el papel del ayudante académico con 2 y 3. La distribución es platicúrtica, lo que indica que las observaciones presentan un elevado grado de concentración alrededor de los valores centrales.</w:t>
      </w:r>
    </w:p>
    <w:p w:rsidR="00000000" w:rsidRDefault="000A4FC9">
      <w:pPr>
        <w:pStyle w:val="Textoindependiente"/>
        <w:spacing w:line="480" w:lineRule="auto"/>
        <w:ind w:left="708"/>
        <w:jc w:val="center"/>
        <w:rPr>
          <w:sz w:val="24"/>
        </w:rPr>
      </w:pPr>
      <w:r>
        <w:rPr>
          <w:noProof/>
          <w:lang w:val="es-ES"/>
        </w:rPr>
        <w:pict>
          <v:shape id="_x0000_s1197" type="#_x0000_t202" style="position:absolute;left:0;text-align:left;margin-left:108pt;margin-top:25.2pt;width:270pt;height:279pt;z-index:251646464" filled="f">
            <v:textbox style="mso-next-textbox:#_x0000_s1197">
              <w:txbxContent>
                <w:p w:rsidR="00000000" w:rsidRDefault="000A4FC9">
                  <w:pPr>
                    <w:pStyle w:val="Textoindependiente"/>
                    <w:spacing w:line="360" w:lineRule="auto"/>
                    <w:jc w:val="center"/>
                    <w:rPr>
                      <w:b/>
                      <w:bCs/>
                      <w:sz w:val="24"/>
                    </w:rPr>
                  </w:pPr>
                  <w:r>
                    <w:rPr>
                      <w:b/>
                      <w:bCs/>
                      <w:sz w:val="24"/>
                    </w:rPr>
                    <w:t>CUADRO 3.61</w:t>
                  </w:r>
                </w:p>
                <w:p w:rsidR="00000000" w:rsidRDefault="000A4FC9">
                  <w:pPr>
                    <w:pStyle w:val="Textoindependiente"/>
                    <w:spacing w:line="360" w:lineRule="auto"/>
                    <w:jc w:val="center"/>
                    <w:rPr>
                      <w:b/>
                      <w:bCs/>
                      <w:sz w:val="24"/>
                    </w:rPr>
                  </w:pPr>
                  <w:r>
                    <w:rPr>
                      <w:b/>
                      <w:bCs/>
                      <w:sz w:val="24"/>
                    </w:rPr>
                    <w:t xml:space="preserve">Prepolitécnico Carreras Autofinanciadas </w:t>
                  </w:r>
                </w:p>
                <w:p w:rsidR="00000000" w:rsidRDefault="000A4FC9">
                  <w:pPr>
                    <w:pStyle w:val="Textoindependiente"/>
                    <w:spacing w:line="360" w:lineRule="auto"/>
                    <w:jc w:val="center"/>
                    <w:rPr>
                      <w:b/>
                      <w:bCs/>
                      <w:i/>
                      <w:iCs/>
                      <w:sz w:val="24"/>
                    </w:rPr>
                  </w:pPr>
                  <w:r>
                    <w:rPr>
                      <w:b/>
                      <w:bCs/>
                      <w:sz w:val="24"/>
                    </w:rPr>
                    <w:t xml:space="preserve">ESPOL 2001: Cuadro de frecuencias de la variable </w:t>
                  </w:r>
                  <w:r>
                    <w:rPr>
                      <w:b/>
                      <w:bCs/>
                      <w:i/>
                      <w:iCs/>
                      <w:sz w:val="24"/>
                    </w:rPr>
                    <w:t>Papel de ayudantes</w:t>
                  </w:r>
                </w:p>
                <w:p w:rsidR="00000000" w:rsidRDefault="000A4FC9">
                  <w:pPr>
                    <w:pStyle w:val="Textoindependiente"/>
                    <w:spacing w:line="360" w:lineRule="auto"/>
                    <w:jc w:val="center"/>
                    <w:rPr>
                      <w:b/>
                      <w:bCs/>
                      <w:sz w:val="24"/>
                    </w:rPr>
                  </w:pPr>
                </w:p>
                <w:tbl>
                  <w:tblPr>
                    <w:tblW w:w="0" w:type="auto"/>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c>
                      <w:tcPr>
                        <w:tcW w:w="1535" w:type="dxa"/>
                        <w:vAlign w:val="center"/>
                      </w:tcPr>
                      <w:p w:rsidR="00000000" w:rsidRDefault="000A4FC9">
                        <w:pPr>
                          <w:pStyle w:val="Ttulo6"/>
                        </w:pPr>
                        <w:r>
                          <w:t>Calificación</w:t>
                        </w:r>
                      </w:p>
                    </w:tc>
                    <w:tc>
                      <w:tcPr>
                        <w:tcW w:w="13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w:t>
                        </w:r>
                        <w:r>
                          <w:rPr>
                            <w:rFonts w:ascii="Arial" w:hAnsi="Arial" w:cs="Arial"/>
                            <w:b/>
                            <w:bCs/>
                            <w:sz w:val="22"/>
                            <w:szCs w:val="20"/>
                          </w:rPr>
                          <w:t>ia Relativa</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Muy malo</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64</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0,043</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Malo</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95</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0,064</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Regular</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433</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0,293</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Bueno</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573</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0,388</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rPr>
                      <w:trHeight w:val="282"/>
                    </w:trPr>
                    <w:tc>
                      <w:tcPr>
                        <w:tcW w:w="1535"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Muy bueno</w:t>
                        </w:r>
                      </w:p>
                    </w:tc>
                    <w:tc>
                      <w:tcPr>
                        <w:tcW w:w="1340" w:type="dxa"/>
                        <w:vAlign w:val="bottom"/>
                      </w:tcPr>
                      <w:p w:rsidR="00000000" w:rsidRDefault="000A4FC9">
                        <w:pPr>
                          <w:spacing w:line="360" w:lineRule="auto"/>
                          <w:jc w:val="center"/>
                          <w:rPr>
                            <w:rFonts w:ascii="Arial" w:hAnsi="Arial" w:cs="Arial"/>
                            <w:sz w:val="22"/>
                            <w:szCs w:val="20"/>
                          </w:rPr>
                        </w:pPr>
                        <w:r>
                          <w:rPr>
                            <w:rFonts w:ascii="Arial" w:hAnsi="Arial" w:cs="Arial"/>
                            <w:sz w:val="22"/>
                            <w:szCs w:val="20"/>
                          </w:rPr>
                          <w:t>311</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0,211</w:t>
                        </w:r>
                      </w:p>
                    </w:tc>
                    <w:tc>
                      <w:tcPr>
                        <w:gridSpan w:val="0"/>
                      </w:tcPr>
                      <w:p w:rsidR="00000000" w:rsidRDefault="000A4FC9">
                        <w:pPr>
                          <w:rPr>
                            <w:rFonts w:ascii="Arial" w:hAnsi="Arial" w:cs="Arial"/>
                            <w:b/>
                            <w:bCs/>
                            <w:sz w:val="22"/>
                            <w:szCs w:val="20"/>
                          </w:rPr>
                        </w:pPr>
                        <w:r>
                          <w:rPr>
                            <w:rFonts w:ascii="Arial" w:hAnsi="Arial" w:cs="Arial"/>
                            <w:b/>
                            <w:bCs/>
                            <w:sz w:val="22"/>
                            <w:szCs w:val="20"/>
                          </w:rPr>
                          <w:t xml:space="preserve"> </w:t>
                        </w:r>
                      </w:p>
                    </w:tc>
                  </w:tr>
                  <w:tr w:rsidR="00000000">
                    <w:tblPrEx>
                      <w:tblCellMar>
                        <w:top w:w="0" w:type="dxa"/>
                        <w:left w:w="0" w:type="dxa"/>
                        <w:bottom w:w="0" w:type="dxa"/>
                        <w:right w:w="0" w:type="dxa"/>
                      </w:tblCellMar>
                    </w:tblPrEx>
                    <w:tc>
                      <w:tcPr>
                        <w:tcW w:w="1535" w:type="dxa"/>
                        <w:vAlign w:val="center"/>
                      </w:tcPr>
                      <w:p w:rsidR="00000000" w:rsidRDefault="000A4FC9">
                        <w:pPr>
                          <w:autoSpaceDE w:val="0"/>
                          <w:autoSpaceDN w:val="0"/>
                          <w:adjustRightInd w:val="0"/>
                          <w:spacing w:line="360" w:lineRule="auto"/>
                          <w:jc w:val="center"/>
                          <w:rPr>
                            <w:rFonts w:ascii="Arial" w:hAnsi="Arial" w:cs="Arial"/>
                            <w:b/>
                            <w:bCs/>
                            <w:i/>
                            <w:iCs/>
                            <w:sz w:val="22"/>
                            <w:szCs w:val="20"/>
                          </w:rPr>
                        </w:pPr>
                        <w:r>
                          <w:rPr>
                            <w:rFonts w:ascii="Arial" w:hAnsi="Arial" w:cs="Arial"/>
                            <w:b/>
                            <w:bCs/>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b/>
                            <w:bCs/>
                            <w:i/>
                            <w:iCs/>
                            <w:sz w:val="22"/>
                            <w:szCs w:val="20"/>
                          </w:rPr>
                        </w:pPr>
                        <w:r>
                          <w:rPr>
                            <w:rFonts w:ascii="Arial" w:hAnsi="Arial" w:cs="Arial"/>
                            <w:b/>
                            <w:bCs/>
                            <w:i/>
                            <w:iCs/>
                            <w:sz w:val="22"/>
                            <w:szCs w:val="20"/>
                          </w:rPr>
                          <w:t xml:space="preserve"> </w:t>
                        </w:r>
                      </w:p>
                    </w:tc>
                  </w:tr>
                </w:tbl>
                <w:p w:rsidR="00000000" w:rsidRDefault="000A4FC9">
                  <w:pPr>
                    <w:autoSpaceDE w:val="0"/>
                    <w:autoSpaceDN w:val="0"/>
                    <w:adjustRightInd w:val="0"/>
                    <w:spacing w:line="480" w:lineRule="auto"/>
                    <w:ind w:left="1416" w:firstLine="708"/>
                    <w:rPr>
                      <w:rFonts w:ascii="Arial" w:hAnsi="Arial" w:cs="Arial"/>
                      <w:sz w:val="20"/>
                      <w:szCs w:val="20"/>
                    </w:rPr>
                  </w:pPr>
                </w:p>
                <w:p w:rsidR="00000000" w:rsidRDefault="000A4FC9"/>
              </w:txbxContent>
            </v:textbox>
          </v:shape>
        </w:pict>
      </w: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spacing w:line="480" w:lineRule="auto"/>
        <w:ind w:left="708"/>
        <w:jc w:val="center"/>
        <w:rPr>
          <w:sz w:val="24"/>
        </w:rPr>
      </w:pPr>
    </w:p>
    <w:p w:rsidR="00000000" w:rsidRDefault="000A4FC9">
      <w:pPr>
        <w:pStyle w:val="Textoindependiente"/>
        <w:ind w:left="708"/>
        <w:jc w:val="center"/>
        <w:rPr>
          <w:sz w:val="24"/>
        </w:rPr>
      </w:pPr>
    </w:p>
    <w:p w:rsidR="00000000" w:rsidRDefault="000A4FC9">
      <w:pPr>
        <w:pStyle w:val="Textoindependiente"/>
        <w:ind w:left="708"/>
        <w:jc w:val="center"/>
        <w:rPr>
          <w:sz w:val="24"/>
        </w:rPr>
      </w:pPr>
    </w:p>
    <w:p w:rsidR="00000000" w:rsidRDefault="000A4FC9">
      <w:pPr>
        <w:pStyle w:val="Textoindependiente"/>
        <w:ind w:left="708"/>
        <w:jc w:val="center"/>
        <w:rPr>
          <w:sz w:val="24"/>
        </w:rPr>
      </w:pPr>
    </w:p>
    <w:p w:rsidR="00000000" w:rsidRDefault="000A4FC9">
      <w:pPr>
        <w:autoSpaceDE w:val="0"/>
        <w:autoSpaceDN w:val="0"/>
        <w:adjustRightInd w:val="0"/>
        <w:ind w:left="1416" w:firstLine="708"/>
        <w:rPr>
          <w:rFonts w:ascii="Arial" w:hAnsi="Arial" w:cs="Arial"/>
          <w:b/>
          <w:bCs/>
          <w:sz w:val="20"/>
          <w:szCs w:val="20"/>
        </w:rPr>
      </w:pPr>
    </w:p>
    <w:p w:rsidR="00000000" w:rsidRDefault="000A4FC9">
      <w:pPr>
        <w:autoSpaceDE w:val="0"/>
        <w:autoSpaceDN w:val="0"/>
        <w:adjustRightInd w:val="0"/>
        <w:ind w:left="1416" w:firstLine="708"/>
        <w:rPr>
          <w:rFonts w:ascii="Arial" w:hAnsi="Arial" w:cs="Arial"/>
          <w:b/>
          <w:bCs/>
          <w:sz w:val="20"/>
          <w:szCs w:val="20"/>
        </w:rPr>
      </w:pPr>
    </w:p>
    <w:p w:rsidR="00000000" w:rsidRDefault="000A4FC9">
      <w:pPr>
        <w:autoSpaceDE w:val="0"/>
        <w:autoSpaceDN w:val="0"/>
        <w:adjustRightInd w:val="0"/>
        <w:ind w:left="1416" w:firstLine="708"/>
        <w:rPr>
          <w:rFonts w:ascii="Arial" w:hAnsi="Arial" w:cs="Arial"/>
          <w:sz w:val="20"/>
          <w:szCs w:val="20"/>
        </w:rPr>
      </w:pPr>
      <w:r>
        <w:rPr>
          <w:rFonts w:ascii="Arial" w:hAnsi="Arial" w:cs="Arial"/>
          <w:b/>
          <w:bCs/>
          <w:sz w:val="20"/>
          <w:szCs w:val="20"/>
        </w:rPr>
        <w:t xml:space="preserve">      Fuente y elaboración:</w:t>
      </w:r>
      <w:r>
        <w:rPr>
          <w:rFonts w:ascii="Arial" w:hAnsi="Arial" w:cs="Arial"/>
          <w:sz w:val="20"/>
          <w:szCs w:val="20"/>
        </w:rPr>
        <w:t xml:space="preserve"> Censo efectuad</w:t>
      </w:r>
      <w:r>
        <w:rPr>
          <w:rFonts w:ascii="Arial" w:hAnsi="Arial" w:cs="Arial"/>
          <w:sz w:val="20"/>
          <w:szCs w:val="20"/>
        </w:rPr>
        <w:t>o por autora</w:t>
      </w:r>
    </w:p>
    <w:p w:rsidR="00000000" w:rsidRDefault="000A4FC9">
      <w:pPr>
        <w:pStyle w:val="Textoindependiente"/>
        <w:spacing w:line="480" w:lineRule="auto"/>
        <w:ind w:left="708"/>
        <w:rPr>
          <w:sz w:val="24"/>
          <w:lang w:val="es-ES"/>
        </w:rPr>
      </w:pPr>
    </w:p>
    <w:p w:rsidR="00000000" w:rsidRDefault="00791D00">
      <w:pPr>
        <w:pStyle w:val="Textoindependiente"/>
        <w:ind w:left="709"/>
        <w:rPr>
          <w:sz w:val="24"/>
        </w:rPr>
      </w:pPr>
      <w:r>
        <w:rPr>
          <w:noProof/>
          <w:lang w:val="es-ES"/>
        </w:rPr>
        <w:drawing>
          <wp:inline distT="0" distB="0" distL="0" distR="0">
            <wp:extent cx="4857115" cy="3871595"/>
            <wp:effectExtent l="0" t="0" r="0" b="0"/>
            <wp:docPr id="53" name="Objeto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0A4FC9">
        <w:tab/>
      </w:r>
      <w:r w:rsidR="000A4FC9">
        <w:tab/>
      </w:r>
      <w:r w:rsidR="000A4FC9">
        <w:rPr>
          <w:b/>
          <w:bCs/>
        </w:rPr>
        <w:t>Fuente y elaboración:</w:t>
      </w:r>
      <w:r w:rsidR="000A4FC9">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tulo4"/>
      </w:pPr>
      <w:bookmarkStart w:id="353" w:name="_Toc533204112"/>
      <w:bookmarkStart w:id="354" w:name="_Toc2574399"/>
      <w:bookmarkStart w:id="355" w:name="_Toc8542301"/>
      <w:bookmarkStart w:id="356" w:name="_Toc8542515"/>
      <w:bookmarkStart w:id="357" w:name="_Toc10245344"/>
      <w:bookmarkStart w:id="358" w:name="_Toc10246350"/>
      <w:r>
        <w:t>3.2.39</w:t>
      </w:r>
      <w:r>
        <w:tab/>
        <w:t xml:space="preserve">  Variable 39 :</w:t>
      </w:r>
      <w:r>
        <w:rPr>
          <w:i/>
          <w:iCs/>
        </w:rPr>
        <w:t xml:space="preserve"> Localización</w:t>
      </w:r>
      <w:r>
        <w:t xml:space="preserve"> ( X</w:t>
      </w:r>
      <w:r>
        <w:rPr>
          <w:vertAlign w:val="subscript"/>
        </w:rPr>
        <w:t>39</w:t>
      </w:r>
      <w:r>
        <w:t>)</w:t>
      </w:r>
      <w:bookmarkEnd w:id="353"/>
      <w:bookmarkEnd w:id="354"/>
      <w:bookmarkEnd w:id="355"/>
      <w:bookmarkEnd w:id="356"/>
      <w:bookmarkEnd w:id="357"/>
      <w:bookmarkEnd w:id="358"/>
    </w:p>
    <w:p w:rsidR="00000000" w:rsidRDefault="000A4FC9">
      <w:pPr>
        <w:pStyle w:val="Textoindependiente"/>
        <w:spacing w:line="480" w:lineRule="auto"/>
        <w:rPr>
          <w:sz w:val="24"/>
          <w:lang w:val="es-ES"/>
        </w:rPr>
      </w:pPr>
    </w:p>
    <w:p w:rsidR="00000000" w:rsidRDefault="000A4FC9">
      <w:pPr>
        <w:pStyle w:val="Textoindependiente"/>
        <w:spacing w:line="480" w:lineRule="auto"/>
        <w:ind w:left="1414"/>
        <w:jc w:val="both"/>
        <w:rPr>
          <w:sz w:val="24"/>
        </w:rPr>
      </w:pPr>
      <w:r>
        <w:rPr>
          <w:sz w:val="24"/>
        </w:rPr>
        <w:t xml:space="preserve">Esta variable analiza la facilidad o dificultad que tuvo el estudiante cuando visitó por primera vez, el campus Las </w:t>
      </w:r>
      <w:r>
        <w:rPr>
          <w:sz w:val="24"/>
        </w:rPr>
        <w:t>Peñas, en localizar la dependencia en la cuál necesitaba hacer su gestión, es así que se tiene que el valor con mayor frecuencia es 3 esto corresponde a la alternativa “sin problemas”, el 32.9% de los estudiantes lo consideran que encontraron la dependenci</w:t>
      </w:r>
      <w:r>
        <w:rPr>
          <w:sz w:val="24"/>
        </w:rPr>
        <w:t>a “con algo de dificultad”, mientras que sólo el 8.2% la encontraron  “con mucha dificultad”.</w:t>
      </w:r>
    </w:p>
    <w:p w:rsidR="00000000" w:rsidRDefault="000A4FC9">
      <w:pPr>
        <w:pStyle w:val="Textoindependiente"/>
        <w:spacing w:line="480" w:lineRule="auto"/>
        <w:ind w:left="708"/>
        <w:rPr>
          <w:b/>
          <w:bCs/>
          <w:sz w:val="24"/>
        </w:rPr>
      </w:pPr>
      <w:r>
        <w:rPr>
          <w:b/>
          <w:bCs/>
          <w:noProof/>
          <w:lang w:val="es-ES"/>
        </w:rPr>
        <w:pict>
          <v:shape id="_x0000_s1198" type="#_x0000_t202" style="position:absolute;left:0;text-align:left;margin-left:135pt;margin-top:9pt;width:252pt;height:279pt;z-index:251647488" filled="f">
            <v:textbox style="mso-next-textbox:#_x0000_s1198">
              <w:txbxContent>
                <w:p w:rsidR="00000000" w:rsidRDefault="000A4FC9">
                  <w:pPr>
                    <w:pStyle w:val="Textoindependiente"/>
                    <w:spacing w:line="360" w:lineRule="auto"/>
                    <w:jc w:val="center"/>
                    <w:rPr>
                      <w:b/>
                      <w:bCs/>
                      <w:sz w:val="24"/>
                    </w:rPr>
                  </w:pPr>
                  <w:r>
                    <w:rPr>
                      <w:b/>
                      <w:bCs/>
                      <w:sz w:val="24"/>
                    </w:rPr>
                    <w:t>CUADRO 3.62</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Localización</w:t>
                  </w:r>
                </w:p>
                <w:p w:rsidR="00000000" w:rsidRDefault="000A4FC9">
                  <w:pPr>
                    <w:pStyle w:val="Textoindependiente"/>
                    <w:spacing w:line="360" w:lineRule="auto"/>
                    <w:ind w:firstLine="708"/>
                    <w:jc w:val="center"/>
                    <w:rPr>
                      <w:b/>
                      <w:bCs/>
                      <w:i/>
                      <w:iCs/>
                      <w:sz w:val="24"/>
                    </w:rPr>
                  </w:pP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2.83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w:t>
                        </w:r>
                        <w:r>
                          <w:rPr>
                            <w:rFonts w:ascii="Arial" w:hAnsi="Arial" w:cs="Arial"/>
                            <w:szCs w:val="20"/>
                          </w:rPr>
                          <w:t>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0.36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2.57</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bl>
                <w:p w:rsidR="00000000" w:rsidRDefault="000A4FC9"/>
                <w:p w:rsidR="00000000" w:rsidRDefault="000A4FC9"/>
                <w:p w:rsidR="00000000" w:rsidRDefault="000A4FC9"/>
              </w:txbxContent>
            </v:textbox>
          </v:shape>
        </w:pict>
      </w:r>
    </w:p>
    <w:p w:rsidR="00000000" w:rsidRDefault="000A4FC9">
      <w:pPr>
        <w:pStyle w:val="Textoindependiente"/>
        <w:spacing w:line="480" w:lineRule="auto"/>
        <w:ind w:left="708"/>
        <w:rPr>
          <w:b/>
          <w:bCs/>
          <w:sz w:val="24"/>
        </w:rPr>
      </w:pPr>
    </w:p>
    <w:p w:rsidR="00000000" w:rsidRDefault="000A4FC9">
      <w:pPr>
        <w:pStyle w:val="Textoindependiente"/>
        <w:spacing w:line="480" w:lineRule="auto"/>
        <w:ind w:firstLine="708"/>
        <w:jc w:val="center"/>
        <w:rPr>
          <w:b/>
          <w:bCs/>
          <w:i/>
          <w:iCs/>
          <w:sz w:val="24"/>
        </w:rPr>
      </w:pPr>
    </w:p>
    <w:p w:rsidR="00000000" w:rsidRDefault="000A4FC9">
      <w:pPr>
        <w:pStyle w:val="Textoindependiente"/>
        <w:spacing w:line="480" w:lineRule="auto"/>
        <w:ind w:firstLine="708"/>
        <w:jc w:val="center"/>
        <w:rPr>
          <w:b/>
          <w:bCs/>
          <w:i/>
          <w:iCs/>
          <w:sz w:val="24"/>
        </w:rPr>
      </w:pPr>
    </w:p>
    <w:p w:rsidR="00000000" w:rsidRDefault="000A4FC9">
      <w:pPr>
        <w:pStyle w:val="Textoindependiente"/>
        <w:spacing w:line="480" w:lineRule="auto"/>
        <w:ind w:firstLine="708"/>
        <w:jc w:val="center"/>
        <w:rPr>
          <w:b/>
          <w:bCs/>
          <w:sz w:val="24"/>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firstLine="708"/>
        <w:rPr>
          <w:rFonts w:ascii="Arial" w:hAnsi="Arial" w:cs="Arial"/>
          <w:sz w:val="20"/>
          <w:szCs w:val="20"/>
        </w:rPr>
      </w:pPr>
    </w:p>
    <w:p w:rsidR="00000000" w:rsidRDefault="000A4FC9">
      <w:pPr>
        <w:autoSpaceDE w:val="0"/>
        <w:autoSpaceDN w:val="0"/>
        <w:adjustRightInd w:val="0"/>
        <w:ind w:firstLine="708"/>
        <w:rPr>
          <w:rFonts w:ascii="Arial" w:hAnsi="Arial" w:cs="Arial"/>
          <w:b/>
          <w:bCs/>
          <w:sz w:val="20"/>
          <w:szCs w:val="20"/>
        </w:rPr>
      </w:pPr>
      <w:r>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p>
    <w:p w:rsidR="00000000" w:rsidRDefault="000A4FC9">
      <w:pPr>
        <w:autoSpaceDE w:val="0"/>
        <w:autoSpaceDN w:val="0"/>
        <w:adjustRightInd w:val="0"/>
        <w:ind w:firstLine="708"/>
        <w:rPr>
          <w:rFonts w:ascii="Arial" w:hAnsi="Arial" w:cs="Arial"/>
          <w:b/>
          <w:bCs/>
          <w:sz w:val="20"/>
          <w:szCs w:val="20"/>
        </w:rPr>
      </w:pPr>
      <w:r>
        <w:rPr>
          <w:rFonts w:ascii="Arial" w:hAnsi="Arial" w:cs="Arial"/>
          <w:b/>
          <w:bCs/>
          <w:sz w:val="20"/>
          <w:szCs w:val="20"/>
        </w:rPr>
        <w:tab/>
      </w:r>
    </w:p>
    <w:p w:rsidR="00000000" w:rsidRDefault="000A4FC9">
      <w:pPr>
        <w:autoSpaceDE w:val="0"/>
        <w:autoSpaceDN w:val="0"/>
        <w:adjustRightInd w:val="0"/>
        <w:ind w:left="2124" w:firstLine="708"/>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0A4FC9">
      <w:pPr>
        <w:pStyle w:val="Textoindependiente"/>
        <w:ind w:left="708"/>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La distribución es asimétrica positiva, es decir que existe mayor concentración de valores</w:t>
      </w:r>
      <w:r>
        <w:rPr>
          <w:sz w:val="24"/>
        </w:rPr>
        <w:t xml:space="preserve"> a la derecha de la media que a su izquierda. La distribución es platicúrtica, lo que indica que las observaciones presentan un elevado grado de agrupación alrededor de los valores centrales, que corresponden a la opción “sin problemas”.</w:t>
      </w:r>
    </w:p>
    <w:p w:rsidR="00000000" w:rsidRDefault="000A4FC9">
      <w:pPr>
        <w:pStyle w:val="Textoindependiente"/>
        <w:spacing w:line="480" w:lineRule="auto"/>
        <w:ind w:left="708"/>
        <w:rPr>
          <w:sz w:val="24"/>
        </w:rPr>
      </w:pPr>
      <w:r>
        <w:rPr>
          <w:noProof/>
          <w:lang w:val="es-ES"/>
        </w:rPr>
        <w:pict>
          <v:shape id="_x0000_s1199" type="#_x0000_t202" style="position:absolute;left:0;text-align:left;margin-left:1in;margin-top:-27pt;width:4in;height:4in;z-index:251648512" filled="f">
            <v:textbox style="mso-next-textbox:#_x0000_s1199">
              <w:txbxContent>
                <w:p w:rsidR="00000000" w:rsidRDefault="000A4FC9">
                  <w:pPr>
                    <w:pStyle w:val="Textoindependiente"/>
                    <w:spacing w:line="360" w:lineRule="auto"/>
                    <w:jc w:val="center"/>
                    <w:rPr>
                      <w:b/>
                      <w:bCs/>
                      <w:sz w:val="24"/>
                    </w:rPr>
                  </w:pPr>
                  <w:r>
                    <w:rPr>
                      <w:b/>
                      <w:bCs/>
                      <w:sz w:val="24"/>
                    </w:rPr>
                    <w:t>CUADRO 3.63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i/>
                      <w:iCs/>
                      <w:sz w:val="24"/>
                    </w:rPr>
                  </w:pPr>
                  <w:r>
                    <w:rPr>
                      <w:b/>
                      <w:bCs/>
                      <w:sz w:val="24"/>
                    </w:rPr>
                    <w:t xml:space="preserve">ESPOL 2001: Cuadro de frecuencias de la variable </w:t>
                  </w:r>
                  <w:r>
                    <w:rPr>
                      <w:b/>
                      <w:bCs/>
                      <w:i/>
                      <w:iCs/>
                      <w:sz w:val="24"/>
                    </w:rPr>
                    <w:t>Localización</w:t>
                  </w:r>
                </w:p>
                <w:p w:rsidR="00000000" w:rsidRDefault="000A4FC9">
                  <w:pPr>
                    <w:pStyle w:val="Textoindependiente"/>
                    <w:spacing w:line="360" w:lineRule="auto"/>
                    <w:jc w:val="center"/>
                    <w:rPr>
                      <w:b/>
                      <w:bCs/>
                      <w:sz w:val="24"/>
                    </w:rPr>
                  </w:pPr>
                </w:p>
                <w:tbl>
                  <w:tblPr>
                    <w:tblW w:w="0" w:type="auto"/>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15"/>
                    <w:gridCol w:w="1340"/>
                    <w:gridCol w:w="1265"/>
                  </w:tblGrid>
                  <w:tr w:rsidR="00000000">
                    <w:tblPrEx>
                      <w:tblCellMar>
                        <w:top w:w="0" w:type="dxa"/>
                        <w:left w:w="0" w:type="dxa"/>
                        <w:bottom w:w="0" w:type="dxa"/>
                        <w:right w:w="0" w:type="dxa"/>
                      </w:tblCellMar>
                    </w:tblPrEx>
                    <w:tc>
                      <w:tcPr>
                        <w:tcW w:w="1715" w:type="dxa"/>
                        <w:vAlign w:val="center"/>
                      </w:tcPr>
                      <w:p w:rsidR="00000000" w:rsidRDefault="000A4FC9">
                        <w:pPr>
                          <w:pStyle w:val="Ttulo6"/>
                          <w:spacing w:line="240" w:lineRule="auto"/>
                        </w:pPr>
                        <w:r>
                          <w:t>Calificación</w:t>
                        </w:r>
                      </w:p>
                    </w:tc>
                    <w:tc>
                      <w:tcPr>
                        <w:tcW w:w="134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71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Con mucha dific</w:t>
                        </w:r>
                        <w:r>
                          <w:rPr>
                            <w:rFonts w:ascii="Arial" w:hAnsi="Arial" w:cs="Arial"/>
                            <w:sz w:val="22"/>
                            <w:szCs w:val="20"/>
                          </w:rPr>
                          <w:t>ultad</w:t>
                        </w:r>
                      </w:p>
                    </w:tc>
                    <w:tc>
                      <w:tcPr>
                        <w:tcW w:w="13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121</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0,082</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71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Con algo de dificultad</w:t>
                        </w:r>
                      </w:p>
                    </w:tc>
                    <w:tc>
                      <w:tcPr>
                        <w:tcW w:w="13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486</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0,329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435"/>
                    </w:trPr>
                    <w:tc>
                      <w:tcPr>
                        <w:tcW w:w="171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Sin problemas</w:t>
                        </w:r>
                      </w:p>
                    </w:tc>
                    <w:tc>
                      <w:tcPr>
                        <w:tcW w:w="13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515</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0,349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71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Con algo de facilidad</w:t>
                        </w:r>
                      </w:p>
                    </w:tc>
                    <w:tc>
                      <w:tcPr>
                        <w:tcW w:w="13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226</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0,153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1715"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Con mucha facilidad</w:t>
                        </w:r>
                      </w:p>
                    </w:tc>
                    <w:tc>
                      <w:tcPr>
                        <w:tcW w:w="1340"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128</w:t>
                        </w:r>
                      </w:p>
                    </w:tc>
                    <w:tc>
                      <w:tcPr>
                        <w:tcW w:w="1265" w:type="dxa"/>
                        <w:vAlign w:val="center"/>
                      </w:tcPr>
                      <w:p w:rsidR="00000000" w:rsidRDefault="000A4FC9">
                        <w:pPr>
                          <w:jc w:val="center"/>
                          <w:rPr>
                            <w:rFonts w:ascii="Arial" w:eastAsia="Arial Unicode MS" w:hAnsi="Arial" w:cs="Arial"/>
                            <w:sz w:val="22"/>
                            <w:szCs w:val="20"/>
                          </w:rPr>
                        </w:pPr>
                        <w:r>
                          <w:rPr>
                            <w:rFonts w:ascii="Arial" w:eastAsia="Arial Unicode MS" w:hAnsi="Arial" w:cs="Arial"/>
                            <w:sz w:val="22"/>
                            <w:szCs w:val="20"/>
                          </w:rPr>
                          <w:t>0,087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1715" w:type="dxa"/>
                        <w:vAlign w:val="center"/>
                      </w:tcPr>
                      <w:p w:rsidR="00000000" w:rsidRDefault="000A4FC9">
                        <w:pPr>
                          <w:jc w:val="center"/>
                          <w:rPr>
                            <w:rFonts w:ascii="Arial" w:hAnsi="Arial" w:cs="Arial"/>
                            <w:i/>
                            <w:iCs/>
                            <w:sz w:val="22"/>
                            <w:szCs w:val="20"/>
                          </w:rPr>
                        </w:pPr>
                        <w:r>
                          <w:rPr>
                            <w:rFonts w:ascii="Arial" w:eastAsia="Arial Unicode MS" w:hAnsi="Arial" w:cs="Arial"/>
                            <w:i/>
                            <w:iCs/>
                            <w:sz w:val="22"/>
                            <w:szCs w:val="20"/>
                          </w:rPr>
                          <w:t>Total</w:t>
                        </w:r>
                      </w:p>
                    </w:tc>
                    <w:tc>
                      <w:tcPr>
                        <w:tcW w:w="1340" w:type="dxa"/>
                        <w:vAlign w:val="center"/>
                      </w:tcPr>
                      <w:p w:rsidR="00000000" w:rsidRDefault="000A4FC9">
                        <w:pPr>
                          <w:jc w:val="center"/>
                          <w:rPr>
                            <w:rFonts w:ascii="Arial" w:eastAsia="Arial Unicode MS" w:hAnsi="Arial" w:cs="Arial"/>
                            <w:i/>
                            <w:iCs/>
                            <w:sz w:val="22"/>
                            <w:szCs w:val="20"/>
                          </w:rPr>
                        </w:pPr>
                        <w:r>
                          <w:rPr>
                            <w:rFonts w:ascii="Arial" w:eastAsia="Arial Unicode MS" w:hAnsi="Arial" w:cs="Arial"/>
                            <w:i/>
                            <w:iCs/>
                            <w:sz w:val="22"/>
                            <w:szCs w:val="20"/>
                          </w:rPr>
                          <w:t>1476</w:t>
                        </w:r>
                      </w:p>
                    </w:tc>
                    <w:tc>
                      <w:tcPr>
                        <w:tcW w:w="1265" w:type="dxa"/>
                        <w:vAlign w:val="center"/>
                      </w:tcPr>
                      <w:p w:rsidR="00000000" w:rsidRDefault="000A4FC9">
                        <w:pPr>
                          <w:jc w:val="center"/>
                          <w:rPr>
                            <w:rFonts w:ascii="Arial" w:hAnsi="Arial" w:cs="Arial"/>
                            <w:i/>
                            <w:iCs/>
                            <w:sz w:val="22"/>
                            <w:szCs w:val="20"/>
                          </w:rPr>
                        </w:pPr>
                        <w:r>
                          <w:rPr>
                            <w:rFonts w:ascii="Arial" w:eastAsia="Arial Unicode MS"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Pr>
                    <w:pStyle w:val="Textoindependiente"/>
                    <w:ind w:left="1416" w:firstLine="708"/>
                    <w:rPr>
                      <w:b/>
                      <w:bCs/>
                    </w:rPr>
                  </w:pP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6"/>
        <w:rPr>
          <w:b/>
          <w:bCs/>
        </w:rPr>
      </w:pPr>
    </w:p>
    <w:p w:rsidR="00000000" w:rsidRDefault="000A4FC9">
      <w:pPr>
        <w:pStyle w:val="Textoindependiente"/>
        <w:ind w:left="1418"/>
      </w:pPr>
      <w:r>
        <w:rPr>
          <w:b/>
          <w:bCs/>
        </w:rPr>
        <w:t xml:space="preserve">        Fuente y elaboración:</w:t>
      </w:r>
      <w:r>
        <w:t xml:space="preserve"> Censo efectuado por autora</w:t>
      </w:r>
    </w:p>
    <w:p w:rsidR="00000000" w:rsidRDefault="000A4FC9">
      <w:pPr>
        <w:pStyle w:val="Textoindependiente"/>
        <w:rPr>
          <w:b/>
          <w:bCs/>
        </w:rPr>
      </w:pPr>
    </w:p>
    <w:p w:rsidR="00000000" w:rsidRDefault="00791D00">
      <w:pPr>
        <w:pStyle w:val="Textoindependiente"/>
        <w:jc w:val="center"/>
      </w:pPr>
      <w:r>
        <w:rPr>
          <w:noProof/>
          <w:lang w:val="es-ES"/>
        </w:rPr>
        <w:drawing>
          <wp:inline distT="0" distB="0" distL="0" distR="0">
            <wp:extent cx="4322445" cy="3574415"/>
            <wp:effectExtent l="0" t="0" r="0" b="0"/>
            <wp:docPr id="54" name="Objeto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00000" w:rsidRDefault="000A4FC9">
      <w:pPr>
        <w:pStyle w:val="Textoindependiente"/>
        <w:ind w:left="2124"/>
      </w:pPr>
      <w:r>
        <w:rPr>
          <w:b/>
          <w:bCs/>
        </w:rPr>
        <w:t>Fuente y elaboración:</w:t>
      </w:r>
      <w:r>
        <w:t xml:space="preserve"> Censo efectuado por autora</w:t>
      </w:r>
    </w:p>
    <w:p w:rsidR="00000000" w:rsidRDefault="000A4FC9">
      <w:pPr>
        <w:pStyle w:val="Textoindependiente"/>
        <w:ind w:left="709"/>
      </w:pPr>
    </w:p>
    <w:p w:rsidR="00000000" w:rsidRDefault="000A4FC9">
      <w:pPr>
        <w:pStyle w:val="Ttulo4"/>
      </w:pPr>
      <w:bookmarkStart w:id="359" w:name="_Toc533204113"/>
      <w:bookmarkStart w:id="360" w:name="_Toc2574400"/>
      <w:bookmarkStart w:id="361" w:name="_Toc8542302"/>
      <w:bookmarkStart w:id="362" w:name="_Toc8542516"/>
      <w:bookmarkStart w:id="363" w:name="_Toc10245345"/>
      <w:bookmarkStart w:id="364" w:name="_Toc10246351"/>
      <w:r>
        <w:t>3.2.40</w:t>
      </w:r>
      <w:r>
        <w:tab/>
        <w:t xml:space="preserve">Variable 40 : </w:t>
      </w:r>
      <w:r>
        <w:rPr>
          <w:i/>
          <w:iCs/>
        </w:rPr>
        <w:t>Personal administrativo</w:t>
      </w:r>
      <w:r>
        <w:t xml:space="preserve"> ( X</w:t>
      </w:r>
      <w:r>
        <w:rPr>
          <w:vertAlign w:val="subscript"/>
        </w:rPr>
        <w:t>40</w:t>
      </w:r>
      <w:r>
        <w:t>)</w:t>
      </w:r>
      <w:bookmarkEnd w:id="359"/>
      <w:bookmarkEnd w:id="360"/>
      <w:bookmarkEnd w:id="361"/>
      <w:bookmarkEnd w:id="362"/>
      <w:bookmarkEnd w:id="363"/>
      <w:bookmarkEnd w:id="364"/>
    </w:p>
    <w:p w:rsidR="00000000" w:rsidRDefault="000A4FC9">
      <w:pPr>
        <w:pStyle w:val="Textoindependiente"/>
        <w:spacing w:line="480" w:lineRule="auto"/>
        <w:rPr>
          <w:sz w:val="24"/>
        </w:rPr>
      </w:pPr>
    </w:p>
    <w:p w:rsidR="00000000" w:rsidRDefault="000A4FC9">
      <w:pPr>
        <w:pStyle w:val="Textoindependiente"/>
        <w:spacing w:line="480" w:lineRule="auto"/>
        <w:ind w:left="1416"/>
        <w:jc w:val="both"/>
        <w:rPr>
          <w:sz w:val="24"/>
        </w:rPr>
      </w:pPr>
      <w:r>
        <w:rPr>
          <w:sz w:val="24"/>
        </w:rPr>
        <w:t>Al estudiar esta variable se intenta investigar como califican l</w:t>
      </w:r>
      <w:r>
        <w:rPr>
          <w:sz w:val="24"/>
        </w:rPr>
        <w:t>os estudiantes el servicio que presta el personal administrativo de la oficina de ingreso al prepolitécnico y se obtuvo que el 34.1% de los estudiantes califica con 4 al servicio que ofrece el personal administrativo, y un 32.2% con 3. Siendo 5 el mejor pu</w:t>
      </w:r>
      <w:r>
        <w:rPr>
          <w:sz w:val="24"/>
        </w:rPr>
        <w:t>ntaje. En cuanto a los parámetros poblacionales se puede indicar que la media es 3.1, la moda que es 4, como la distribución tiene el coeficiente de asimetría menor que cero, es asimétrica negativa, significa que los estudiantes califican al servicio ofrec</w:t>
      </w:r>
      <w:r>
        <w:rPr>
          <w:sz w:val="24"/>
        </w:rPr>
        <w:t>ido por el personal administrativo del campus  Las Peñas, desde 1 hasta 3 con un alto porcentaje. La distribución es platicúrtica lo que indica que las observaciones presentan un elevado grado de concentración alrededor de los valores centrales como son la</w:t>
      </w:r>
      <w:r>
        <w:rPr>
          <w:sz w:val="24"/>
        </w:rPr>
        <w:t>s calificaciones de 3 y 4.</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r>
        <w:rPr>
          <w:noProof/>
          <w:lang w:val="es-ES"/>
        </w:rPr>
        <w:pict>
          <v:shape id="_x0000_s1200" type="#_x0000_t202" style="position:absolute;margin-left:90pt;margin-top:-27pt;width:306pt;height:270pt;z-index:251649536" filled="f">
            <v:textbox style="mso-next-textbox:#_x0000_s1200">
              <w:txbxContent>
                <w:p w:rsidR="00000000" w:rsidRDefault="000A4FC9">
                  <w:pPr>
                    <w:pStyle w:val="Textoindependiente"/>
                    <w:spacing w:line="360" w:lineRule="auto"/>
                    <w:jc w:val="center"/>
                    <w:rPr>
                      <w:b/>
                      <w:bCs/>
                      <w:sz w:val="24"/>
                    </w:rPr>
                  </w:pPr>
                  <w:bookmarkStart w:id="365" w:name="_Toc532653230"/>
                  <w:r>
                    <w:rPr>
                      <w:b/>
                      <w:bCs/>
                      <w:sz w:val="24"/>
                    </w:rPr>
                    <w:t>CUADRO 3.</w:t>
                  </w:r>
                  <w:bookmarkEnd w:id="365"/>
                  <w:r>
                    <w:rPr>
                      <w:b/>
                      <w:bCs/>
                      <w:sz w:val="24"/>
                    </w:rPr>
                    <w:t>64</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ESPOL 2001: Cuadro de frecuencias de l</w:t>
                  </w:r>
                  <w:r>
                    <w:rPr>
                      <w:b/>
                      <w:bCs/>
                      <w:sz w:val="24"/>
                    </w:rPr>
                    <w:t xml:space="preserve">a </w:t>
                  </w:r>
                </w:p>
                <w:p w:rsidR="00000000" w:rsidRDefault="000A4FC9">
                  <w:pPr>
                    <w:pStyle w:val="Textoindependiente"/>
                    <w:spacing w:line="360" w:lineRule="auto"/>
                    <w:jc w:val="center"/>
                    <w:rPr>
                      <w:b/>
                      <w:bCs/>
                      <w:sz w:val="22"/>
                    </w:rPr>
                  </w:pPr>
                  <w:r>
                    <w:rPr>
                      <w:b/>
                      <w:bCs/>
                      <w:sz w:val="24"/>
                    </w:rPr>
                    <w:t xml:space="preserve">variable </w:t>
                  </w:r>
                  <w:r>
                    <w:rPr>
                      <w:b/>
                      <w:bCs/>
                      <w:i/>
                      <w:iCs/>
                      <w:sz w:val="24"/>
                    </w:rPr>
                    <w:t>Personal Administrativo</w:t>
                  </w:r>
                </w:p>
                <w:p w:rsidR="00000000" w:rsidRDefault="000A4FC9">
                  <w:pPr>
                    <w:pStyle w:val="Textoindependiente"/>
                    <w:spacing w:line="360" w:lineRule="auto"/>
                    <w:rPr>
                      <w:b/>
                      <w:bCs/>
                      <w:sz w:val="22"/>
                    </w:rPr>
                  </w:pPr>
                </w:p>
                <w:tbl>
                  <w:tblPr>
                    <w:tblW w:w="0" w:type="auto"/>
                    <w:jc w:val="center"/>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96"/>
                    <w:gridCol w:w="1329"/>
                    <w:gridCol w:w="1400"/>
                  </w:tblGrid>
                  <w:tr w:rsidR="00000000">
                    <w:tblPrEx>
                      <w:tblCellMar>
                        <w:top w:w="0" w:type="dxa"/>
                        <w:left w:w="0" w:type="dxa"/>
                        <w:bottom w:w="0" w:type="dxa"/>
                        <w:right w:w="0" w:type="dxa"/>
                      </w:tblCellMar>
                    </w:tblPrEx>
                    <w:trPr>
                      <w:trHeight w:val="730"/>
                      <w:jc w:val="center"/>
                    </w:trPr>
                    <w:tc>
                      <w:tcPr>
                        <w:tcW w:w="1296" w:type="dxa"/>
                      </w:tcPr>
                      <w:p w:rsidR="00000000" w:rsidRDefault="000A4FC9">
                        <w:pPr>
                          <w:pStyle w:val="Textoindependiente"/>
                          <w:jc w:val="center"/>
                          <w:rPr>
                            <w:b/>
                            <w:bCs/>
                            <w:sz w:val="22"/>
                          </w:rPr>
                        </w:pPr>
                      </w:p>
                      <w:p w:rsidR="00000000" w:rsidRDefault="000A4FC9">
                        <w:pPr>
                          <w:pStyle w:val="Textoindependiente"/>
                          <w:jc w:val="center"/>
                          <w:rPr>
                            <w:sz w:val="22"/>
                          </w:rPr>
                        </w:pPr>
                        <w:r>
                          <w:rPr>
                            <w:b/>
                            <w:bCs/>
                            <w:sz w:val="22"/>
                          </w:rPr>
                          <w:t>Calificación</w:t>
                        </w:r>
                      </w:p>
                    </w:tc>
                    <w:tc>
                      <w:tcPr>
                        <w:tcW w:w="1329" w:type="dxa"/>
                        <w:vAlign w:val="center"/>
                      </w:tcPr>
                      <w:p w:rsidR="00000000" w:rsidRDefault="000A4FC9">
                        <w:pPr>
                          <w:pStyle w:val="Textoindependiente"/>
                          <w:jc w:val="center"/>
                          <w:rPr>
                            <w:b/>
                            <w:bCs/>
                            <w:sz w:val="22"/>
                          </w:rPr>
                        </w:pPr>
                        <w:r>
                          <w:rPr>
                            <w:b/>
                            <w:bCs/>
                            <w:sz w:val="22"/>
                          </w:rPr>
                          <w:t>Frecuencia Absoluta</w:t>
                        </w:r>
                      </w:p>
                    </w:tc>
                    <w:tc>
                      <w:tcPr>
                        <w:tcW w:w="1400" w:type="dxa"/>
                        <w:vAlign w:val="center"/>
                      </w:tcPr>
                      <w:p w:rsidR="00000000" w:rsidRDefault="000A4FC9">
                        <w:pPr>
                          <w:pStyle w:val="Textoindependiente"/>
                          <w:jc w:val="center"/>
                          <w:rPr>
                            <w:b/>
                            <w:bCs/>
                            <w:sz w:val="22"/>
                          </w:rPr>
                        </w:pPr>
                        <w:r>
                          <w:rPr>
                            <w:b/>
                            <w:bCs/>
                            <w:sz w:val="22"/>
                          </w:rPr>
                          <w:t>Frecuencia Relativa</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36"/>
                      <w:jc w:val="center"/>
                    </w:trPr>
                    <w:tc>
                      <w:tcPr>
                        <w:tcW w:w="1296" w:type="dxa"/>
                        <w:vAlign w:val="center"/>
                      </w:tcPr>
                      <w:p w:rsidR="00000000" w:rsidRDefault="000A4FC9">
                        <w:pPr>
                          <w:pStyle w:val="Textoindependiente"/>
                          <w:spacing w:line="360" w:lineRule="auto"/>
                          <w:jc w:val="center"/>
                          <w:rPr>
                            <w:sz w:val="22"/>
                            <w:lang w:val="es-ES"/>
                          </w:rPr>
                        </w:pPr>
                        <w:r>
                          <w:rPr>
                            <w:sz w:val="22"/>
                            <w:lang w:val="es-ES"/>
                          </w:rPr>
                          <w:t>1</w:t>
                        </w:r>
                      </w:p>
                    </w:tc>
                    <w:tc>
                      <w:tcPr>
                        <w:tcW w:w="1329" w:type="dxa"/>
                        <w:vAlign w:val="center"/>
                      </w:tcPr>
                      <w:p w:rsidR="00000000" w:rsidRDefault="000A4FC9">
                        <w:pPr>
                          <w:pStyle w:val="Textoindependiente"/>
                          <w:spacing w:line="360" w:lineRule="auto"/>
                          <w:jc w:val="center"/>
                          <w:rPr>
                            <w:sz w:val="22"/>
                            <w:lang w:val="es-ES"/>
                          </w:rPr>
                        </w:pPr>
                        <w:r>
                          <w:rPr>
                            <w:sz w:val="22"/>
                            <w:lang w:val="es-ES"/>
                          </w:rPr>
                          <w:t>157</w:t>
                        </w:r>
                      </w:p>
                    </w:tc>
                    <w:tc>
                      <w:tcPr>
                        <w:tcW w:w="1400" w:type="dxa"/>
                        <w:vAlign w:val="center"/>
                      </w:tcPr>
                      <w:p w:rsidR="00000000" w:rsidRDefault="000A4FC9">
                        <w:pPr>
                          <w:pStyle w:val="Textoindependiente"/>
                          <w:spacing w:line="360" w:lineRule="auto"/>
                          <w:jc w:val="center"/>
                          <w:rPr>
                            <w:sz w:val="22"/>
                            <w:lang w:val="es-ES"/>
                          </w:rPr>
                        </w:pPr>
                        <w:r>
                          <w:rPr>
                            <w:sz w:val="22"/>
                            <w:lang w:val="es-ES"/>
                          </w:rPr>
                          <w:t>0,106</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36"/>
                      <w:jc w:val="center"/>
                    </w:trPr>
                    <w:tc>
                      <w:tcPr>
                        <w:tcW w:w="1296" w:type="dxa"/>
                        <w:vAlign w:val="center"/>
                      </w:tcPr>
                      <w:p w:rsidR="00000000" w:rsidRDefault="000A4FC9">
                        <w:pPr>
                          <w:pStyle w:val="Textoindependiente"/>
                          <w:spacing w:line="360" w:lineRule="auto"/>
                          <w:jc w:val="center"/>
                          <w:rPr>
                            <w:sz w:val="22"/>
                            <w:lang w:val="es-ES"/>
                          </w:rPr>
                        </w:pPr>
                        <w:r>
                          <w:rPr>
                            <w:sz w:val="22"/>
                            <w:lang w:val="es-ES"/>
                          </w:rPr>
                          <w:t>2</w:t>
                        </w:r>
                      </w:p>
                    </w:tc>
                    <w:tc>
                      <w:tcPr>
                        <w:tcW w:w="1329" w:type="dxa"/>
                        <w:vAlign w:val="center"/>
                      </w:tcPr>
                      <w:p w:rsidR="00000000" w:rsidRDefault="000A4FC9">
                        <w:pPr>
                          <w:pStyle w:val="Textoindependiente"/>
                          <w:spacing w:line="360" w:lineRule="auto"/>
                          <w:jc w:val="center"/>
                          <w:rPr>
                            <w:sz w:val="22"/>
                            <w:lang w:val="es-ES"/>
                          </w:rPr>
                        </w:pPr>
                        <w:r>
                          <w:rPr>
                            <w:sz w:val="22"/>
                            <w:lang w:val="es-ES"/>
                          </w:rPr>
                          <w:t>210</w:t>
                        </w:r>
                      </w:p>
                    </w:tc>
                    <w:tc>
                      <w:tcPr>
                        <w:tcW w:w="1400" w:type="dxa"/>
                        <w:vAlign w:val="center"/>
                      </w:tcPr>
                      <w:p w:rsidR="00000000" w:rsidRDefault="000A4FC9">
                        <w:pPr>
                          <w:pStyle w:val="Textoindependiente"/>
                          <w:spacing w:line="360" w:lineRule="auto"/>
                          <w:jc w:val="center"/>
                          <w:rPr>
                            <w:sz w:val="22"/>
                            <w:lang w:val="es-ES"/>
                          </w:rPr>
                        </w:pPr>
                        <w:r>
                          <w:rPr>
                            <w:sz w:val="22"/>
                            <w:lang w:val="es-ES"/>
                          </w:rPr>
                          <w:t>0,142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56"/>
                      <w:jc w:val="center"/>
                    </w:trPr>
                    <w:tc>
                      <w:tcPr>
                        <w:tcW w:w="1296" w:type="dxa"/>
                        <w:vAlign w:val="center"/>
                      </w:tcPr>
                      <w:p w:rsidR="00000000" w:rsidRDefault="000A4FC9">
                        <w:pPr>
                          <w:pStyle w:val="Textoindependiente"/>
                          <w:spacing w:line="360" w:lineRule="auto"/>
                          <w:jc w:val="center"/>
                          <w:rPr>
                            <w:sz w:val="22"/>
                            <w:lang w:val="es-ES"/>
                          </w:rPr>
                        </w:pPr>
                        <w:r>
                          <w:rPr>
                            <w:sz w:val="22"/>
                            <w:lang w:val="es-ES"/>
                          </w:rPr>
                          <w:t>3</w:t>
                        </w:r>
                      </w:p>
                    </w:tc>
                    <w:tc>
                      <w:tcPr>
                        <w:tcW w:w="1329" w:type="dxa"/>
                        <w:vAlign w:val="center"/>
                      </w:tcPr>
                      <w:p w:rsidR="00000000" w:rsidRDefault="000A4FC9">
                        <w:pPr>
                          <w:pStyle w:val="Textoindependiente"/>
                          <w:spacing w:line="360" w:lineRule="auto"/>
                          <w:jc w:val="center"/>
                          <w:rPr>
                            <w:sz w:val="22"/>
                            <w:lang w:val="es-ES"/>
                          </w:rPr>
                        </w:pPr>
                        <w:r>
                          <w:rPr>
                            <w:sz w:val="22"/>
                            <w:lang w:val="es-ES"/>
                          </w:rPr>
                          <w:t>475</w:t>
                        </w:r>
                      </w:p>
                    </w:tc>
                    <w:tc>
                      <w:tcPr>
                        <w:tcW w:w="1400" w:type="dxa"/>
                        <w:vAlign w:val="center"/>
                      </w:tcPr>
                      <w:p w:rsidR="00000000" w:rsidRDefault="000A4FC9">
                        <w:pPr>
                          <w:pStyle w:val="Textoindependiente"/>
                          <w:spacing w:line="360" w:lineRule="auto"/>
                          <w:jc w:val="center"/>
                          <w:rPr>
                            <w:sz w:val="22"/>
                            <w:lang w:val="es-ES"/>
                          </w:rPr>
                        </w:pPr>
                        <w:r>
                          <w:rPr>
                            <w:sz w:val="22"/>
                            <w:lang w:val="es-ES"/>
                          </w:rPr>
                          <w:t>0,322</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36"/>
                      <w:jc w:val="center"/>
                    </w:trPr>
                    <w:tc>
                      <w:tcPr>
                        <w:tcW w:w="1296" w:type="dxa"/>
                        <w:vAlign w:val="center"/>
                      </w:tcPr>
                      <w:p w:rsidR="00000000" w:rsidRDefault="000A4FC9">
                        <w:pPr>
                          <w:pStyle w:val="Textoindependiente"/>
                          <w:spacing w:line="360" w:lineRule="auto"/>
                          <w:jc w:val="center"/>
                          <w:rPr>
                            <w:sz w:val="22"/>
                            <w:lang w:val="es-ES"/>
                          </w:rPr>
                        </w:pPr>
                        <w:r>
                          <w:rPr>
                            <w:sz w:val="22"/>
                            <w:lang w:val="es-ES"/>
                          </w:rPr>
                          <w:t>4</w:t>
                        </w:r>
                      </w:p>
                    </w:tc>
                    <w:tc>
                      <w:tcPr>
                        <w:tcW w:w="1329" w:type="dxa"/>
                        <w:vAlign w:val="center"/>
                      </w:tcPr>
                      <w:p w:rsidR="00000000" w:rsidRDefault="000A4FC9">
                        <w:pPr>
                          <w:pStyle w:val="Textoindependiente"/>
                          <w:spacing w:line="360" w:lineRule="auto"/>
                          <w:jc w:val="center"/>
                          <w:rPr>
                            <w:sz w:val="22"/>
                            <w:lang w:val="es-ES"/>
                          </w:rPr>
                        </w:pPr>
                        <w:r>
                          <w:rPr>
                            <w:sz w:val="22"/>
                            <w:lang w:val="es-ES"/>
                          </w:rPr>
                          <w:t>503</w:t>
                        </w:r>
                      </w:p>
                    </w:tc>
                    <w:tc>
                      <w:tcPr>
                        <w:tcW w:w="1400" w:type="dxa"/>
                        <w:vAlign w:val="center"/>
                      </w:tcPr>
                      <w:p w:rsidR="00000000" w:rsidRDefault="000A4FC9">
                        <w:pPr>
                          <w:pStyle w:val="Textoindependiente"/>
                          <w:spacing w:line="360" w:lineRule="auto"/>
                          <w:jc w:val="center"/>
                          <w:rPr>
                            <w:sz w:val="22"/>
                            <w:lang w:val="es-ES"/>
                          </w:rPr>
                        </w:pPr>
                        <w:r>
                          <w:rPr>
                            <w:sz w:val="22"/>
                            <w:lang w:val="es-ES"/>
                          </w:rPr>
                          <w:t>0,341</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36"/>
                      <w:jc w:val="center"/>
                    </w:trPr>
                    <w:tc>
                      <w:tcPr>
                        <w:tcW w:w="1296" w:type="dxa"/>
                        <w:vAlign w:val="center"/>
                      </w:tcPr>
                      <w:p w:rsidR="00000000" w:rsidRDefault="000A4FC9">
                        <w:pPr>
                          <w:pStyle w:val="Textoindependiente"/>
                          <w:spacing w:line="360" w:lineRule="auto"/>
                          <w:jc w:val="center"/>
                          <w:rPr>
                            <w:sz w:val="22"/>
                            <w:lang w:val="es-ES"/>
                          </w:rPr>
                        </w:pPr>
                        <w:r>
                          <w:rPr>
                            <w:sz w:val="22"/>
                            <w:lang w:val="es-ES"/>
                          </w:rPr>
                          <w:t>5</w:t>
                        </w:r>
                      </w:p>
                    </w:tc>
                    <w:tc>
                      <w:tcPr>
                        <w:tcW w:w="1329" w:type="dxa"/>
                        <w:vAlign w:val="center"/>
                      </w:tcPr>
                      <w:p w:rsidR="00000000" w:rsidRDefault="000A4FC9">
                        <w:pPr>
                          <w:pStyle w:val="Textoindependiente"/>
                          <w:spacing w:line="360" w:lineRule="auto"/>
                          <w:jc w:val="center"/>
                          <w:rPr>
                            <w:sz w:val="22"/>
                            <w:lang w:val="es-ES"/>
                          </w:rPr>
                        </w:pPr>
                        <w:r>
                          <w:rPr>
                            <w:sz w:val="22"/>
                            <w:lang w:val="es-ES"/>
                          </w:rPr>
                          <w:t>131</w:t>
                        </w:r>
                      </w:p>
                    </w:tc>
                    <w:tc>
                      <w:tcPr>
                        <w:tcW w:w="1400" w:type="dxa"/>
                        <w:vAlign w:val="center"/>
                      </w:tcPr>
                      <w:p w:rsidR="00000000" w:rsidRDefault="000A4FC9">
                        <w:pPr>
                          <w:pStyle w:val="Textoindependiente"/>
                          <w:spacing w:line="360" w:lineRule="auto"/>
                          <w:jc w:val="center"/>
                          <w:rPr>
                            <w:sz w:val="22"/>
                            <w:lang w:val="es-ES"/>
                          </w:rPr>
                        </w:pPr>
                        <w:r>
                          <w:rPr>
                            <w:sz w:val="22"/>
                            <w:lang w:val="es-ES"/>
                          </w:rPr>
                          <w:t>0,089</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r w:rsidR="00000000">
                    <w:tblPrEx>
                      <w:tblCellMar>
                        <w:top w:w="0" w:type="dxa"/>
                        <w:left w:w="0" w:type="dxa"/>
                        <w:bottom w:w="0" w:type="dxa"/>
                        <w:right w:w="0" w:type="dxa"/>
                      </w:tblCellMar>
                    </w:tblPrEx>
                    <w:trPr>
                      <w:trHeight w:val="236"/>
                      <w:jc w:val="center"/>
                    </w:trPr>
                    <w:tc>
                      <w:tcPr>
                        <w:tcW w:w="1296" w:type="dxa"/>
                        <w:vAlign w:val="center"/>
                      </w:tcPr>
                      <w:p w:rsidR="00000000" w:rsidRDefault="000A4FC9">
                        <w:pPr>
                          <w:pStyle w:val="Textoindependiente"/>
                          <w:spacing w:line="360" w:lineRule="auto"/>
                          <w:jc w:val="center"/>
                          <w:rPr>
                            <w:i/>
                            <w:iCs/>
                            <w:sz w:val="22"/>
                            <w:lang w:val="es-ES"/>
                          </w:rPr>
                        </w:pPr>
                        <w:r>
                          <w:rPr>
                            <w:i/>
                            <w:iCs/>
                            <w:sz w:val="22"/>
                            <w:lang w:val="es-ES"/>
                          </w:rPr>
                          <w:t>Total</w:t>
                        </w:r>
                      </w:p>
                    </w:tc>
                    <w:tc>
                      <w:tcPr>
                        <w:tcW w:w="1329" w:type="dxa"/>
                        <w:vAlign w:val="center"/>
                      </w:tcPr>
                      <w:p w:rsidR="00000000" w:rsidRDefault="000A4FC9">
                        <w:pPr>
                          <w:pStyle w:val="Textoindependiente"/>
                          <w:spacing w:line="360" w:lineRule="auto"/>
                          <w:jc w:val="center"/>
                          <w:rPr>
                            <w:i/>
                            <w:iCs/>
                            <w:sz w:val="22"/>
                            <w:lang w:val="es-ES"/>
                          </w:rPr>
                        </w:pPr>
                        <w:r>
                          <w:rPr>
                            <w:i/>
                            <w:iCs/>
                            <w:sz w:val="22"/>
                            <w:lang w:val="es-ES"/>
                          </w:rPr>
                          <w:t>1476</w:t>
                        </w:r>
                      </w:p>
                    </w:tc>
                    <w:tc>
                      <w:tcPr>
                        <w:tcW w:w="1400" w:type="dxa"/>
                        <w:vAlign w:val="center"/>
                      </w:tcPr>
                      <w:p w:rsidR="00000000" w:rsidRDefault="000A4FC9">
                        <w:pPr>
                          <w:pStyle w:val="Textoindependiente"/>
                          <w:spacing w:line="360" w:lineRule="auto"/>
                          <w:jc w:val="center"/>
                          <w:rPr>
                            <w:i/>
                            <w:iCs/>
                            <w:sz w:val="22"/>
                            <w:lang w:val="es-ES"/>
                          </w:rPr>
                        </w:pPr>
                        <w:r>
                          <w:rPr>
                            <w:i/>
                            <w:iCs/>
                            <w:sz w:val="22"/>
                            <w:lang w:val="es-ES"/>
                          </w:rPr>
                          <w:t>1,00</w:t>
                        </w:r>
                      </w:p>
                    </w:tc>
                    <w:tc>
                      <w:tcPr>
                        <w:gridSpan w:val="0"/>
                      </w:tcPr>
                      <w:p w:rsidR="00000000" w:rsidRDefault="000A4FC9">
                        <w:pPr>
                          <w:rPr>
                            <w:rFonts w:ascii="Arial" w:hAnsi="Arial" w:cs="Arial"/>
                            <w:sz w:val="22"/>
                            <w:szCs w:val="20"/>
                          </w:rPr>
                        </w:pPr>
                        <w:r>
                          <w:rPr>
                            <w:rFonts w:ascii="Arial" w:hAnsi="Arial" w:cs="Arial"/>
                            <w:sz w:val="22"/>
                            <w:szCs w:val="20"/>
                          </w:rPr>
                          <w:t xml:space="preserve"> </w:t>
                        </w:r>
                      </w:p>
                    </w:tc>
                  </w:tr>
                </w:tbl>
                <w:p w:rsidR="00000000" w:rsidRDefault="000A4FC9"/>
              </w:txbxContent>
            </v:textbox>
          </v:shape>
        </w:pic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pPr>
      <w:r>
        <w:rPr>
          <w:sz w:val="24"/>
        </w:rPr>
        <w:tab/>
      </w:r>
      <w:r>
        <w:rPr>
          <w:sz w:val="24"/>
        </w:rPr>
        <w:tab/>
      </w:r>
      <w:r>
        <w:rPr>
          <w:sz w:val="24"/>
        </w:rPr>
        <w:tab/>
      </w:r>
      <w:r>
        <w:rPr>
          <w:sz w:val="24"/>
        </w:rPr>
        <w:tab/>
      </w:r>
      <w:r>
        <w:rPr>
          <w:b/>
          <w:bCs/>
        </w:rPr>
        <w:t>Fuente y elaboración:</w:t>
      </w:r>
      <w:r>
        <w:t xml:space="preserve"> Censo efectuado por autora</w:t>
      </w:r>
    </w:p>
    <w:p w:rsidR="00000000" w:rsidRDefault="000A4FC9">
      <w:pPr>
        <w:pStyle w:val="Textoindependiente"/>
      </w:pPr>
    </w:p>
    <w:p w:rsidR="00000000" w:rsidRDefault="000A4FC9">
      <w:pPr>
        <w:pStyle w:val="Textoindependiente"/>
        <w:spacing w:line="480" w:lineRule="auto"/>
        <w:rPr>
          <w:sz w:val="24"/>
        </w:rPr>
      </w:pPr>
      <w:r>
        <w:rPr>
          <w:noProof/>
          <w:lang w:val="es-ES"/>
        </w:rPr>
        <w:pict>
          <v:shape id="_x0000_s1201" type="#_x0000_t202" style="position:absolute;margin-left:99pt;margin-top:.5pt;width:270pt;height:279pt;z-index:251650560" filled="f">
            <v:textbox style="mso-next-textbox:#_x0000_s1201">
              <w:txbxContent>
                <w:p w:rsidR="00000000" w:rsidRDefault="000A4FC9">
                  <w:pPr>
                    <w:pStyle w:val="Textoindependiente"/>
                    <w:spacing w:line="360" w:lineRule="auto"/>
                    <w:jc w:val="center"/>
                    <w:rPr>
                      <w:b/>
                      <w:bCs/>
                      <w:sz w:val="24"/>
                    </w:rPr>
                  </w:pPr>
                  <w:r>
                    <w:rPr>
                      <w:b/>
                      <w:bCs/>
                      <w:sz w:val="24"/>
                    </w:rPr>
                    <w:t>CUADRO 3.65</w:t>
                  </w:r>
                </w:p>
                <w:p w:rsidR="00000000" w:rsidRDefault="000A4FC9">
                  <w:pPr>
                    <w:pStyle w:val="Textoindependiente"/>
                    <w:spacing w:line="360" w:lineRule="auto"/>
                    <w:jc w:val="center"/>
                    <w:rPr>
                      <w:b/>
                      <w:bCs/>
                      <w:sz w:val="24"/>
                    </w:rPr>
                  </w:pPr>
                  <w:r>
                    <w:rPr>
                      <w:b/>
                      <w:bCs/>
                      <w:sz w:val="24"/>
                    </w:rPr>
                    <w:t xml:space="preserve">Parámetros poblacionales </w:t>
                  </w:r>
                </w:p>
                <w:p w:rsidR="00000000" w:rsidRDefault="000A4FC9">
                  <w:pPr>
                    <w:pStyle w:val="Textoindependiente"/>
                    <w:spacing w:line="360" w:lineRule="auto"/>
                    <w:jc w:val="center"/>
                    <w:rPr>
                      <w:b/>
                      <w:bCs/>
                      <w:i/>
                      <w:iCs/>
                      <w:sz w:val="24"/>
                    </w:rPr>
                  </w:pPr>
                  <w:r>
                    <w:rPr>
                      <w:b/>
                      <w:bCs/>
                      <w:sz w:val="24"/>
                    </w:rPr>
                    <w:t xml:space="preserve">de la variable </w:t>
                  </w:r>
                  <w:r>
                    <w:rPr>
                      <w:b/>
                      <w:bCs/>
                      <w:i/>
                      <w:iCs/>
                      <w:sz w:val="24"/>
                    </w:rPr>
                    <w:t>Personal Administrat</w:t>
                  </w:r>
                  <w:r>
                    <w:rPr>
                      <w:b/>
                      <w:bCs/>
                      <w:i/>
                      <w:iCs/>
                      <w:sz w:val="24"/>
                    </w:rPr>
                    <w:t>ivo</w:t>
                  </w:r>
                </w:p>
                <w:p w:rsidR="00000000" w:rsidRDefault="000A4FC9">
                  <w:pPr>
                    <w:pStyle w:val="Textoindependiente"/>
                    <w:spacing w:line="360" w:lineRule="auto"/>
                    <w:jc w:val="center"/>
                    <w:rPr>
                      <w:b/>
                      <w:bCs/>
                      <w:sz w:val="24"/>
                    </w:rPr>
                  </w:pPr>
                </w:p>
                <w:tbl>
                  <w:tblPr>
                    <w:tblW w:w="3040" w:type="dxa"/>
                    <w:tblInd w:w="1213" w:type="dxa"/>
                    <w:tblCellMar>
                      <w:left w:w="0" w:type="dxa"/>
                      <w:right w:w="0" w:type="dxa"/>
                    </w:tblCellMar>
                    <w:tblLook w:val="0000"/>
                  </w:tblPr>
                  <w:tblGrid>
                    <w:gridCol w:w="1840"/>
                    <w:gridCol w:w="1200"/>
                  </w:tblGrid>
                  <w:tr w:rsidR="00000000">
                    <w:trPr>
                      <w:trHeight w:val="307"/>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3.16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1.11</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1.23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-0.40</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2.46</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pPr>
                    <w:pStyle w:val="Textoindependiente"/>
                    <w:spacing w:line="480" w:lineRule="auto"/>
                    <w:ind w:firstLine="708"/>
                  </w:pPr>
                </w:p>
                <w:p w:rsidR="00000000" w:rsidRDefault="000A4FC9"/>
              </w:txbxContent>
            </v:textbox>
          </v:shape>
        </w:pic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spacing w:line="480" w:lineRule="auto"/>
        <w:ind w:firstLine="708"/>
      </w:pPr>
    </w:p>
    <w:p w:rsidR="00000000" w:rsidRDefault="000A4FC9">
      <w:pPr>
        <w:pStyle w:val="Textoindependiente"/>
        <w:ind w:left="707" w:firstLine="709"/>
        <w:rPr>
          <w:b/>
          <w:bCs/>
          <w:sz w:val="24"/>
        </w:rPr>
      </w:pPr>
      <w:r>
        <w:rPr>
          <w:b/>
          <w:bCs/>
        </w:rPr>
        <w:t xml:space="preserve">                  Fuente y elaboración:</w:t>
      </w:r>
      <w:r>
        <w:t xml:space="preserve"> Censo efectuado por autora</w:t>
      </w:r>
    </w:p>
    <w:p w:rsidR="00000000" w:rsidRDefault="00791D00">
      <w:pPr>
        <w:pStyle w:val="Textoindependiente"/>
        <w:jc w:val="center"/>
      </w:pPr>
      <w:r>
        <w:rPr>
          <w:noProof/>
          <w:lang w:val="es-ES"/>
        </w:rPr>
        <w:drawing>
          <wp:inline distT="0" distB="0" distL="0" distR="0">
            <wp:extent cx="4631690" cy="3811905"/>
            <wp:effectExtent l="0" t="0" r="0" b="0"/>
            <wp:docPr id="55" name="Objet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00000" w:rsidRDefault="000A4FC9">
      <w:pPr>
        <w:pStyle w:val="Textoindependiente"/>
        <w:ind w:left="1416" w:firstLine="708"/>
      </w:pPr>
      <w:r>
        <w:rPr>
          <w:b/>
          <w:bCs/>
        </w:rPr>
        <w:t>Fuente y elaboración:</w:t>
      </w:r>
      <w:r>
        <w:t xml:space="preserve"> Censo efectuado por autora</w:t>
      </w:r>
    </w:p>
    <w:p w:rsidR="00000000" w:rsidRDefault="000A4FC9">
      <w:pPr>
        <w:pStyle w:val="Textoindependiente"/>
        <w:spacing w:line="480" w:lineRule="auto"/>
        <w:jc w:val="center"/>
        <w:rPr>
          <w:b/>
          <w:bCs/>
          <w:sz w:val="24"/>
        </w:rPr>
      </w:pPr>
    </w:p>
    <w:p w:rsidR="00000000" w:rsidRDefault="000A4FC9">
      <w:pPr>
        <w:pStyle w:val="Textoindependiente"/>
        <w:spacing w:line="480" w:lineRule="auto"/>
        <w:rPr>
          <w:b/>
          <w:bCs/>
          <w:sz w:val="24"/>
        </w:rPr>
      </w:pPr>
    </w:p>
    <w:p w:rsidR="00000000" w:rsidRDefault="000A4FC9">
      <w:pPr>
        <w:pStyle w:val="Ttulo4"/>
      </w:pPr>
      <w:bookmarkStart w:id="366" w:name="_Toc533204114"/>
      <w:bookmarkStart w:id="367" w:name="_Toc2574401"/>
      <w:bookmarkStart w:id="368" w:name="_Toc8542303"/>
      <w:bookmarkStart w:id="369" w:name="_Toc8542517"/>
      <w:bookmarkStart w:id="370" w:name="_Toc10245346"/>
      <w:bookmarkStart w:id="371" w:name="_Toc10246352"/>
      <w:r>
        <w:t>3</w:t>
      </w:r>
      <w:r>
        <w:t>.2.41</w:t>
      </w:r>
      <w:r>
        <w:tab/>
        <w:t xml:space="preserve">  Variable 41 : </w:t>
      </w:r>
      <w:r>
        <w:rPr>
          <w:i/>
          <w:iCs/>
        </w:rPr>
        <w:t xml:space="preserve">Información </w:t>
      </w:r>
      <w:r>
        <w:t>( X</w:t>
      </w:r>
      <w:r>
        <w:rPr>
          <w:vertAlign w:val="subscript"/>
        </w:rPr>
        <w:t>41</w:t>
      </w:r>
      <w:r>
        <w:t>)</w:t>
      </w:r>
      <w:bookmarkEnd w:id="366"/>
      <w:bookmarkEnd w:id="367"/>
      <w:bookmarkEnd w:id="368"/>
      <w:bookmarkEnd w:id="369"/>
      <w:bookmarkEnd w:id="370"/>
      <w:bookmarkEnd w:id="371"/>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Mediante esta variable se obtuvo que el 49.3% de los estudiantes considera que los trípticos y folletos proporcionados por la oficina de ingreso “algunas veces” cubren sus expectativas con respecto a la información</w:t>
      </w:r>
      <w:r>
        <w:rPr>
          <w:sz w:val="24"/>
        </w:rPr>
        <w:t xml:space="preserve"> requerida. Por otro lado el 2% indica que “nunca“ y el 9.5% que “siempre”.</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4"/>
        <w:jc w:val="both"/>
        <w:rPr>
          <w:sz w:val="24"/>
        </w:rPr>
      </w:pPr>
      <w:r>
        <w:rPr>
          <w:noProof/>
        </w:rPr>
        <w:pict>
          <v:shape id="_x0000_s1202" type="#_x0000_t202" style="position:absolute;left:0;text-align:left;margin-left:108pt;margin-top:9pt;width:261pt;height:4in;z-index:251651584" filled="f">
            <v:textbox style="mso-next-textbox:#_x0000_s1202">
              <w:txbxContent>
                <w:p w:rsidR="00000000" w:rsidRDefault="000A4FC9">
                  <w:pPr>
                    <w:pStyle w:val="Textoindependiente"/>
                    <w:spacing w:line="360" w:lineRule="auto"/>
                    <w:jc w:val="center"/>
                    <w:rPr>
                      <w:b/>
                      <w:bCs/>
                      <w:sz w:val="24"/>
                    </w:rPr>
                  </w:pPr>
                  <w:r>
                    <w:rPr>
                      <w:b/>
                      <w:bCs/>
                      <w:sz w:val="24"/>
                    </w:rPr>
                    <w:t>CUADRO 3.66</w:t>
                  </w:r>
                </w:p>
                <w:p w:rsidR="00000000" w:rsidRDefault="000A4FC9">
                  <w:pPr>
                    <w:pStyle w:val="Textoindependiente"/>
                    <w:spacing w:line="360" w:lineRule="auto"/>
                    <w:jc w:val="center"/>
                    <w:rPr>
                      <w:b/>
                      <w:bCs/>
                      <w:sz w:val="24"/>
                    </w:rPr>
                  </w:pPr>
                  <w:r>
                    <w:rPr>
                      <w:b/>
                      <w:bCs/>
                      <w:sz w:val="24"/>
                    </w:rPr>
                    <w:t xml:space="preserve">Parámetros poblacionales </w:t>
                  </w:r>
                </w:p>
                <w:p w:rsidR="00000000" w:rsidRDefault="000A4FC9">
                  <w:pPr>
                    <w:pStyle w:val="Textoindependiente"/>
                    <w:spacing w:line="360" w:lineRule="auto"/>
                    <w:jc w:val="center"/>
                    <w:rPr>
                      <w:b/>
                      <w:bCs/>
                      <w:i/>
                      <w:iCs/>
                      <w:sz w:val="24"/>
                    </w:rPr>
                  </w:pPr>
                  <w:r>
                    <w:rPr>
                      <w:b/>
                      <w:bCs/>
                      <w:sz w:val="24"/>
                    </w:rPr>
                    <w:t xml:space="preserve">de la variable </w:t>
                  </w:r>
                  <w:r>
                    <w:rPr>
                      <w:b/>
                      <w:bCs/>
                      <w:i/>
                      <w:iCs/>
                      <w:sz w:val="24"/>
                    </w:rPr>
                    <w:t>Información</w:t>
                  </w:r>
                </w:p>
                <w:p w:rsidR="00000000" w:rsidRDefault="000A4FC9">
                  <w:pPr>
                    <w:pStyle w:val="Textoindependiente"/>
                    <w:spacing w:line="360" w:lineRule="auto"/>
                    <w:jc w:val="center"/>
                    <w:rPr>
                      <w:b/>
                      <w:bCs/>
                      <w:sz w:val="24"/>
                    </w:rPr>
                  </w:pPr>
                </w:p>
                <w:tbl>
                  <w:tblPr>
                    <w:tblW w:w="3040" w:type="dxa"/>
                    <w:tblInd w:w="929" w:type="dxa"/>
                    <w:tblCellMar>
                      <w:left w:w="0" w:type="dxa"/>
                      <w:right w:w="0" w:type="dxa"/>
                    </w:tblCellMar>
                    <w:tblLook w:val="0000"/>
                  </w:tblPr>
                  <w:tblGrid>
                    <w:gridCol w:w="1840"/>
                    <w:gridCol w:w="1200"/>
                  </w:tblGrid>
                  <w:tr w:rsidR="00000000">
                    <w:trPr>
                      <w:trHeight w:val="300"/>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3.35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w:t>
                        </w:r>
                        <w:r>
                          <w:rPr>
                            <w:rFonts w:ascii="Arial" w:hAnsi="Arial" w:cs="Arial"/>
                            <w:szCs w:val="20"/>
                          </w:rPr>
                          <w:t>.85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0.72</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-0.02</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3.21</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txbxContent>
            </v:textbox>
          </v:shape>
        </w:pict>
      </w:r>
    </w:p>
    <w:p w:rsidR="00000000" w:rsidRDefault="000A4FC9">
      <w:pPr>
        <w:pStyle w:val="Textoindependiente"/>
        <w:spacing w:line="480" w:lineRule="auto"/>
        <w:ind w:left="708"/>
        <w:jc w:val="both"/>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left="1415" w:firstLine="1"/>
        <w:rPr>
          <w:rFonts w:ascii="Arial" w:hAnsi="Arial" w:cs="Arial"/>
          <w:sz w:val="20"/>
          <w:szCs w:val="20"/>
        </w:rPr>
      </w:pPr>
      <w:r>
        <w:rPr>
          <w:rFonts w:ascii="Arial" w:hAnsi="Arial" w:cs="Arial"/>
          <w:b/>
          <w:bCs/>
          <w:sz w:val="20"/>
          <w:szCs w:val="20"/>
        </w:rPr>
        <w:t xml:space="preserve">                        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El valor promedio es 3.6, la moda toma el valor de 3, que según la codificación correspond</w:t>
      </w:r>
      <w:r>
        <w:rPr>
          <w:sz w:val="24"/>
        </w:rPr>
        <w:t>e a la alternativa “algunas veces”; como la distribución tiene el coeficiente de asimetría menor que cero, es asimétrica negativa (ver gráfico 3.46), es decir los estudiantes califican la importancia la preparación académica del profesor con 3 y 4. La dist</w:t>
      </w:r>
      <w:r>
        <w:rPr>
          <w:sz w:val="24"/>
        </w:rPr>
        <w:t>ribución es leptocúrtica, lo que indica que las observaciones presentan un reducido grado de concentración alrededor de los valores centrales.</w:t>
      </w:r>
    </w:p>
    <w:p w:rsidR="00000000" w:rsidRDefault="000A4FC9">
      <w:pPr>
        <w:pStyle w:val="Textoindependiente"/>
        <w:spacing w:line="480" w:lineRule="auto"/>
        <w:ind w:left="708"/>
        <w:jc w:val="center"/>
        <w:rPr>
          <w:b/>
          <w:bCs/>
          <w:sz w:val="24"/>
        </w:rPr>
      </w:pPr>
      <w:r>
        <w:rPr>
          <w:b/>
          <w:bCs/>
          <w:noProof/>
          <w:lang w:val="es-ES"/>
        </w:rPr>
        <w:pict>
          <v:shape id="_x0000_s1203" type="#_x0000_t202" style="position:absolute;left:0;text-align:left;margin-left:81pt;margin-top:-18pt;width:306pt;height:270pt;z-index:251652608" filled="f">
            <v:textbox style="mso-next-textbox:#_x0000_s1203">
              <w:txbxContent>
                <w:p w:rsidR="00000000" w:rsidRDefault="000A4FC9">
                  <w:pPr>
                    <w:pStyle w:val="Textoindependiente"/>
                    <w:spacing w:line="360" w:lineRule="auto"/>
                    <w:jc w:val="center"/>
                    <w:rPr>
                      <w:b/>
                      <w:bCs/>
                      <w:sz w:val="24"/>
                    </w:rPr>
                  </w:pPr>
                  <w:r>
                    <w:rPr>
                      <w:b/>
                      <w:bCs/>
                      <w:sz w:val="24"/>
                    </w:rPr>
                    <w:t>CUADRO 3.67</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frecuencias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Información</w:t>
                  </w:r>
                </w:p>
                <w:p w:rsidR="00000000" w:rsidRDefault="000A4FC9">
                  <w:pPr>
                    <w:pStyle w:val="Textoindependiente"/>
                    <w:spacing w:line="360" w:lineRule="auto"/>
                    <w:jc w:val="center"/>
                    <w:rPr>
                      <w:b/>
                      <w:bCs/>
                      <w:sz w:val="24"/>
                    </w:rPr>
                  </w:pPr>
                </w:p>
                <w:tbl>
                  <w:tblPr>
                    <w:tblW w:w="4140" w:type="dxa"/>
                    <w:jc w:val="center"/>
                    <w:tblInd w:w="1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35"/>
                    <w:gridCol w:w="1340"/>
                    <w:gridCol w:w="1265"/>
                  </w:tblGrid>
                  <w:tr w:rsidR="00000000">
                    <w:tblPrEx>
                      <w:tblCellMar>
                        <w:top w:w="0" w:type="dxa"/>
                        <w:left w:w="0" w:type="dxa"/>
                        <w:bottom w:w="0" w:type="dxa"/>
                        <w:right w:w="0" w:type="dxa"/>
                      </w:tblCellMar>
                    </w:tblPrEx>
                    <w:trPr>
                      <w:jc w:val="center"/>
                    </w:trPr>
                    <w:tc>
                      <w:tcPr>
                        <w:tcW w:w="1535" w:type="dxa"/>
                        <w:vAlign w:val="center"/>
                      </w:tcPr>
                      <w:p w:rsidR="00000000" w:rsidRDefault="000A4FC9">
                        <w:pPr>
                          <w:pStyle w:val="Ttulo6"/>
                        </w:pPr>
                        <w:r>
                          <w:t>Calificación</w:t>
                        </w:r>
                      </w:p>
                    </w:tc>
                    <w:tc>
                      <w:tcPr>
                        <w:tcW w:w="13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Nunca</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30</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0,02</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Casi nunca</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136</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0,092</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Algunas veces</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728</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0,493</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Casi siempre</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442</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0,299</w:t>
                        </w:r>
                      </w:p>
                    </w:tc>
                  </w:tr>
                  <w:tr w:rsidR="00000000">
                    <w:tblPrEx>
                      <w:tblCellMar>
                        <w:top w:w="0" w:type="dxa"/>
                        <w:left w:w="0" w:type="dxa"/>
                        <w:bottom w:w="0" w:type="dxa"/>
                        <w:right w:w="0" w:type="dxa"/>
                      </w:tblCellMar>
                    </w:tblPrEx>
                    <w:trPr>
                      <w:trHeight w:val="282"/>
                      <w:jc w:val="center"/>
                    </w:trPr>
                    <w:tc>
                      <w:tcPr>
                        <w:tcW w:w="1535"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Siempre</w:t>
                        </w:r>
                      </w:p>
                    </w:tc>
                    <w:tc>
                      <w:tcPr>
                        <w:tcW w:w="134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140</w:t>
                        </w:r>
                      </w:p>
                    </w:tc>
                    <w:tc>
                      <w:tcPr>
                        <w:tcW w:w="1265"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0,095</w:t>
                        </w:r>
                      </w:p>
                    </w:tc>
                  </w:tr>
                  <w:tr w:rsidR="00000000">
                    <w:tblPrEx>
                      <w:tblCellMar>
                        <w:top w:w="0" w:type="dxa"/>
                        <w:left w:w="0" w:type="dxa"/>
                        <w:bottom w:w="0" w:type="dxa"/>
                        <w:right w:w="0" w:type="dxa"/>
                      </w:tblCellMar>
                    </w:tblPrEx>
                    <w:trPr>
                      <w:jc w:val="center"/>
                    </w:trPr>
                    <w:tc>
                      <w:tcPr>
                        <w:tcW w:w="153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265"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pPr>
                    <w:pStyle w:val="Encabezado"/>
                    <w:tabs>
                      <w:tab w:val="clear" w:pos="4252"/>
                      <w:tab w:val="clear" w:pos="8504"/>
                    </w:tabs>
                  </w:pPr>
                </w:p>
              </w:txbxContent>
            </v:textbox>
          </v:shape>
        </w:pict>
      </w: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p>
    <w:p w:rsidR="00000000" w:rsidRDefault="000A4FC9">
      <w:pPr>
        <w:autoSpaceDE w:val="0"/>
        <w:autoSpaceDN w:val="0"/>
        <w:adjustRightInd w:val="0"/>
        <w:rPr>
          <w:rFonts w:ascii="Arial" w:hAnsi="Arial" w:cs="Arial"/>
          <w:sz w:val="20"/>
          <w:szCs w:val="20"/>
        </w:rPr>
      </w:pPr>
    </w:p>
    <w:p w:rsidR="00000000" w:rsidRDefault="000A4FC9">
      <w:pPr>
        <w:autoSpaceDE w:val="0"/>
        <w:autoSpaceDN w:val="0"/>
        <w:adjustRightInd w:val="0"/>
        <w:ind w:left="1416" w:firstLine="708"/>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0A4FC9">
      <w:pPr>
        <w:autoSpaceDE w:val="0"/>
        <w:autoSpaceDN w:val="0"/>
        <w:adjustRightInd w:val="0"/>
        <w:ind w:left="1416" w:firstLine="708"/>
        <w:rPr>
          <w:rFonts w:ascii="Arial" w:hAnsi="Arial" w:cs="Arial"/>
          <w:sz w:val="20"/>
          <w:szCs w:val="20"/>
        </w:rPr>
      </w:pPr>
    </w:p>
    <w:p w:rsidR="00000000" w:rsidRDefault="00791D00">
      <w:pPr>
        <w:pStyle w:val="Textoindependiente"/>
        <w:jc w:val="right"/>
        <w:rPr>
          <w:sz w:val="24"/>
        </w:rPr>
      </w:pPr>
      <w:r>
        <w:rPr>
          <w:noProof/>
          <w:lang w:val="es-ES"/>
        </w:rPr>
        <w:drawing>
          <wp:inline distT="0" distB="0" distL="0" distR="0">
            <wp:extent cx="4690745" cy="3836035"/>
            <wp:effectExtent l="0" t="0" r="0" b="0"/>
            <wp:docPr id="56" name="Objeto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00000" w:rsidRDefault="000A4FC9">
      <w:pPr>
        <w:autoSpaceDE w:val="0"/>
        <w:autoSpaceDN w:val="0"/>
        <w:adjustRightInd w:val="0"/>
        <w:ind w:left="1416" w:firstLine="708"/>
        <w:rPr>
          <w:rFonts w:ascii="Arial" w:hAnsi="Arial" w:cs="Arial"/>
          <w:sz w:val="20"/>
          <w:szCs w:val="20"/>
        </w:rPr>
      </w:pPr>
      <w:r>
        <w:rPr>
          <w:rFonts w:ascii="Arial" w:hAnsi="Arial" w:cs="Arial"/>
          <w:b/>
          <w:bCs/>
          <w:sz w:val="20"/>
          <w:szCs w:val="20"/>
        </w:rPr>
        <w:t>Fuente y elaboració</w:t>
      </w:r>
      <w:r>
        <w:rPr>
          <w:rFonts w:ascii="Arial" w:hAnsi="Arial" w:cs="Arial"/>
          <w:b/>
          <w:bCs/>
          <w:sz w:val="20"/>
          <w:szCs w:val="20"/>
        </w:rPr>
        <w:t>n:</w:t>
      </w:r>
      <w:r>
        <w:rPr>
          <w:rFonts w:ascii="Arial" w:hAnsi="Arial" w:cs="Arial"/>
          <w:sz w:val="20"/>
          <w:szCs w:val="20"/>
        </w:rPr>
        <w:t xml:space="preserve"> Censo efectuado por autora</w:t>
      </w:r>
    </w:p>
    <w:p w:rsidR="00000000" w:rsidRDefault="000A4FC9">
      <w:pPr>
        <w:pStyle w:val="Ttulo4"/>
      </w:pPr>
      <w:bookmarkStart w:id="372" w:name="_Toc533204115"/>
      <w:bookmarkStart w:id="373" w:name="_Toc2574402"/>
      <w:bookmarkStart w:id="374" w:name="_Toc8542304"/>
      <w:bookmarkStart w:id="375" w:name="_Toc8542518"/>
      <w:bookmarkStart w:id="376" w:name="_Toc10245347"/>
      <w:bookmarkStart w:id="377" w:name="_Toc10246353"/>
      <w:r>
        <w:t>3.2.42</w:t>
      </w:r>
      <w:r>
        <w:tab/>
        <w:t xml:space="preserve">Variable 42 : </w:t>
      </w:r>
      <w:r>
        <w:rPr>
          <w:i/>
          <w:iCs/>
        </w:rPr>
        <w:t>Personal bibliotecario</w:t>
      </w:r>
      <w:r>
        <w:t xml:space="preserve"> ( X</w:t>
      </w:r>
      <w:r>
        <w:rPr>
          <w:vertAlign w:val="subscript"/>
        </w:rPr>
        <w:t>42</w:t>
      </w:r>
      <w:r>
        <w:t>)</w:t>
      </w:r>
      <w:bookmarkEnd w:id="372"/>
      <w:bookmarkEnd w:id="373"/>
      <w:bookmarkEnd w:id="374"/>
      <w:bookmarkEnd w:id="375"/>
      <w:bookmarkEnd w:id="376"/>
      <w:bookmarkEnd w:id="377"/>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 xml:space="preserve">Al analizar esta variable se obtuvo que el 40% de los estudiantes califica como “bueno” el servicio proporcionado por el personal de la biblioteca del campus Peñas, mientras </w:t>
      </w:r>
      <w:r>
        <w:rPr>
          <w:sz w:val="24"/>
        </w:rPr>
        <w:t>que el 3.2% lo califica como “pésimo“ y el 21% de los estudiantes “no ha requerido sus servicios”.</w: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r>
        <w:rPr>
          <w:b/>
          <w:bCs/>
          <w:noProof/>
          <w:lang w:val="es-ES"/>
        </w:rPr>
        <w:pict>
          <v:shape id="_x0000_s1204" type="#_x0000_t202" style="position:absolute;left:0;text-align:left;margin-left:99pt;margin-top:-.6pt;width:261pt;height:4in;z-index:251653632" filled="f">
            <v:textbox style="mso-next-textbox:#_x0000_s1204">
              <w:txbxContent>
                <w:p w:rsidR="00000000" w:rsidRDefault="000A4FC9">
                  <w:pPr>
                    <w:pStyle w:val="Textoindependiente"/>
                    <w:spacing w:line="360" w:lineRule="auto"/>
                    <w:jc w:val="center"/>
                    <w:rPr>
                      <w:b/>
                      <w:bCs/>
                      <w:sz w:val="24"/>
                    </w:rPr>
                  </w:pPr>
                  <w:r>
                    <w:rPr>
                      <w:b/>
                      <w:bCs/>
                      <w:sz w:val="24"/>
                    </w:rPr>
                    <w:t>CUADRO 3.68</w:t>
                  </w:r>
                </w:p>
                <w:p w:rsidR="00000000" w:rsidRDefault="000A4FC9">
                  <w:pPr>
                    <w:pStyle w:val="Textoindependiente"/>
                    <w:spacing w:line="360" w:lineRule="auto"/>
                    <w:jc w:val="center"/>
                    <w:rPr>
                      <w:b/>
                      <w:bCs/>
                      <w:sz w:val="24"/>
                    </w:rPr>
                  </w:pPr>
                  <w:r>
                    <w:rPr>
                      <w:b/>
                      <w:bCs/>
                      <w:sz w:val="24"/>
                    </w:rPr>
                    <w:t xml:space="preserve">Parámetros poblacionales de la </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Personal bibliotecario</w:t>
                  </w:r>
                </w:p>
                <w:p w:rsidR="00000000" w:rsidRDefault="000A4FC9">
                  <w:pPr>
                    <w:pStyle w:val="Textoindependiente"/>
                    <w:spacing w:line="360" w:lineRule="auto"/>
                    <w:jc w:val="center"/>
                    <w:rPr>
                      <w:b/>
                      <w:bCs/>
                      <w:i/>
                      <w:iCs/>
                      <w:sz w:val="24"/>
                    </w:rPr>
                  </w:pPr>
                </w:p>
                <w:tbl>
                  <w:tblPr>
                    <w:tblW w:w="3040" w:type="dxa"/>
                    <w:jc w:val="center"/>
                    <w:tblInd w:w="1474"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1.24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-0.31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2.88</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pStyle w:val="Textoindependiente"/>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autoSpaceDE w:val="0"/>
        <w:autoSpaceDN w:val="0"/>
        <w:adjustRightInd w:val="0"/>
        <w:ind w:left="708" w:firstLine="708"/>
        <w:rPr>
          <w:rFonts w:ascii="Arial" w:hAnsi="Arial" w:cs="Arial"/>
          <w:b/>
          <w:bCs/>
          <w:sz w:val="20"/>
          <w:szCs w:val="20"/>
        </w:rPr>
      </w:pPr>
    </w:p>
    <w:p w:rsidR="00000000" w:rsidRDefault="000A4FC9">
      <w:pPr>
        <w:autoSpaceDE w:val="0"/>
        <w:autoSpaceDN w:val="0"/>
        <w:adjustRightInd w:val="0"/>
        <w:ind w:left="708" w:firstLine="708"/>
        <w:rPr>
          <w:rFonts w:ascii="Arial" w:hAnsi="Arial" w:cs="Arial"/>
          <w:sz w:val="20"/>
          <w:szCs w:val="20"/>
        </w:rPr>
      </w:pPr>
      <w:r>
        <w:rPr>
          <w:rFonts w:ascii="Arial" w:hAnsi="Arial" w:cs="Arial"/>
          <w:b/>
          <w:bCs/>
          <w:sz w:val="20"/>
          <w:szCs w:val="20"/>
        </w:rPr>
        <w:t xml:space="preserve">               Fuente y elaboración:</w:t>
      </w:r>
      <w:r>
        <w:rPr>
          <w:rFonts w:ascii="Arial" w:hAnsi="Arial" w:cs="Arial"/>
          <w:sz w:val="20"/>
          <w:szCs w:val="20"/>
        </w:rPr>
        <w:t xml:space="preserve"> Censo efectuado por autora</w:t>
      </w:r>
    </w:p>
    <w:p w:rsidR="00000000" w:rsidRDefault="000A4FC9">
      <w:pPr>
        <w:autoSpaceDE w:val="0"/>
        <w:autoSpaceDN w:val="0"/>
        <w:adjustRightInd w:val="0"/>
        <w:rPr>
          <w:rFonts w:ascii="Arial" w:hAnsi="Arial" w:cs="Arial"/>
          <w:sz w:val="20"/>
          <w:szCs w:val="20"/>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Si observamos el cuadro 3.68 se tiene que el valor promedio es 4.2, la moda t</w:t>
      </w:r>
      <w:r>
        <w:rPr>
          <w:sz w:val="24"/>
        </w:rPr>
        <w:t>oma el valor de 4, que según la codificación corresponde a la alternativa “bueno”; como el coeficiente de asimetría es menor que cero, la distribución es asimétrica negativa (ver gráfico 3.47), es decir los estudiantes califican el servicio del personal de</w:t>
      </w:r>
      <w:r>
        <w:rPr>
          <w:sz w:val="24"/>
        </w:rPr>
        <w:t xml:space="preserve"> la biblioteca con “regular” y “bueno”. La distribución es platicúrtica, lo que indica que las observaciones presentan un elevado grado de concentración alrededor de los valores centrales.</w:t>
      </w:r>
    </w:p>
    <w:p w:rsidR="00000000" w:rsidRDefault="000A4FC9">
      <w:pPr>
        <w:pStyle w:val="Textoindependiente"/>
        <w:spacing w:line="480" w:lineRule="auto"/>
        <w:ind w:firstLine="708"/>
        <w:rPr>
          <w:sz w:val="24"/>
        </w:rPr>
      </w:pPr>
      <w:r>
        <w:rPr>
          <w:noProof/>
        </w:rPr>
        <w:pict>
          <v:shape id="_x0000_s1205" type="#_x0000_t202" style="position:absolute;left:0;text-align:left;margin-left:108pt;margin-top:3.6pt;width:4in;height:315pt;z-index:251654656" filled="f">
            <v:textbox style="mso-next-textbox:#_x0000_s1205">
              <w:txbxContent>
                <w:p w:rsidR="00000000" w:rsidRDefault="000A4FC9">
                  <w:pPr>
                    <w:pStyle w:val="Textoindependiente"/>
                    <w:spacing w:line="360" w:lineRule="auto"/>
                    <w:jc w:val="center"/>
                    <w:rPr>
                      <w:b/>
                      <w:bCs/>
                      <w:sz w:val="24"/>
                    </w:rPr>
                  </w:pPr>
                  <w:r>
                    <w:rPr>
                      <w:b/>
                      <w:bCs/>
                      <w:sz w:val="24"/>
                    </w:rPr>
                    <w:t>CUADRO 3.69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variable </w:t>
                  </w:r>
                  <w:r>
                    <w:rPr>
                      <w:b/>
                      <w:bCs/>
                      <w:i/>
                      <w:iCs/>
                      <w:sz w:val="24"/>
                    </w:rPr>
                    <w:t>Personal bibliotecario</w:t>
                  </w:r>
                </w:p>
                <w:p w:rsidR="00000000" w:rsidRDefault="000A4FC9">
                  <w:pPr>
                    <w:pStyle w:val="Textoindependiente"/>
                    <w:spacing w:line="360" w:lineRule="auto"/>
                    <w:jc w:val="center"/>
                    <w:rPr>
                      <w:sz w:val="24"/>
                    </w:rPr>
                  </w:pPr>
                </w:p>
                <w:tbl>
                  <w:tblPr>
                    <w:tblW w:w="4680" w:type="dxa"/>
                    <w:tblInd w:w="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c>
                      <w:tcPr>
                        <w:tcW w:w="1980" w:type="dxa"/>
                        <w:vAlign w:val="center"/>
                      </w:tcPr>
                      <w:p w:rsidR="00000000" w:rsidRDefault="000A4FC9">
                        <w:pPr>
                          <w:pStyle w:val="Ttulo6"/>
                          <w:rPr>
                            <w:sz w:val="20"/>
                          </w:rPr>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Pésimo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0,032</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Malo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62</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0,042</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Regular</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240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0,163</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Bueno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591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0,40</w:t>
                        </w:r>
                      </w:p>
                    </w:tc>
                  </w:tr>
                  <w:tr w:rsidR="00000000">
                    <w:tblPrEx>
                      <w:tblCellMar>
                        <w:top w:w="0" w:type="dxa"/>
                        <w:left w:w="0" w:type="dxa"/>
                        <w:bottom w:w="0" w:type="dxa"/>
                        <w:right w:w="0" w:type="dxa"/>
                      </w:tblCellMar>
                    </w:tblPrEx>
                    <w:trPr>
                      <w:trHeight w:val="282"/>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Excelente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226</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0,153</w:t>
                        </w:r>
                      </w:p>
                    </w:tc>
                  </w:tr>
                  <w:tr w:rsidR="00000000">
                    <w:tblPrEx>
                      <w:tblCellMar>
                        <w:top w:w="0" w:type="dxa"/>
                        <w:left w:w="0" w:type="dxa"/>
                        <w:bottom w:w="0" w:type="dxa"/>
                        <w:right w:w="0" w:type="dxa"/>
                      </w:tblCellMar>
                    </w:tblPrEx>
                    <w:trPr>
                      <w:trHeight w:val="282"/>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No he requerido sus servicios</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310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0,21</w:t>
                        </w:r>
                      </w:p>
                    </w:tc>
                  </w:tr>
                  <w:tr w:rsidR="00000000">
                    <w:tblPrEx>
                      <w:tblCellMar>
                        <w:top w:w="0" w:type="dxa"/>
                        <w:left w:w="0" w:type="dxa"/>
                        <w:bottom w:w="0" w:type="dxa"/>
                        <w:right w:w="0" w:type="dxa"/>
                      </w:tblCellMar>
                    </w:tblPrEx>
                    <w:tc>
                      <w:tcPr>
                        <w:tcW w:w="19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708"/>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spacing w:line="480" w:lineRule="auto"/>
        <w:ind w:left="1416" w:firstLine="708"/>
        <w:rPr>
          <w:rFonts w:ascii="Arial" w:hAnsi="Arial" w:cs="Arial"/>
          <w:b/>
          <w:bCs/>
          <w:sz w:val="20"/>
          <w:szCs w:val="20"/>
        </w:rPr>
      </w:pPr>
    </w:p>
    <w:p w:rsidR="00000000" w:rsidRDefault="000A4FC9">
      <w:pPr>
        <w:autoSpaceDE w:val="0"/>
        <w:autoSpaceDN w:val="0"/>
        <w:adjustRightInd w:val="0"/>
        <w:ind w:left="1418" w:firstLine="709"/>
        <w:rPr>
          <w:rFonts w:ascii="Arial" w:hAnsi="Arial" w:cs="Arial"/>
          <w:b/>
          <w:bCs/>
          <w:sz w:val="20"/>
          <w:szCs w:val="20"/>
        </w:rPr>
      </w:pPr>
    </w:p>
    <w:p w:rsidR="00000000" w:rsidRDefault="000A4FC9">
      <w:pPr>
        <w:autoSpaceDE w:val="0"/>
        <w:autoSpaceDN w:val="0"/>
        <w:adjustRightInd w:val="0"/>
        <w:ind w:left="1418" w:firstLine="709"/>
        <w:rPr>
          <w:rFonts w:ascii="Arial" w:hAnsi="Arial" w:cs="Arial"/>
          <w:b/>
          <w:bCs/>
          <w:sz w:val="20"/>
          <w:szCs w:val="20"/>
        </w:rPr>
      </w:pPr>
    </w:p>
    <w:p w:rsidR="00000000" w:rsidRDefault="000A4FC9">
      <w:pPr>
        <w:autoSpaceDE w:val="0"/>
        <w:autoSpaceDN w:val="0"/>
        <w:adjustRightInd w:val="0"/>
        <w:ind w:left="2123" w:firstLine="709"/>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791D00">
      <w:pPr>
        <w:pStyle w:val="Textoindependiente"/>
        <w:jc w:val="right"/>
        <w:rPr>
          <w:sz w:val="24"/>
        </w:rPr>
      </w:pPr>
      <w:r>
        <w:rPr>
          <w:noProof/>
          <w:lang w:val="es-ES"/>
        </w:rPr>
        <w:drawing>
          <wp:inline distT="0" distB="0" distL="0" distR="0">
            <wp:extent cx="4690745" cy="3871595"/>
            <wp:effectExtent l="0" t="0" r="0" b="0"/>
            <wp:docPr id="57" name="Objeto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00000" w:rsidRDefault="000A4FC9">
      <w:pPr>
        <w:pStyle w:val="Textoindependiente"/>
        <w:ind w:left="708" w:firstLine="708"/>
      </w:pPr>
      <w:bookmarkStart w:id="378" w:name="_Toc533204116"/>
      <w:bookmarkStart w:id="379" w:name="_Toc2574403"/>
      <w:r>
        <w:rPr>
          <w:b/>
          <w:bCs/>
        </w:rPr>
        <w:t>Fuente y elaboración:</w:t>
      </w:r>
      <w:r>
        <w:t xml:space="preserve"> Censo efectuado por autora </w:t>
      </w: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tulo4"/>
      </w:pPr>
      <w:bookmarkStart w:id="380" w:name="_Toc8542305"/>
      <w:bookmarkStart w:id="381" w:name="_Toc8542519"/>
      <w:bookmarkStart w:id="382" w:name="_Toc10245348"/>
      <w:bookmarkStart w:id="383" w:name="_Toc10246354"/>
      <w:r>
        <w:t>3.2.43</w:t>
      </w:r>
      <w:r>
        <w:tab/>
        <w:t xml:space="preserve">Variable 43 : </w:t>
      </w:r>
      <w:r>
        <w:rPr>
          <w:i/>
          <w:iCs/>
        </w:rPr>
        <w:t>Iluminación del aula</w:t>
      </w:r>
      <w:r>
        <w:t xml:space="preserve"> ( X</w:t>
      </w:r>
      <w:r>
        <w:rPr>
          <w:vertAlign w:val="subscript"/>
        </w:rPr>
        <w:t>43</w:t>
      </w:r>
      <w:r>
        <w:t>)</w:t>
      </w:r>
      <w:bookmarkEnd w:id="378"/>
      <w:bookmarkEnd w:id="379"/>
      <w:bookmarkEnd w:id="380"/>
      <w:bookmarkEnd w:id="381"/>
      <w:bookmarkEnd w:id="382"/>
      <w:bookmarkEnd w:id="383"/>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Esta variable investiga la iluminación del aula de clases, se obtuvo que el 51.4% de los estudiantes indica que está “totalm</w:t>
      </w:r>
      <w:r>
        <w:rPr>
          <w:sz w:val="24"/>
        </w:rPr>
        <w:t>ente satisfecho”, mientras que el 2.6% indica que se encuentra “totalmente insatisfecho“ y el 9.6% de los estudiantes dice que les es “indiferente”.</w:t>
      </w:r>
    </w:p>
    <w:p w:rsidR="00000000" w:rsidRDefault="000A4FC9">
      <w:pPr>
        <w:pStyle w:val="Textoindependiente"/>
        <w:spacing w:line="480" w:lineRule="auto"/>
        <w:ind w:left="1416" w:hanging="2"/>
        <w:jc w:val="center"/>
        <w:rPr>
          <w:b/>
          <w:bCs/>
          <w:sz w:val="24"/>
        </w:rPr>
      </w:pPr>
    </w:p>
    <w:p w:rsidR="00000000" w:rsidRDefault="000A4FC9">
      <w:pPr>
        <w:autoSpaceDE w:val="0"/>
        <w:autoSpaceDN w:val="0"/>
        <w:adjustRightInd w:val="0"/>
        <w:spacing w:line="480" w:lineRule="auto"/>
        <w:ind w:firstLine="708"/>
        <w:rPr>
          <w:rFonts w:ascii="Arial" w:hAnsi="Arial" w:cs="Arial"/>
          <w:sz w:val="20"/>
          <w:szCs w:val="20"/>
        </w:rPr>
      </w:pPr>
      <w:r>
        <w:rPr>
          <w:rFonts w:ascii="Arial" w:hAnsi="Arial" w:cs="Arial"/>
          <w:noProof/>
          <w:sz w:val="20"/>
          <w:szCs w:val="20"/>
        </w:rPr>
        <w:pict>
          <v:shape id="_x0000_s1206" type="#_x0000_t202" style="position:absolute;left:0;text-align:left;margin-left:90pt;margin-top:0;width:4in;height:279pt;z-index:251655680" filled="f">
            <v:textbox style="mso-next-textbox:#_x0000_s1206">
              <w:txbxContent>
                <w:p w:rsidR="00000000" w:rsidRDefault="000A4FC9">
                  <w:pPr>
                    <w:pStyle w:val="Textoindependiente"/>
                    <w:spacing w:line="360" w:lineRule="auto"/>
                    <w:jc w:val="center"/>
                    <w:rPr>
                      <w:b/>
                      <w:bCs/>
                      <w:sz w:val="24"/>
                    </w:rPr>
                  </w:pPr>
                  <w:r>
                    <w:rPr>
                      <w:b/>
                      <w:bCs/>
                      <w:sz w:val="24"/>
                    </w:rPr>
                    <w:t>CUADRO 3.70</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Iluminación del aula</w:t>
                  </w:r>
                </w:p>
                <w:p w:rsidR="00000000" w:rsidRDefault="000A4FC9">
                  <w:pPr>
                    <w:autoSpaceDE w:val="0"/>
                    <w:autoSpaceDN w:val="0"/>
                    <w:adjustRightInd w:val="0"/>
                    <w:ind w:firstLine="708"/>
                    <w:jc w:val="center"/>
                    <w:rPr>
                      <w:rFonts w:ascii="Arial" w:hAnsi="Arial" w:cs="Arial"/>
                      <w:sz w:val="20"/>
                      <w:szCs w:val="20"/>
                      <w:lang w:val="es-ES_tradnl"/>
                    </w:rPr>
                  </w:pPr>
                </w:p>
                <w:tbl>
                  <w:tblPr>
                    <w:tblW w:w="3040" w:type="dxa"/>
                    <w:tblInd w:w="1204" w:type="dxa"/>
                    <w:tblCellMar>
                      <w:left w:w="0" w:type="dxa"/>
                      <w:right w:w="0" w:type="dxa"/>
                    </w:tblCellMar>
                    <w:tblLook w:val="0000"/>
                  </w:tblPr>
                  <w:tblGrid>
                    <w:gridCol w:w="1840"/>
                    <w:gridCol w:w="1200"/>
                  </w:tblGrid>
                  <w:tr w:rsidR="00000000">
                    <w:trPr>
                      <w:trHeight w:val="300"/>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w:t>
                        </w:r>
                        <w:r>
                          <w:rPr>
                            <w:rFonts w:ascii="Arial" w:hAnsi="Arial" w:cs="Arial"/>
                            <w:szCs w:val="20"/>
                            <w:lang w:val="es-ES_tradnl"/>
                          </w:rPr>
                          <w:t>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0.98</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0.97</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-1.46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4.79</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autoSpaceDE w:val="0"/>
                    <w:autoSpaceDN w:val="0"/>
                    <w:adjustRightInd w:val="0"/>
                    <w:ind w:firstLine="708"/>
                    <w:rPr>
                      <w:rFonts w:ascii="Arial" w:hAnsi="Arial" w:cs="Arial"/>
                      <w:sz w:val="20"/>
                      <w:szCs w:val="20"/>
                    </w:rPr>
                  </w:pPr>
                </w:p>
                <w:p w:rsidR="00000000" w:rsidRDefault="000A4FC9"/>
              </w:txbxContent>
            </v:textbox>
          </v:shape>
        </w:pict>
      </w: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left="2123" w:firstLine="709"/>
        <w:rPr>
          <w:rFonts w:ascii="Arial" w:hAnsi="Arial" w:cs="Arial"/>
          <w:b/>
          <w:bCs/>
          <w:sz w:val="20"/>
          <w:szCs w:val="20"/>
        </w:rPr>
      </w:pPr>
    </w:p>
    <w:p w:rsidR="00000000" w:rsidRDefault="000A4FC9">
      <w:pPr>
        <w:autoSpaceDE w:val="0"/>
        <w:autoSpaceDN w:val="0"/>
        <w:adjustRightInd w:val="0"/>
        <w:ind w:left="2123" w:firstLine="709"/>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lang w:val="es-ES"/>
        </w:rPr>
      </w:pPr>
    </w:p>
    <w:p w:rsidR="00000000" w:rsidRDefault="000A4FC9">
      <w:pPr>
        <w:pStyle w:val="Textoindependiente"/>
        <w:spacing w:line="480" w:lineRule="auto"/>
        <w:ind w:left="1416"/>
        <w:jc w:val="both"/>
        <w:rPr>
          <w:sz w:val="24"/>
        </w:rPr>
      </w:pPr>
      <w:r>
        <w:rPr>
          <w:sz w:val="24"/>
        </w:rPr>
        <w:t>En el cuadro 3.70 se tiene que el valor pr</w:t>
      </w:r>
      <w:r>
        <w:rPr>
          <w:sz w:val="24"/>
        </w:rPr>
        <w:t>omedio es 4.2, la moda toma el valor de 5, que según la codificación corresponde a la alternativa “totalmente satisfecho”; como el coeficiente de asimetría es menor que cero, la distribución es asimétrica negativa (ver gráfico 3.48), se concentran más valo</w:t>
      </w:r>
      <w:r>
        <w:rPr>
          <w:sz w:val="24"/>
        </w:rPr>
        <w:t>res a la izquierda de la media que a su derecha. La distribución es leptocúrtica, lo que indica que las observaciones presentan un reducido grado de concentración alrededor de los valores centrales.</w:t>
      </w:r>
    </w:p>
    <w:p w:rsidR="00000000" w:rsidRDefault="000A4FC9">
      <w:pPr>
        <w:pStyle w:val="Textoindependiente"/>
        <w:spacing w:line="360" w:lineRule="auto"/>
        <w:ind w:left="708"/>
        <w:jc w:val="center"/>
        <w:rPr>
          <w:b/>
          <w:bCs/>
          <w:sz w:val="24"/>
        </w:rPr>
      </w:pPr>
      <w:r>
        <w:rPr>
          <w:noProof/>
          <w:lang w:val="es-ES"/>
        </w:rPr>
        <w:pict>
          <v:shape id="_x0000_s1207" type="#_x0000_t202" style="position:absolute;left:0;text-align:left;margin-left:1in;margin-top:-18pt;width:324pt;height:279pt;z-index:251656704" filled="f">
            <v:textbox style="mso-next-textbox:#_x0000_s1207">
              <w:txbxContent>
                <w:p w:rsidR="00000000" w:rsidRDefault="000A4FC9">
                  <w:pPr>
                    <w:pStyle w:val="Textoindependiente"/>
                    <w:spacing w:line="360" w:lineRule="auto"/>
                    <w:ind w:left="708"/>
                    <w:jc w:val="center"/>
                    <w:rPr>
                      <w:b/>
                      <w:bCs/>
                      <w:sz w:val="24"/>
                    </w:rPr>
                  </w:pPr>
                  <w:r>
                    <w:rPr>
                      <w:b/>
                      <w:bCs/>
                      <w:sz w:val="24"/>
                    </w:rPr>
                    <w:t>CUADRO 3.71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Iluminación del aula</w:t>
                  </w:r>
                  <w:r>
                    <w:rPr>
                      <w:b/>
                      <w:bCs/>
                      <w:sz w:val="24"/>
                    </w:rPr>
                    <w:t xml:space="preserve"> </w:t>
                  </w:r>
                </w:p>
                <w:p w:rsidR="00000000" w:rsidRDefault="000A4FC9">
                  <w:pPr>
                    <w:pStyle w:val="Textoindependiente"/>
                    <w:spacing w:line="360" w:lineRule="auto"/>
                    <w:jc w:val="center"/>
                    <w:rPr>
                      <w:sz w:val="24"/>
                    </w:rPr>
                  </w:pPr>
                </w:p>
                <w:tbl>
                  <w:tblPr>
                    <w:tblW w:w="0" w:type="auto"/>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639"/>
                    <w:gridCol w:w="1260"/>
                    <w:gridCol w:w="1440"/>
                  </w:tblGrid>
                  <w:tr w:rsidR="00000000">
                    <w:tblPrEx>
                      <w:tblCellMar>
                        <w:top w:w="0" w:type="dxa"/>
                        <w:left w:w="0" w:type="dxa"/>
                        <w:bottom w:w="0" w:type="dxa"/>
                        <w:right w:w="0" w:type="dxa"/>
                      </w:tblCellMar>
                    </w:tblPrEx>
                    <w:tc>
                      <w:tcPr>
                        <w:tcW w:w="2639" w:type="dxa"/>
                      </w:tcPr>
                      <w:p w:rsidR="00000000" w:rsidRDefault="000A4FC9">
                        <w:pPr>
                          <w:autoSpaceDE w:val="0"/>
                          <w:autoSpaceDN w:val="0"/>
                          <w:adjustRightInd w:val="0"/>
                          <w:spacing w:line="360" w:lineRule="auto"/>
                          <w:jc w:val="center"/>
                          <w:rPr>
                            <w:rFonts w:ascii="Arial" w:hAnsi="Arial" w:cs="Arial"/>
                            <w:b/>
                            <w:bCs/>
                            <w:sz w:val="22"/>
                            <w:szCs w:val="20"/>
                          </w:rPr>
                        </w:pPr>
                      </w:p>
                      <w:p w:rsidR="00000000" w:rsidRDefault="000A4FC9">
                        <w:pPr>
                          <w:autoSpaceDE w:val="0"/>
                          <w:autoSpaceDN w:val="0"/>
                          <w:adjustRightInd w:val="0"/>
                          <w:spacing w:line="360" w:lineRule="auto"/>
                          <w:jc w:val="center"/>
                          <w:rPr>
                            <w:rFonts w:ascii="Arial" w:hAnsi="Arial" w:cs="Arial"/>
                            <w:sz w:val="20"/>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w:t>
                        </w:r>
                        <w:r>
                          <w:rPr>
                            <w:rFonts w:ascii="Arial" w:hAnsi="Arial" w:cs="Arial"/>
                            <w:b/>
                            <w:bCs/>
                            <w:sz w:val="22"/>
                            <w:szCs w:val="20"/>
                          </w:rPr>
                          <w:t>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2639"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0,026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2639"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2639"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0,096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2639"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469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0,318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trPr>
                    <w:tc>
                      <w:tcPr>
                        <w:tcW w:w="2639"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759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0,514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c>
                      <w:tcPr>
                        <w:tcW w:w="2639"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360" w:lineRule="auto"/>
        <w:ind w:left="708"/>
        <w:jc w:val="center"/>
        <w:rPr>
          <w:b/>
          <w:bCs/>
          <w:sz w:val="24"/>
        </w:rPr>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spacing w:line="360" w:lineRule="auto"/>
      </w:pPr>
    </w:p>
    <w:p w:rsidR="00000000" w:rsidRDefault="000A4FC9">
      <w:pPr>
        <w:pStyle w:val="Textoindependiente"/>
        <w:rPr>
          <w:sz w:val="24"/>
        </w:rPr>
      </w:pPr>
      <w:r>
        <w:tab/>
      </w:r>
      <w:r>
        <w:tab/>
      </w:r>
      <w:r>
        <w:tab/>
      </w:r>
      <w:r>
        <w:rPr>
          <w:b/>
          <w:bCs/>
        </w:rPr>
        <w:t>Fuente y elaboración:</w:t>
      </w:r>
      <w:r>
        <w:t xml:space="preserve"> Censo efectuado </w:t>
      </w:r>
      <w:r>
        <w:t>por autora</w:t>
      </w:r>
    </w:p>
    <w:p w:rsidR="00000000" w:rsidRDefault="000A4FC9">
      <w:pPr>
        <w:pStyle w:val="Textoindependiente"/>
        <w:rPr>
          <w:sz w:val="24"/>
        </w:rPr>
      </w:pPr>
    </w:p>
    <w:p w:rsidR="00000000" w:rsidRDefault="00791D00">
      <w:pPr>
        <w:pStyle w:val="Textoindependiente"/>
        <w:jc w:val="right"/>
        <w:rPr>
          <w:sz w:val="24"/>
        </w:rPr>
      </w:pPr>
      <w:bookmarkStart w:id="384" w:name="_Toc533204117"/>
      <w:bookmarkStart w:id="385" w:name="_Toc2574404"/>
      <w:r>
        <w:rPr>
          <w:noProof/>
          <w:lang w:val="es-ES"/>
        </w:rPr>
        <w:drawing>
          <wp:inline distT="0" distB="0" distL="0" distR="0">
            <wp:extent cx="4690745" cy="3597910"/>
            <wp:effectExtent l="0" t="0" r="0" b="0"/>
            <wp:docPr id="58" name="Objeto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00000" w:rsidRDefault="000A4FC9">
      <w:pPr>
        <w:pStyle w:val="Textoindependiente"/>
        <w:ind w:left="1416" w:firstLine="708"/>
      </w:pPr>
      <w:r>
        <w:rPr>
          <w:b/>
          <w:bCs/>
        </w:rPr>
        <w:t xml:space="preserve">Fuente y elaboración: </w:t>
      </w:r>
      <w:r>
        <w:t>Censo efectuado por autora</w:t>
      </w:r>
    </w:p>
    <w:p w:rsidR="00000000" w:rsidRDefault="000A4FC9">
      <w:pPr>
        <w:pStyle w:val="Ttulo4"/>
      </w:pPr>
      <w:bookmarkStart w:id="386" w:name="_Toc8542306"/>
      <w:bookmarkStart w:id="387" w:name="_Toc8542520"/>
      <w:bookmarkStart w:id="388" w:name="_Toc10245349"/>
      <w:bookmarkStart w:id="389" w:name="_Toc10246355"/>
      <w:r>
        <w:t>3.2.44</w:t>
      </w:r>
      <w:r>
        <w:tab/>
        <w:t xml:space="preserve">Variable 44 : </w:t>
      </w:r>
      <w:r>
        <w:rPr>
          <w:i/>
          <w:iCs/>
        </w:rPr>
        <w:t>Ventilación del aula</w:t>
      </w:r>
      <w:r>
        <w:t xml:space="preserve"> ( X</w:t>
      </w:r>
      <w:r>
        <w:rPr>
          <w:vertAlign w:val="subscript"/>
        </w:rPr>
        <w:t>44</w:t>
      </w:r>
      <w:r>
        <w:t>)</w:t>
      </w:r>
      <w:bookmarkEnd w:id="384"/>
      <w:bookmarkEnd w:id="385"/>
      <w:bookmarkEnd w:id="386"/>
      <w:bookmarkEnd w:id="387"/>
      <w:bookmarkEnd w:id="388"/>
      <w:bookmarkEnd w:id="389"/>
    </w:p>
    <w:p w:rsidR="00000000" w:rsidRDefault="000A4FC9">
      <w:pPr>
        <w:pStyle w:val="Textoindependiente"/>
        <w:spacing w:line="480" w:lineRule="auto"/>
        <w:rPr>
          <w:sz w:val="24"/>
          <w:lang w:val="es-ES"/>
        </w:rPr>
      </w:pPr>
    </w:p>
    <w:p w:rsidR="00000000" w:rsidRDefault="000A4FC9">
      <w:pPr>
        <w:pStyle w:val="Textoindependiente"/>
        <w:spacing w:line="480" w:lineRule="auto"/>
        <w:ind w:left="1414"/>
        <w:jc w:val="both"/>
        <w:rPr>
          <w:sz w:val="24"/>
        </w:rPr>
      </w:pPr>
      <w:r>
        <w:rPr>
          <w:sz w:val="24"/>
        </w:rPr>
        <w:t>Esta variable investiga si la ventilación del aula de clases es satisfactoria; y es así que se obtuvo que el 32.1% d</w:t>
      </w:r>
      <w:r>
        <w:rPr>
          <w:sz w:val="24"/>
        </w:rPr>
        <w:t>e los estudiantes indica que está “totalmente satisfecho”, mientras que el 12.5% indica que se encuentra “totalmente insatisfecho“ y el 10.2% de los estudiantes dice que les es “indiferente”.</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6" w:hanging="2"/>
        <w:jc w:val="center"/>
        <w:rPr>
          <w:b/>
          <w:bCs/>
          <w:sz w:val="24"/>
        </w:rPr>
      </w:pPr>
    </w:p>
    <w:p w:rsidR="00000000" w:rsidRDefault="000A4FC9">
      <w:pPr>
        <w:autoSpaceDE w:val="0"/>
        <w:autoSpaceDN w:val="0"/>
        <w:adjustRightInd w:val="0"/>
        <w:spacing w:line="480" w:lineRule="auto"/>
        <w:ind w:firstLine="708"/>
        <w:rPr>
          <w:rFonts w:ascii="Arial" w:hAnsi="Arial" w:cs="Arial"/>
          <w:sz w:val="20"/>
          <w:szCs w:val="20"/>
        </w:rPr>
      </w:pPr>
      <w:r>
        <w:rPr>
          <w:rFonts w:ascii="Arial" w:hAnsi="Arial" w:cs="Arial"/>
          <w:noProof/>
          <w:sz w:val="20"/>
          <w:szCs w:val="20"/>
        </w:rPr>
        <w:pict>
          <v:shape id="_x0000_s1208" type="#_x0000_t202" style="position:absolute;left:0;text-align:left;margin-left:90pt;margin-top:-9.6pt;width:4in;height:4in;z-index:251657728" filled="f">
            <v:textbox style="mso-next-textbox:#_x0000_s1208">
              <w:txbxContent>
                <w:p w:rsidR="00000000" w:rsidRDefault="000A4FC9">
                  <w:pPr>
                    <w:pStyle w:val="Textoindependiente"/>
                    <w:spacing w:line="360" w:lineRule="auto"/>
                    <w:jc w:val="center"/>
                    <w:rPr>
                      <w:b/>
                      <w:bCs/>
                      <w:sz w:val="24"/>
                    </w:rPr>
                  </w:pPr>
                  <w:r>
                    <w:rPr>
                      <w:b/>
                      <w:bCs/>
                      <w:sz w:val="24"/>
                    </w:rPr>
                    <w:t>CUADRO 3.72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Ventilación de</w:t>
                  </w:r>
                  <w:r>
                    <w:rPr>
                      <w:b/>
                      <w:bCs/>
                      <w:i/>
                      <w:iCs/>
                      <w:sz w:val="24"/>
                    </w:rPr>
                    <w:t>l aula</w:t>
                  </w:r>
                </w:p>
                <w:p w:rsidR="00000000" w:rsidRDefault="000A4FC9">
                  <w:pPr>
                    <w:pStyle w:val="Textoindependiente"/>
                    <w:spacing w:line="360" w:lineRule="auto"/>
                    <w:jc w:val="center"/>
                    <w:rPr>
                      <w:b/>
                      <w:bCs/>
                      <w:i/>
                      <w:iCs/>
                      <w:sz w:val="24"/>
                    </w:rPr>
                  </w:pPr>
                </w:p>
                <w:tbl>
                  <w:tblPr>
                    <w:tblW w:w="3040" w:type="dxa"/>
                    <w:tblInd w:w="1208" w:type="dxa"/>
                    <w:tblCellMar>
                      <w:left w:w="0" w:type="dxa"/>
                      <w:right w:w="0" w:type="dxa"/>
                    </w:tblCellMar>
                    <w:tblLook w:val="0000"/>
                  </w:tblPr>
                  <w:tblGrid>
                    <w:gridCol w:w="1840"/>
                    <w:gridCol w:w="1200"/>
                  </w:tblGrid>
                  <w:tr w:rsidR="00000000">
                    <w:trPr>
                      <w:trHeight w:val="315"/>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3.55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1.38</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1.92</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-0.62</w:t>
                        </w:r>
                      </w:p>
                    </w:tc>
                  </w:tr>
                  <w:tr w:rsidR="00000000">
                    <w:trPr>
                      <w:trHeight w:val="30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2.06</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txbxContent>
            </v:textbox>
          </v:shape>
        </w:pict>
      </w: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firstLine="709"/>
        <w:rPr>
          <w:rFonts w:ascii="Arial" w:hAnsi="Arial" w:cs="Arial"/>
          <w:sz w:val="20"/>
          <w:szCs w:val="20"/>
        </w:rPr>
      </w:pPr>
    </w:p>
    <w:p w:rsidR="00000000" w:rsidRDefault="000A4FC9">
      <w:pPr>
        <w:autoSpaceDE w:val="0"/>
        <w:autoSpaceDN w:val="0"/>
        <w:adjustRightInd w:val="0"/>
        <w:ind w:firstLine="709"/>
        <w:rPr>
          <w:rFonts w:ascii="Arial" w:hAnsi="Arial" w:cs="Arial"/>
          <w:b/>
          <w:bCs/>
          <w:sz w:val="20"/>
          <w:szCs w:val="20"/>
        </w:rPr>
      </w:pPr>
    </w:p>
    <w:p w:rsidR="00000000" w:rsidRDefault="000A4FC9">
      <w:pPr>
        <w:autoSpaceDE w:val="0"/>
        <w:autoSpaceDN w:val="0"/>
        <w:adjustRightInd w:val="0"/>
        <w:rPr>
          <w:rFonts w:ascii="Arial" w:hAnsi="Arial" w:cs="Arial"/>
          <w:b/>
          <w:bCs/>
          <w:sz w:val="20"/>
          <w:szCs w:val="20"/>
        </w:rPr>
      </w:pPr>
      <w:r>
        <w:rPr>
          <w:rFonts w:ascii="Arial" w:hAnsi="Arial" w:cs="Arial"/>
          <w:b/>
          <w:bCs/>
          <w:sz w:val="20"/>
          <w:szCs w:val="20"/>
        </w:rPr>
        <w:t xml:space="preserve">                                          </w:t>
      </w:r>
    </w:p>
    <w:p w:rsidR="00000000" w:rsidRDefault="000A4FC9">
      <w:pPr>
        <w:autoSpaceDE w:val="0"/>
        <w:autoSpaceDN w:val="0"/>
        <w:adjustRightInd w:val="0"/>
        <w:ind w:left="1416" w:firstLine="708"/>
        <w:rPr>
          <w:rFonts w:ascii="Arial" w:hAnsi="Arial" w:cs="Arial"/>
          <w:sz w:val="20"/>
          <w:szCs w:val="20"/>
        </w:rPr>
      </w:pPr>
      <w:r>
        <w:rPr>
          <w:rFonts w:ascii="Arial" w:hAnsi="Arial" w:cs="Arial"/>
          <w:b/>
          <w:bCs/>
          <w:sz w:val="20"/>
          <w:szCs w:val="20"/>
        </w:rPr>
        <w:t xml:space="preserve">   Fu</w:t>
      </w:r>
      <w:r>
        <w:rPr>
          <w:rFonts w:ascii="Arial" w:hAnsi="Arial" w:cs="Arial"/>
          <w:b/>
          <w:bCs/>
          <w:sz w:val="20"/>
          <w:szCs w:val="20"/>
        </w:rPr>
        <w:t>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lang w:val="es-ES"/>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 xml:space="preserve">En el cuadro 3.72 se tiene que el valor promedio es 3.5, la moda toma el valor de 5, que según la codificación corresponde a la alternativa “totalmente satisfecho”; como el coeficiente de asimetría es menor </w:t>
      </w:r>
      <w:r>
        <w:rPr>
          <w:sz w:val="24"/>
        </w:rPr>
        <w:t xml:space="preserve">que cero, la distribución es asimétrica negativa, es decir, se concentran más valores a la izquierda de la media que a su derecha, lo que se puede observar en el gráfico 3.49,. La distribución es platicúrtica, lo que indica que las observaciones presentan </w:t>
      </w:r>
      <w:r>
        <w:rPr>
          <w:sz w:val="24"/>
        </w:rPr>
        <w:t>un elevado grado de concentración alrededor de los valores centrales.</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b/>
          <w:bCs/>
          <w:noProof/>
          <w:lang w:val="es-ES"/>
        </w:rPr>
        <w:pict>
          <v:shape id="_x0000_s1210" type="#_x0000_t202" style="position:absolute;left:0;text-align:left;margin-left:99pt;margin-top:7.2pt;width:315pt;height:252pt;z-index:251658752" filled="f">
            <v:textbox style="mso-next-textbox:#_x0000_s1210">
              <w:txbxContent>
                <w:p w:rsidR="00000000" w:rsidRDefault="000A4FC9">
                  <w:pPr>
                    <w:pStyle w:val="Textoindependiente"/>
                    <w:spacing w:line="360" w:lineRule="auto"/>
                    <w:jc w:val="center"/>
                    <w:rPr>
                      <w:b/>
                      <w:bCs/>
                      <w:sz w:val="24"/>
                    </w:rPr>
                  </w:pPr>
                  <w:r>
                    <w:rPr>
                      <w:b/>
                      <w:bCs/>
                      <w:sz w:val="24"/>
                    </w:rPr>
                    <w:t>CUADRO 3.73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i/>
                      <w:iCs/>
                      <w:sz w:val="24"/>
                    </w:rPr>
                  </w:pPr>
                  <w:r>
                    <w:rPr>
                      <w:b/>
                      <w:bCs/>
                      <w:sz w:val="24"/>
                    </w:rPr>
                    <w:t>Febrero 2001:</w:t>
                  </w:r>
                  <w:r>
                    <w:rPr>
                      <w:b/>
                      <w:bCs/>
                      <w:i/>
                      <w:iCs/>
                      <w:sz w:val="24"/>
                    </w:rPr>
                    <w:t xml:space="preserve"> Ventilación del aula</w:t>
                  </w:r>
                </w:p>
                <w:p w:rsidR="00000000" w:rsidRDefault="000A4FC9">
                  <w:pPr>
                    <w:pStyle w:val="Textoindependiente"/>
                    <w:spacing w:line="360" w:lineRule="auto"/>
                    <w:jc w:val="center"/>
                    <w:rPr>
                      <w:b/>
                      <w:bCs/>
                      <w:sz w:val="24"/>
                    </w:rPr>
                  </w:pPr>
                </w:p>
                <w:tbl>
                  <w:tblPr>
                    <w:tblW w:w="0" w:type="auto"/>
                    <w:jc w:val="center"/>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880"/>
                    <w:gridCol w:w="1260"/>
                    <w:gridCol w:w="1440"/>
                  </w:tblGrid>
                  <w:tr w:rsidR="00000000">
                    <w:tblPrEx>
                      <w:tblCellMar>
                        <w:top w:w="0" w:type="dxa"/>
                        <w:left w:w="0" w:type="dxa"/>
                        <w:bottom w:w="0" w:type="dxa"/>
                        <w:right w:w="0" w:type="dxa"/>
                      </w:tblCellMar>
                    </w:tblPrEx>
                    <w:trPr>
                      <w:jc w:val="center"/>
                    </w:trPr>
                    <w:tc>
                      <w:tcPr>
                        <w:tcW w:w="2880" w:type="dxa"/>
                        <w:vAlign w:val="center"/>
                      </w:tcPr>
                      <w:p w:rsidR="00000000" w:rsidRDefault="000A4FC9">
                        <w:pPr>
                          <w:autoSpaceDE w:val="0"/>
                          <w:autoSpaceDN w:val="0"/>
                          <w:adjustRightInd w:val="0"/>
                          <w:spacing w:line="360" w:lineRule="auto"/>
                          <w:jc w:val="center"/>
                          <w:rPr>
                            <w:rFonts w:ascii="Arial" w:hAnsi="Arial" w:cs="Arial"/>
                            <w:sz w:val="20"/>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w:t>
                        </w:r>
                        <w:r>
                          <w:rPr>
                            <w:rFonts w:ascii="Arial" w:hAnsi="Arial" w:cs="Arial"/>
                            <w:b/>
                            <w:bCs/>
                            <w:sz w:val="22"/>
                            <w:szCs w:val="20"/>
                          </w:rPr>
                          <w: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185</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0,125</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209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0,142</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151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0,102</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457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0,31</w:t>
                        </w:r>
                      </w:p>
                    </w:tc>
                  </w:tr>
                  <w:tr w:rsidR="00000000">
                    <w:tblPrEx>
                      <w:tblCellMar>
                        <w:top w:w="0" w:type="dxa"/>
                        <w:left w:w="0" w:type="dxa"/>
                        <w:bottom w:w="0" w:type="dxa"/>
                        <w:right w:w="0" w:type="dxa"/>
                      </w:tblCellMar>
                    </w:tblPrEx>
                    <w:trPr>
                      <w:trHeight w:val="282"/>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474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0,321</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jc w:val="center"/>
        <w:rPr>
          <w:b/>
          <w:bCs/>
          <w:sz w:val="24"/>
        </w:rPr>
      </w:pPr>
    </w:p>
    <w:p w:rsidR="00000000" w:rsidRDefault="000A4FC9">
      <w:pPr>
        <w:pStyle w:val="Textoindependiente"/>
        <w:spacing w:line="480" w:lineRule="auto"/>
        <w:ind w:left="708" w:firstLine="708"/>
        <w:rPr>
          <w:b/>
          <w:bCs/>
        </w:rPr>
      </w:pPr>
    </w:p>
    <w:p w:rsidR="00000000" w:rsidRDefault="000A4FC9">
      <w:pPr>
        <w:pStyle w:val="Textoindependiente"/>
        <w:spacing w:line="480" w:lineRule="auto"/>
        <w:ind w:left="708" w:firstLine="708"/>
        <w:rPr>
          <w:b/>
          <w:bCs/>
        </w:rPr>
      </w:pPr>
    </w:p>
    <w:p w:rsidR="00000000" w:rsidRDefault="000A4FC9">
      <w:pPr>
        <w:pStyle w:val="Textoindependiente"/>
        <w:ind w:left="708" w:firstLine="708"/>
        <w:rPr>
          <w:b/>
          <w:bCs/>
        </w:rPr>
      </w:pPr>
    </w:p>
    <w:p w:rsidR="00000000" w:rsidRDefault="000A4FC9">
      <w:pPr>
        <w:pStyle w:val="Textoindependiente"/>
        <w:ind w:left="708" w:firstLine="708"/>
        <w:rPr>
          <w:b/>
          <w:bCs/>
        </w:rPr>
      </w:pPr>
    </w:p>
    <w:p w:rsidR="00000000" w:rsidRDefault="000A4FC9">
      <w:pPr>
        <w:pStyle w:val="Textoindependiente"/>
        <w:ind w:left="708" w:firstLine="708"/>
        <w:rPr>
          <w:sz w:val="24"/>
        </w:rPr>
      </w:pPr>
      <w:r>
        <w:rPr>
          <w:b/>
          <w:bCs/>
        </w:rPr>
        <w:t xml:space="preserve">   </w:t>
      </w:r>
      <w:r>
        <w:rPr>
          <w:b/>
          <w:bCs/>
        </w:rPr>
        <w:tab/>
      </w:r>
      <w:r>
        <w:rPr>
          <w:b/>
          <w:bCs/>
        </w:rPr>
        <w:tab/>
        <w:t xml:space="preserve">  Fuente y elaboración:</w:t>
      </w:r>
      <w:r>
        <w:t xml:space="preserve"> Censo efectuado por autora</w:t>
      </w:r>
    </w:p>
    <w:p w:rsidR="00000000" w:rsidRDefault="00791D00">
      <w:pPr>
        <w:pStyle w:val="Textoindependiente"/>
        <w:jc w:val="right"/>
        <w:rPr>
          <w:sz w:val="24"/>
        </w:rPr>
      </w:pPr>
      <w:r>
        <w:rPr>
          <w:noProof/>
          <w:lang w:val="es-ES"/>
        </w:rPr>
        <w:drawing>
          <wp:inline distT="0" distB="0" distL="0" distR="0">
            <wp:extent cx="4453255" cy="3597910"/>
            <wp:effectExtent l="0" t="0" r="0" b="0"/>
            <wp:docPr id="59" name="Objeto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00000" w:rsidRDefault="000A4FC9">
      <w:pPr>
        <w:pStyle w:val="Textoindependiente"/>
        <w:ind w:left="1416" w:firstLine="708"/>
        <w:rPr>
          <w:sz w:val="24"/>
        </w:rPr>
      </w:pPr>
      <w:bookmarkStart w:id="390" w:name="_Toc533204118"/>
      <w:r>
        <w:rPr>
          <w:b/>
          <w:bCs/>
        </w:rPr>
        <w:t>Fuente y elaboración:</w:t>
      </w:r>
      <w:r>
        <w:t xml:space="preserve"> Censo efectuado por autora</w:t>
      </w:r>
    </w:p>
    <w:p w:rsidR="00000000" w:rsidRDefault="000A4FC9">
      <w:pPr>
        <w:pStyle w:val="Textoindependiente"/>
        <w:spacing w:line="480" w:lineRule="auto"/>
        <w:jc w:val="right"/>
        <w:rPr>
          <w:sz w:val="24"/>
        </w:rPr>
      </w:pPr>
    </w:p>
    <w:p w:rsidR="00000000" w:rsidRDefault="000A4FC9">
      <w:pPr>
        <w:pStyle w:val="Textoindependiente"/>
        <w:spacing w:line="480" w:lineRule="auto"/>
        <w:rPr>
          <w:sz w:val="24"/>
        </w:rPr>
      </w:pPr>
    </w:p>
    <w:p w:rsidR="00000000" w:rsidRDefault="000A4FC9">
      <w:pPr>
        <w:pStyle w:val="Ttulo4"/>
      </w:pPr>
      <w:bookmarkStart w:id="391" w:name="_Toc2574405"/>
      <w:bookmarkStart w:id="392" w:name="_Toc8542307"/>
      <w:bookmarkStart w:id="393" w:name="_Toc8542521"/>
      <w:bookmarkStart w:id="394" w:name="_Toc10245350"/>
      <w:bookmarkStart w:id="395" w:name="_Toc10246356"/>
      <w:r>
        <w:t>3.2.45</w:t>
      </w:r>
      <w:r>
        <w:tab/>
        <w:t xml:space="preserve">Variable 45 : </w:t>
      </w:r>
      <w:r>
        <w:rPr>
          <w:i/>
          <w:iCs/>
        </w:rPr>
        <w:t>Cantidad de pupi</w:t>
      </w:r>
      <w:r>
        <w:rPr>
          <w:i/>
          <w:iCs/>
        </w:rPr>
        <w:t xml:space="preserve">tres </w:t>
      </w:r>
      <w:r>
        <w:t>( X</w:t>
      </w:r>
      <w:r>
        <w:rPr>
          <w:vertAlign w:val="subscript"/>
        </w:rPr>
        <w:t>45</w:t>
      </w:r>
      <w:r>
        <w:t>)</w:t>
      </w:r>
      <w:bookmarkEnd w:id="390"/>
      <w:bookmarkEnd w:id="391"/>
      <w:bookmarkEnd w:id="392"/>
      <w:bookmarkEnd w:id="393"/>
      <w:bookmarkEnd w:id="394"/>
      <w:bookmarkEnd w:id="395"/>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Esta variable investiga cuan satisfactoria es para el estudiante la cantidad de pupitres que se encuentran en el aula de clases, se obtuvo que el 58.5% de los estudiantes indica que está “totalmente satisfecho”, mientras que el 2.4% indica que</w:t>
      </w:r>
      <w:r>
        <w:rPr>
          <w:sz w:val="24"/>
        </w:rPr>
        <w:t xml:space="preserve"> se encuentra “totalmente insatisfecho“ y el 10.7% de los estudiantes dice que les es “indiferente”.</w:t>
      </w:r>
    </w:p>
    <w:p w:rsidR="00000000" w:rsidRDefault="000A4FC9">
      <w:pPr>
        <w:pStyle w:val="Textoindependiente"/>
        <w:spacing w:line="480" w:lineRule="auto"/>
        <w:ind w:left="1416" w:hanging="2"/>
        <w:jc w:val="center"/>
        <w:rPr>
          <w:b/>
          <w:bCs/>
          <w:sz w:val="24"/>
        </w:rPr>
      </w:pPr>
      <w:r>
        <w:rPr>
          <w:b/>
          <w:bCs/>
          <w:noProof/>
          <w:lang w:val="es-ES"/>
        </w:rPr>
        <w:pict>
          <v:shape id="_x0000_s1211" type="#_x0000_t202" style="position:absolute;left:0;text-align:left;margin-left:126pt;margin-top:-9pt;width:234pt;height:4in;z-index:251659776" filled="f">
            <v:textbox style="mso-next-textbox:#_x0000_s1211">
              <w:txbxContent>
                <w:p w:rsidR="00000000" w:rsidRDefault="000A4FC9">
                  <w:pPr>
                    <w:pStyle w:val="Textoindependiente"/>
                    <w:spacing w:line="360" w:lineRule="auto"/>
                    <w:jc w:val="center"/>
                    <w:rPr>
                      <w:b/>
                      <w:bCs/>
                      <w:sz w:val="24"/>
                    </w:rPr>
                  </w:pPr>
                  <w:r>
                    <w:rPr>
                      <w:b/>
                      <w:bCs/>
                      <w:sz w:val="24"/>
                    </w:rPr>
                    <w:t>CUADRO 3.74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Cantidad de pupitres</w:t>
                  </w:r>
                </w:p>
                <w:p w:rsidR="00000000" w:rsidRDefault="000A4FC9">
                  <w:pPr>
                    <w:pStyle w:val="Textoindependiente"/>
                    <w:spacing w:line="360" w:lineRule="auto"/>
                    <w:jc w:val="center"/>
                    <w:rPr>
                      <w:b/>
                      <w:bCs/>
                      <w:sz w:val="24"/>
                    </w:rPr>
                  </w:pPr>
                </w:p>
                <w:tbl>
                  <w:tblPr>
                    <w:tblW w:w="3040" w:type="dxa"/>
                    <w:jc w:val="center"/>
                    <w:tblInd w:w="1303" w:type="dxa"/>
                    <w:tblCellMar>
                      <w:left w:w="0" w:type="dxa"/>
                      <w:right w:w="0" w:type="dxa"/>
                    </w:tblCellMar>
                    <w:tblLook w:val="0000"/>
                  </w:tblPr>
                  <w:tblGrid>
                    <w:gridCol w:w="1840"/>
                    <w:gridCol w:w="1200"/>
                  </w:tblGrid>
                  <w:tr w:rsidR="00000000">
                    <w:trPr>
                      <w:trHeight w:val="31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4.33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-1.59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5.16</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txbxContent>
            </v:textbox>
          </v:shape>
        </w:pict>
      </w: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firstLine="709"/>
        <w:rPr>
          <w:rFonts w:ascii="Arial" w:hAnsi="Arial" w:cs="Arial"/>
          <w:sz w:val="20"/>
          <w:szCs w:val="20"/>
        </w:rPr>
      </w:pPr>
    </w:p>
    <w:p w:rsidR="00000000" w:rsidRDefault="000A4FC9">
      <w:pPr>
        <w:autoSpaceDE w:val="0"/>
        <w:autoSpaceDN w:val="0"/>
        <w:adjustRightInd w:val="0"/>
        <w:ind w:left="708" w:firstLine="709"/>
        <w:rPr>
          <w:rFonts w:ascii="Arial" w:hAnsi="Arial" w:cs="Arial"/>
          <w:b/>
          <w:bCs/>
          <w:sz w:val="20"/>
          <w:szCs w:val="20"/>
        </w:rPr>
      </w:pPr>
    </w:p>
    <w:p w:rsidR="00000000" w:rsidRDefault="000A4FC9">
      <w:pPr>
        <w:autoSpaceDE w:val="0"/>
        <w:autoSpaceDN w:val="0"/>
        <w:adjustRightInd w:val="0"/>
        <w:ind w:left="708" w:firstLine="709"/>
        <w:rPr>
          <w:rFonts w:ascii="Arial" w:hAnsi="Arial" w:cs="Arial"/>
          <w:sz w:val="20"/>
          <w:szCs w:val="20"/>
        </w:rPr>
      </w:pPr>
      <w:r>
        <w:rPr>
          <w:rFonts w:ascii="Arial" w:hAnsi="Arial" w:cs="Arial"/>
          <w:b/>
          <w:bCs/>
          <w:sz w:val="20"/>
          <w:szCs w:val="20"/>
        </w:rPr>
        <w:t xml:space="preserve">  </w:t>
      </w:r>
      <w:r>
        <w:rPr>
          <w:rFonts w:ascii="Arial" w:hAnsi="Arial" w:cs="Arial"/>
          <w:b/>
          <w:bCs/>
          <w:sz w:val="20"/>
          <w:szCs w:val="20"/>
        </w:rPr>
        <w:tab/>
        <w:t xml:space="preserve">       </w:t>
      </w:r>
      <w:r>
        <w:rPr>
          <w:rFonts w:ascii="Arial" w:hAnsi="Arial" w:cs="Arial"/>
          <w:b/>
          <w:bCs/>
          <w:sz w:val="20"/>
          <w:szCs w:val="20"/>
        </w:rPr>
        <w:tab/>
        <w:t>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En el cuadro 3.74 se tiene que el valor promedio es 4.3, la moda toma el valor </w:t>
      </w:r>
      <w:r>
        <w:rPr>
          <w:sz w:val="24"/>
        </w:rPr>
        <w:t xml:space="preserve">de 5, que según la codificación corresponde a la alternativa “totalmente satisfecho”; como el coeficiente de asimetría es negativo, la distribución es asimétrica negativa, es decir, se concentran más valores a la izquierda de la media que a su derecha, lo </w:t>
      </w:r>
      <w:r>
        <w:rPr>
          <w:sz w:val="24"/>
        </w:rPr>
        <w:t>que se puede observar en el gráfico 3.50. La distribución es platicúrtica, lo que indica que las observaciones presentan un elevado grado de concentración alrededor de los valores centrales .</w:t>
      </w:r>
    </w:p>
    <w:p w:rsidR="00000000" w:rsidRDefault="000A4FC9">
      <w:pPr>
        <w:pStyle w:val="Textoindependiente"/>
        <w:spacing w:line="480" w:lineRule="auto"/>
        <w:ind w:left="1416"/>
        <w:jc w:val="both"/>
        <w:rPr>
          <w:sz w:val="24"/>
        </w:rPr>
      </w:pPr>
      <w:r>
        <w:rPr>
          <w:noProof/>
          <w:lang w:val="es-ES"/>
        </w:rPr>
        <w:pict>
          <v:shape id="_x0000_s1212" type="#_x0000_t202" style="position:absolute;left:0;text-align:left;margin-left:81pt;margin-top:-18pt;width:315pt;height:279pt;z-index:251660800" filled="f">
            <v:textbox style="mso-next-textbox:#_x0000_s1212">
              <w:txbxContent>
                <w:p w:rsidR="00000000" w:rsidRDefault="000A4FC9">
                  <w:pPr>
                    <w:pStyle w:val="Textoindependiente"/>
                    <w:spacing w:line="360" w:lineRule="auto"/>
                    <w:jc w:val="center"/>
                    <w:rPr>
                      <w:b/>
                      <w:bCs/>
                      <w:sz w:val="24"/>
                    </w:rPr>
                  </w:pPr>
                  <w:r>
                    <w:rPr>
                      <w:b/>
                      <w:bCs/>
                      <w:sz w:val="24"/>
                    </w:rPr>
                    <w:t>CUADRO 3.75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Febrero 2001: Cuadro de frecuencias de la</w:t>
                  </w:r>
                </w:p>
                <w:p w:rsidR="00000000" w:rsidRDefault="000A4FC9">
                  <w:pPr>
                    <w:pStyle w:val="Textoindependiente"/>
                    <w:spacing w:line="360" w:lineRule="auto"/>
                    <w:jc w:val="center"/>
                    <w:rPr>
                      <w:b/>
                      <w:bCs/>
                      <w:sz w:val="24"/>
                    </w:rPr>
                  </w:pPr>
                  <w:r>
                    <w:rPr>
                      <w:b/>
                      <w:bCs/>
                      <w:sz w:val="24"/>
                    </w:rPr>
                    <w:t xml:space="preserve"> variable </w:t>
                  </w:r>
                  <w:r>
                    <w:rPr>
                      <w:b/>
                      <w:bCs/>
                      <w:i/>
                      <w:iCs/>
                      <w:sz w:val="24"/>
                    </w:rPr>
                    <w:t>C</w:t>
                  </w:r>
                  <w:r>
                    <w:rPr>
                      <w:b/>
                      <w:bCs/>
                      <w:i/>
                      <w:iCs/>
                      <w:sz w:val="24"/>
                    </w:rPr>
                    <w:t>antidad de pupitres</w:t>
                  </w:r>
                </w:p>
                <w:p w:rsidR="00000000" w:rsidRDefault="000A4FC9">
                  <w:pPr>
                    <w:pStyle w:val="Textoindependiente"/>
                    <w:spacing w:line="360" w:lineRule="auto"/>
                    <w:jc w:val="center"/>
                    <w:rPr>
                      <w:b/>
                      <w:bCs/>
                      <w:sz w:val="24"/>
                    </w:rPr>
                  </w:pPr>
                </w:p>
                <w:tbl>
                  <w:tblPr>
                    <w:tblW w:w="5428" w:type="dxa"/>
                    <w:jc w:val="center"/>
                    <w:tblInd w:w="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728"/>
                    <w:gridCol w:w="1260"/>
                    <w:gridCol w:w="1440"/>
                  </w:tblGrid>
                  <w:tr w:rsidR="00000000">
                    <w:tblPrEx>
                      <w:tblCellMar>
                        <w:top w:w="0" w:type="dxa"/>
                        <w:left w:w="0" w:type="dxa"/>
                        <w:bottom w:w="0" w:type="dxa"/>
                        <w:right w:w="0" w:type="dxa"/>
                      </w:tblCellMar>
                    </w:tblPrEx>
                    <w:trPr>
                      <w:jc w:val="center"/>
                    </w:trPr>
                    <w:tc>
                      <w:tcPr>
                        <w:tcW w:w="2728" w:type="dxa"/>
                        <w:vAlign w:val="center"/>
                      </w:tcPr>
                      <w:p w:rsidR="00000000" w:rsidRDefault="000A4FC9">
                        <w:pPr>
                          <w:pStyle w:val="Ttulo6"/>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728"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36</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0,024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728"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728"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158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0,107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728"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368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0,249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2728"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864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0,585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728"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w:t>
                        </w:r>
                        <w:r>
                          <w:rPr>
                            <w:rFonts w:ascii="Arial" w:hAnsi="Arial" w:cs="Arial"/>
                            <w:i/>
                            <w:iCs/>
                            <w:sz w:val="22"/>
                            <w:szCs w:val="20"/>
                          </w:rPr>
                          <w:t>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Pr>
                    <w:spacing w:line="360" w:lineRule="auto"/>
                  </w:pPr>
                </w:p>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1418" w:firstLine="709"/>
        <w:rPr>
          <w:b/>
          <w:bCs/>
        </w:rPr>
      </w:pPr>
    </w:p>
    <w:p w:rsidR="00000000" w:rsidRDefault="000A4FC9">
      <w:pPr>
        <w:pStyle w:val="Textoindependiente"/>
        <w:ind w:left="1418" w:firstLine="709"/>
      </w:pPr>
      <w:r>
        <w:rPr>
          <w:b/>
          <w:bCs/>
        </w:rPr>
        <w:t>Fuente y elaboración:</w:t>
      </w:r>
      <w:r>
        <w:t xml:space="preserve"> Censo efectuado por autora</w:t>
      </w:r>
    </w:p>
    <w:p w:rsidR="00000000" w:rsidRDefault="000A4FC9">
      <w:pPr>
        <w:pStyle w:val="Textoindependiente"/>
        <w:ind w:left="1418" w:firstLine="709"/>
      </w:pPr>
    </w:p>
    <w:p w:rsidR="00000000" w:rsidRDefault="00791D00">
      <w:pPr>
        <w:pStyle w:val="Textoindependiente"/>
        <w:jc w:val="right"/>
        <w:rPr>
          <w:b/>
          <w:bCs/>
        </w:rPr>
      </w:pPr>
      <w:r>
        <w:rPr>
          <w:noProof/>
          <w:lang w:val="es-ES"/>
        </w:rPr>
        <w:drawing>
          <wp:inline distT="0" distB="0" distL="0" distR="0">
            <wp:extent cx="4572000" cy="3597910"/>
            <wp:effectExtent l="0" t="0" r="0" b="0"/>
            <wp:docPr id="60" name="Objeto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000000" w:rsidRDefault="000A4FC9">
      <w:pPr>
        <w:pStyle w:val="Textoindependiente"/>
        <w:jc w:val="center"/>
      </w:pPr>
      <w:r>
        <w:rPr>
          <w:b/>
          <w:bCs/>
        </w:rPr>
        <w:t xml:space="preserve">               Fuente y elaboración:</w:t>
      </w:r>
      <w:r>
        <w:t xml:space="preserve"> Censo efectuado por autora</w:t>
      </w:r>
    </w:p>
    <w:p w:rsidR="00000000" w:rsidRDefault="000A4FC9">
      <w:pPr>
        <w:pStyle w:val="Ttulo4"/>
      </w:pPr>
      <w:bookmarkStart w:id="396" w:name="_Toc533204119"/>
      <w:bookmarkStart w:id="397" w:name="_Toc2574406"/>
      <w:bookmarkStart w:id="398" w:name="_Toc8542308"/>
      <w:bookmarkStart w:id="399" w:name="_Toc8542522"/>
      <w:bookmarkStart w:id="400" w:name="_Toc10245351"/>
      <w:bookmarkStart w:id="401" w:name="_Toc10246357"/>
      <w:r>
        <w:t>3.2.46</w:t>
      </w:r>
      <w:r>
        <w:tab/>
        <w:t xml:space="preserve">Variable 46 : </w:t>
      </w:r>
      <w:r>
        <w:rPr>
          <w:i/>
          <w:iCs/>
        </w:rPr>
        <w:t>Estado físico de pupitres</w:t>
      </w:r>
      <w:r>
        <w:t xml:space="preserve"> ( X</w:t>
      </w:r>
      <w:r>
        <w:rPr>
          <w:vertAlign w:val="subscript"/>
        </w:rPr>
        <w:t>46</w:t>
      </w:r>
      <w:r>
        <w:t>)</w:t>
      </w:r>
      <w:bookmarkEnd w:id="396"/>
      <w:bookmarkEnd w:id="397"/>
      <w:bookmarkEnd w:id="398"/>
      <w:bookmarkEnd w:id="399"/>
      <w:bookmarkEnd w:id="400"/>
      <w:bookmarkEnd w:id="401"/>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Esta variable investiga cuan satisfactorio es para el estudiante el estado físico de los pupitres que se encue</w:t>
      </w:r>
      <w:r>
        <w:rPr>
          <w:sz w:val="24"/>
        </w:rPr>
        <w:t>ntran en el aula de clases, se obtuvo que el 32.7% de los estudiantes indica que está “parcialmente satisfecho”, mientras que el 15.9% indica que les es “indiferente“ y el 10.7% de los estudiantes se encuentran “totalmente Insatisfecho”.</w:t>
      </w:r>
    </w:p>
    <w:p w:rsidR="00000000" w:rsidRDefault="000A4FC9">
      <w:pPr>
        <w:pStyle w:val="Textoindependiente"/>
        <w:spacing w:line="480" w:lineRule="auto"/>
        <w:ind w:left="1416" w:hanging="2"/>
        <w:jc w:val="center"/>
        <w:rPr>
          <w:b/>
          <w:bCs/>
          <w:sz w:val="24"/>
        </w:rPr>
      </w:pPr>
      <w:r>
        <w:rPr>
          <w:noProof/>
        </w:rPr>
        <w:pict>
          <v:shape id="_x0000_s1214" type="#_x0000_t202" style="position:absolute;left:0;text-align:left;margin-left:126pt;margin-top:18pt;width:252pt;height:279pt;z-index:251661824" filled="f">
            <v:textbox style="mso-next-textbox:#_x0000_s1214">
              <w:txbxContent>
                <w:p w:rsidR="00000000" w:rsidRDefault="000A4FC9">
                  <w:pPr>
                    <w:pStyle w:val="Textoindependiente"/>
                    <w:spacing w:line="360" w:lineRule="auto"/>
                    <w:jc w:val="center"/>
                    <w:rPr>
                      <w:b/>
                      <w:bCs/>
                      <w:sz w:val="24"/>
                    </w:rPr>
                  </w:pPr>
                  <w:r>
                    <w:rPr>
                      <w:b/>
                      <w:bCs/>
                      <w:sz w:val="24"/>
                    </w:rPr>
                    <w:t>CUADRO 3.76</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Estado físico de pupitres</w:t>
                  </w:r>
                </w:p>
                <w:p w:rsidR="00000000" w:rsidRDefault="000A4FC9">
                  <w:pPr>
                    <w:pStyle w:val="Textoindependiente"/>
                    <w:spacing w:line="360" w:lineRule="auto"/>
                    <w:rPr>
                      <w:b/>
                      <w:bCs/>
                      <w:sz w:val="24"/>
                    </w:rPr>
                  </w:pPr>
                </w:p>
                <w:tbl>
                  <w:tblPr>
                    <w:tblW w:w="3040" w:type="dxa"/>
                    <w:jc w:val="center"/>
                    <w:tblInd w:w="-5" w:type="dxa"/>
                    <w:tblCellMar>
                      <w:left w:w="0" w:type="dxa"/>
                      <w:right w:w="0" w:type="dxa"/>
                    </w:tblCellMar>
                    <w:tblLook w:val="0000"/>
                  </w:tblPr>
                  <w:tblGrid>
                    <w:gridCol w:w="1840"/>
                    <w:gridCol w:w="1200"/>
                  </w:tblGrid>
                  <w:tr w:rsidR="00000000">
                    <w:trPr>
                      <w:trHeight w:val="315"/>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3.54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1.70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2.23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pStyle w:val="Encabezado"/>
                    <w:tabs>
                      <w:tab w:val="clear" w:pos="4252"/>
                      <w:tab w:val="clear" w:pos="8504"/>
                    </w:tabs>
                  </w:pPr>
                </w:p>
              </w:txbxContent>
            </v:textbox>
          </v:shape>
        </w:pict>
      </w: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spacing w:line="480" w:lineRule="auto"/>
        <w:ind w:firstLine="708"/>
        <w:rPr>
          <w:rFonts w:ascii="Arial" w:hAnsi="Arial" w:cs="Arial"/>
          <w:sz w:val="20"/>
          <w:szCs w:val="20"/>
        </w:rPr>
      </w:pPr>
    </w:p>
    <w:p w:rsidR="00000000" w:rsidRDefault="000A4FC9">
      <w:pPr>
        <w:autoSpaceDE w:val="0"/>
        <w:autoSpaceDN w:val="0"/>
        <w:adjustRightInd w:val="0"/>
        <w:ind w:left="2124" w:firstLine="709"/>
        <w:rPr>
          <w:rFonts w:ascii="Arial" w:hAnsi="Arial" w:cs="Arial"/>
          <w:sz w:val="20"/>
          <w:szCs w:val="20"/>
        </w:rPr>
      </w:pPr>
      <w:r>
        <w:rPr>
          <w:rFonts w:ascii="Arial" w:hAnsi="Arial" w:cs="Arial"/>
          <w:b/>
          <w:bCs/>
          <w:sz w:val="20"/>
          <w:szCs w:val="20"/>
        </w:rPr>
        <w:t>Fuen</w:t>
      </w:r>
      <w:r>
        <w:rPr>
          <w:rFonts w:ascii="Arial" w:hAnsi="Arial" w:cs="Arial"/>
          <w:b/>
          <w:bCs/>
          <w:sz w:val="20"/>
          <w:szCs w:val="20"/>
        </w:rPr>
        <w:t>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En el cuadro 3.76 se tiene que el valor promedio es 3.5, la moda toma el valor de 4, que según la codificación corresponde a la alternativa “parcialmente satisfecho”; la distribución es asimétrica negativa, es</w:t>
      </w:r>
      <w:r>
        <w:rPr>
          <w:sz w:val="24"/>
        </w:rPr>
        <w:t xml:space="preserve"> decir, se concentran más valores a la izquierda de la media que a su derecha, lo que se puede observar en el gráfico 3.51. La distribución es platicúrtica, lo que indica que las observaciones presentan un elevado grado de concentración alrededor de los va</w:t>
      </w:r>
      <w:r>
        <w:rPr>
          <w:sz w:val="24"/>
        </w:rPr>
        <w:t>lores centrales .</w:t>
      </w:r>
    </w:p>
    <w:p w:rsidR="00000000" w:rsidRDefault="000A4FC9">
      <w:pPr>
        <w:pStyle w:val="Textoindependiente"/>
        <w:spacing w:line="480" w:lineRule="auto"/>
        <w:ind w:left="1416"/>
        <w:jc w:val="both"/>
        <w:rPr>
          <w:sz w:val="24"/>
        </w:rPr>
      </w:pPr>
      <w:r>
        <w:rPr>
          <w:noProof/>
          <w:lang w:val="es-ES"/>
        </w:rPr>
        <w:pict>
          <v:shape id="_x0000_s1215" type="#_x0000_t202" style="position:absolute;left:0;text-align:left;margin-left:90pt;margin-top:13.2pt;width:306pt;height:279pt;z-index:251662848" filled="f">
            <v:textbox style="mso-next-textbox:#_x0000_s1215">
              <w:txbxContent>
                <w:p w:rsidR="00000000" w:rsidRDefault="000A4FC9">
                  <w:pPr>
                    <w:pStyle w:val="Textoindependiente"/>
                    <w:spacing w:line="360" w:lineRule="auto"/>
                    <w:ind w:left="708"/>
                    <w:rPr>
                      <w:b/>
                      <w:bCs/>
                      <w:sz w:val="24"/>
                    </w:rPr>
                  </w:pPr>
                  <w:r>
                    <w:rPr>
                      <w:b/>
                      <w:bCs/>
                      <w:sz w:val="24"/>
                    </w:rPr>
                    <w:t xml:space="preserve">                   CUADRO 3.77</w:t>
                  </w:r>
                </w:p>
                <w:p w:rsidR="00000000" w:rsidRDefault="000A4FC9">
                  <w:pPr>
                    <w:pStyle w:val="Textoindependiente"/>
                    <w:spacing w:line="360" w:lineRule="auto"/>
                    <w:jc w:val="center"/>
                    <w:rPr>
                      <w:b/>
                      <w:bCs/>
                      <w:sz w:val="24"/>
                    </w:rPr>
                  </w:pPr>
                  <w:r>
                    <w:rPr>
                      <w:b/>
                      <w:bCs/>
                      <w:sz w:val="24"/>
                    </w:rPr>
                    <w:t>Prepolit</w:t>
                  </w:r>
                  <w:r>
                    <w:rPr>
                      <w:b/>
                      <w:bCs/>
                      <w:sz w:val="24"/>
                    </w:rPr>
                    <w: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Estado físico de pupitres</w:t>
                  </w:r>
                  <w:r>
                    <w:rPr>
                      <w:b/>
                      <w:bCs/>
                      <w:sz w:val="24"/>
                    </w:rPr>
                    <w:t xml:space="preserve"> </w:t>
                  </w:r>
                </w:p>
                <w:p w:rsidR="00000000" w:rsidRDefault="000A4FC9">
                  <w:pPr>
                    <w:pStyle w:val="Textoindependiente"/>
                    <w:spacing w:line="360" w:lineRule="auto"/>
                    <w:jc w:val="center"/>
                    <w:rPr>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880"/>
                    <w:gridCol w:w="1260"/>
                    <w:gridCol w:w="1440"/>
                  </w:tblGrid>
                  <w:tr w:rsidR="00000000">
                    <w:tblPrEx>
                      <w:tblCellMar>
                        <w:top w:w="0" w:type="dxa"/>
                        <w:left w:w="0" w:type="dxa"/>
                        <w:bottom w:w="0" w:type="dxa"/>
                        <w:right w:w="0" w:type="dxa"/>
                      </w:tblCellMar>
                    </w:tblPrEx>
                    <w:trPr>
                      <w:jc w:val="center"/>
                    </w:trPr>
                    <w:tc>
                      <w:tcPr>
                        <w:tcW w:w="2880" w:type="dxa"/>
                        <w:vAlign w:val="center"/>
                      </w:tcPr>
                      <w:p w:rsidR="00000000" w:rsidRDefault="000A4FC9">
                        <w:pPr>
                          <w:pStyle w:val="Ttulo6"/>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158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0,107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189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0,128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234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0,159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Parcialmente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482</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0,327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28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Totalmente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413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28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Pr>
                    <w:pStyle w:val="Encabezado"/>
                    <w:tabs>
                      <w:tab w:val="clear" w:pos="4252"/>
                      <w:tab w:val="clear" w:pos="8504"/>
                    </w:tabs>
                  </w:pPr>
                </w:p>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8" w:firstLine="709"/>
        <w:rPr>
          <w:b/>
          <w:bCs/>
        </w:rPr>
      </w:pPr>
    </w:p>
    <w:p w:rsidR="00000000" w:rsidRDefault="000A4FC9">
      <w:pPr>
        <w:pStyle w:val="Textoindependiente"/>
        <w:ind w:left="1418" w:firstLine="709"/>
        <w:rPr>
          <w:sz w:val="24"/>
        </w:rPr>
      </w:pPr>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791D00">
      <w:pPr>
        <w:pStyle w:val="Textoindependiente"/>
        <w:jc w:val="right"/>
        <w:rPr>
          <w:sz w:val="24"/>
        </w:rPr>
      </w:pPr>
      <w:r>
        <w:rPr>
          <w:noProof/>
          <w:lang w:val="es-ES"/>
        </w:rPr>
        <w:drawing>
          <wp:inline distT="0" distB="0" distL="0" distR="0">
            <wp:extent cx="4465320" cy="3966210"/>
            <wp:effectExtent l="0" t="0" r="0" b="0"/>
            <wp:docPr id="61" name="Objeto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00000" w:rsidRDefault="000A4FC9">
      <w:pPr>
        <w:pStyle w:val="Textoindependiente"/>
        <w:ind w:left="2124" w:firstLine="708"/>
        <w:rPr>
          <w:sz w:val="24"/>
        </w:rPr>
      </w:pPr>
      <w:bookmarkStart w:id="402" w:name="_Toc533204120"/>
      <w:r>
        <w:rPr>
          <w:b/>
          <w:bCs/>
        </w:rPr>
        <w:t>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extoindependiente"/>
        <w:spacing w:line="480" w:lineRule="auto"/>
        <w:rPr>
          <w:sz w:val="24"/>
        </w:rPr>
      </w:pPr>
    </w:p>
    <w:p w:rsidR="00000000" w:rsidRDefault="000A4FC9">
      <w:pPr>
        <w:pStyle w:val="Ttulo4"/>
      </w:pPr>
      <w:bookmarkStart w:id="403" w:name="_Toc2574407"/>
      <w:bookmarkStart w:id="404" w:name="_Toc8542309"/>
      <w:bookmarkStart w:id="405" w:name="_Toc8542523"/>
      <w:bookmarkStart w:id="406" w:name="_Toc10245352"/>
      <w:bookmarkStart w:id="407" w:name="_Toc10246358"/>
      <w:r>
        <w:t>3.2.47</w:t>
      </w:r>
      <w:r>
        <w:tab/>
        <w:t xml:space="preserve">  Variable 47 : </w:t>
      </w:r>
      <w:r>
        <w:rPr>
          <w:i/>
          <w:iCs/>
        </w:rPr>
        <w:t>Aulas de clases</w:t>
      </w:r>
      <w:r>
        <w:t xml:space="preserve"> ( X</w:t>
      </w:r>
      <w:r>
        <w:rPr>
          <w:vertAlign w:val="subscript"/>
        </w:rPr>
        <w:t>47</w:t>
      </w:r>
      <w:r>
        <w:t>)</w:t>
      </w:r>
      <w:bookmarkEnd w:id="402"/>
      <w:bookmarkEnd w:id="403"/>
      <w:bookmarkEnd w:id="404"/>
      <w:bookmarkEnd w:id="405"/>
      <w:bookmarkEnd w:id="406"/>
      <w:bookmarkEnd w:id="407"/>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Por medio de esta variable se desea obtene</w:t>
      </w:r>
      <w:r>
        <w:rPr>
          <w:sz w:val="24"/>
        </w:rPr>
        <w:t>r información acerca del estado de limpieza de las aulas de clases, y los resultados fueron que el 48.9% de los estudiantes califica el estado de limpieza como “limpio”, mientras que el 3.9% indica que se encuentran  “sucio“ y el 25.7% “muy limpio”.</w:t>
      </w:r>
    </w:p>
    <w:p w:rsidR="00000000" w:rsidRDefault="000A4FC9">
      <w:pPr>
        <w:pStyle w:val="Textoindependiente"/>
        <w:spacing w:line="480" w:lineRule="auto"/>
        <w:ind w:left="1416" w:hanging="2"/>
        <w:jc w:val="center"/>
        <w:rPr>
          <w:b/>
          <w:bCs/>
          <w:sz w:val="24"/>
        </w:rPr>
      </w:pPr>
      <w:r>
        <w:rPr>
          <w:b/>
          <w:bCs/>
          <w:noProof/>
          <w:lang w:val="es-ES"/>
        </w:rPr>
        <w:pict>
          <v:shape id="_x0000_s1216" type="#_x0000_t202" style="position:absolute;left:0;text-align:left;margin-left:108pt;margin-top:9pt;width:270pt;height:279pt;z-index:251663872" filled="f">
            <v:textbox style="mso-next-textbox:#_x0000_s1216">
              <w:txbxContent>
                <w:p w:rsidR="00000000" w:rsidRDefault="000A4FC9">
                  <w:pPr>
                    <w:pStyle w:val="Textoindependiente"/>
                    <w:spacing w:line="360" w:lineRule="auto"/>
                    <w:jc w:val="center"/>
                    <w:rPr>
                      <w:b/>
                      <w:bCs/>
                      <w:sz w:val="24"/>
                    </w:rPr>
                  </w:pPr>
                  <w:r>
                    <w:rPr>
                      <w:b/>
                      <w:bCs/>
                      <w:sz w:val="24"/>
                    </w:rPr>
                    <w:t>CUADRO 3.78</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Aulas de clases</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3.95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0.67</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w:t>
                        </w:r>
                        <w:r>
                          <w:rPr>
                            <w:rFonts w:ascii="Arial" w:hAnsi="Arial" w:cs="Arial"/>
                            <w:szCs w:val="20"/>
                          </w:rPr>
                          <w:t>59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3.33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rPr>
          <w:b/>
          <w:bCs/>
          <w:sz w:val="24"/>
        </w:rPr>
      </w:pPr>
    </w:p>
    <w:p w:rsidR="00000000" w:rsidRDefault="000A4FC9">
      <w:pPr>
        <w:pStyle w:val="Textoindependiente"/>
        <w:rPr>
          <w:b/>
          <w:bCs/>
          <w:sz w:val="24"/>
        </w:rPr>
      </w:pPr>
    </w:p>
    <w:p w:rsidR="00000000" w:rsidRDefault="000A4FC9">
      <w:pPr>
        <w:autoSpaceDE w:val="0"/>
        <w:autoSpaceDN w:val="0"/>
        <w:adjustRightInd w:val="0"/>
        <w:ind w:left="1415" w:firstLine="709"/>
        <w:rPr>
          <w:rFonts w:ascii="Arial" w:hAnsi="Arial" w:cs="Arial"/>
          <w:b/>
          <w:bCs/>
          <w:sz w:val="20"/>
          <w:szCs w:val="20"/>
        </w:rPr>
      </w:pPr>
    </w:p>
    <w:p w:rsidR="00000000" w:rsidRDefault="000A4FC9">
      <w:pPr>
        <w:autoSpaceDE w:val="0"/>
        <w:autoSpaceDN w:val="0"/>
        <w:adjustRightInd w:val="0"/>
        <w:ind w:left="1415" w:firstLine="709"/>
        <w:rPr>
          <w:rFonts w:ascii="Arial" w:hAnsi="Arial" w:cs="Arial"/>
          <w:b/>
          <w:bCs/>
          <w:sz w:val="20"/>
          <w:szCs w:val="20"/>
        </w:rPr>
      </w:pPr>
    </w:p>
    <w:p w:rsidR="00000000" w:rsidRDefault="000A4FC9">
      <w:pPr>
        <w:autoSpaceDE w:val="0"/>
        <w:autoSpaceDN w:val="0"/>
        <w:adjustRightInd w:val="0"/>
        <w:ind w:left="1415" w:firstLine="709"/>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lang w:val="es-ES"/>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En el cuadro 3.78 se tiene que el valor promedio es 3.9, la moda toma el valor de 4, que según la codificación corresponde a la alternativa “limpio”; la distribución es asimétrica negativa, es decir</w:t>
      </w:r>
      <w:r>
        <w:rPr>
          <w:sz w:val="24"/>
        </w:rPr>
        <w:t>, se concentran más valores a la izquierda de la media que a su derecha, lo que se puede observar en el gráfico 3.52. La distribución es leptocúrtica, lo que indica que las observaciones presentan un reducido grado de concentración alrededor de los valores</w:t>
      </w:r>
      <w:r>
        <w:rPr>
          <w:sz w:val="24"/>
        </w:rPr>
        <w:t xml:space="preserve"> centrales.</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217" type="#_x0000_t202" style="position:absolute;left:0;text-align:left;margin-left:108pt;margin-top:-18pt;width:270pt;height:270pt;z-index:251664896" filled="f">
            <v:textbox style="mso-next-textbox:#_x0000_s1217">
              <w:txbxContent>
                <w:p w:rsidR="00000000" w:rsidRDefault="000A4FC9">
                  <w:pPr>
                    <w:pStyle w:val="Textoindependiente"/>
                    <w:spacing w:line="360" w:lineRule="auto"/>
                    <w:jc w:val="center"/>
                    <w:rPr>
                      <w:b/>
                      <w:bCs/>
                      <w:sz w:val="24"/>
                    </w:rPr>
                  </w:pPr>
                  <w:r>
                    <w:rPr>
                      <w:b/>
                      <w:bCs/>
                      <w:sz w:val="24"/>
                    </w:rPr>
                    <w:t>CUADRO 3.79</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Aulas de clases</w:t>
                  </w:r>
                </w:p>
                <w:p w:rsidR="00000000" w:rsidRDefault="000A4FC9">
                  <w:pPr>
                    <w:pStyle w:val="Textoindependiente"/>
                    <w:spacing w:line="360" w:lineRule="auto"/>
                    <w:jc w:val="center"/>
                    <w:rPr>
                      <w:sz w:val="24"/>
                    </w:rPr>
                  </w:pPr>
                </w:p>
                <w:tbl>
                  <w:tblPr>
                    <w:tblW w:w="0" w:type="auto"/>
                    <w:jc w:val="center"/>
                    <w:tblInd w:w="2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pStyle w:val="Ttulo6"/>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0,006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Ni l</w:t>
                        </w:r>
                        <w:r>
                          <w:rPr>
                            <w:rFonts w:ascii="Arial" w:hAnsi="Arial" w:cs="Arial"/>
                            <w:sz w:val="22"/>
                            <w:szCs w:val="20"/>
                          </w:rPr>
                          <w:t>impio ni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308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Limpio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722</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0,489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limpio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380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0,257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2123" w:firstLine="709"/>
      </w:pPr>
      <w:r>
        <w:rPr>
          <w:b/>
          <w:bCs/>
        </w:rPr>
        <w:t>Fuente y elaboración:</w:t>
      </w:r>
      <w:r>
        <w:t xml:space="preserve"> Censo efectuado por autora</w:t>
      </w:r>
    </w:p>
    <w:p w:rsidR="00000000" w:rsidRDefault="000A4FC9">
      <w:pPr>
        <w:pStyle w:val="Textoindependiente"/>
        <w:ind w:left="2123" w:firstLine="709"/>
        <w:rPr>
          <w:sz w:val="24"/>
        </w:rPr>
      </w:pPr>
    </w:p>
    <w:p w:rsidR="00000000" w:rsidRDefault="00791D00">
      <w:pPr>
        <w:pStyle w:val="Textoindependiente"/>
        <w:jc w:val="right"/>
        <w:rPr>
          <w:sz w:val="24"/>
        </w:rPr>
      </w:pPr>
      <w:r>
        <w:rPr>
          <w:noProof/>
          <w:lang w:val="es-ES"/>
        </w:rPr>
        <w:drawing>
          <wp:inline distT="0" distB="0" distL="0" distR="0">
            <wp:extent cx="4465320" cy="3705225"/>
            <wp:effectExtent l="0" t="0" r="0" b="0"/>
            <wp:docPr id="62" name="Objeto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00000" w:rsidRDefault="000A4FC9">
      <w:pPr>
        <w:pStyle w:val="Textoindependiente"/>
        <w:jc w:val="center"/>
        <w:rPr>
          <w:sz w:val="24"/>
        </w:rPr>
      </w:pPr>
      <w:r>
        <w:rPr>
          <w:b/>
          <w:bCs/>
        </w:rPr>
        <w:t>Fuente y elaboración:</w:t>
      </w:r>
      <w:r>
        <w:t xml:space="preserve"> Censo efectuado por autora</w:t>
      </w:r>
    </w:p>
    <w:p w:rsidR="00000000" w:rsidRDefault="000A4FC9">
      <w:pPr>
        <w:pStyle w:val="Ttulo4"/>
      </w:pPr>
      <w:bookmarkStart w:id="408" w:name="_Toc533204121"/>
      <w:bookmarkStart w:id="409" w:name="_Toc2574408"/>
      <w:bookmarkStart w:id="410" w:name="_Toc8542310"/>
      <w:bookmarkStart w:id="411" w:name="_Toc8542524"/>
      <w:bookmarkStart w:id="412" w:name="_Toc10245353"/>
      <w:bookmarkStart w:id="413" w:name="_Toc10246359"/>
      <w:r>
        <w:t>3.2.48</w:t>
      </w:r>
      <w:r>
        <w:tab/>
        <w:t xml:space="preserve">Variable 48 : </w:t>
      </w:r>
      <w:r>
        <w:rPr>
          <w:i/>
          <w:iCs/>
        </w:rPr>
        <w:t>Baños</w:t>
      </w:r>
      <w:r>
        <w:t xml:space="preserve"> ( X</w:t>
      </w:r>
      <w:r>
        <w:rPr>
          <w:vertAlign w:val="subscript"/>
        </w:rPr>
        <w:t>48</w:t>
      </w:r>
      <w:r>
        <w:t>)</w:t>
      </w:r>
      <w:bookmarkEnd w:id="408"/>
      <w:bookmarkEnd w:id="409"/>
      <w:bookmarkEnd w:id="410"/>
      <w:bookmarkEnd w:id="411"/>
      <w:bookmarkEnd w:id="412"/>
      <w:bookmarkEnd w:id="413"/>
    </w:p>
    <w:p w:rsidR="00000000" w:rsidRDefault="000A4FC9">
      <w:pPr>
        <w:pStyle w:val="Textoindependiente"/>
        <w:spacing w:line="480" w:lineRule="auto"/>
        <w:ind w:left="1414"/>
        <w:jc w:val="both"/>
        <w:rPr>
          <w:sz w:val="24"/>
          <w:lang w:val="es-ES"/>
        </w:rPr>
      </w:pPr>
    </w:p>
    <w:p w:rsidR="00000000" w:rsidRDefault="000A4FC9">
      <w:pPr>
        <w:pStyle w:val="Textoindependiente"/>
        <w:spacing w:line="480" w:lineRule="auto"/>
        <w:ind w:left="1414"/>
        <w:jc w:val="both"/>
        <w:rPr>
          <w:sz w:val="24"/>
        </w:rPr>
      </w:pPr>
      <w:r>
        <w:rPr>
          <w:sz w:val="24"/>
        </w:rPr>
        <w:t>Por medio de esta variable se desea obtener información del estado de</w:t>
      </w:r>
      <w:r>
        <w:rPr>
          <w:sz w:val="24"/>
        </w:rPr>
        <w:t xml:space="preserve"> limpieza de los baños, se obtuvo que el 24.5% de los estudiantes califica el estado de limpieza como “sucio”, mientras que el 20.8% indica que se encuentran  “muy sucio“ y sólo el 4.9 % “muy limpio”.</w:t>
      </w:r>
    </w:p>
    <w:p w:rsidR="00000000" w:rsidRDefault="000A4FC9">
      <w:pPr>
        <w:pStyle w:val="Textoindependiente"/>
        <w:spacing w:line="480" w:lineRule="auto"/>
        <w:ind w:left="1416" w:hanging="2"/>
        <w:jc w:val="center"/>
        <w:rPr>
          <w:b/>
          <w:bCs/>
          <w:sz w:val="24"/>
        </w:rPr>
      </w:pPr>
      <w:r>
        <w:rPr>
          <w:noProof/>
        </w:rPr>
        <w:pict>
          <v:shape id="_x0000_s1218" type="#_x0000_t202" style="position:absolute;left:0;text-align:left;margin-left:135pt;margin-top:19.8pt;width:234pt;height:279pt;z-index:251665920" filled="f">
            <v:textbox style="mso-next-textbox:#_x0000_s1218">
              <w:txbxContent>
                <w:p w:rsidR="00000000" w:rsidRDefault="000A4FC9">
                  <w:pPr>
                    <w:pStyle w:val="Textoindependiente"/>
                    <w:spacing w:line="360" w:lineRule="auto"/>
                    <w:jc w:val="center"/>
                    <w:rPr>
                      <w:b/>
                      <w:bCs/>
                      <w:sz w:val="24"/>
                    </w:rPr>
                  </w:pPr>
                  <w:r>
                    <w:rPr>
                      <w:b/>
                      <w:bCs/>
                      <w:sz w:val="24"/>
                    </w:rPr>
                    <w:t>CUADRO 3.80</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Baños</w:t>
                  </w:r>
                </w:p>
                <w:p w:rsidR="00000000" w:rsidRDefault="000A4FC9">
                  <w:pPr>
                    <w:pStyle w:val="Textoindependiente"/>
                    <w:spacing w:line="360" w:lineRule="auto"/>
                    <w:ind w:firstLine="708"/>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2.66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0.08</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0.08</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708"/>
        <w:rPr>
          <w:rFonts w:ascii="Arial" w:hAnsi="Arial" w:cs="Arial"/>
          <w:sz w:val="20"/>
          <w:szCs w:val="20"/>
        </w:rPr>
      </w:pPr>
    </w:p>
    <w:p w:rsidR="00000000" w:rsidRDefault="000A4FC9">
      <w:pPr>
        <w:autoSpaceDE w:val="0"/>
        <w:autoSpaceDN w:val="0"/>
        <w:adjustRightInd w:val="0"/>
        <w:spacing w:line="480" w:lineRule="auto"/>
        <w:ind w:left="2124" w:firstLine="708"/>
        <w:rPr>
          <w:rFonts w:ascii="Arial" w:hAnsi="Arial" w:cs="Arial"/>
          <w:sz w:val="20"/>
          <w:szCs w:val="20"/>
        </w:rPr>
      </w:pPr>
      <w:r>
        <w:rPr>
          <w:rFonts w:ascii="Arial" w:hAnsi="Arial" w:cs="Arial"/>
          <w:b/>
          <w:bCs/>
          <w:sz w:val="20"/>
          <w:szCs w:val="20"/>
        </w:rPr>
        <w:t>Fuente y elaboración:</w:t>
      </w:r>
      <w:r>
        <w:rPr>
          <w:rFonts w:ascii="Arial" w:hAnsi="Arial" w:cs="Arial"/>
          <w:sz w:val="20"/>
          <w:szCs w:val="20"/>
        </w:rPr>
        <w:t xml:space="preserve"> Censo efectuado por</w:t>
      </w:r>
      <w:r>
        <w:rPr>
          <w:rFonts w:ascii="Arial" w:hAnsi="Arial" w:cs="Arial"/>
          <w:sz w:val="20"/>
          <w:szCs w:val="20"/>
        </w:rPr>
        <w:t xml:space="preserve">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En el cuadro 3.80 se tiene que el valor promedio es 3.9, la moda toma el valor de 3, que según la codificación corresponde a la alternativa “ni limpio ni sucio”; la distribución es asimétrica positiva, es decir, se concentran más valores a la der</w:t>
      </w:r>
      <w:r>
        <w:rPr>
          <w:sz w:val="24"/>
        </w:rPr>
        <w:t>echa de la media que a su izquierda, lo que se puede observar en el gráfico 3.53. La distribución es leptocúrtica, lo que indica que las observaciones presentan un reducido grado de concentración alrededor de los valores centrales de la variable.</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219" type="#_x0000_t202" style="position:absolute;left:0;text-align:left;margin-left:108pt;margin-top:14.4pt;width:4in;height:279pt;z-index:251666944" filled="f">
            <v:textbox style="mso-next-textbox:#_x0000_s1219">
              <w:txbxContent>
                <w:p w:rsidR="00000000" w:rsidRDefault="000A4FC9">
                  <w:pPr>
                    <w:pStyle w:val="Textoindependiente"/>
                    <w:spacing w:line="360" w:lineRule="auto"/>
                    <w:jc w:val="center"/>
                    <w:rPr>
                      <w:b/>
                      <w:bCs/>
                      <w:sz w:val="24"/>
                    </w:rPr>
                  </w:pPr>
                  <w:r>
                    <w:rPr>
                      <w:b/>
                      <w:bCs/>
                      <w:sz w:val="24"/>
                    </w:rPr>
                    <w:t>CUADRO 3.81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Baños</w:t>
                  </w:r>
                </w:p>
                <w:p w:rsidR="00000000" w:rsidRDefault="000A4FC9">
                  <w:pPr>
                    <w:pStyle w:val="Textoindependiente"/>
                    <w:spacing w:line="360" w:lineRule="auto"/>
                    <w:jc w:val="center"/>
                    <w:rPr>
                      <w:sz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pStyle w:val="Ttulo6"/>
                          <w:rPr>
                            <w:sz w:val="20"/>
                          </w:rPr>
                        </w:pPr>
                        <w:r>
                          <w:t>Calificaciones</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307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361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0,245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Ni limpio ni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396</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0,268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Limpio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339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0,23</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limpio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pPr>
                    <w:pStyle w:val="Textoindependiente"/>
                    <w:spacing w:line="480" w:lineRule="auto"/>
                    <w:ind w:left="2124"/>
                  </w:pP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ind w:left="708"/>
        <w:rPr>
          <w:sz w:val="24"/>
        </w:rPr>
      </w:pPr>
    </w:p>
    <w:p w:rsidR="00000000" w:rsidRDefault="000A4FC9">
      <w:pPr>
        <w:pStyle w:val="Textoindependiente"/>
        <w:ind w:left="708"/>
        <w:rPr>
          <w:sz w:val="24"/>
        </w:rPr>
      </w:pPr>
    </w:p>
    <w:p w:rsidR="00000000" w:rsidRDefault="000A4FC9">
      <w:pPr>
        <w:pStyle w:val="Textoindependiente"/>
        <w:ind w:left="708"/>
        <w:rPr>
          <w:sz w:val="24"/>
        </w:rPr>
      </w:pPr>
    </w:p>
    <w:p w:rsidR="00000000" w:rsidRDefault="000A4FC9">
      <w:pPr>
        <w:pStyle w:val="Textoindependiente"/>
        <w:ind w:left="708"/>
        <w:rPr>
          <w:sz w:val="24"/>
        </w:rPr>
      </w:pPr>
    </w:p>
    <w:p w:rsidR="00000000" w:rsidRDefault="000A4FC9">
      <w:pPr>
        <w:pStyle w:val="Textoindependiente"/>
        <w:ind w:left="2124"/>
        <w:rPr>
          <w:sz w:val="24"/>
        </w:rPr>
      </w:pPr>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791D00">
      <w:pPr>
        <w:pStyle w:val="Textoindependiente"/>
        <w:jc w:val="right"/>
        <w:rPr>
          <w:sz w:val="24"/>
        </w:rPr>
      </w:pPr>
      <w:r>
        <w:rPr>
          <w:noProof/>
          <w:lang w:val="es-ES"/>
        </w:rPr>
        <w:drawing>
          <wp:inline distT="0" distB="0" distL="0" distR="0">
            <wp:extent cx="4584065" cy="3776345"/>
            <wp:effectExtent l="0" t="0" r="0" b="0"/>
            <wp:docPr id="63" name="Objeto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00000" w:rsidRDefault="000A4FC9">
      <w:pPr>
        <w:pStyle w:val="Textoindependiente"/>
        <w:ind w:left="1416" w:firstLine="708"/>
        <w:rPr>
          <w:sz w:val="24"/>
        </w:rPr>
      </w:pPr>
      <w:r>
        <w:rPr>
          <w:b/>
          <w:bCs/>
        </w:rPr>
        <w:t>Fuente y elaboración:</w:t>
      </w:r>
      <w:r>
        <w:t xml:space="preserve"> Censo efectuado por autora</w:t>
      </w:r>
    </w:p>
    <w:p w:rsidR="00000000" w:rsidRDefault="000A4FC9">
      <w:pPr>
        <w:pStyle w:val="Textoindependiente"/>
        <w:spacing w:line="480" w:lineRule="auto"/>
        <w:jc w:val="center"/>
        <w:rPr>
          <w:sz w:val="24"/>
        </w:rPr>
      </w:pPr>
    </w:p>
    <w:p w:rsidR="00000000" w:rsidRDefault="000A4FC9">
      <w:pPr>
        <w:pStyle w:val="Textoindependiente"/>
        <w:spacing w:line="480" w:lineRule="auto"/>
        <w:jc w:val="center"/>
        <w:rPr>
          <w:sz w:val="24"/>
        </w:rPr>
      </w:pPr>
    </w:p>
    <w:p w:rsidR="00000000" w:rsidRDefault="000A4FC9">
      <w:pPr>
        <w:pStyle w:val="Ttulo4"/>
      </w:pPr>
      <w:bookmarkStart w:id="414" w:name="_Toc533204122"/>
      <w:bookmarkStart w:id="415" w:name="_Toc2574409"/>
      <w:bookmarkStart w:id="416" w:name="_Toc8542311"/>
      <w:bookmarkStart w:id="417" w:name="_Toc8542525"/>
      <w:bookmarkStart w:id="418" w:name="_Toc10245354"/>
      <w:bookmarkStart w:id="419" w:name="_Toc10246360"/>
      <w:r>
        <w:t>3.2.49</w:t>
      </w:r>
      <w:r>
        <w:tab/>
        <w:t xml:space="preserve">Variable 49 : </w:t>
      </w:r>
      <w:r>
        <w:rPr>
          <w:i/>
          <w:iCs/>
        </w:rPr>
        <w:t xml:space="preserve">Biblioteca </w:t>
      </w:r>
      <w:r>
        <w:t>( X</w:t>
      </w:r>
      <w:r>
        <w:rPr>
          <w:vertAlign w:val="subscript"/>
        </w:rPr>
        <w:t>49</w:t>
      </w:r>
      <w:r>
        <w:t>)</w:t>
      </w:r>
      <w:bookmarkEnd w:id="414"/>
      <w:bookmarkEnd w:id="415"/>
      <w:bookmarkEnd w:id="416"/>
      <w:bookmarkEnd w:id="417"/>
      <w:bookmarkEnd w:id="418"/>
      <w:bookmarkEnd w:id="419"/>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 xml:space="preserve">Mediante esta variable se desea obtener información del estado de </w:t>
      </w:r>
      <w:r>
        <w:rPr>
          <w:sz w:val="24"/>
        </w:rPr>
        <w:t>limpieza de la biblioteca de campus Las Peñas, se obtuvo que el 40.5% de los estudiantes califican el estado de limpieza como “muy limpio”, mientras que el 11.2% indica que se encuentran  “ni limpio ni sucio“ y sólo el 0.5 %  como “sucio”.</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firstLine="708"/>
        <w:jc w:val="center"/>
        <w:rPr>
          <w:b/>
          <w:bCs/>
          <w:sz w:val="24"/>
        </w:rPr>
      </w:pPr>
      <w:r>
        <w:rPr>
          <w:b/>
          <w:bCs/>
          <w:noProof/>
          <w:lang w:val="es-ES"/>
        </w:rPr>
        <w:pict>
          <v:shape id="_x0000_s1220" type="#_x0000_t202" style="position:absolute;left:0;text-align:left;margin-left:126pt;margin-top:-9pt;width:234pt;height:279pt;z-index:251667968" filled="f">
            <v:textbox style="mso-next-textbox:#_x0000_s1220">
              <w:txbxContent>
                <w:p w:rsidR="00000000" w:rsidRDefault="000A4FC9">
                  <w:pPr>
                    <w:pStyle w:val="Textoindependiente"/>
                    <w:spacing w:line="360" w:lineRule="auto"/>
                    <w:jc w:val="center"/>
                    <w:rPr>
                      <w:b/>
                      <w:bCs/>
                      <w:sz w:val="24"/>
                    </w:rPr>
                  </w:pPr>
                  <w:r>
                    <w:rPr>
                      <w:b/>
                      <w:bCs/>
                      <w:sz w:val="24"/>
                    </w:rPr>
                    <w:t>CUADRO 3.82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Biblioteca</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4.25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0.53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-0.92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1.38</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ind w:firstLine="708"/>
        <w:jc w:val="center"/>
        <w:rPr>
          <w:b/>
          <w:bCs/>
          <w:sz w:val="24"/>
        </w:rPr>
      </w:pPr>
    </w:p>
    <w:p w:rsidR="00000000" w:rsidRDefault="000A4FC9">
      <w:pPr>
        <w:autoSpaceDE w:val="0"/>
        <w:autoSpaceDN w:val="0"/>
        <w:adjustRightInd w:val="0"/>
        <w:ind w:left="1418" w:firstLine="709"/>
        <w:rPr>
          <w:rFonts w:ascii="Arial" w:hAnsi="Arial" w:cs="Arial"/>
          <w:b/>
          <w:bCs/>
          <w:sz w:val="20"/>
          <w:szCs w:val="20"/>
        </w:rPr>
      </w:pPr>
    </w:p>
    <w:p w:rsidR="00000000" w:rsidRDefault="000A4FC9">
      <w:pPr>
        <w:autoSpaceDE w:val="0"/>
        <w:autoSpaceDN w:val="0"/>
        <w:adjustRightInd w:val="0"/>
        <w:ind w:left="1418" w:firstLine="709"/>
        <w:rPr>
          <w:rFonts w:ascii="Arial" w:hAnsi="Arial" w:cs="Arial"/>
          <w:sz w:val="20"/>
          <w:szCs w:val="20"/>
        </w:rPr>
      </w:pPr>
      <w:r>
        <w:rPr>
          <w:rFonts w:ascii="Arial" w:hAnsi="Arial" w:cs="Arial"/>
          <w:b/>
          <w:bCs/>
          <w:sz w:val="20"/>
          <w:szCs w:val="20"/>
        </w:rPr>
        <w:t xml:space="preserve">   </w:t>
      </w:r>
      <w:r>
        <w:rPr>
          <w:rFonts w:ascii="Arial" w:hAnsi="Arial" w:cs="Arial"/>
          <w:b/>
          <w:bCs/>
          <w:sz w:val="20"/>
          <w:szCs w:val="20"/>
        </w:rPr>
        <w:t xml:space="preserve">      Fuente y elaboración:</w:t>
      </w:r>
      <w:r>
        <w:rPr>
          <w:rFonts w:ascii="Arial" w:hAnsi="Arial" w:cs="Arial"/>
          <w:sz w:val="20"/>
          <w:szCs w:val="20"/>
        </w:rPr>
        <w:t xml:space="preserve"> Censo efectuado por autora</w:t>
      </w:r>
    </w:p>
    <w:p w:rsidR="00000000" w:rsidRDefault="000A4FC9">
      <w:pPr>
        <w:pStyle w:val="Textoindependiente"/>
        <w:spacing w:line="480" w:lineRule="auto"/>
        <w:ind w:left="708"/>
        <w:rPr>
          <w:sz w:val="24"/>
          <w:lang w:val="es-ES"/>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Se puede observar que el cuadro 3.82 se tiene que el valor promedio es 4.2, la moda toma el valor de 4, que según la codificación corresponde a la alternativa “limpio”; la distribución es asimétrica </w:t>
      </w:r>
      <w:r>
        <w:rPr>
          <w:sz w:val="24"/>
        </w:rPr>
        <w:t xml:space="preserve">negativa, es decir, se concentran más valores a la izquierda de la media que a su derecha, lo que se puede observar en el gráfico 3.54. La distribución es leptocúrtica, indicando que las observaciones presentan un reducido grado de concentración alrededor </w:t>
      </w:r>
      <w:r>
        <w:rPr>
          <w:sz w:val="24"/>
        </w:rPr>
        <w:t>de los valores centrales de la variable.</w:t>
      </w:r>
    </w:p>
    <w:p w:rsidR="00000000" w:rsidRDefault="000A4FC9">
      <w:pPr>
        <w:pStyle w:val="Textoindependiente"/>
        <w:spacing w:line="480" w:lineRule="auto"/>
        <w:ind w:left="708"/>
        <w:rPr>
          <w:sz w:val="24"/>
        </w:rPr>
      </w:pPr>
      <w:r>
        <w:rPr>
          <w:noProof/>
          <w:lang w:val="es-ES"/>
        </w:rPr>
        <w:pict>
          <v:shape id="_x0000_s1221" type="#_x0000_t202" style="position:absolute;left:0;text-align:left;margin-left:81pt;margin-top:-9pt;width:306pt;height:252pt;z-index:251668992" filled="f">
            <v:textbox style="mso-next-textbox:#_x0000_s1221">
              <w:txbxContent>
                <w:p w:rsidR="00000000" w:rsidRDefault="000A4FC9">
                  <w:pPr>
                    <w:pStyle w:val="Textoindependiente"/>
                    <w:spacing w:line="360" w:lineRule="auto"/>
                    <w:jc w:val="center"/>
                    <w:rPr>
                      <w:b/>
                      <w:bCs/>
                      <w:sz w:val="24"/>
                    </w:rPr>
                  </w:pPr>
                  <w:r>
                    <w:rPr>
                      <w:b/>
                      <w:bCs/>
                      <w:sz w:val="24"/>
                    </w:rPr>
                    <w:t>C</w:t>
                  </w:r>
                  <w:r>
                    <w:rPr>
                      <w:b/>
                      <w:bCs/>
                      <w:sz w:val="24"/>
                    </w:rPr>
                    <w:t>UADRO 3.83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Biblioteca</w:t>
                  </w:r>
                </w:p>
                <w:tbl>
                  <w:tblPr>
                    <w:tblW w:w="0" w:type="auto"/>
                    <w:tblInd w:w="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c>
                      <w:tcPr>
                        <w:tcW w:w="198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0,005</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0,009</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Ni limpio ni sucio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165</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0,112</w:t>
                        </w:r>
                      </w:p>
                    </w:tc>
                  </w:tr>
                  <w:tr w:rsidR="00000000">
                    <w:tblPrEx>
                      <w:tblCellMar>
                        <w:top w:w="0" w:type="dxa"/>
                        <w:left w:w="0" w:type="dxa"/>
                        <w:bottom w:w="0" w:type="dxa"/>
                        <w:right w:w="0" w:type="dxa"/>
                      </w:tblCellMar>
                    </w:tblPrEx>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Limpio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691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0,468</w:t>
                        </w:r>
                      </w:p>
                    </w:tc>
                  </w:tr>
                  <w:tr w:rsidR="00000000">
                    <w:tblPrEx>
                      <w:tblCellMar>
                        <w:top w:w="0" w:type="dxa"/>
                        <w:left w:w="0" w:type="dxa"/>
                        <w:bottom w:w="0" w:type="dxa"/>
                        <w:right w:w="0" w:type="dxa"/>
                      </w:tblCellMar>
                    </w:tblPrEx>
                    <w:trPr>
                      <w:trHeight w:val="282"/>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l</w:t>
                        </w:r>
                        <w:r>
                          <w:rPr>
                            <w:rFonts w:ascii="Arial" w:hAnsi="Arial" w:cs="Arial"/>
                            <w:sz w:val="22"/>
                            <w:szCs w:val="20"/>
                          </w:rPr>
                          <w:t>impio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598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0,405</w:t>
                        </w:r>
                      </w:p>
                    </w:tc>
                  </w:tr>
                  <w:tr w:rsidR="00000000">
                    <w:tblPrEx>
                      <w:tblCellMar>
                        <w:top w:w="0" w:type="dxa"/>
                        <w:left w:w="0" w:type="dxa"/>
                        <w:bottom w:w="0" w:type="dxa"/>
                        <w:right w:w="0" w:type="dxa"/>
                      </w:tblCellMar>
                    </w:tblPrEx>
                    <w:tc>
                      <w:tcPr>
                        <w:tcW w:w="19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pPr>
                    <w:pStyle w:val="Textoindependiente"/>
                    <w:spacing w:line="480" w:lineRule="auto"/>
                    <w:ind w:left="1416" w:firstLine="708"/>
                  </w:pPr>
                </w:p>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1416" w:firstLine="708"/>
        <w:rPr>
          <w:b/>
          <w:bCs/>
        </w:rPr>
      </w:pPr>
    </w:p>
    <w:p w:rsidR="00000000" w:rsidRDefault="000A4FC9">
      <w:pPr>
        <w:pStyle w:val="Textoindependiente"/>
        <w:ind w:left="1416" w:firstLine="708"/>
        <w:rPr>
          <w:b/>
          <w:bCs/>
        </w:rPr>
      </w:pPr>
    </w:p>
    <w:p w:rsidR="00000000" w:rsidRDefault="000A4FC9">
      <w:pPr>
        <w:pStyle w:val="Textoindependiente"/>
        <w:ind w:left="1416" w:firstLine="708"/>
        <w:rPr>
          <w:b/>
          <w:bCs/>
        </w:rPr>
      </w:pPr>
    </w:p>
    <w:p w:rsidR="00000000" w:rsidRDefault="000A4FC9">
      <w:pPr>
        <w:pStyle w:val="Textoindependiente"/>
        <w:rPr>
          <w:b/>
          <w:bCs/>
        </w:rPr>
      </w:pPr>
    </w:p>
    <w:p w:rsidR="00000000" w:rsidRDefault="000A4FC9">
      <w:pPr>
        <w:pStyle w:val="Textoindependiente"/>
        <w:rPr>
          <w:b/>
          <w:bCs/>
        </w:rPr>
      </w:pPr>
      <w:r>
        <w:rPr>
          <w:b/>
          <w:bCs/>
        </w:rPr>
        <w:t xml:space="preserve">   </w:t>
      </w:r>
    </w:p>
    <w:p w:rsidR="00000000" w:rsidRDefault="000A4FC9">
      <w:pPr>
        <w:pStyle w:val="Textoindependiente"/>
        <w:rPr>
          <w:b/>
          <w:bCs/>
        </w:rPr>
      </w:pPr>
    </w:p>
    <w:p w:rsidR="00000000" w:rsidRDefault="000A4FC9">
      <w:pPr>
        <w:pStyle w:val="Textoindependiente"/>
        <w:ind w:left="1416" w:firstLine="708"/>
        <w:rPr>
          <w:b/>
          <w:bCs/>
        </w:rPr>
      </w:pPr>
    </w:p>
    <w:p w:rsidR="00000000" w:rsidRDefault="000A4FC9">
      <w:pPr>
        <w:pStyle w:val="Textoindependiente"/>
        <w:ind w:left="1416" w:firstLine="708"/>
        <w:rPr>
          <w:b/>
          <w:bCs/>
        </w:rPr>
      </w:pPr>
    </w:p>
    <w:p w:rsidR="00000000" w:rsidRDefault="000A4FC9">
      <w:pPr>
        <w:pStyle w:val="Textoindependiente"/>
        <w:ind w:left="1416" w:firstLine="708"/>
      </w:pPr>
      <w:r>
        <w:rPr>
          <w:b/>
          <w:bCs/>
        </w:rPr>
        <w:t>Fuente y elaboración:</w:t>
      </w:r>
      <w:r>
        <w:t xml:space="preserve"> Censo efectuado por autora</w:t>
      </w:r>
    </w:p>
    <w:p w:rsidR="00000000" w:rsidRDefault="000A4FC9">
      <w:pPr>
        <w:pStyle w:val="Textoindependiente"/>
        <w:ind w:left="1416" w:firstLine="708"/>
        <w:rPr>
          <w:sz w:val="24"/>
        </w:rPr>
      </w:pPr>
    </w:p>
    <w:p w:rsidR="00000000" w:rsidRDefault="00791D00">
      <w:pPr>
        <w:pStyle w:val="Textoindependiente"/>
        <w:jc w:val="right"/>
        <w:rPr>
          <w:sz w:val="24"/>
        </w:rPr>
      </w:pPr>
      <w:r>
        <w:rPr>
          <w:noProof/>
          <w:lang w:val="es-ES"/>
        </w:rPr>
        <w:drawing>
          <wp:inline distT="0" distB="0" distL="0" distR="0">
            <wp:extent cx="4465320" cy="3728720"/>
            <wp:effectExtent l="0" t="0" r="0" b="0"/>
            <wp:docPr id="64" name="Objeto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000000" w:rsidRDefault="000A4FC9">
      <w:pPr>
        <w:pStyle w:val="Textoindependiente"/>
        <w:ind w:left="708" w:firstLine="708"/>
        <w:rPr>
          <w:sz w:val="24"/>
        </w:rPr>
      </w:pPr>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0A4FC9">
      <w:pPr>
        <w:pStyle w:val="Ttulo4"/>
      </w:pPr>
      <w:bookmarkStart w:id="420" w:name="_Toc533204123"/>
      <w:bookmarkStart w:id="421" w:name="_Toc2574410"/>
      <w:bookmarkStart w:id="422" w:name="_Toc8542312"/>
      <w:bookmarkStart w:id="423" w:name="_Toc8542526"/>
      <w:bookmarkStart w:id="424" w:name="_Toc10245355"/>
      <w:bookmarkStart w:id="425" w:name="_Toc10246361"/>
      <w:r>
        <w:t>3.2.50</w:t>
      </w:r>
      <w:r>
        <w:tab/>
        <w:t xml:space="preserve">Variable 50 : </w:t>
      </w:r>
      <w:r>
        <w:rPr>
          <w:i/>
          <w:iCs/>
        </w:rPr>
        <w:t>Pasillos</w:t>
      </w:r>
      <w:r>
        <w:t xml:space="preserve"> ( X</w:t>
      </w:r>
      <w:r>
        <w:rPr>
          <w:vertAlign w:val="subscript"/>
        </w:rPr>
        <w:t>50</w:t>
      </w:r>
      <w:r>
        <w:t>)</w:t>
      </w:r>
      <w:bookmarkEnd w:id="420"/>
      <w:bookmarkEnd w:id="421"/>
      <w:bookmarkEnd w:id="422"/>
      <w:bookmarkEnd w:id="423"/>
      <w:bookmarkEnd w:id="424"/>
      <w:bookmarkEnd w:id="425"/>
    </w:p>
    <w:p w:rsidR="00000000" w:rsidRDefault="000A4FC9">
      <w:pPr>
        <w:pStyle w:val="Textoindependiente"/>
        <w:spacing w:line="480" w:lineRule="auto"/>
        <w:rPr>
          <w:sz w:val="24"/>
          <w:lang w:val="es-ES"/>
        </w:rPr>
      </w:pPr>
    </w:p>
    <w:p w:rsidR="00000000" w:rsidRDefault="000A4FC9">
      <w:pPr>
        <w:pStyle w:val="Textoindependiente"/>
        <w:spacing w:line="480" w:lineRule="auto"/>
        <w:ind w:left="1414"/>
        <w:jc w:val="both"/>
        <w:rPr>
          <w:sz w:val="24"/>
        </w:rPr>
      </w:pPr>
      <w:r>
        <w:rPr>
          <w:sz w:val="24"/>
        </w:rPr>
        <w:t>El análisis de est</w:t>
      </w:r>
      <w:r>
        <w:rPr>
          <w:sz w:val="24"/>
        </w:rPr>
        <w:t>a variable tiene como propósito obtener información del estado de limpieza de los pasillos campus Las Peñas, y se tiene que el 27.7% de los estudiantes califican el estado de limpieza como “ni limpio ni sucio“, mientras que el 15.5% indica que los pasillos</w:t>
      </w:r>
      <w:r>
        <w:rPr>
          <w:sz w:val="24"/>
        </w:rPr>
        <w:t xml:space="preserve"> se encuentran “muy limpios” y sólo el 1.2 % los encuentran “sucios”.</w: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r>
        <w:rPr>
          <w:noProof/>
          <w:lang w:val="es-ES"/>
        </w:rPr>
        <w:pict>
          <v:shape id="_x0000_s1222" type="#_x0000_t202" style="position:absolute;left:0;text-align:left;margin-left:135pt;margin-top:18.6pt;width:3in;height:4in;z-index:251670016" filled="f">
            <v:textbox style="mso-next-textbox:#_x0000_s1222">
              <w:txbxContent>
                <w:p w:rsidR="00000000" w:rsidRDefault="000A4FC9">
                  <w:pPr>
                    <w:pStyle w:val="Textoindependiente"/>
                    <w:spacing w:line="360" w:lineRule="auto"/>
                    <w:jc w:val="center"/>
                    <w:rPr>
                      <w:b/>
                      <w:bCs/>
                      <w:sz w:val="24"/>
                    </w:rPr>
                  </w:pPr>
                  <w:r>
                    <w:rPr>
                      <w:b/>
                      <w:bCs/>
                      <w:sz w:val="24"/>
                    </w:rPr>
                    <w:t>CUADRO 3.84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Pasillos</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3.72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0.69</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-0.55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3.46</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ind w:left="709"/>
      </w:pPr>
      <w:r>
        <w:t xml:space="preserve">    </w:t>
      </w:r>
    </w:p>
    <w:p w:rsidR="00000000" w:rsidRDefault="000A4FC9">
      <w:pPr>
        <w:pStyle w:val="Textoindependiente"/>
        <w:tabs>
          <w:tab w:val="left" w:pos="7560"/>
        </w:tabs>
        <w:ind w:left="1417" w:firstLine="707"/>
        <w:rPr>
          <w:sz w:val="24"/>
        </w:rPr>
      </w:pPr>
      <w:r>
        <w:rPr>
          <w:b/>
          <w:bCs/>
        </w:rPr>
        <w:t xml:space="preserve">         Fuente y elaboración:</w:t>
      </w:r>
      <w:r>
        <w:t xml:space="preserve"> Censo efectuado por autora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Se puede observar que el cuadro 3.84 se tiene que el valor promedio es 3.7, la moda toma el valor de 4, que</w:t>
      </w:r>
      <w:r>
        <w:rPr>
          <w:sz w:val="24"/>
        </w:rPr>
        <w:t xml:space="preserve"> según la codificación corresponde a la alternativa “limpio”; la distribución es asimétrica negativa, es decir, se concentran más valores a la izquierda de la media que a su derecha, lo que se puede observar en el Gráfico 3.55. La distribución es leptocúrt</w:t>
      </w:r>
      <w:r>
        <w:rPr>
          <w:sz w:val="24"/>
        </w:rPr>
        <w:t>ica, lo que indica que las observaciones presentan un reducido grado de concentración alrededor de los valores centrales de la variable.</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r>
        <w:rPr>
          <w:noProof/>
          <w:lang w:val="es-ES"/>
        </w:rPr>
        <w:pict>
          <v:shape id="_x0000_s1223" type="#_x0000_t202" style="position:absolute;left:0;text-align:left;margin-left:108pt;margin-top:3pt;width:279pt;height:279pt;z-index:251671040" filled="f">
            <v:textbox style="mso-next-textbox:#_x0000_s1223">
              <w:txbxContent>
                <w:p w:rsidR="00000000" w:rsidRDefault="000A4FC9">
                  <w:pPr>
                    <w:pStyle w:val="Textoindependiente"/>
                    <w:spacing w:line="360" w:lineRule="auto"/>
                    <w:ind w:left="708"/>
                    <w:jc w:val="center"/>
                    <w:rPr>
                      <w:b/>
                      <w:bCs/>
                      <w:sz w:val="24"/>
                    </w:rPr>
                  </w:pPr>
                  <w:r>
                    <w:rPr>
                      <w:b/>
                      <w:bCs/>
                      <w:sz w:val="24"/>
                    </w:rPr>
                    <w:t>CUADRO 3.85</w:t>
                  </w:r>
                </w:p>
                <w:p w:rsidR="00000000" w:rsidRDefault="000A4FC9">
                  <w:pPr>
                    <w:pStyle w:val="Textoindependiente"/>
                    <w:spacing w:line="360" w:lineRule="auto"/>
                    <w:jc w:val="center"/>
                    <w:rPr>
                      <w:b/>
                      <w:bCs/>
                      <w:sz w:val="24"/>
                    </w:rPr>
                  </w:pPr>
                  <w:r>
                    <w:rPr>
                      <w:b/>
                      <w:bCs/>
                      <w:sz w:val="24"/>
                    </w:rPr>
                    <w:t>Prepolitécnico c</w:t>
                  </w:r>
                  <w:r>
                    <w:rPr>
                      <w:b/>
                      <w:bCs/>
                      <w:sz w:val="24"/>
                    </w:rPr>
                    <w:t>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Pasillos</w:t>
                  </w:r>
                </w:p>
                <w:p w:rsidR="00000000" w:rsidRDefault="000A4FC9">
                  <w:pPr>
                    <w:pStyle w:val="Textoindependiente"/>
                    <w:spacing w:line="360" w:lineRule="auto"/>
                    <w:jc w:val="center"/>
                    <w:rPr>
                      <w:sz w:val="24"/>
                    </w:rPr>
                  </w:pPr>
                </w:p>
                <w:tbl>
                  <w:tblPr>
                    <w:tblW w:w="0" w:type="auto"/>
                    <w:jc w:val="center"/>
                    <w:tblInd w:w="2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pStyle w:val="Ttulo6"/>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0,012</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83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0,056</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Ni limpio ni 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409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0,277</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Limpio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737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0,499</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limpio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229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0,155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w:t>
                        </w:r>
                        <w:r>
                          <w:rPr>
                            <w:rFonts w:ascii="Arial" w:hAnsi="Arial" w:cs="Arial"/>
                            <w:i/>
                            <w:iCs/>
                            <w:sz w:val="22"/>
                            <w:szCs w:val="20"/>
                          </w:rPr>
                          <w:t>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sz w:val="24"/>
        </w:rPr>
      </w:pPr>
      <w:r>
        <w:rPr>
          <w:b/>
          <w:bCs/>
        </w:rPr>
        <w:t xml:space="preserve">           Fuente y elaboración:</w:t>
      </w:r>
      <w:r>
        <w:t xml:space="preserve"> Censo efectuado por autora</w:t>
      </w:r>
    </w:p>
    <w:p w:rsidR="00000000" w:rsidRDefault="000A4FC9">
      <w:pPr>
        <w:pStyle w:val="Textoindependiente"/>
        <w:spacing w:line="480" w:lineRule="auto"/>
        <w:rPr>
          <w:sz w:val="24"/>
        </w:rPr>
      </w:pPr>
    </w:p>
    <w:p w:rsidR="00000000" w:rsidRDefault="00791D00">
      <w:pPr>
        <w:pStyle w:val="Textoindependiente"/>
        <w:jc w:val="right"/>
      </w:pPr>
      <w:r>
        <w:rPr>
          <w:noProof/>
          <w:lang w:val="es-ES"/>
        </w:rPr>
        <w:drawing>
          <wp:inline distT="0" distB="0" distL="0" distR="0">
            <wp:extent cx="4584065" cy="3788410"/>
            <wp:effectExtent l="0" t="0" r="0" b="0"/>
            <wp:docPr id="65" name="Objeto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000000" w:rsidRDefault="000A4FC9">
      <w:pPr>
        <w:pStyle w:val="Textoindependiente"/>
        <w:ind w:left="1416" w:firstLine="708"/>
        <w:rPr>
          <w:sz w:val="24"/>
        </w:rPr>
      </w:pPr>
      <w:r>
        <w:rPr>
          <w:b/>
          <w:bCs/>
        </w:rPr>
        <w:t>Fuente y elabo</w:t>
      </w:r>
      <w:r>
        <w:rPr>
          <w:b/>
          <w:bCs/>
        </w:rPr>
        <w:t>ración:</w:t>
      </w:r>
      <w:r>
        <w:t xml:space="preserve"> Censo efectuado por autora</w:t>
      </w:r>
    </w:p>
    <w:p w:rsidR="00000000" w:rsidRDefault="000A4FC9">
      <w:pPr>
        <w:pStyle w:val="Textoindependiente"/>
        <w:spacing w:line="480" w:lineRule="auto"/>
        <w:jc w:val="right"/>
        <w:rPr>
          <w:sz w:val="24"/>
        </w:rPr>
      </w:pPr>
    </w:p>
    <w:p w:rsidR="00000000" w:rsidRDefault="000A4FC9">
      <w:pPr>
        <w:pStyle w:val="Textoindependiente"/>
        <w:spacing w:line="480" w:lineRule="auto"/>
        <w:jc w:val="right"/>
        <w:rPr>
          <w:sz w:val="24"/>
        </w:rPr>
      </w:pPr>
    </w:p>
    <w:p w:rsidR="00000000" w:rsidRDefault="000A4FC9">
      <w:pPr>
        <w:pStyle w:val="Ttulo4"/>
      </w:pPr>
      <w:bookmarkStart w:id="426" w:name="_Toc533204124"/>
      <w:bookmarkStart w:id="427" w:name="_Toc2574411"/>
      <w:bookmarkStart w:id="428" w:name="_Toc8542313"/>
      <w:bookmarkStart w:id="429" w:name="_Toc8542527"/>
      <w:bookmarkStart w:id="430" w:name="_Toc10245356"/>
      <w:bookmarkStart w:id="431" w:name="_Toc10246362"/>
      <w:r>
        <w:t>3.2.51</w:t>
      </w:r>
      <w:r>
        <w:tab/>
        <w:t xml:space="preserve">Variable 51 : </w:t>
      </w:r>
      <w:r>
        <w:rPr>
          <w:i/>
          <w:iCs/>
        </w:rPr>
        <w:t>Parqueaderos</w:t>
      </w:r>
      <w:r>
        <w:t xml:space="preserve"> ( X</w:t>
      </w:r>
      <w:r>
        <w:rPr>
          <w:vertAlign w:val="subscript"/>
        </w:rPr>
        <w:t>51</w:t>
      </w:r>
      <w:r>
        <w:t>)</w:t>
      </w:r>
      <w:bookmarkEnd w:id="426"/>
      <w:bookmarkEnd w:id="427"/>
      <w:bookmarkEnd w:id="428"/>
      <w:bookmarkEnd w:id="429"/>
      <w:bookmarkEnd w:id="430"/>
      <w:bookmarkEnd w:id="431"/>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El análisis de esta variable tiene como propósito obtener información del estado de limpieza de los parqueaderos del Campus Peñas, y se tiene que el 31.8% de los estudiantes cal</w:t>
      </w:r>
      <w:r>
        <w:rPr>
          <w:sz w:val="24"/>
        </w:rPr>
        <w:t>ifican el estado de limpieza como “ni limpio ni sucio“, mientras que el 15.5% indica que los pasillos se encuentran “muy limpio” y sólo el 1.2 % los encuentran “sucios”.</w:t>
      </w:r>
    </w:p>
    <w:p w:rsidR="00000000" w:rsidRDefault="000A4FC9">
      <w:pPr>
        <w:pStyle w:val="Textoindependiente"/>
        <w:spacing w:line="480" w:lineRule="auto"/>
        <w:ind w:left="1416" w:hanging="2"/>
        <w:jc w:val="center"/>
        <w:rPr>
          <w:b/>
          <w:bCs/>
          <w:sz w:val="24"/>
        </w:rPr>
      </w:pPr>
      <w:r>
        <w:rPr>
          <w:b/>
          <w:bCs/>
          <w:noProof/>
          <w:lang w:val="es-ES"/>
        </w:rPr>
        <w:pict>
          <v:shape id="_x0000_s1224" type="#_x0000_t202" style="position:absolute;left:0;text-align:left;margin-left:99pt;margin-top:-.6pt;width:243pt;height:286.8pt;z-index:251672064" filled="f">
            <v:textbox style="mso-next-textbox:#_x0000_s1224">
              <w:txbxContent>
                <w:p w:rsidR="00000000" w:rsidRDefault="000A4FC9">
                  <w:pPr>
                    <w:pStyle w:val="Textoindependiente"/>
                    <w:spacing w:line="360" w:lineRule="auto"/>
                    <w:jc w:val="center"/>
                    <w:rPr>
                      <w:b/>
                      <w:bCs/>
                      <w:sz w:val="24"/>
                    </w:rPr>
                  </w:pPr>
                  <w:r>
                    <w:rPr>
                      <w:b/>
                      <w:bCs/>
                      <w:sz w:val="24"/>
                    </w:rPr>
                    <w:t>CUADRO 3.86</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Parqueaderos</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3.71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0.81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0.66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-0.41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3.40</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pPr>
                    <w:pStyle w:val="Textoindependiente"/>
                    <w:spacing w:line="480" w:lineRule="auto"/>
                    <w:ind w:firstLine="708"/>
                    <w:jc w:val="center"/>
                    <w:rPr>
                      <w:b/>
                      <w:bCs/>
                      <w:sz w:val="24"/>
                    </w:rPr>
                  </w:pPr>
                </w:p>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sz w:val="24"/>
        </w:rPr>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En el cuadro 3.86 se ti</w:t>
      </w:r>
      <w:r>
        <w:rPr>
          <w:sz w:val="24"/>
        </w:rPr>
        <w:t>ene que el valor promedio es 3.7, la moda toma el valor de 4, que según la codificación corresponde a la alternativa “limpio”; la distribución es asimétrica negativa, es decir, se concentran más valores a la izquierda de la media que a su derecha, lo que s</w:t>
      </w:r>
      <w:r>
        <w:rPr>
          <w:sz w:val="24"/>
        </w:rPr>
        <w:t>e puede observar en el gráfico 3.56. La distribución es leptocúrtica, lo que indica que las observaciones presentan un reducido grado de concentración alrededor de los valores centrales de la variable.</w:t>
      </w:r>
    </w:p>
    <w:p w:rsidR="00000000" w:rsidRDefault="000A4FC9">
      <w:pPr>
        <w:pStyle w:val="Textoindependiente"/>
        <w:spacing w:line="480" w:lineRule="auto"/>
        <w:ind w:left="708"/>
        <w:rPr>
          <w:sz w:val="24"/>
        </w:rPr>
      </w:pPr>
      <w:r>
        <w:rPr>
          <w:noProof/>
          <w:lang w:val="es-ES"/>
        </w:rPr>
        <w:pict>
          <v:shape id="_x0000_s1225" type="#_x0000_t202" style="position:absolute;left:0;text-align:left;margin-left:99pt;margin-top:-18pt;width:279pt;height:268.2pt;z-index:251673088" filled="f">
            <v:textbox style="mso-next-textbox:#_x0000_s1225">
              <w:txbxContent>
                <w:p w:rsidR="00000000" w:rsidRDefault="000A4FC9">
                  <w:pPr>
                    <w:pStyle w:val="Textoindependiente"/>
                    <w:spacing w:line="360" w:lineRule="auto"/>
                    <w:ind w:left="708"/>
                    <w:jc w:val="center"/>
                    <w:rPr>
                      <w:b/>
                      <w:bCs/>
                      <w:sz w:val="24"/>
                    </w:rPr>
                  </w:pPr>
                  <w:r>
                    <w:rPr>
                      <w:b/>
                      <w:bCs/>
                      <w:sz w:val="24"/>
                    </w:rPr>
                    <w:t>CUADRO 3.87</w:t>
                  </w:r>
                </w:p>
                <w:p w:rsidR="00000000" w:rsidRDefault="000A4FC9">
                  <w:pPr>
                    <w:pStyle w:val="Textoindependiente"/>
                    <w:spacing w:line="360" w:lineRule="auto"/>
                    <w:jc w:val="center"/>
                    <w:rPr>
                      <w:b/>
                      <w:bCs/>
                      <w:sz w:val="24"/>
                    </w:rPr>
                  </w:pPr>
                  <w:r>
                    <w:rPr>
                      <w:b/>
                      <w:bCs/>
                      <w:sz w:val="24"/>
                    </w:rPr>
                    <w:t>Prepolitécnico carreras autofinan</w:t>
                  </w:r>
                  <w:r>
                    <w:rPr>
                      <w:b/>
                      <w:bCs/>
                      <w:sz w:val="24"/>
                    </w:rPr>
                    <w:t>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Parqueaderos</w:t>
                  </w:r>
                </w:p>
                <w:p w:rsidR="00000000" w:rsidRDefault="000A4FC9">
                  <w:pPr>
                    <w:pStyle w:val="Textoindependiente"/>
                    <w:spacing w:line="360" w:lineRule="auto"/>
                    <w:jc w:val="center"/>
                    <w:rPr>
                      <w:sz w:val="24"/>
                    </w:rPr>
                  </w:pPr>
                </w:p>
                <w:tbl>
                  <w:tblPr>
                    <w:tblW w:w="0" w:type="auto"/>
                    <w:jc w:val="center"/>
                    <w:tblInd w:w="2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pStyle w:val="Ttulo6"/>
                          <w:rPr>
                            <w:sz w:val="20"/>
                          </w:rPr>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0,012</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0,041</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Ni limpio ni sucio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470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0,318</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Limpio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699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0,474</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trHeight w:val="282"/>
                      <w:jc w:val="center"/>
                    </w:trPr>
                    <w:tc>
                      <w:tcPr>
                        <w:tcW w:w="198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Muy limpio</w:t>
                        </w:r>
                      </w:p>
                    </w:tc>
                    <w:tc>
                      <w:tcPr>
                        <w:tcW w:w="1260" w:type="dxa"/>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229</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0,155</w:t>
                        </w:r>
                      </w:p>
                    </w:tc>
                    <w:tc>
                      <w:tcPr>
                        <w:gridSpan w:val="0"/>
                      </w:tcPr>
                      <w:p w:rsidR="00000000" w:rsidRDefault="000A4FC9">
                        <w:pPr>
                          <w:rPr>
                            <w:rFonts w:ascii="Arial" w:hAnsi="Arial" w:cs="Arial"/>
                            <w:sz w:val="20"/>
                            <w:szCs w:val="20"/>
                          </w:rPr>
                        </w:pPr>
                        <w:r>
                          <w:rPr>
                            <w:rFonts w:ascii="Arial" w:hAnsi="Arial" w:cs="Arial"/>
                            <w:sz w:val="20"/>
                            <w:szCs w:val="20"/>
                          </w:rPr>
                          <w:t xml:space="preserve"> </w:t>
                        </w:r>
                      </w:p>
                    </w:tc>
                  </w:tr>
                  <w:tr w:rsidR="00000000">
                    <w:tblPrEx>
                      <w:tblCellMar>
                        <w:top w:w="0" w:type="dxa"/>
                        <w:left w:w="0" w:type="dxa"/>
                        <w:bottom w:w="0" w:type="dxa"/>
                        <w:right w:w="0" w:type="dxa"/>
                      </w:tblCellMar>
                    </w:tblPrEx>
                    <w:trPr>
                      <w:jc w:val="center"/>
                    </w:trPr>
                    <w:tc>
                      <w:tcPr>
                        <w:tcW w:w="1980" w:type="dxa"/>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bottom"/>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c>
                      <w:tcPr>
                        <w:gridSpan w:val="0"/>
                      </w:tcPr>
                      <w:p w:rsidR="00000000" w:rsidRDefault="000A4FC9">
                        <w:pPr>
                          <w:rPr>
                            <w:rFonts w:ascii="Arial" w:hAnsi="Arial" w:cs="Arial"/>
                            <w:i/>
                            <w:iCs/>
                            <w:sz w:val="20"/>
                            <w:szCs w:val="20"/>
                          </w:rPr>
                        </w:pPr>
                        <w:r>
                          <w:rPr>
                            <w:rFonts w:ascii="Arial" w:hAnsi="Arial" w:cs="Arial"/>
                            <w:i/>
                            <w:iCs/>
                            <w:sz w:val="20"/>
                            <w:szCs w:val="20"/>
                          </w:rPr>
                          <w:t xml:space="preserve"> </w:t>
                        </w:r>
                      </w:p>
                    </w:tc>
                  </w:tr>
                </w:tbl>
                <w:p w:rsidR="00000000" w:rsidRDefault="000A4FC9"/>
              </w:txbxContent>
            </v:textbox>
          </v:shape>
        </w:pict>
      </w: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pPr>
      <w:r>
        <w:rPr>
          <w:b/>
          <w:bCs/>
        </w:rPr>
        <w:t xml:space="preserve">        Fuente y elaboración:</w:t>
      </w:r>
      <w:r>
        <w:t xml:space="preserve"> Censo efect</w:t>
      </w:r>
      <w:r>
        <w:t>uado por autora</w:t>
      </w:r>
    </w:p>
    <w:p w:rsidR="00000000" w:rsidRDefault="000A4FC9">
      <w:pPr>
        <w:pStyle w:val="Textoindependiente"/>
        <w:ind w:left="1418" w:firstLine="709"/>
        <w:rPr>
          <w:sz w:val="24"/>
        </w:rPr>
      </w:pPr>
    </w:p>
    <w:p w:rsidR="00000000" w:rsidRDefault="00791D00">
      <w:pPr>
        <w:pStyle w:val="Textoindependiente"/>
        <w:jc w:val="right"/>
        <w:rPr>
          <w:sz w:val="24"/>
        </w:rPr>
      </w:pPr>
      <w:r>
        <w:rPr>
          <w:noProof/>
          <w:lang w:val="es-ES"/>
        </w:rPr>
        <w:drawing>
          <wp:inline distT="0" distB="0" distL="0" distR="0">
            <wp:extent cx="4584065" cy="3811905"/>
            <wp:effectExtent l="0" t="0" r="0" b="0"/>
            <wp:docPr id="66" name="Objeto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000000" w:rsidRDefault="000A4FC9">
      <w:pPr>
        <w:pStyle w:val="Textoindependiente"/>
      </w:pPr>
      <w:r>
        <w:rPr>
          <w:b/>
          <w:bCs/>
        </w:rPr>
        <w:t xml:space="preserve">       </w:t>
      </w:r>
      <w:r>
        <w:rPr>
          <w:b/>
          <w:bCs/>
        </w:rPr>
        <w:tab/>
      </w:r>
      <w:r>
        <w:rPr>
          <w:b/>
          <w:bCs/>
        </w:rPr>
        <w:tab/>
        <w:t>Fuente y elaboración:</w:t>
      </w:r>
      <w:r>
        <w:t xml:space="preserve"> Censo efectuado por autora</w:t>
      </w:r>
    </w:p>
    <w:p w:rsidR="00000000" w:rsidRDefault="000A4FC9">
      <w:pPr>
        <w:pStyle w:val="Ttulo4"/>
      </w:pPr>
      <w:bookmarkStart w:id="432" w:name="_Toc533204125"/>
      <w:bookmarkStart w:id="433" w:name="_Toc2574412"/>
      <w:bookmarkStart w:id="434" w:name="_Toc8542314"/>
      <w:bookmarkStart w:id="435" w:name="_Toc8542528"/>
      <w:bookmarkStart w:id="436" w:name="_Toc10245357"/>
      <w:bookmarkStart w:id="437" w:name="_Toc10246363"/>
      <w:r>
        <w:t>3.2.52</w:t>
      </w:r>
      <w:r>
        <w:tab/>
        <w:t xml:space="preserve">Variable 52 : </w:t>
      </w:r>
      <w:r>
        <w:rPr>
          <w:i/>
          <w:iCs/>
        </w:rPr>
        <w:t>Seguridad dentro del campus</w:t>
      </w:r>
      <w:r>
        <w:t xml:space="preserve"> ( X</w:t>
      </w:r>
      <w:r>
        <w:rPr>
          <w:vertAlign w:val="subscript"/>
        </w:rPr>
        <w:t>52</w:t>
      </w:r>
      <w:r>
        <w:t>)</w:t>
      </w:r>
      <w:bookmarkEnd w:id="432"/>
      <w:bookmarkEnd w:id="433"/>
      <w:bookmarkEnd w:id="434"/>
      <w:bookmarkEnd w:id="435"/>
      <w:bookmarkEnd w:id="436"/>
      <w:bookmarkEnd w:id="437"/>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El propósito de esta variable es determinar qué tan seguros se sienten los estudiantes dentro d</w:t>
      </w:r>
      <w:r>
        <w:rPr>
          <w:sz w:val="24"/>
        </w:rPr>
        <w:t>el campus Las Peñas, realizando el análisis correspondiente, se tiene que el 20.7% de los estudiantes sienten que su seguridad está “regularmente garantizada“, mientras que el 25.4% indica que se sienten “totalmente garantizada”.</w:t>
      </w:r>
    </w:p>
    <w:p w:rsidR="00000000" w:rsidRDefault="000A4FC9">
      <w:pPr>
        <w:pStyle w:val="Textoindependiente"/>
        <w:spacing w:line="480" w:lineRule="auto"/>
        <w:ind w:left="2122" w:hanging="2"/>
        <w:jc w:val="center"/>
        <w:rPr>
          <w:b/>
          <w:bCs/>
          <w:sz w:val="24"/>
        </w:rPr>
      </w:pPr>
      <w:r>
        <w:rPr>
          <w:b/>
          <w:bCs/>
          <w:noProof/>
          <w:lang w:val="es-ES"/>
        </w:rPr>
        <w:pict>
          <v:shape id="_x0000_s1226" type="#_x0000_t202" style="position:absolute;left:0;text-align:left;margin-left:126pt;margin-top:19.2pt;width:234pt;height:283.8pt;z-index:251674112" filled="f">
            <v:textbox style="mso-next-textbox:#_x0000_s1226">
              <w:txbxContent>
                <w:p w:rsidR="00000000" w:rsidRDefault="000A4FC9">
                  <w:pPr>
                    <w:pStyle w:val="Textoindependiente"/>
                    <w:spacing w:line="360" w:lineRule="auto"/>
                    <w:jc w:val="center"/>
                    <w:rPr>
                      <w:b/>
                      <w:bCs/>
                      <w:sz w:val="24"/>
                    </w:rPr>
                  </w:pPr>
                  <w:r>
                    <w:rPr>
                      <w:b/>
                      <w:bCs/>
                      <w:sz w:val="24"/>
                    </w:rPr>
                    <w:t>CUADRO 3.88</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Seguridad dentro del campus</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3.80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1.00</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-0.77</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3.26</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spacing w:line="480" w:lineRule="auto"/>
        <w:ind w:left="708"/>
      </w:pPr>
    </w:p>
    <w:p w:rsidR="00000000" w:rsidRDefault="000A4FC9">
      <w:pPr>
        <w:pStyle w:val="Textoindependiente"/>
        <w:rPr>
          <w:b/>
          <w:bCs/>
        </w:rPr>
      </w:pPr>
      <w:r>
        <w:rPr>
          <w:b/>
          <w:bCs/>
        </w:rPr>
        <w:t xml:space="preserve">            </w:t>
      </w:r>
      <w:r>
        <w:rPr>
          <w:b/>
          <w:bCs/>
        </w:rPr>
        <w:tab/>
      </w:r>
      <w:r>
        <w:rPr>
          <w:b/>
          <w:bCs/>
        </w:rPr>
        <w:tab/>
      </w:r>
      <w:r>
        <w:rPr>
          <w:b/>
          <w:bCs/>
        </w:rPr>
        <w:tab/>
      </w:r>
    </w:p>
    <w:p w:rsidR="00000000" w:rsidRDefault="000A4FC9">
      <w:pPr>
        <w:pStyle w:val="Textoindependiente"/>
        <w:ind w:left="1416" w:firstLine="708"/>
        <w:rPr>
          <w:b/>
          <w:bCs/>
        </w:rPr>
      </w:pPr>
    </w:p>
    <w:p w:rsidR="00000000" w:rsidRDefault="000A4FC9">
      <w:pPr>
        <w:pStyle w:val="Textoindependiente"/>
        <w:ind w:left="1416" w:firstLine="708"/>
        <w:rPr>
          <w:b/>
          <w:bCs/>
        </w:rPr>
      </w:pPr>
    </w:p>
    <w:p w:rsidR="00000000" w:rsidRDefault="000A4FC9">
      <w:pPr>
        <w:pStyle w:val="Textoindependiente"/>
        <w:ind w:left="1416" w:firstLine="708"/>
        <w:rPr>
          <w:sz w:val="24"/>
        </w:rPr>
      </w:pPr>
      <w:r>
        <w:rPr>
          <w:b/>
          <w:bCs/>
        </w:rPr>
        <w:t xml:space="preserve">       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En el cuadro 3.88 se tiene que el valor promedio es 3.8, la moda toma el valor de 4, que según la codificación corresponde a la alternativa “bastante garantizada”; la distribución es asimétrica </w:t>
      </w:r>
      <w:r>
        <w:rPr>
          <w:sz w:val="24"/>
        </w:rPr>
        <w:t>negativa, es decir, se concentran más valores a la izquierda de la media que a su derecha, lo que se puede observar en el gráfico 3.57. La distribución es leptocúrtica, lo que indica que las observaciones presentan un reducido grado de concentración alrede</w:t>
      </w:r>
      <w:r>
        <w:rPr>
          <w:sz w:val="24"/>
        </w:rPr>
        <w:t>dor de los valores centrales de la variable.</w:t>
      </w:r>
    </w:p>
    <w:p w:rsidR="00000000" w:rsidRDefault="000A4FC9">
      <w:pPr>
        <w:pStyle w:val="Textoindependiente"/>
        <w:spacing w:line="480" w:lineRule="auto"/>
        <w:ind w:left="1416"/>
        <w:rPr>
          <w:sz w:val="24"/>
        </w:rPr>
      </w:pPr>
      <w:r>
        <w:rPr>
          <w:noProof/>
          <w:lang w:val="es-ES"/>
        </w:rPr>
        <w:pict>
          <v:shape id="_x0000_s1227" type="#_x0000_t202" style="position:absolute;left:0;text-align:left;margin-left:81pt;margin-top:24.6pt;width:315pt;height:270pt;z-index:251675136" filled="f">
            <v:textbox style="mso-next-textbox:#_x0000_s1227">
              <w:txbxContent>
                <w:p w:rsidR="00000000" w:rsidRDefault="000A4FC9">
                  <w:pPr>
                    <w:pStyle w:val="Textoindependiente"/>
                    <w:spacing w:line="360" w:lineRule="auto"/>
                    <w:jc w:val="center"/>
                    <w:rPr>
                      <w:b/>
                      <w:bCs/>
                      <w:sz w:val="24"/>
                    </w:rPr>
                  </w:pPr>
                  <w:r>
                    <w:rPr>
                      <w:b/>
                      <w:bCs/>
                      <w:sz w:val="24"/>
                    </w:rPr>
                    <w:t>CUADRO 3.89</w:t>
                  </w:r>
                </w:p>
                <w:p w:rsidR="00000000" w:rsidRDefault="000A4FC9">
                  <w:pPr>
                    <w:pStyle w:val="Textoindependiente"/>
                    <w:spacing w:line="360" w:lineRule="auto"/>
                    <w:jc w:val="center"/>
                    <w:rPr>
                      <w:b/>
                      <w:bCs/>
                      <w:sz w:val="24"/>
                    </w:rPr>
                  </w:pPr>
                  <w:r>
                    <w:rPr>
                      <w:b/>
                      <w:bCs/>
                      <w:sz w:val="24"/>
                    </w:rPr>
                    <w:t>Prepolitécnico carreras autofina</w:t>
                  </w:r>
                  <w:r>
                    <w:rPr>
                      <w:b/>
                      <w:bCs/>
                      <w:sz w:val="24"/>
                    </w:rPr>
                    <w:t>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Seguridad dentro del campus</w:t>
                  </w:r>
                </w:p>
                <w:p w:rsidR="00000000" w:rsidRDefault="000A4FC9">
                  <w:pPr>
                    <w:pStyle w:val="Textoindependiente"/>
                    <w:spacing w:line="360" w:lineRule="auto"/>
                    <w:jc w:val="center"/>
                    <w:rPr>
                      <w:sz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700"/>
                    <w:gridCol w:w="1260"/>
                    <w:gridCol w:w="1440"/>
                  </w:tblGrid>
                  <w:tr w:rsidR="00000000">
                    <w:tblPrEx>
                      <w:tblCellMar>
                        <w:top w:w="0" w:type="dxa"/>
                        <w:left w:w="0" w:type="dxa"/>
                        <w:bottom w:w="0" w:type="dxa"/>
                        <w:right w:w="0" w:type="dxa"/>
                      </w:tblCellMar>
                    </w:tblPrEx>
                    <w:trPr>
                      <w:jc w:val="center"/>
                    </w:trPr>
                    <w:tc>
                      <w:tcPr>
                        <w:tcW w:w="2700" w:type="dxa"/>
                        <w:vAlign w:val="center"/>
                      </w:tcPr>
                      <w:p w:rsidR="00000000" w:rsidRDefault="000A4FC9">
                        <w:pPr>
                          <w:autoSpaceDE w:val="0"/>
                          <w:autoSpaceDN w:val="0"/>
                          <w:adjustRightInd w:val="0"/>
                          <w:spacing w:line="360" w:lineRule="auto"/>
                          <w:jc w:val="center"/>
                          <w:rPr>
                            <w:rFonts w:ascii="Arial" w:hAnsi="Arial" w:cs="Arial"/>
                            <w:sz w:val="20"/>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270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Nada garantizada</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w:t>
                        </w:r>
                      </w:p>
                    </w:tc>
                  </w:tr>
                  <w:tr w:rsidR="00000000">
                    <w:tblPrEx>
                      <w:tblCellMar>
                        <w:top w:w="0" w:type="dxa"/>
                        <w:left w:w="0" w:type="dxa"/>
                        <w:bottom w:w="0" w:type="dxa"/>
                        <w:right w:w="0" w:type="dxa"/>
                      </w:tblCellMar>
                    </w:tblPrEx>
                    <w:trPr>
                      <w:jc w:val="center"/>
                    </w:trPr>
                    <w:tc>
                      <w:tcPr>
                        <w:tcW w:w="270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Algo garantizada</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115</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0,078</w:t>
                        </w:r>
                      </w:p>
                    </w:tc>
                  </w:tr>
                  <w:tr w:rsidR="00000000">
                    <w:tblPrEx>
                      <w:tblCellMar>
                        <w:top w:w="0" w:type="dxa"/>
                        <w:left w:w="0" w:type="dxa"/>
                        <w:bottom w:w="0" w:type="dxa"/>
                        <w:right w:w="0" w:type="dxa"/>
                      </w:tblCellMar>
                    </w:tblPrEx>
                    <w:trPr>
                      <w:jc w:val="center"/>
                    </w:trPr>
                    <w:tc>
                      <w:tcPr>
                        <w:tcW w:w="270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Regularmente garantizada</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305</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0,207</w:t>
                        </w:r>
                      </w:p>
                    </w:tc>
                  </w:tr>
                  <w:tr w:rsidR="00000000">
                    <w:tblPrEx>
                      <w:tblCellMar>
                        <w:top w:w="0" w:type="dxa"/>
                        <w:left w:w="0" w:type="dxa"/>
                        <w:bottom w:w="0" w:type="dxa"/>
                        <w:right w:w="0" w:type="dxa"/>
                      </w:tblCellMar>
                    </w:tblPrEx>
                    <w:trPr>
                      <w:jc w:val="center"/>
                    </w:trPr>
                    <w:tc>
                      <w:tcPr>
                        <w:tcW w:w="270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Bastante garantizada</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63</w:t>
                        </w:r>
                        <w:r>
                          <w:rPr>
                            <w:rFonts w:ascii="Arial" w:hAnsi="Arial" w:cs="Arial"/>
                            <w:sz w:val="22"/>
                            <w:szCs w:val="20"/>
                          </w:rPr>
                          <w:t>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0,432</w:t>
                        </w:r>
                      </w:p>
                    </w:tc>
                  </w:tr>
                  <w:tr w:rsidR="00000000">
                    <w:tblPrEx>
                      <w:tblCellMar>
                        <w:top w:w="0" w:type="dxa"/>
                        <w:left w:w="0" w:type="dxa"/>
                        <w:bottom w:w="0" w:type="dxa"/>
                        <w:right w:w="0" w:type="dxa"/>
                      </w:tblCellMar>
                    </w:tblPrEx>
                    <w:trPr>
                      <w:trHeight w:val="282"/>
                      <w:jc w:val="center"/>
                    </w:trPr>
                    <w:tc>
                      <w:tcPr>
                        <w:tcW w:w="270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Totalmente garantizada</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375</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0,254</w:t>
                        </w:r>
                      </w:p>
                    </w:tc>
                  </w:tr>
                  <w:tr w:rsidR="00000000">
                    <w:tblPrEx>
                      <w:tblCellMar>
                        <w:top w:w="0" w:type="dxa"/>
                        <w:left w:w="0" w:type="dxa"/>
                        <w:bottom w:w="0" w:type="dxa"/>
                        <w:right w:w="0" w:type="dxa"/>
                      </w:tblCellMar>
                    </w:tblPrEx>
                    <w:trPr>
                      <w:jc w:val="center"/>
                    </w:trPr>
                    <w:tc>
                      <w:tcPr>
                        <w:tcW w:w="270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rPr>
          <w:sz w:val="24"/>
        </w:rPr>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rPr>
          <w:sz w:val="24"/>
        </w:rPr>
      </w:pPr>
      <w:r>
        <w:t xml:space="preserve">      </w:t>
      </w:r>
      <w:r>
        <w:rPr>
          <w:b/>
          <w:bCs/>
        </w:rPr>
        <w:t>Fuente y elaboración:</w:t>
      </w:r>
      <w:r>
        <w:t xml:space="preserve"> Censo efectuado por autora</w:t>
      </w:r>
    </w:p>
    <w:p w:rsidR="00000000" w:rsidRDefault="000A4FC9">
      <w:pPr>
        <w:pStyle w:val="Textoindependiente"/>
        <w:spacing w:line="480" w:lineRule="auto"/>
        <w:rPr>
          <w:sz w:val="24"/>
        </w:rPr>
      </w:pPr>
    </w:p>
    <w:p w:rsidR="00000000" w:rsidRDefault="00791D00">
      <w:pPr>
        <w:pStyle w:val="Textoindependiente"/>
        <w:jc w:val="right"/>
        <w:rPr>
          <w:sz w:val="24"/>
        </w:rPr>
      </w:pPr>
      <w:r>
        <w:rPr>
          <w:noProof/>
          <w:lang w:val="es-ES"/>
        </w:rPr>
        <w:drawing>
          <wp:inline distT="0" distB="0" distL="0" distR="0">
            <wp:extent cx="4465320" cy="3811905"/>
            <wp:effectExtent l="0" t="0" r="0" b="0"/>
            <wp:docPr id="67" name="Objeto 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000000" w:rsidRDefault="000A4FC9">
      <w:pPr>
        <w:pStyle w:val="Textoindependiente"/>
      </w:pPr>
      <w:bookmarkStart w:id="438" w:name="_Toc533204126"/>
      <w:r>
        <w:t xml:space="preserve">      </w:t>
      </w:r>
      <w:r>
        <w:tab/>
      </w:r>
      <w:r>
        <w:tab/>
      </w:r>
      <w:r>
        <w:tab/>
      </w:r>
      <w:r>
        <w:rPr>
          <w:b/>
          <w:bCs/>
        </w:rPr>
        <w:t>Fuente y elaboración:</w:t>
      </w:r>
      <w:r>
        <w:t xml:space="preserve"> Censo efectuado por autora</w:t>
      </w:r>
    </w:p>
    <w:p w:rsidR="00000000" w:rsidRDefault="000A4FC9">
      <w:pPr>
        <w:pStyle w:val="Textoindependiente"/>
      </w:pPr>
    </w:p>
    <w:p w:rsidR="00000000" w:rsidRDefault="000A4FC9">
      <w:pPr>
        <w:pStyle w:val="Textoindependiente"/>
      </w:pPr>
    </w:p>
    <w:p w:rsidR="00000000" w:rsidRDefault="000A4FC9">
      <w:pPr>
        <w:pStyle w:val="Textoindependiente"/>
      </w:pPr>
    </w:p>
    <w:p w:rsidR="00000000" w:rsidRDefault="000A4FC9">
      <w:pPr>
        <w:pStyle w:val="Textoindependiente"/>
        <w:rPr>
          <w:sz w:val="24"/>
        </w:rPr>
      </w:pPr>
    </w:p>
    <w:p w:rsidR="00000000" w:rsidRDefault="000A4FC9">
      <w:pPr>
        <w:pStyle w:val="Ttulo4"/>
      </w:pPr>
      <w:bookmarkStart w:id="439" w:name="_Toc2574413"/>
      <w:bookmarkStart w:id="440" w:name="_Toc8542315"/>
      <w:bookmarkStart w:id="441" w:name="_Toc8542529"/>
      <w:bookmarkStart w:id="442" w:name="_Toc10245358"/>
      <w:bookmarkStart w:id="443" w:name="_Toc10246364"/>
      <w:r>
        <w:t>3.2.53</w:t>
      </w:r>
      <w:r>
        <w:tab/>
        <w:t xml:space="preserve">  Variable 53 : Librerías y centros de fotoco</w:t>
      </w:r>
      <w:r>
        <w:t>piado ( X</w:t>
      </w:r>
      <w:r>
        <w:rPr>
          <w:vertAlign w:val="subscript"/>
        </w:rPr>
        <w:t>53</w:t>
      </w:r>
      <w:r>
        <w:t>)</w:t>
      </w:r>
      <w:bookmarkEnd w:id="438"/>
      <w:bookmarkEnd w:id="439"/>
      <w:bookmarkEnd w:id="440"/>
      <w:bookmarkEnd w:id="441"/>
      <w:bookmarkEnd w:id="442"/>
      <w:bookmarkEnd w:id="443"/>
    </w:p>
    <w:p w:rsidR="00000000" w:rsidRDefault="000A4FC9">
      <w:pPr>
        <w:pStyle w:val="Textoindependiente"/>
        <w:spacing w:line="480" w:lineRule="auto"/>
        <w:rPr>
          <w:sz w:val="24"/>
        </w:rPr>
      </w:pPr>
    </w:p>
    <w:p w:rsidR="00000000" w:rsidRDefault="000A4FC9">
      <w:pPr>
        <w:pStyle w:val="Textoindependiente"/>
        <w:spacing w:line="480" w:lineRule="auto"/>
        <w:ind w:left="1414"/>
        <w:jc w:val="both"/>
        <w:rPr>
          <w:sz w:val="24"/>
        </w:rPr>
      </w:pPr>
      <w:r>
        <w:rPr>
          <w:sz w:val="24"/>
        </w:rPr>
        <w:t>Esta variable tiene como objetivo determinar el grado de satisfacción del estudiante con respecto al servicio proporcionado por librerías y centros de fotocopiado del campus Las Peñas, realizando el análisis correspondiente, se tiene que el 3</w:t>
      </w:r>
      <w:r>
        <w:rPr>
          <w:sz w:val="24"/>
        </w:rPr>
        <w:t>6% de los estudiantes se encuentran  “poco satisfechos“, mientras que el 2.5% indica que se sienten “muy insatisfechos”.</w:t>
      </w:r>
    </w:p>
    <w:p w:rsidR="00000000" w:rsidRDefault="000A4FC9">
      <w:pPr>
        <w:pStyle w:val="Textoindependiente"/>
        <w:spacing w:line="480" w:lineRule="auto"/>
        <w:ind w:left="1416" w:hanging="2"/>
        <w:jc w:val="center"/>
        <w:rPr>
          <w:b/>
          <w:bCs/>
          <w:sz w:val="24"/>
        </w:rPr>
      </w:pPr>
    </w:p>
    <w:p w:rsidR="00000000" w:rsidRDefault="000A4FC9">
      <w:pPr>
        <w:pStyle w:val="Textoindependiente"/>
        <w:spacing w:line="480" w:lineRule="auto"/>
        <w:ind w:firstLine="708"/>
        <w:jc w:val="center"/>
        <w:rPr>
          <w:b/>
          <w:bCs/>
          <w:sz w:val="24"/>
        </w:rPr>
      </w:pPr>
      <w:r>
        <w:rPr>
          <w:b/>
          <w:bCs/>
          <w:noProof/>
          <w:lang w:val="es-ES"/>
        </w:rPr>
        <w:pict>
          <v:shape id="_x0000_s1228" type="#_x0000_t202" style="position:absolute;left:0;text-align:left;margin-left:90pt;margin-top:8.4pt;width:270pt;height:279pt;z-index:251676160" filled="f">
            <v:textbox style="mso-next-textbox:#_x0000_s1228">
              <w:txbxContent>
                <w:p w:rsidR="00000000" w:rsidRDefault="000A4FC9">
                  <w:pPr>
                    <w:pStyle w:val="Textoindependiente"/>
                    <w:spacing w:line="360" w:lineRule="auto"/>
                    <w:jc w:val="center"/>
                    <w:rPr>
                      <w:b/>
                      <w:bCs/>
                      <w:sz w:val="24"/>
                    </w:rPr>
                  </w:pPr>
                  <w:r>
                    <w:rPr>
                      <w:b/>
                      <w:bCs/>
                      <w:sz w:val="24"/>
                    </w:rPr>
                    <w:t>CUADRO 3.90</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Librerías y centros de fotocopiado</w:t>
                  </w:r>
                </w:p>
                <w:p w:rsidR="00000000" w:rsidRDefault="000A4FC9">
                  <w:pPr>
                    <w:pStyle w:val="Textoindependiente"/>
                    <w:spacing w:line="360" w:lineRule="auto"/>
                    <w:ind w:firstLine="708"/>
                    <w:jc w:val="center"/>
                    <w:rPr>
                      <w:b/>
                      <w:bCs/>
                      <w:sz w:val="24"/>
                    </w:rPr>
                  </w:pPr>
                </w:p>
                <w:tbl>
                  <w:tblPr>
                    <w:tblW w:w="3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840"/>
                    <w:gridCol w:w="1200"/>
                  </w:tblGrid>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Pr>
                      <w:p w:rsidR="00000000" w:rsidRDefault="000A4FC9">
                        <w:pPr>
                          <w:jc w:val="center"/>
                          <w:rPr>
                            <w:rFonts w:ascii="Arial" w:eastAsia="Arial Unicode MS" w:hAnsi="Arial" w:cs="Arial"/>
                          </w:rPr>
                        </w:pPr>
                        <w:r>
                          <w:rPr>
                            <w:rFonts w:ascii="Arial" w:hAnsi="Arial" w:cs="Arial"/>
                            <w:szCs w:val="20"/>
                          </w:rPr>
                          <w:t>4.00</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Pr>
                      <w:p w:rsidR="00000000" w:rsidRDefault="000A4FC9">
                        <w:pPr>
                          <w:jc w:val="center"/>
                          <w:rPr>
                            <w:rFonts w:ascii="Arial" w:eastAsia="Arial Unicode MS" w:hAnsi="Arial" w:cs="Arial"/>
                          </w:rPr>
                        </w:pPr>
                        <w:r>
                          <w:rPr>
                            <w:rFonts w:ascii="Arial" w:hAnsi="Arial" w:cs="Arial"/>
                            <w:szCs w:val="20"/>
                          </w:rPr>
                          <w:t>5</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Pr>
                      <w:p w:rsidR="00000000" w:rsidRDefault="000A4FC9">
                        <w:pPr>
                          <w:jc w:val="center"/>
                          <w:rPr>
                            <w:rFonts w:ascii="Arial" w:eastAsia="Arial Unicode MS" w:hAnsi="Arial" w:cs="Arial"/>
                          </w:rPr>
                        </w:pPr>
                        <w:r>
                          <w:rPr>
                            <w:rFonts w:ascii="Arial" w:hAnsi="Arial" w:cs="Arial"/>
                            <w:szCs w:val="20"/>
                          </w:rPr>
                          <w:t>0.99</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Pr>
                      <w:p w:rsidR="00000000" w:rsidRDefault="000A4FC9">
                        <w:pPr>
                          <w:jc w:val="center"/>
                          <w:rPr>
                            <w:rFonts w:ascii="Arial" w:eastAsia="Arial Unicode MS" w:hAnsi="Arial" w:cs="Arial"/>
                          </w:rPr>
                        </w:pPr>
                        <w:r>
                          <w:rPr>
                            <w:rFonts w:ascii="Arial" w:hAnsi="Arial" w:cs="Arial"/>
                            <w:szCs w:val="20"/>
                          </w:rPr>
                          <w:t>0.99</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Pr>
                      <w:p w:rsidR="00000000" w:rsidRDefault="000A4FC9">
                        <w:pPr>
                          <w:jc w:val="center"/>
                          <w:rPr>
                            <w:rFonts w:ascii="Arial" w:eastAsia="Arial Unicode MS" w:hAnsi="Arial" w:cs="Arial"/>
                          </w:rPr>
                        </w:pPr>
                        <w:r>
                          <w:rPr>
                            <w:rFonts w:ascii="Arial" w:hAnsi="Arial" w:cs="Arial"/>
                            <w:szCs w:val="20"/>
                          </w:rPr>
                          <w:t>-0.92</w:t>
                        </w:r>
                      </w:p>
                    </w:tc>
                  </w:tr>
                  <w:tr w:rsidR="00000000">
                    <w:trPr>
                      <w:trHeight w:val="30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Pr>
                      <w:p w:rsidR="00000000" w:rsidRDefault="000A4FC9">
                        <w:pPr>
                          <w:jc w:val="center"/>
                          <w:rPr>
                            <w:rFonts w:ascii="Arial" w:eastAsia="Arial Unicode MS" w:hAnsi="Arial" w:cs="Arial"/>
                          </w:rPr>
                        </w:pPr>
                        <w:r>
                          <w:rPr>
                            <w:rFonts w:ascii="Arial" w:hAnsi="Arial" w:cs="Arial"/>
                            <w:szCs w:val="20"/>
                          </w:rPr>
                          <w:t>0.48</w:t>
                        </w:r>
                      </w:p>
                    </w:tc>
                  </w:tr>
                  <w:tr w:rsidR="00000000">
                    <w:trPr>
                      <w:trHeight w:val="39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Pr>
                      <w:p w:rsidR="00000000" w:rsidRDefault="000A4FC9">
                        <w:pPr>
                          <w:jc w:val="center"/>
                          <w:rPr>
                            <w:rFonts w:ascii="Arial" w:eastAsia="Arial Unicode MS" w:hAnsi="Arial" w:cs="Arial"/>
                          </w:rPr>
                        </w:pPr>
                        <w:r>
                          <w:rPr>
                            <w:rFonts w:ascii="Arial" w:hAnsi="Arial" w:cs="Arial"/>
                            <w:szCs w:val="20"/>
                          </w:rPr>
                          <w:t>5</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1416" w:firstLine="708"/>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 xml:space="preserve">En el cuadro 3.90 se tiene que el valor promedio es 4, la moda toma el </w:t>
      </w:r>
      <w:r>
        <w:rPr>
          <w:sz w:val="24"/>
        </w:rPr>
        <w:t>valor de 5, que según la codificación corresponde a la alternativa “muy satisfecho”; la distribución es asimétrica negativa, es decir, se concentran más valores a la izquierda de la media que a su derecha, lo que se puede observar en el gráfico 3.58; la di</w:t>
      </w:r>
      <w:r>
        <w:rPr>
          <w:sz w:val="24"/>
        </w:rPr>
        <w:t>stribución es leptocúrtica.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708"/>
        <w:rPr>
          <w:sz w:val="24"/>
        </w:rPr>
      </w:pPr>
      <w:r>
        <w:rPr>
          <w:noProof/>
          <w:lang w:val="es-ES"/>
        </w:rPr>
        <w:pict>
          <v:shape id="_x0000_s1229" type="#_x0000_t202" style="position:absolute;left:0;text-align:left;margin-left:1in;margin-top:-9pt;width:315pt;height:252pt;z-index:251677184" filled="f">
            <v:textbox style="mso-next-textbox:#_x0000_s1229">
              <w:txbxContent>
                <w:p w:rsidR="00000000" w:rsidRDefault="000A4FC9">
                  <w:pPr>
                    <w:pStyle w:val="Textoindependiente"/>
                    <w:spacing w:line="360" w:lineRule="auto"/>
                    <w:ind w:left="708"/>
                    <w:jc w:val="center"/>
                    <w:rPr>
                      <w:b/>
                      <w:bCs/>
                      <w:sz w:val="24"/>
                    </w:rPr>
                  </w:pPr>
                  <w:r>
                    <w:rPr>
                      <w:b/>
                      <w:bCs/>
                      <w:sz w:val="24"/>
                    </w:rPr>
                    <w:t>CUADRO 3.91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Librerías y centros de fotocopiado</w:t>
                  </w:r>
                </w:p>
                <w:tbl>
                  <w:tblPr>
                    <w:tblW w:w="4680" w:type="dxa"/>
                    <w:jc w:val="center"/>
                    <w:tblInd w:w="2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autoSpaceDE w:val="0"/>
                          <w:autoSpaceDN w:val="0"/>
                          <w:adjustRightInd w:val="0"/>
                          <w:spacing w:line="360" w:lineRule="auto"/>
                          <w:jc w:val="center"/>
                          <w:rPr>
                            <w:rFonts w:ascii="Arial" w:hAnsi="Arial" w:cs="Arial"/>
                            <w:sz w:val="20"/>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Muy insatisfecho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37</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0,025</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Poco insatisfec</w:t>
                        </w:r>
                        <w:r>
                          <w:rPr>
                            <w:rFonts w:ascii="Arial" w:eastAsia="Arial Unicode MS" w:hAnsi="Arial" w:cs="Arial"/>
                            <w:sz w:val="22"/>
                            <w:szCs w:val="20"/>
                          </w:rPr>
                          <w:t>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0,05</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283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0,192</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Poco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532</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0,36</w:t>
                        </w:r>
                      </w:p>
                    </w:tc>
                  </w:tr>
                  <w:tr w:rsidR="00000000">
                    <w:tblPrEx>
                      <w:tblCellMar>
                        <w:top w:w="0" w:type="dxa"/>
                        <w:left w:w="0" w:type="dxa"/>
                        <w:bottom w:w="0" w:type="dxa"/>
                        <w:right w:w="0" w:type="dxa"/>
                      </w:tblCellMar>
                    </w:tblPrEx>
                    <w:trPr>
                      <w:trHeight w:val="282"/>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Muy satisfecho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550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0,373</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b/>
          <w:bCs/>
        </w:rPr>
      </w:pPr>
    </w:p>
    <w:p w:rsidR="00000000" w:rsidRDefault="000A4FC9">
      <w:pPr>
        <w:pStyle w:val="Textoindependiente"/>
        <w:ind w:left="2121"/>
        <w:rPr>
          <w:b/>
          <w:bCs/>
        </w:rPr>
      </w:pPr>
    </w:p>
    <w:p w:rsidR="00000000" w:rsidRDefault="000A4FC9">
      <w:pPr>
        <w:pStyle w:val="Textoindependiente"/>
        <w:ind w:left="2121"/>
      </w:pPr>
      <w:r>
        <w:rPr>
          <w:b/>
          <w:bCs/>
        </w:rPr>
        <w:t xml:space="preserve">    Fuente y elaboración:</w:t>
      </w:r>
      <w:r>
        <w:t xml:space="preserve"> Censo efectuado por autora</w:t>
      </w:r>
    </w:p>
    <w:p w:rsidR="00000000" w:rsidRDefault="000A4FC9">
      <w:pPr>
        <w:pStyle w:val="Textoindependiente"/>
        <w:ind w:left="2121"/>
        <w:rPr>
          <w:sz w:val="24"/>
        </w:rPr>
      </w:pPr>
    </w:p>
    <w:p w:rsidR="00000000" w:rsidRDefault="00791D00">
      <w:pPr>
        <w:pStyle w:val="Textoindependiente"/>
        <w:jc w:val="right"/>
        <w:rPr>
          <w:sz w:val="24"/>
        </w:rPr>
      </w:pPr>
      <w:r>
        <w:rPr>
          <w:noProof/>
          <w:lang w:val="es-ES"/>
        </w:rPr>
        <w:drawing>
          <wp:inline distT="0" distB="0" distL="0" distR="0">
            <wp:extent cx="4690745" cy="3693160"/>
            <wp:effectExtent l="0" t="0" r="0" b="0"/>
            <wp:docPr id="68" name="Objeto 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000000" w:rsidRDefault="000A4FC9">
      <w:pPr>
        <w:pStyle w:val="Textoindependiente"/>
      </w:pPr>
      <w:bookmarkStart w:id="444" w:name="_Toc533204127"/>
      <w:bookmarkStart w:id="445" w:name="_Toc2574414"/>
      <w:bookmarkStart w:id="446" w:name="_Toc8542316"/>
      <w:bookmarkStart w:id="447" w:name="_Toc8542530"/>
      <w:bookmarkStart w:id="448" w:name="_Toc10245359"/>
      <w:bookmarkStart w:id="449" w:name="_Toc10246365"/>
      <w:r>
        <w:rPr>
          <w:b/>
          <w:bCs/>
        </w:rPr>
        <w:t xml:space="preserve">    </w:t>
      </w:r>
      <w:r>
        <w:rPr>
          <w:b/>
          <w:bCs/>
        </w:rPr>
        <w:tab/>
      </w:r>
      <w:r>
        <w:rPr>
          <w:b/>
          <w:bCs/>
        </w:rPr>
        <w:tab/>
      </w:r>
      <w:r>
        <w:rPr>
          <w:b/>
          <w:bCs/>
        </w:rPr>
        <w:tab/>
        <w:t xml:space="preserve"> Fuente y elaboración:</w:t>
      </w:r>
      <w:r>
        <w:t xml:space="preserve"> Censo efectuado por autora</w:t>
      </w:r>
    </w:p>
    <w:p w:rsidR="00000000" w:rsidRDefault="000A4FC9">
      <w:pPr>
        <w:pStyle w:val="Ttulo4"/>
      </w:pPr>
      <w:r>
        <w:t>3.2.54</w:t>
      </w:r>
      <w:r>
        <w:tab/>
        <w:t xml:space="preserve">Variable 54 : </w:t>
      </w:r>
      <w:r>
        <w:rPr>
          <w:i/>
          <w:iCs/>
        </w:rPr>
        <w:t>Bares</w:t>
      </w:r>
      <w:r>
        <w:t xml:space="preserve"> ( X</w:t>
      </w:r>
      <w:r>
        <w:rPr>
          <w:vertAlign w:val="subscript"/>
        </w:rPr>
        <w:t>54</w:t>
      </w:r>
      <w:r>
        <w:t>)</w:t>
      </w:r>
      <w:bookmarkEnd w:id="444"/>
      <w:bookmarkEnd w:id="445"/>
      <w:bookmarkEnd w:id="446"/>
      <w:bookmarkEnd w:id="447"/>
      <w:bookmarkEnd w:id="448"/>
      <w:bookmarkEnd w:id="449"/>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Mediante esta variable se desea determin</w:t>
      </w:r>
      <w:r>
        <w:rPr>
          <w:sz w:val="24"/>
        </w:rPr>
        <w:t>ar cómo considera el estudiante, el servicio que brindan los bares y comedores del campus Las Peñas, realizando el análisis, se tiene que el 21.1% de los estudiantes les es  “indiferente“, mientras que el 20.2% indica que se están en  “total acuerdo” con e</w:t>
      </w:r>
      <w:r>
        <w:rPr>
          <w:sz w:val="24"/>
        </w:rPr>
        <w:t>l actual servicio.</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firstLine="708"/>
        <w:jc w:val="center"/>
        <w:rPr>
          <w:b/>
          <w:bCs/>
          <w:sz w:val="24"/>
        </w:rPr>
      </w:pPr>
      <w:r>
        <w:rPr>
          <w:b/>
          <w:bCs/>
          <w:noProof/>
          <w:lang w:val="es-ES"/>
        </w:rPr>
        <w:pict>
          <v:shape id="_x0000_s1230" type="#_x0000_t202" style="position:absolute;left:0;text-align:left;margin-left:99pt;margin-top:9pt;width:252pt;height:279pt;z-index:251678208" filled="f">
            <v:textbox style="mso-next-textbox:#_x0000_s1230">
              <w:txbxContent>
                <w:p w:rsidR="00000000" w:rsidRDefault="000A4FC9">
                  <w:pPr>
                    <w:pStyle w:val="Textoindependiente"/>
                    <w:spacing w:line="360" w:lineRule="auto"/>
                    <w:jc w:val="center"/>
                    <w:rPr>
                      <w:b/>
                      <w:bCs/>
                      <w:sz w:val="24"/>
                    </w:rPr>
                  </w:pPr>
                  <w:r>
                    <w:rPr>
                      <w:b/>
                      <w:bCs/>
                      <w:sz w:val="24"/>
                    </w:rPr>
                    <w:t>CUADRO 3.92</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i/>
                      <w:iCs/>
                      <w:sz w:val="24"/>
                    </w:rPr>
                  </w:pPr>
                  <w:r>
                    <w:rPr>
                      <w:b/>
                      <w:bCs/>
                      <w:sz w:val="24"/>
                    </w:rPr>
                    <w:t xml:space="preserve">variable </w:t>
                  </w:r>
                  <w:r>
                    <w:rPr>
                      <w:b/>
                      <w:bCs/>
                      <w:i/>
                      <w:iCs/>
                      <w:sz w:val="24"/>
                    </w:rPr>
                    <w:t>Bares</w:t>
                  </w:r>
                </w:p>
                <w:p w:rsidR="00000000" w:rsidRDefault="000A4FC9">
                  <w:pPr>
                    <w:pStyle w:val="Textoindependiente"/>
                    <w:spacing w:line="360" w:lineRule="auto"/>
                    <w:jc w:val="center"/>
                    <w:rPr>
                      <w:b/>
                      <w:bCs/>
                      <w:sz w:val="24"/>
                    </w:rPr>
                  </w:pPr>
                </w:p>
                <w:tbl>
                  <w:tblPr>
                    <w:tblW w:w="3040" w:type="dxa"/>
                    <w:jc w:val="center"/>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3.65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1.05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-0.75</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3.08</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txbxContent>
            </v:textbox>
          </v:shape>
        </w:pict>
      </w: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firstLine="708"/>
        <w:jc w:val="center"/>
        <w:rPr>
          <w:b/>
          <w:bCs/>
          <w:sz w:val="24"/>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1416" w:firstLine="708"/>
        <w:rPr>
          <w:b/>
          <w:bCs/>
        </w:rPr>
      </w:pPr>
    </w:p>
    <w:p w:rsidR="00000000" w:rsidRDefault="000A4FC9">
      <w:pPr>
        <w:pStyle w:val="Textoindependiente"/>
        <w:spacing w:line="480" w:lineRule="auto"/>
        <w:ind w:left="1416" w:firstLine="708"/>
        <w:rPr>
          <w:sz w:val="24"/>
        </w:rPr>
      </w:pPr>
      <w:r>
        <w:rPr>
          <w:b/>
          <w:bCs/>
        </w:rPr>
        <w:t>Fuente y elaboración:</w:t>
      </w:r>
      <w:r>
        <w:t xml:space="preserve"> Censo efectuado por autora</w:t>
      </w:r>
    </w:p>
    <w:p w:rsidR="00000000" w:rsidRDefault="000A4FC9">
      <w:pPr>
        <w:pStyle w:val="Textoindependiente"/>
        <w:spacing w:line="480" w:lineRule="auto"/>
        <w:ind w:left="708"/>
        <w:rPr>
          <w:sz w:val="24"/>
        </w:rPr>
      </w:pPr>
    </w:p>
    <w:p w:rsidR="00000000" w:rsidRDefault="000A4FC9">
      <w:pPr>
        <w:pStyle w:val="Textoindependiente"/>
        <w:spacing w:line="480" w:lineRule="auto"/>
        <w:ind w:left="1416"/>
        <w:jc w:val="both"/>
        <w:rPr>
          <w:sz w:val="24"/>
        </w:rPr>
      </w:pPr>
      <w:r>
        <w:rPr>
          <w:sz w:val="24"/>
        </w:rPr>
        <w:t>El valor promedio es 3.6, la moda que es el valor con mayor frecuencia toma el valor de 4, que según la codificación corresponde a la opción “parcial acuerdo”; la distribuci</w:t>
      </w:r>
      <w:r>
        <w:rPr>
          <w:sz w:val="24"/>
        </w:rPr>
        <w:t>ón es asimétrica negativa, es decir, se concentran más valores a la izquierda de la media que a su derecha, es decir entre las alternativas “total desacuerdo” e “indiferente”, lo que se puede observar en el gráfico 3.59; la distribución es leptocúrtica.</w:t>
      </w: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r>
        <w:rPr>
          <w:b/>
          <w:bCs/>
          <w:noProof/>
          <w:lang w:val="es-ES"/>
        </w:rPr>
        <w:pict>
          <v:shape id="_x0000_s1231" type="#_x0000_t202" style="position:absolute;left:0;text-align:left;margin-left:90pt;margin-top:-9pt;width:4in;height:270pt;z-index:251679232" filled="f">
            <v:textbox style="mso-next-textbox:#_x0000_s1231">
              <w:txbxContent>
                <w:p w:rsidR="00000000" w:rsidRDefault="000A4FC9">
                  <w:pPr>
                    <w:pStyle w:val="Textoindependiente"/>
                    <w:spacing w:line="360" w:lineRule="auto"/>
                    <w:ind w:left="708"/>
                    <w:jc w:val="center"/>
                    <w:rPr>
                      <w:b/>
                      <w:bCs/>
                      <w:sz w:val="24"/>
                    </w:rPr>
                  </w:pPr>
                  <w:r>
                    <w:rPr>
                      <w:b/>
                      <w:bCs/>
                      <w:sz w:val="24"/>
                    </w:rPr>
                    <w:t>CUADRO 3.93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Bares</w:t>
                  </w:r>
                </w:p>
                <w:p w:rsidR="00000000" w:rsidRDefault="000A4FC9">
                  <w:pPr>
                    <w:pStyle w:val="Textoindependiente"/>
                    <w:spacing w:line="360" w:lineRule="auto"/>
                    <w:jc w:val="center"/>
                    <w:rPr>
                      <w:b/>
                      <w:bCs/>
                      <w:sz w:val="24"/>
                    </w:rPr>
                  </w:pPr>
                </w:p>
                <w:tbl>
                  <w:tblPr>
                    <w:tblW w:w="468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980"/>
                    <w:gridCol w:w="1260"/>
                    <w:gridCol w:w="1440"/>
                  </w:tblGrid>
                  <w:tr w:rsidR="00000000">
                    <w:tblPrEx>
                      <w:tblCellMar>
                        <w:top w:w="0" w:type="dxa"/>
                        <w:left w:w="0" w:type="dxa"/>
                        <w:bottom w:w="0" w:type="dxa"/>
                        <w:right w:w="0" w:type="dxa"/>
                      </w:tblCellMar>
                    </w:tblPrEx>
                    <w:trPr>
                      <w:jc w:val="center"/>
                    </w:trPr>
                    <w:tc>
                      <w:tcPr>
                        <w:tcW w:w="1980" w:type="dxa"/>
                        <w:vAlign w:val="center"/>
                      </w:tcPr>
                      <w:p w:rsidR="00000000" w:rsidRDefault="000A4FC9">
                        <w:pPr>
                          <w:pStyle w:val="Ttulo6"/>
                        </w:pPr>
                        <w: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Total desacuerdo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0,047</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Parcial desacuerdo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0,09</w:t>
                        </w:r>
                        <w:r>
                          <w:rPr>
                            <w:rFonts w:ascii="Arial" w:eastAsia="Arial Unicode MS" w:hAnsi="Arial" w:cs="Arial"/>
                            <w:sz w:val="22"/>
                            <w:szCs w:val="20"/>
                          </w:rPr>
                          <w:t>8</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Indiferente</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311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0,211</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Parcial acuerdo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653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0,442</w:t>
                        </w:r>
                      </w:p>
                    </w:tc>
                  </w:tr>
                  <w:tr w:rsidR="00000000">
                    <w:tblPrEx>
                      <w:tblCellMar>
                        <w:top w:w="0" w:type="dxa"/>
                        <w:left w:w="0" w:type="dxa"/>
                        <w:bottom w:w="0" w:type="dxa"/>
                        <w:right w:w="0" w:type="dxa"/>
                      </w:tblCellMar>
                    </w:tblPrEx>
                    <w:trPr>
                      <w:trHeight w:val="282"/>
                      <w:jc w:val="center"/>
                    </w:trPr>
                    <w:tc>
                      <w:tcPr>
                        <w:tcW w:w="198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Total acuerdo</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298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0,202</w:t>
                        </w:r>
                      </w:p>
                    </w:tc>
                  </w:tr>
                  <w:tr w:rsidR="00000000">
                    <w:tblPrEx>
                      <w:tblCellMar>
                        <w:top w:w="0" w:type="dxa"/>
                        <w:left w:w="0" w:type="dxa"/>
                        <w:bottom w:w="0" w:type="dxa"/>
                        <w:right w:w="0" w:type="dxa"/>
                      </w:tblCellMar>
                    </w:tblPrEx>
                    <w:trPr>
                      <w:jc w:val="center"/>
                    </w:trPr>
                    <w:tc>
                      <w:tcPr>
                        <w:tcW w:w="198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pPr>
                    <w:pStyle w:val="Textoindependiente"/>
                    <w:ind w:left="1418" w:firstLine="709"/>
                  </w:pPr>
                </w:p>
                <w:p w:rsidR="00000000" w:rsidRDefault="000A4FC9"/>
              </w:txbxContent>
            </v:textbox>
          </v:shape>
        </w:pict>
      </w: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rPr>
          <w:b/>
          <w:bCs/>
        </w:rPr>
      </w:pPr>
    </w:p>
    <w:p w:rsidR="00000000" w:rsidRDefault="000A4FC9">
      <w:pPr>
        <w:pStyle w:val="Textoindependiente"/>
        <w:ind w:left="1418" w:firstLine="709"/>
      </w:pPr>
      <w:r>
        <w:rPr>
          <w:b/>
          <w:bCs/>
        </w:rPr>
        <w:t>Fuente y elaboración:</w:t>
      </w:r>
      <w:r>
        <w:t xml:space="preserve"> Censo efectuado por autora</w:t>
      </w:r>
    </w:p>
    <w:p w:rsidR="00000000" w:rsidRDefault="000A4FC9">
      <w:pPr>
        <w:pStyle w:val="Textoindependiente"/>
        <w:ind w:left="1418" w:firstLine="709"/>
        <w:rPr>
          <w:sz w:val="24"/>
        </w:rPr>
      </w:pPr>
    </w:p>
    <w:p w:rsidR="00000000" w:rsidRDefault="00791D00">
      <w:pPr>
        <w:pStyle w:val="Textoindependiente"/>
        <w:jc w:val="right"/>
        <w:rPr>
          <w:sz w:val="24"/>
        </w:rPr>
      </w:pPr>
      <w:r>
        <w:rPr>
          <w:noProof/>
          <w:lang w:val="es-ES"/>
        </w:rPr>
        <w:drawing>
          <wp:inline distT="0" distB="0" distL="0" distR="0">
            <wp:extent cx="4346575" cy="3634105"/>
            <wp:effectExtent l="0" t="0" r="0" b="0"/>
            <wp:docPr id="69" name="Objeto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000000" w:rsidRDefault="000A4FC9">
      <w:pPr>
        <w:pStyle w:val="Textoindependiente"/>
        <w:ind w:left="1418" w:firstLine="709"/>
      </w:pPr>
      <w:r>
        <w:rPr>
          <w:b/>
          <w:bCs/>
        </w:rPr>
        <w:t>Fuente y elaboración:</w:t>
      </w:r>
      <w:r>
        <w:t xml:space="preserve"> Censo efectuado por autora</w:t>
      </w:r>
    </w:p>
    <w:p w:rsidR="00000000" w:rsidRDefault="000A4FC9">
      <w:pPr>
        <w:pStyle w:val="Textoindependiente"/>
        <w:ind w:left="1418" w:firstLine="709"/>
      </w:pPr>
    </w:p>
    <w:p w:rsidR="00000000" w:rsidRDefault="000A4FC9">
      <w:pPr>
        <w:pStyle w:val="Textoindependiente"/>
        <w:ind w:left="1418" w:firstLine="709"/>
      </w:pPr>
    </w:p>
    <w:p w:rsidR="00000000" w:rsidRDefault="000A4FC9">
      <w:pPr>
        <w:pStyle w:val="Textoindependiente"/>
        <w:ind w:left="1418" w:firstLine="709"/>
      </w:pPr>
    </w:p>
    <w:p w:rsidR="00000000" w:rsidRDefault="000A4FC9">
      <w:pPr>
        <w:pStyle w:val="Textoindependiente"/>
        <w:ind w:left="1418" w:firstLine="709"/>
      </w:pPr>
    </w:p>
    <w:p w:rsidR="00000000" w:rsidRDefault="000A4FC9">
      <w:pPr>
        <w:pStyle w:val="Textoindependiente"/>
        <w:ind w:left="1418" w:firstLine="709"/>
      </w:pPr>
    </w:p>
    <w:p w:rsidR="00000000" w:rsidRDefault="000A4FC9">
      <w:pPr>
        <w:pStyle w:val="Ttulo4"/>
      </w:pPr>
      <w:bookmarkStart w:id="450" w:name="_Toc533204128"/>
      <w:bookmarkStart w:id="451" w:name="_Toc2574415"/>
      <w:bookmarkStart w:id="452" w:name="_Toc8542317"/>
      <w:bookmarkStart w:id="453" w:name="_Toc8542531"/>
      <w:bookmarkStart w:id="454" w:name="_Toc10245360"/>
      <w:bookmarkStart w:id="455" w:name="_Toc10246366"/>
      <w:r>
        <w:t>3.2.55</w:t>
      </w:r>
      <w:r>
        <w:tab/>
        <w:t xml:space="preserve">Variable 55 : </w:t>
      </w:r>
      <w:r>
        <w:rPr>
          <w:i/>
          <w:iCs/>
        </w:rPr>
        <w:t>Movilización</w:t>
      </w:r>
      <w:r>
        <w:t xml:space="preserve"> ( X</w:t>
      </w:r>
      <w:r>
        <w:rPr>
          <w:vertAlign w:val="subscript"/>
        </w:rPr>
        <w:t>55</w:t>
      </w:r>
      <w:r>
        <w:t>)</w:t>
      </w:r>
      <w:bookmarkEnd w:id="450"/>
      <w:bookmarkEnd w:id="451"/>
      <w:bookmarkEnd w:id="452"/>
      <w:bookmarkEnd w:id="453"/>
      <w:bookmarkEnd w:id="454"/>
      <w:bookmarkEnd w:id="455"/>
    </w:p>
    <w:p w:rsidR="00000000" w:rsidRDefault="000A4FC9">
      <w:pPr>
        <w:pStyle w:val="Textoindependiente"/>
        <w:spacing w:line="480" w:lineRule="auto"/>
        <w:rPr>
          <w:sz w:val="24"/>
          <w:lang w:val="es-ES"/>
        </w:rPr>
      </w:pPr>
    </w:p>
    <w:p w:rsidR="00000000" w:rsidRDefault="000A4FC9">
      <w:pPr>
        <w:pStyle w:val="Textoindependiente"/>
        <w:spacing w:line="480" w:lineRule="auto"/>
        <w:ind w:left="1414"/>
        <w:jc w:val="both"/>
        <w:rPr>
          <w:sz w:val="24"/>
        </w:rPr>
      </w:pPr>
      <w:r>
        <w:rPr>
          <w:sz w:val="24"/>
        </w:rPr>
        <w:t>El estudio de esta variable tiene como propósito analiz</w:t>
      </w:r>
      <w:r>
        <w:rPr>
          <w:sz w:val="24"/>
        </w:rPr>
        <w:t>ar la facilidad o dificultad que tiene el estudiante para movilizarse desde su hogar hasta el campus Las Peñas, y se tiene que el 22.4% de los estudiantes se movilizan  “con mucha facilidad“, mientras que el 20.7% “con algo de dificultad”.</w:t>
      </w:r>
    </w:p>
    <w:p w:rsidR="00000000" w:rsidRDefault="000A4FC9">
      <w:pPr>
        <w:pStyle w:val="Textoindependiente"/>
        <w:spacing w:line="480" w:lineRule="auto"/>
        <w:ind w:left="1414"/>
        <w:jc w:val="both"/>
        <w:rPr>
          <w:sz w:val="24"/>
        </w:rPr>
      </w:pPr>
    </w:p>
    <w:p w:rsidR="00000000" w:rsidRDefault="000A4FC9">
      <w:pPr>
        <w:pStyle w:val="Textoindependiente"/>
        <w:spacing w:line="480" w:lineRule="auto"/>
        <w:ind w:left="1416" w:hanging="2"/>
        <w:jc w:val="center"/>
        <w:rPr>
          <w:lang w:val="es-ES"/>
        </w:rPr>
      </w:pPr>
      <w:r>
        <w:rPr>
          <w:noProof/>
          <w:lang w:val="es-ES"/>
        </w:rPr>
        <w:pict>
          <v:shape id="_x0000_s1232" type="#_x0000_t202" style="position:absolute;left:0;text-align:left;margin-left:135pt;margin-top:10.8pt;width:3in;height:261pt;z-index:251680256" filled="f">
            <v:textbox style="mso-next-textbox:#_x0000_s1232">
              <w:txbxContent>
                <w:p w:rsidR="00000000" w:rsidRDefault="000A4FC9">
                  <w:pPr>
                    <w:pStyle w:val="Textoindependiente"/>
                    <w:spacing w:line="360" w:lineRule="auto"/>
                    <w:jc w:val="center"/>
                    <w:rPr>
                      <w:b/>
                      <w:bCs/>
                      <w:sz w:val="24"/>
                    </w:rPr>
                  </w:pPr>
                  <w:r>
                    <w:rPr>
                      <w:b/>
                      <w:bCs/>
                      <w:sz w:val="24"/>
                    </w:rPr>
                    <w:t>CUADRO 3.94</w:t>
                  </w:r>
                </w:p>
                <w:p w:rsidR="00000000" w:rsidRDefault="000A4FC9">
                  <w:pPr>
                    <w:pStyle w:val="Textoindependiente"/>
                    <w:spacing w:line="360" w:lineRule="auto"/>
                    <w:jc w:val="center"/>
                    <w:rPr>
                      <w:b/>
                      <w:bCs/>
                      <w:sz w:val="24"/>
                    </w:rPr>
                  </w:pPr>
                  <w:r>
                    <w:rPr>
                      <w:b/>
                      <w:bCs/>
                      <w:sz w:val="24"/>
                    </w:rPr>
                    <w:t>Parámetros poblacionales de la</w:t>
                  </w:r>
                </w:p>
                <w:p w:rsidR="00000000" w:rsidRDefault="000A4FC9">
                  <w:pPr>
                    <w:pStyle w:val="Textoindependiente"/>
                    <w:spacing w:line="360" w:lineRule="auto"/>
                    <w:jc w:val="center"/>
                    <w:rPr>
                      <w:b/>
                      <w:bCs/>
                      <w:sz w:val="24"/>
                    </w:rPr>
                  </w:pPr>
                  <w:r>
                    <w:rPr>
                      <w:b/>
                      <w:bCs/>
                      <w:sz w:val="24"/>
                    </w:rPr>
                    <w:t xml:space="preserve">variable </w:t>
                  </w:r>
                  <w:r>
                    <w:rPr>
                      <w:b/>
                      <w:bCs/>
                      <w:i/>
                      <w:iCs/>
                      <w:sz w:val="24"/>
                    </w:rPr>
                    <w:t>Movilización</w:t>
                  </w:r>
                </w:p>
                <w:tbl>
                  <w:tblPr>
                    <w:tblW w:w="3040" w:type="dxa"/>
                    <w:jc w:val="center"/>
                    <w:tblInd w:w="-5" w:type="dxa"/>
                    <w:tblCellMar>
                      <w:left w:w="0" w:type="dxa"/>
                      <w:right w:w="0" w:type="dxa"/>
                    </w:tblCellMar>
                    <w:tblLook w:val="0000"/>
                  </w:tblPr>
                  <w:tblGrid>
                    <w:gridCol w:w="1840"/>
                    <w:gridCol w:w="1200"/>
                  </w:tblGrid>
                  <w:tr w:rsidR="00000000">
                    <w:trPr>
                      <w:trHeight w:val="300"/>
                      <w:jc w:val="center"/>
                    </w:trPr>
                    <w:tc>
                      <w:tcPr>
                        <w:tcW w:w="1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N</w:t>
                        </w:r>
                      </w:p>
                    </w:tc>
                    <w:tc>
                      <w:tcPr>
                        <w:tcW w:w="1200" w:type="dxa"/>
                        <w:tcBorders>
                          <w:top w:val="single" w:sz="4" w:space="0" w:color="auto"/>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1476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3.372</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Mediana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Moda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Desviación Est.</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1.14</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Varianza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1.301</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Asimetría</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-0.46</w:t>
                        </w:r>
                      </w:p>
                    </w:tc>
                  </w:tr>
                  <w:tr w:rsidR="00000000">
                    <w:trPr>
                      <w:trHeight w:val="30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Kurtosis</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2.049</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1</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2</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3</w:t>
                        </w:r>
                      </w:p>
                    </w:tc>
                  </w:tr>
                  <w:tr w:rsidR="00000000">
                    <w:trPr>
                      <w:trHeight w:val="390"/>
                      <w:jc w:val="center"/>
                    </w:trPr>
                    <w:tc>
                      <w:tcPr>
                        <w:tcW w:w="1840" w:type="dxa"/>
                        <w:tcBorders>
                          <w:top w:val="nil"/>
                          <w:left w:val="single" w:sz="4" w:space="0" w:color="auto"/>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lang w:val="es-ES_tradnl"/>
                          </w:rPr>
                          <w:t>Q</w:t>
                        </w:r>
                        <w:r>
                          <w:rPr>
                            <w:rFonts w:ascii="Arial" w:hAnsi="Arial" w:cs="Arial"/>
                            <w:vertAlign w:val="subscript"/>
                            <w:lang w:val="es-ES_tradnl"/>
                          </w:rPr>
                          <w:t>3</w:t>
                        </w:r>
                      </w:p>
                    </w:tc>
                    <w:tc>
                      <w:tcPr>
                        <w:tcW w:w="1200" w:type="dxa"/>
                        <w:tcBorders>
                          <w:top w:val="nil"/>
                          <w:left w:val="nil"/>
                          <w:bottom w:val="single" w:sz="4" w:space="0" w:color="auto"/>
                          <w:right w:val="single" w:sz="4" w:space="0" w:color="auto"/>
                        </w:tcBorders>
                      </w:tcPr>
                      <w:p w:rsidR="00000000" w:rsidRDefault="000A4FC9">
                        <w:pPr>
                          <w:jc w:val="center"/>
                          <w:rPr>
                            <w:rFonts w:ascii="Arial" w:eastAsia="Arial Unicode MS" w:hAnsi="Arial" w:cs="Arial"/>
                          </w:rPr>
                        </w:pPr>
                        <w:r>
                          <w:rPr>
                            <w:rFonts w:ascii="Arial" w:hAnsi="Arial" w:cs="Arial"/>
                            <w:szCs w:val="20"/>
                          </w:rPr>
                          <w:t>4</w:t>
                        </w:r>
                      </w:p>
                    </w:tc>
                  </w:tr>
                </w:tbl>
                <w:p w:rsidR="00000000" w:rsidRDefault="000A4FC9"/>
              </w:txbxContent>
            </v:textbox>
          </v:shape>
        </w:pict>
      </w: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lang w:val="es-E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708"/>
        <w:rPr>
          <w:b/>
          <w:bCs/>
        </w:rPr>
      </w:pPr>
    </w:p>
    <w:p w:rsidR="00000000" w:rsidRDefault="000A4FC9">
      <w:pPr>
        <w:pStyle w:val="Textoindependiente"/>
        <w:spacing w:line="480" w:lineRule="auto"/>
        <w:ind w:left="1416" w:firstLine="708"/>
        <w:rPr>
          <w:sz w:val="24"/>
        </w:rPr>
      </w:pPr>
      <w:r>
        <w:rPr>
          <w:b/>
          <w:bCs/>
        </w:rPr>
        <w:t xml:space="preserve">  </w:t>
      </w:r>
      <w:r>
        <w:rPr>
          <w:b/>
          <w:bCs/>
        </w:rPr>
        <w:t xml:space="preserve">     Fuente y elaboración:</w:t>
      </w:r>
      <w:r>
        <w:t xml:space="preserve"> Censo efectuado por autora</w:t>
      </w:r>
    </w:p>
    <w:p w:rsidR="00000000" w:rsidRDefault="000A4FC9">
      <w:pPr>
        <w:pStyle w:val="Textoindependiente"/>
        <w:spacing w:line="480" w:lineRule="auto"/>
        <w:ind w:left="1416"/>
        <w:jc w:val="both"/>
        <w:rPr>
          <w:sz w:val="24"/>
        </w:rPr>
      </w:pPr>
    </w:p>
    <w:p w:rsidR="00000000" w:rsidRDefault="000A4FC9">
      <w:pPr>
        <w:pStyle w:val="Textoindependiente"/>
        <w:spacing w:line="480" w:lineRule="auto"/>
        <w:ind w:left="1416"/>
        <w:jc w:val="both"/>
        <w:rPr>
          <w:sz w:val="24"/>
        </w:rPr>
      </w:pPr>
      <w:r>
        <w:rPr>
          <w:sz w:val="24"/>
        </w:rPr>
        <w:t>El valor promedio es 3.3, la moda que es el valor con mayor frecuencia toma el valor de 3, que según la codificación corresponde a la alternativa “sin problemas”; la distribución es asimétrica negativa</w:t>
      </w:r>
      <w:r>
        <w:rPr>
          <w:sz w:val="24"/>
        </w:rPr>
        <w:t>, es decir, se concentran más valores a la izquierda de la media que a su derecha, lo que se puede observar en el gráfico 3.60; la distribución es platicúrtica.</w:t>
      </w: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p>
    <w:p w:rsidR="00000000" w:rsidRDefault="000A4FC9">
      <w:pPr>
        <w:pStyle w:val="Textoindependiente"/>
        <w:spacing w:line="480" w:lineRule="auto"/>
        <w:ind w:left="1416" w:firstLine="708"/>
      </w:pPr>
      <w:r>
        <w:rPr>
          <w:b/>
          <w:bCs/>
          <w:noProof/>
          <w:lang w:val="es-ES"/>
        </w:rPr>
        <w:pict>
          <v:shape id="_x0000_s1233" type="#_x0000_t202" style="position:absolute;left:0;text-align:left;margin-left:108pt;margin-top:-.2pt;width:279pt;height:252pt;z-index:251681280" filled="f">
            <v:textbox style="mso-next-textbox:#_x0000_s1233">
              <w:txbxContent>
                <w:p w:rsidR="00000000" w:rsidRDefault="000A4FC9">
                  <w:pPr>
                    <w:pStyle w:val="Textoindependiente"/>
                    <w:spacing w:line="360" w:lineRule="auto"/>
                    <w:jc w:val="center"/>
                    <w:rPr>
                      <w:b/>
                      <w:bCs/>
                      <w:sz w:val="24"/>
                    </w:rPr>
                  </w:pPr>
                  <w:r>
                    <w:rPr>
                      <w:b/>
                      <w:bCs/>
                      <w:sz w:val="24"/>
                    </w:rPr>
                    <w:t>CUADRO 3.95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frecuencias de la </w:t>
                  </w:r>
                </w:p>
                <w:p w:rsidR="00000000" w:rsidRDefault="000A4FC9">
                  <w:pPr>
                    <w:pStyle w:val="Textoindependiente"/>
                    <w:spacing w:line="360" w:lineRule="auto"/>
                    <w:jc w:val="center"/>
                    <w:rPr>
                      <w:b/>
                      <w:bCs/>
                      <w:sz w:val="24"/>
                    </w:rPr>
                  </w:pPr>
                  <w:r>
                    <w:rPr>
                      <w:b/>
                      <w:bCs/>
                      <w:sz w:val="24"/>
                    </w:rPr>
                    <w:t xml:space="preserve">variable  </w:t>
                  </w:r>
                  <w:r>
                    <w:rPr>
                      <w:b/>
                      <w:bCs/>
                      <w:i/>
                      <w:iCs/>
                      <w:sz w:val="24"/>
                    </w:rPr>
                    <w:t>Movilización</w:t>
                  </w:r>
                </w:p>
                <w:tbl>
                  <w:tblPr>
                    <w:tblW w:w="5040" w:type="dxa"/>
                    <w:jc w:val="center"/>
                    <w:tblInd w:w="1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340"/>
                    <w:gridCol w:w="1260"/>
                    <w:gridCol w:w="1440"/>
                  </w:tblGrid>
                  <w:tr w:rsidR="00000000">
                    <w:tblPrEx>
                      <w:tblCellMar>
                        <w:top w:w="0" w:type="dxa"/>
                        <w:left w:w="0" w:type="dxa"/>
                        <w:bottom w:w="0" w:type="dxa"/>
                        <w:right w:w="0" w:type="dxa"/>
                      </w:tblCellMar>
                    </w:tblPrEx>
                    <w:trPr>
                      <w:jc w:val="center"/>
                    </w:trPr>
                    <w:tc>
                      <w:tcPr>
                        <w:tcW w:w="2340" w:type="dxa"/>
                        <w:vAlign w:val="center"/>
                      </w:tcPr>
                      <w:p w:rsidR="00000000" w:rsidRDefault="000A4FC9">
                        <w:pPr>
                          <w:autoSpaceDE w:val="0"/>
                          <w:autoSpaceDN w:val="0"/>
                          <w:adjustRightInd w:val="0"/>
                          <w:spacing w:line="360" w:lineRule="auto"/>
                          <w:jc w:val="center"/>
                          <w:rPr>
                            <w:rFonts w:ascii="Arial" w:hAnsi="Arial" w:cs="Arial"/>
                            <w:sz w:val="20"/>
                            <w:szCs w:val="20"/>
                          </w:rPr>
                        </w:pPr>
                        <w:r>
                          <w:rPr>
                            <w:rFonts w:ascii="Arial" w:hAnsi="Arial" w:cs="Arial"/>
                            <w:b/>
                            <w:bCs/>
                            <w:sz w:val="22"/>
                            <w:szCs w:val="20"/>
                          </w:rPr>
                          <w:t>Calificación</w:t>
                        </w:r>
                      </w:p>
                    </w:tc>
                    <w:tc>
                      <w:tcPr>
                        <w:tcW w:w="126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Absoluta</w:t>
                        </w:r>
                      </w:p>
                    </w:tc>
                    <w:tc>
                      <w:tcPr>
                        <w:tcW w:w="1440" w:type="dxa"/>
                        <w:vAlign w:val="center"/>
                      </w:tcPr>
                      <w:p w:rsidR="00000000" w:rsidRDefault="000A4FC9">
                        <w:pPr>
                          <w:autoSpaceDE w:val="0"/>
                          <w:autoSpaceDN w:val="0"/>
                          <w:adjustRightInd w:val="0"/>
                          <w:spacing w:line="360" w:lineRule="auto"/>
                          <w:jc w:val="center"/>
                          <w:rPr>
                            <w:rFonts w:ascii="Arial" w:hAnsi="Arial" w:cs="Arial"/>
                            <w:b/>
                            <w:bCs/>
                            <w:sz w:val="22"/>
                            <w:szCs w:val="20"/>
                          </w:rPr>
                        </w:pPr>
                        <w:r>
                          <w:rPr>
                            <w:rFonts w:ascii="Arial" w:hAnsi="Arial" w:cs="Arial"/>
                            <w:b/>
                            <w:bCs/>
                            <w:sz w:val="22"/>
                            <w:szCs w:val="20"/>
                          </w:rPr>
                          <w:t>Frecuencia Relativa</w:t>
                        </w:r>
                      </w:p>
                    </w:tc>
                  </w:tr>
                  <w:tr w:rsidR="00000000">
                    <w:tblPrEx>
                      <w:tblCellMar>
                        <w:top w:w="0" w:type="dxa"/>
                        <w:left w:w="0" w:type="dxa"/>
                        <w:bottom w:w="0" w:type="dxa"/>
                        <w:right w:w="0" w:type="dxa"/>
                      </w:tblCellMar>
                    </w:tblPrEx>
                    <w:trPr>
                      <w:jc w:val="center"/>
                    </w:trPr>
                    <w:tc>
                      <w:tcPr>
                        <w:tcW w:w="2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Con mucha dificultad</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70</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0,037</w:t>
                        </w:r>
                      </w:p>
                    </w:tc>
                  </w:tr>
                  <w:tr w:rsidR="00000000">
                    <w:tblPrEx>
                      <w:tblCellMar>
                        <w:top w:w="0" w:type="dxa"/>
                        <w:left w:w="0" w:type="dxa"/>
                        <w:bottom w:w="0" w:type="dxa"/>
                        <w:right w:w="0" w:type="dxa"/>
                      </w:tblCellMar>
                    </w:tblPrEx>
                    <w:trPr>
                      <w:jc w:val="center"/>
                    </w:trPr>
                    <w:tc>
                      <w:tcPr>
                        <w:tcW w:w="2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Con algo de dif</w:t>
                        </w:r>
                        <w:r>
                          <w:rPr>
                            <w:rFonts w:ascii="Arial" w:eastAsia="Arial Unicode MS" w:hAnsi="Arial" w:cs="Arial"/>
                            <w:sz w:val="22"/>
                            <w:szCs w:val="20"/>
                          </w:rPr>
                          <w:t>icultad</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144</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0,207</w:t>
                        </w:r>
                      </w:p>
                    </w:tc>
                  </w:tr>
                  <w:tr w:rsidR="00000000">
                    <w:tblPrEx>
                      <w:tblCellMar>
                        <w:top w:w="0" w:type="dxa"/>
                        <w:left w:w="0" w:type="dxa"/>
                        <w:bottom w:w="0" w:type="dxa"/>
                        <w:right w:w="0" w:type="dxa"/>
                      </w:tblCellMar>
                    </w:tblPrEx>
                    <w:trPr>
                      <w:jc w:val="center"/>
                    </w:trPr>
                    <w:tc>
                      <w:tcPr>
                        <w:tcW w:w="2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Sin problemas</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311</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0,317</w:t>
                        </w:r>
                      </w:p>
                    </w:tc>
                  </w:tr>
                  <w:tr w:rsidR="00000000">
                    <w:tblPrEx>
                      <w:tblCellMar>
                        <w:top w:w="0" w:type="dxa"/>
                        <w:left w:w="0" w:type="dxa"/>
                        <w:bottom w:w="0" w:type="dxa"/>
                        <w:right w:w="0" w:type="dxa"/>
                      </w:tblCellMar>
                    </w:tblPrEx>
                    <w:trPr>
                      <w:jc w:val="center"/>
                    </w:trPr>
                    <w:tc>
                      <w:tcPr>
                        <w:tcW w:w="2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Con algo de facilidad</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653</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0,224</w:t>
                        </w:r>
                      </w:p>
                    </w:tc>
                  </w:tr>
                  <w:tr w:rsidR="00000000">
                    <w:tblPrEx>
                      <w:tblCellMar>
                        <w:top w:w="0" w:type="dxa"/>
                        <w:left w:w="0" w:type="dxa"/>
                        <w:bottom w:w="0" w:type="dxa"/>
                        <w:right w:w="0" w:type="dxa"/>
                      </w:tblCellMar>
                    </w:tblPrEx>
                    <w:trPr>
                      <w:trHeight w:val="282"/>
                      <w:jc w:val="center"/>
                    </w:trPr>
                    <w:tc>
                      <w:tcPr>
                        <w:tcW w:w="23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Con mucha facilidad</w:t>
                        </w:r>
                      </w:p>
                    </w:tc>
                    <w:tc>
                      <w:tcPr>
                        <w:tcW w:w="1260" w:type="dxa"/>
                        <w:vAlign w:val="center"/>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298</w:t>
                        </w:r>
                      </w:p>
                    </w:tc>
                    <w:tc>
                      <w:tcPr>
                        <w:tcW w:w="1440" w:type="dxa"/>
                        <w:vAlign w:val="center"/>
                      </w:tcPr>
                      <w:p w:rsidR="00000000" w:rsidRDefault="000A4FC9">
                        <w:pPr>
                          <w:spacing w:line="360" w:lineRule="auto"/>
                          <w:jc w:val="center"/>
                          <w:rPr>
                            <w:rFonts w:ascii="Arial" w:eastAsia="Arial Unicode MS" w:hAnsi="Arial" w:cs="Arial"/>
                            <w:sz w:val="22"/>
                            <w:szCs w:val="20"/>
                          </w:rPr>
                        </w:pPr>
                        <w:r>
                          <w:rPr>
                            <w:rFonts w:ascii="Arial" w:eastAsia="Arial Unicode MS" w:hAnsi="Arial" w:cs="Arial"/>
                            <w:sz w:val="22"/>
                            <w:szCs w:val="20"/>
                          </w:rPr>
                          <w:t>0,215</w:t>
                        </w:r>
                      </w:p>
                    </w:tc>
                  </w:tr>
                  <w:tr w:rsidR="00000000">
                    <w:tblPrEx>
                      <w:tblCellMar>
                        <w:top w:w="0" w:type="dxa"/>
                        <w:left w:w="0" w:type="dxa"/>
                        <w:bottom w:w="0" w:type="dxa"/>
                        <w:right w:w="0" w:type="dxa"/>
                      </w:tblCellMar>
                    </w:tblPrEx>
                    <w:trPr>
                      <w:jc w:val="center"/>
                    </w:trPr>
                    <w:tc>
                      <w:tcPr>
                        <w:tcW w:w="23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Total</w:t>
                        </w:r>
                      </w:p>
                    </w:tc>
                    <w:tc>
                      <w:tcPr>
                        <w:tcW w:w="126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1476</w:t>
                        </w:r>
                      </w:p>
                    </w:tc>
                    <w:tc>
                      <w:tcPr>
                        <w:tcW w:w="1440" w:type="dxa"/>
                        <w:vAlign w:val="center"/>
                      </w:tcPr>
                      <w:p w:rsidR="00000000" w:rsidRDefault="000A4FC9">
                        <w:pPr>
                          <w:autoSpaceDE w:val="0"/>
                          <w:autoSpaceDN w:val="0"/>
                          <w:adjustRightInd w:val="0"/>
                          <w:spacing w:line="360" w:lineRule="auto"/>
                          <w:jc w:val="center"/>
                          <w:rPr>
                            <w:rFonts w:ascii="Arial" w:hAnsi="Arial" w:cs="Arial"/>
                            <w:i/>
                            <w:iCs/>
                            <w:sz w:val="22"/>
                            <w:szCs w:val="20"/>
                          </w:rPr>
                        </w:pPr>
                        <w:r>
                          <w:rPr>
                            <w:rFonts w:ascii="Arial" w:hAnsi="Arial" w:cs="Arial"/>
                            <w:i/>
                            <w:iCs/>
                            <w:sz w:val="22"/>
                            <w:szCs w:val="20"/>
                          </w:rPr>
                          <w:t>1,00</w:t>
                        </w:r>
                      </w:p>
                    </w:tc>
                  </w:tr>
                </w:tbl>
                <w:p w:rsidR="00000000" w:rsidRDefault="000A4FC9"/>
              </w:txbxContent>
            </v:textbox>
          </v:shape>
        </w:pict>
      </w:r>
    </w:p>
    <w:p w:rsidR="00000000" w:rsidRDefault="000A4FC9">
      <w:pPr>
        <w:pStyle w:val="Textoindependiente"/>
        <w:spacing w:line="480" w:lineRule="auto"/>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pPr>
    </w:p>
    <w:p w:rsidR="00000000" w:rsidRDefault="000A4FC9">
      <w:pPr>
        <w:pStyle w:val="Textoindependiente"/>
        <w:ind w:left="1416" w:firstLine="708"/>
        <w:rPr>
          <w:b/>
          <w:bCs/>
        </w:rPr>
      </w:pPr>
    </w:p>
    <w:p w:rsidR="00000000" w:rsidRDefault="000A4FC9">
      <w:pPr>
        <w:pStyle w:val="Textoindependiente"/>
        <w:ind w:left="1416" w:firstLine="708"/>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rPr>
          <w:b/>
          <w:bCs/>
        </w:rPr>
      </w:pPr>
    </w:p>
    <w:p w:rsidR="00000000" w:rsidRDefault="000A4FC9">
      <w:pPr>
        <w:pStyle w:val="Textoindependiente"/>
        <w:ind w:left="2123" w:firstLine="1"/>
      </w:pPr>
      <w:r>
        <w:rPr>
          <w:b/>
          <w:bCs/>
        </w:rPr>
        <w:t xml:space="preserve">         Fuente y elaboración:</w:t>
      </w:r>
      <w:r>
        <w:t xml:space="preserve"> Censo efectuado por autora</w:t>
      </w:r>
    </w:p>
    <w:p w:rsidR="00000000" w:rsidRDefault="000A4FC9">
      <w:pPr>
        <w:pStyle w:val="Textoindependiente"/>
        <w:ind w:left="2123" w:firstLine="1"/>
        <w:rPr>
          <w:sz w:val="24"/>
        </w:rPr>
      </w:pPr>
    </w:p>
    <w:p w:rsidR="00000000" w:rsidRDefault="000A4FC9">
      <w:pPr>
        <w:pStyle w:val="Textoindependiente"/>
        <w:rPr>
          <w:sz w:val="24"/>
        </w:rPr>
      </w:pPr>
    </w:p>
    <w:p w:rsidR="00000000" w:rsidRDefault="00791D00">
      <w:pPr>
        <w:pStyle w:val="Textoindependiente"/>
        <w:jc w:val="right"/>
        <w:rPr>
          <w:sz w:val="24"/>
        </w:rPr>
      </w:pPr>
      <w:r>
        <w:rPr>
          <w:noProof/>
          <w:lang w:val="es-ES"/>
        </w:rPr>
        <w:drawing>
          <wp:inline distT="0" distB="0" distL="0" distR="0">
            <wp:extent cx="4120515" cy="3443605"/>
            <wp:effectExtent l="0" t="0" r="0" b="0"/>
            <wp:docPr id="70" name="Objeto 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00000" w:rsidRDefault="000A4FC9">
      <w:pPr>
        <w:pStyle w:val="Textoindependiente"/>
        <w:jc w:val="center"/>
      </w:pPr>
      <w:r>
        <w:rPr>
          <w:b/>
          <w:bCs/>
        </w:rPr>
        <w:t xml:space="preserve">  </w:t>
      </w:r>
      <w:r>
        <w:rPr>
          <w:b/>
          <w:bCs/>
        </w:rPr>
        <w:tab/>
      </w:r>
      <w:r>
        <w:rPr>
          <w:b/>
          <w:bCs/>
        </w:rPr>
        <w:tab/>
        <w:t>Fuente y elaboración:</w:t>
      </w:r>
      <w:r>
        <w:t xml:space="preserve"> Censo efectuado por autora</w:t>
      </w:r>
    </w:p>
    <w:p w:rsidR="00000000" w:rsidRDefault="000A4FC9">
      <w:pPr>
        <w:pStyle w:val="Textoindependiente"/>
        <w:spacing w:line="480" w:lineRule="auto"/>
        <w:jc w:val="center"/>
      </w:pPr>
    </w:p>
    <w:p w:rsidR="00000000" w:rsidRDefault="000A4FC9">
      <w:pPr>
        <w:pStyle w:val="Textoindependiente"/>
        <w:spacing w:line="480" w:lineRule="auto"/>
        <w:ind w:left="708"/>
        <w:jc w:val="both"/>
        <w:rPr>
          <w:sz w:val="24"/>
        </w:rPr>
      </w:pPr>
      <w:r>
        <w:rPr>
          <w:sz w:val="24"/>
        </w:rPr>
        <w:t>Continuando con el análisis tenemos una lista de las variables aleatorias nominales ordenadas con sus respectivos coeficientes de variación. Los cuales permiten comparar la dispersión</w:t>
      </w:r>
      <w:r>
        <w:rPr>
          <w:sz w:val="24"/>
        </w:rPr>
        <w:t xml:space="preserve"> de los datos frente a la media, de dos o más grupos de variables que han sido medidas en escala diferente. Se puede observar en la a tabla 4 que las variables con menor dispersión son las variables: </w:t>
      </w:r>
      <w:r>
        <w:rPr>
          <w:i/>
          <w:iCs/>
          <w:sz w:val="24"/>
        </w:rPr>
        <w:t>Dominio del material dictado por el profesor de Historia</w:t>
      </w:r>
      <w:r>
        <w:rPr>
          <w:i/>
          <w:iCs/>
          <w:sz w:val="24"/>
        </w:rPr>
        <w:t xml:space="preserve"> del Ecuador, Edad del estudiante y Asistencia del profesor Historia del Ecuador</w:t>
      </w:r>
      <w:r>
        <w:rPr>
          <w:sz w:val="24"/>
        </w:rPr>
        <w:t xml:space="preserve">, esto quiere decir que sus datos están concentrados cerca de la media; mientras que las variables con mayor dispersión son: </w:t>
      </w:r>
      <w:r>
        <w:rPr>
          <w:i/>
          <w:iCs/>
          <w:sz w:val="24"/>
        </w:rPr>
        <w:t>Material de apoyo y Ayudantes</w:t>
      </w:r>
      <w:r>
        <w:rPr>
          <w:sz w:val="24"/>
        </w:rPr>
        <w:t>, es decir que los dat</w:t>
      </w:r>
      <w:r>
        <w:rPr>
          <w:sz w:val="24"/>
        </w:rPr>
        <w:t>os se encuentran alejados de la media.</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708"/>
        <w:jc w:val="both"/>
        <w:rPr>
          <w:sz w:val="24"/>
        </w:rPr>
      </w:pPr>
    </w:p>
    <w:p w:rsidR="00000000" w:rsidRDefault="000A4FC9">
      <w:pPr>
        <w:pStyle w:val="Sangradetextonormal"/>
        <w:spacing w:line="480" w:lineRule="auto"/>
        <w:ind w:left="1418"/>
      </w:pPr>
    </w:p>
    <w:p w:rsidR="00000000" w:rsidRDefault="000A4FC9">
      <w:pPr>
        <w:pStyle w:val="Sangradetextonormal"/>
        <w:spacing w:line="480" w:lineRule="auto"/>
        <w:ind w:left="1418"/>
      </w:pPr>
      <w:r>
        <w:rPr>
          <w:noProof/>
        </w:rPr>
        <w:pict>
          <v:shape id="_x0000_s1234" type="#_x0000_t202" style="position:absolute;left:0;text-align:left;margin-left:27pt;margin-top:-18pt;width:405pt;height:591.6pt;z-index:251682304" filled="f">
            <v:textbox style="mso-next-textbox:#_x0000_s1234">
              <w:txbxContent>
                <w:p w:rsidR="00000000" w:rsidRDefault="000A4FC9">
                  <w:pPr>
                    <w:pStyle w:val="Sangradetextonormal"/>
                    <w:spacing w:line="360" w:lineRule="auto"/>
                    <w:jc w:val="center"/>
                    <w:rPr>
                      <w:sz w:val="24"/>
                    </w:rPr>
                  </w:pPr>
                  <w:r>
                    <w:rPr>
                      <w:sz w:val="24"/>
                    </w:rPr>
                    <w:t>TABLA 4</w:t>
                  </w:r>
                </w:p>
                <w:p w:rsidR="00000000" w:rsidRDefault="000A4FC9">
                  <w:pPr>
                    <w:pStyle w:val="Sangradetextonormal"/>
                    <w:spacing w:line="360" w:lineRule="auto"/>
                    <w:jc w:val="center"/>
                    <w:rPr>
                      <w:sz w:val="24"/>
                    </w:rPr>
                  </w:pPr>
                  <w:r>
                    <w:rPr>
                      <w:sz w:val="24"/>
                    </w:rPr>
                    <w:t>PREPOLITECNICO CARRERAS AUTOFINANCIADAS</w:t>
                  </w:r>
                </w:p>
                <w:p w:rsidR="00000000" w:rsidRDefault="000A4FC9">
                  <w:pPr>
                    <w:pStyle w:val="Sangradetextonormal"/>
                    <w:spacing w:line="360" w:lineRule="auto"/>
                    <w:jc w:val="center"/>
                    <w:rPr>
                      <w:sz w:val="24"/>
                    </w:rPr>
                  </w:pPr>
                  <w:r>
                    <w:rPr>
                      <w:sz w:val="24"/>
                    </w:rPr>
                    <w:t>ESPOL 2001: COEFICIENTES DE VARIACIÓN</w:t>
                  </w:r>
                </w:p>
                <w:p w:rsidR="00000000" w:rsidRDefault="000A4FC9">
                  <w:pPr>
                    <w:pStyle w:val="Encabezado"/>
                    <w:tabs>
                      <w:tab w:val="clear" w:pos="4252"/>
                      <w:tab w:val="clear" w:pos="8504"/>
                    </w:tabs>
                  </w:pPr>
                </w:p>
                <w:tbl>
                  <w:tblPr>
                    <w:tblW w:w="7579" w:type="dxa"/>
                    <w:jc w:val="center"/>
                    <w:tblInd w:w="892" w:type="dxa"/>
                    <w:tblLayout w:type="fixed"/>
                    <w:tblCellMar>
                      <w:left w:w="0" w:type="dxa"/>
                      <w:right w:w="0" w:type="dxa"/>
                    </w:tblCellMar>
                    <w:tblLook w:val="0000"/>
                  </w:tblPr>
                  <w:tblGrid>
                    <w:gridCol w:w="4423"/>
                    <w:gridCol w:w="1260"/>
                    <w:gridCol w:w="816"/>
                    <w:gridCol w:w="1080"/>
                  </w:tblGrid>
                  <w:tr w:rsidR="00000000">
                    <w:trPr>
                      <w:trHeight w:val="735"/>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eastAsia="Arial Unicode MS" w:hAnsi="Arial" w:cs="Arial"/>
                            <w:b/>
                            <w:bCs/>
                            <w:sz w:val="20"/>
                          </w:rPr>
                        </w:pPr>
                        <w:r>
                          <w:rPr>
                            <w:rFonts w:ascii="Arial" w:hAnsi="Arial" w:cs="Arial"/>
                            <w:b/>
                            <w:bCs/>
                            <w:sz w:val="20"/>
                          </w:rPr>
                          <w:t xml:space="preserve">Variables </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sz w:val="20"/>
                          </w:rPr>
                        </w:pPr>
                        <w:r>
                          <w:rPr>
                            <w:rFonts w:ascii="Arial" w:hAnsi="Arial" w:cs="Arial"/>
                            <w:b/>
                            <w:bCs/>
                            <w:sz w:val="20"/>
                          </w:rPr>
                          <w:t>Desviación</w:t>
                        </w:r>
                      </w:p>
                      <w:p w:rsidR="00000000" w:rsidRDefault="000A4FC9">
                        <w:pPr>
                          <w:spacing w:line="360" w:lineRule="auto"/>
                          <w:jc w:val="center"/>
                          <w:rPr>
                            <w:rFonts w:ascii="Arial" w:eastAsia="Arial Unicode MS" w:hAnsi="Arial" w:cs="Arial"/>
                            <w:b/>
                            <w:bCs/>
                            <w:sz w:val="20"/>
                          </w:rPr>
                        </w:pPr>
                        <w:r>
                          <w:rPr>
                            <w:rFonts w:ascii="Arial" w:hAnsi="Arial" w:cs="Arial"/>
                            <w:b/>
                            <w:bCs/>
                            <w:sz w:val="20"/>
                          </w:rPr>
                          <w:t xml:space="preserve"> Estándar</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eastAsia="Arial Unicode MS" w:hAnsi="Arial" w:cs="Arial"/>
                            <w:b/>
                            <w:bCs/>
                            <w:sz w:val="20"/>
                          </w:rPr>
                        </w:pPr>
                        <w:r>
                          <w:rPr>
                            <w:rFonts w:ascii="Arial" w:hAnsi="Arial" w:cs="Arial"/>
                            <w:b/>
                            <w:bCs/>
                            <w:sz w:val="20"/>
                          </w:rPr>
                          <w:t>Media</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sz w:val="20"/>
                          </w:rPr>
                        </w:pPr>
                        <w:r>
                          <w:rPr>
                            <w:rFonts w:ascii="Arial" w:hAnsi="Arial" w:cs="Arial"/>
                            <w:b/>
                            <w:bCs/>
                            <w:sz w:val="20"/>
                          </w:rPr>
                          <w:t>Coef</w:t>
                        </w:r>
                        <w:r>
                          <w:rPr>
                            <w:rFonts w:ascii="Arial" w:hAnsi="Arial" w:cs="Arial"/>
                            <w:b/>
                            <w:bCs/>
                            <w:sz w:val="20"/>
                          </w:rPr>
                          <w:t xml:space="preserve">. </w:t>
                        </w:r>
                      </w:p>
                      <w:p w:rsidR="00000000" w:rsidRDefault="000A4FC9">
                        <w:pPr>
                          <w:spacing w:line="360" w:lineRule="auto"/>
                          <w:jc w:val="center"/>
                          <w:rPr>
                            <w:rFonts w:ascii="Arial" w:eastAsia="Arial Unicode MS" w:hAnsi="Arial" w:cs="Arial"/>
                            <w:b/>
                            <w:bCs/>
                            <w:sz w:val="20"/>
                          </w:rPr>
                        </w:pPr>
                        <w:r>
                          <w:rPr>
                            <w:rFonts w:ascii="Arial" w:hAnsi="Arial" w:cs="Arial"/>
                            <w:b/>
                            <w:bCs/>
                            <w:sz w:val="20"/>
                          </w:rPr>
                          <w:t>Variación</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Historia del Ecuador ( X</w:t>
                        </w:r>
                        <w:r>
                          <w:rPr>
                            <w:rFonts w:ascii="Arial" w:hAnsi="Arial" w:cs="Arial"/>
                            <w:sz w:val="20"/>
                            <w:vertAlign w:val="subscript"/>
                          </w:rPr>
                          <w:t xml:space="preserve">25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0,47</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4,80</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0,10</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Edad del estudiante ( X</w:t>
                        </w:r>
                        <w:r>
                          <w:rPr>
                            <w:rFonts w:ascii="Arial" w:hAnsi="Arial" w:cs="Arial"/>
                            <w:sz w:val="20"/>
                            <w:vertAlign w:val="subscript"/>
                          </w:rPr>
                          <w:t xml:space="preserve">2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1,79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17,90</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0,10</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Historia del Ecuador ( X</w:t>
                        </w:r>
                        <w:r>
                          <w:rPr>
                            <w:rFonts w:ascii="Arial" w:hAnsi="Arial" w:cs="Arial"/>
                            <w:sz w:val="20"/>
                            <w:vertAlign w:val="subscript"/>
                          </w:rPr>
                          <w:t xml:space="preserve">18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0,50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4,85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0,10</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Biblioteca ( X</w:t>
                        </w:r>
                        <w:r>
                          <w:rPr>
                            <w:rFonts w:ascii="Arial" w:hAnsi="Arial" w:cs="Arial"/>
                            <w:sz w:val="20"/>
                            <w:vertAlign w:val="subscript"/>
                          </w:rPr>
                          <w:t>49</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0,73</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0,17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Contabilidad Básica ( X</w:t>
                        </w:r>
                        <w:r>
                          <w:rPr>
                            <w:rFonts w:ascii="Arial" w:hAnsi="Arial" w:cs="Arial"/>
                            <w:sz w:val="20"/>
                            <w:vertAlign w:val="subscript"/>
                          </w:rPr>
                          <w:t xml:space="preserve">27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0,76</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4,42</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0,17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w:t>
                        </w:r>
                        <w:r>
                          <w:rPr>
                            <w:rFonts w:ascii="Arial" w:hAnsi="Arial" w:cs="Arial"/>
                            <w:sz w:val="20"/>
                          </w:rPr>
                          <w:t>stencia Química ( X</w:t>
                        </w:r>
                        <w:r>
                          <w:rPr>
                            <w:rFonts w:ascii="Arial" w:hAnsi="Arial" w:cs="Arial"/>
                            <w:sz w:val="20"/>
                            <w:vertAlign w:val="subscript"/>
                          </w:rPr>
                          <w:t xml:space="preserve">16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4,34</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0,18</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Geografía Universal ( X</w:t>
                        </w:r>
                        <w:r>
                          <w:rPr>
                            <w:rFonts w:ascii="Arial" w:hAnsi="Arial" w:cs="Arial"/>
                            <w:sz w:val="20"/>
                            <w:vertAlign w:val="subscript"/>
                          </w:rPr>
                          <w:t xml:space="preserve">24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4,23</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0,19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Física ( X</w:t>
                        </w:r>
                        <w:r>
                          <w:rPr>
                            <w:rFonts w:ascii="Arial" w:hAnsi="Arial" w:cs="Arial"/>
                            <w:sz w:val="20"/>
                            <w:vertAlign w:val="subscript"/>
                          </w:rPr>
                          <w:t xml:space="preserve">15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0,82</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4,27</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0,19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Matemáticas ( X</w:t>
                        </w:r>
                        <w:r>
                          <w:rPr>
                            <w:rFonts w:ascii="Arial" w:hAnsi="Arial" w:cs="Arial"/>
                            <w:sz w:val="20"/>
                            <w:vertAlign w:val="subscript"/>
                          </w:rPr>
                          <w:t xml:space="preserve">14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4,35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0,20</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Contabilidad Básica ( X</w:t>
                        </w:r>
                        <w:r>
                          <w:rPr>
                            <w:rFonts w:ascii="Arial" w:hAnsi="Arial" w:cs="Arial"/>
                            <w:sz w:val="20"/>
                            <w:vertAlign w:val="subscript"/>
                          </w:rPr>
                          <w:t xml:space="preserve">20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4,34</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0,21</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Aulas de clases ( X</w:t>
                        </w:r>
                        <w:r>
                          <w:rPr>
                            <w:rFonts w:ascii="Arial" w:hAnsi="Arial" w:cs="Arial"/>
                            <w:sz w:val="20"/>
                            <w:vertAlign w:val="subscript"/>
                          </w:rPr>
                          <w:t>4</w:t>
                        </w:r>
                        <w:r>
                          <w:rPr>
                            <w:rFonts w:ascii="Arial" w:hAnsi="Arial" w:cs="Arial"/>
                            <w:sz w:val="20"/>
                            <w:vertAlign w:val="subscript"/>
                          </w:rPr>
                          <w:t>7</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0,82</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3,95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0,21</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Física ( X</w:t>
                        </w:r>
                        <w:r>
                          <w:rPr>
                            <w:rFonts w:ascii="Arial" w:hAnsi="Arial" w:cs="Arial"/>
                            <w:sz w:val="20"/>
                            <w:vertAlign w:val="subscript"/>
                          </w:rPr>
                          <w:t xml:space="preserve">22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4,21</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0,21</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Introducción a la Economía ( X</w:t>
                        </w:r>
                        <w:r>
                          <w:rPr>
                            <w:rFonts w:ascii="Arial" w:hAnsi="Arial" w:cs="Arial"/>
                            <w:sz w:val="20"/>
                            <w:vertAlign w:val="subscript"/>
                          </w:rPr>
                          <w:t xml:space="preserve">26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0,86</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4,04</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0,21</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Pago del prepolitécnico ( X</w:t>
                        </w:r>
                        <w:r>
                          <w:rPr>
                            <w:rFonts w:ascii="Arial" w:hAnsi="Arial" w:cs="Arial"/>
                            <w:sz w:val="20"/>
                            <w:vertAlign w:val="subscript"/>
                          </w:rPr>
                          <w:t xml:space="preserve">12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0,73</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3,39</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Química ( X</w:t>
                        </w:r>
                        <w:r>
                          <w:rPr>
                            <w:rFonts w:ascii="Arial" w:hAnsi="Arial" w:cs="Arial"/>
                            <w:sz w:val="20"/>
                            <w:vertAlign w:val="subscript"/>
                          </w:rPr>
                          <w:t xml:space="preserve">23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0,91</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4,19</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Dominio Matemáticas ( X</w:t>
                        </w:r>
                        <w:r>
                          <w:rPr>
                            <w:rFonts w:ascii="Arial" w:hAnsi="Arial" w:cs="Arial"/>
                            <w:sz w:val="20"/>
                            <w:vertAlign w:val="subscript"/>
                          </w:rPr>
                          <w:t xml:space="preserve">21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0,93</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4,27</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Parquea</w:t>
                        </w:r>
                        <w:r>
                          <w:rPr>
                            <w:rFonts w:ascii="Arial" w:hAnsi="Arial" w:cs="Arial"/>
                            <w:sz w:val="20"/>
                          </w:rPr>
                          <w:t>deros ( X</w:t>
                        </w:r>
                        <w:r>
                          <w:rPr>
                            <w:rFonts w:ascii="Arial" w:hAnsi="Arial" w:cs="Arial"/>
                            <w:sz w:val="20"/>
                            <w:vertAlign w:val="subscript"/>
                          </w:rPr>
                          <w:t>51</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0,81</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3,71</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Cantidad de pupitres ( X</w:t>
                        </w:r>
                        <w:r>
                          <w:rPr>
                            <w:rFonts w:ascii="Arial" w:hAnsi="Arial" w:cs="Arial"/>
                            <w:sz w:val="20"/>
                            <w:vertAlign w:val="subscript"/>
                          </w:rPr>
                          <w:t>45</w:t>
                        </w:r>
                        <w:r>
                          <w:rPr>
                            <w:rFonts w:ascii="Arial" w:hAnsi="Arial" w:cs="Arial"/>
                            <w:sz w:val="20"/>
                          </w:rPr>
                          <w:t>)</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0,96</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4,33</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Pasillos ( X</w:t>
                        </w:r>
                        <w:r>
                          <w:rPr>
                            <w:rFonts w:ascii="Arial" w:hAnsi="Arial" w:cs="Arial"/>
                            <w:sz w:val="20"/>
                            <w:vertAlign w:val="subscript"/>
                          </w:rPr>
                          <w:t>50</w:t>
                        </w:r>
                        <w:r>
                          <w:rPr>
                            <w:rFonts w:ascii="Arial" w:hAnsi="Arial" w:cs="Arial"/>
                            <w:sz w:val="20"/>
                          </w:rPr>
                          <w:t>)</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0,83</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3,72</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0,22</w:t>
                        </w:r>
                      </w:p>
                    </w:tc>
                  </w:tr>
                  <w:tr w:rsidR="00000000">
                    <w:trPr>
                      <w:trHeight w:val="390"/>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Introducción a la Economía ( X</w:t>
                        </w:r>
                        <w:r>
                          <w:rPr>
                            <w:rFonts w:ascii="Arial" w:hAnsi="Arial" w:cs="Arial"/>
                            <w:sz w:val="20"/>
                            <w:vertAlign w:val="subscript"/>
                          </w:rPr>
                          <w:t xml:space="preserve">19 </w:t>
                        </w:r>
                        <w:r>
                          <w:rPr>
                            <w:rFonts w:ascii="Arial" w:hAnsi="Arial" w:cs="Arial"/>
                            <w:sz w:val="20"/>
                          </w:rPr>
                          <w:t>)</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0,94</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4,15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0,23</w:t>
                        </w:r>
                      </w:p>
                    </w:tc>
                  </w:tr>
                  <w:tr w:rsidR="00000000">
                    <w:trPr>
                      <w:trHeight w:val="390"/>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Iluminación ( X</w:t>
                        </w:r>
                        <w:r>
                          <w:rPr>
                            <w:rFonts w:ascii="Arial" w:hAnsi="Arial" w:cs="Arial"/>
                            <w:sz w:val="20"/>
                            <w:vertAlign w:val="subscript"/>
                          </w:rPr>
                          <w:t>43</w:t>
                        </w:r>
                        <w:r>
                          <w:rPr>
                            <w:rFonts w:ascii="Arial" w:hAnsi="Arial" w:cs="Arial"/>
                            <w:sz w:val="20"/>
                          </w:rPr>
                          <w:t>)</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0,98</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0,23</w:t>
                        </w:r>
                      </w:p>
                    </w:tc>
                  </w:tr>
                  <w:tr w:rsidR="00000000">
                    <w:trPr>
                      <w:trHeight w:val="390"/>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Asistencia Geografía Universal ( X</w:t>
                        </w:r>
                        <w:r>
                          <w:rPr>
                            <w:rFonts w:ascii="Arial" w:hAnsi="Arial" w:cs="Arial"/>
                            <w:sz w:val="20"/>
                            <w:vertAlign w:val="subscript"/>
                          </w:rPr>
                          <w:t xml:space="preserve">17 </w:t>
                        </w:r>
                        <w:r>
                          <w:rPr>
                            <w:rFonts w:ascii="Arial" w:hAnsi="Arial" w:cs="Arial"/>
                            <w:sz w:val="20"/>
                          </w:rPr>
                          <w:t>)</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0,97</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4,19</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0,23</w:t>
                        </w:r>
                      </w:p>
                    </w:tc>
                  </w:tr>
                </w:tbl>
                <w:p w:rsidR="00000000" w:rsidRDefault="000A4FC9">
                  <w:pPr>
                    <w:pStyle w:val="Encabezado"/>
                    <w:tabs>
                      <w:tab w:val="clear" w:pos="4252"/>
                      <w:tab w:val="clear" w:pos="8504"/>
                    </w:tabs>
                    <w:jc w:val="right"/>
                    <w:rPr>
                      <w:rFonts w:ascii="Arial" w:hAnsi="Arial" w:cs="Arial"/>
                      <w:b/>
                      <w:bCs/>
                      <w:i/>
                      <w:iCs/>
                      <w:sz w:val="20"/>
                    </w:rPr>
                  </w:pPr>
                  <w:r>
                    <w:rPr>
                      <w:rFonts w:ascii="Arial" w:hAnsi="Arial" w:cs="Arial"/>
                      <w:b/>
                      <w:bCs/>
                      <w:i/>
                      <w:iCs/>
                      <w:sz w:val="20"/>
                    </w:rPr>
                    <w:t>Continua</w:t>
                  </w:r>
                </w:p>
                <w:p w:rsidR="00000000" w:rsidRDefault="000A4FC9">
                  <w:pPr>
                    <w:rPr>
                      <w:rFonts w:ascii="Arial" w:hAnsi="Arial" w:cs="Arial"/>
                    </w:rPr>
                  </w:pPr>
                </w:p>
              </w:txbxContent>
            </v:textbox>
          </v:shape>
        </w:pict>
      </w: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480" w:lineRule="auto"/>
        <w:ind w:left="1418"/>
      </w:pPr>
    </w:p>
    <w:p w:rsidR="00000000" w:rsidRDefault="000A4FC9">
      <w:pPr>
        <w:pStyle w:val="Sangradetextonormal"/>
        <w:spacing w:line="360" w:lineRule="auto"/>
        <w:ind w:left="1418"/>
      </w:pP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firstLine="708"/>
        <w:rPr>
          <w:rFonts w:ascii="Arial" w:hAnsi="Arial" w:cs="Arial"/>
          <w:sz w:val="20"/>
        </w:rPr>
      </w:pPr>
      <w:r>
        <w:rPr>
          <w:rFonts w:ascii="Arial" w:hAnsi="Arial" w:cs="Arial"/>
          <w:noProof/>
          <w:sz w:val="20"/>
        </w:rPr>
        <w:pict>
          <v:shape id="_x0000_s1282" type="#_x0000_t202" style="position:absolute;left:0;text-align:left;margin-left:36pt;margin-top:29.2pt;width:396pt;height:18pt;z-index:251731456" filled="f" stroked="f">
            <v:textbox>
              <w:txbxContent>
                <w:p w:rsidR="00000000" w:rsidRDefault="000A4FC9">
                  <w:pPr>
                    <w:ind w:firstLine="708"/>
                    <w:rPr>
                      <w:rFonts w:ascii="Arial" w:hAnsi="Arial" w:cs="Arial"/>
                      <w:sz w:val="20"/>
                    </w:rPr>
                  </w:pPr>
                  <w:r>
                    <w:rPr>
                      <w:b/>
                      <w:bCs/>
                    </w:rPr>
                    <w:t xml:space="preserve">      </w:t>
                  </w:r>
                  <w:r>
                    <w:rPr>
                      <w:rFonts w:ascii="Arial" w:hAnsi="Arial" w:cs="Arial"/>
                      <w:b/>
                      <w:bCs/>
                      <w:sz w:val="20"/>
                    </w:rPr>
                    <w:t>Fuente y elaboración:</w:t>
                  </w:r>
                  <w:r>
                    <w:rPr>
                      <w:rFonts w:ascii="Arial" w:hAnsi="Arial" w:cs="Arial"/>
                      <w:sz w:val="20"/>
                    </w:rPr>
                    <w:t xml:space="preserve"> Censo efectuado por autora</w:t>
                  </w:r>
                </w:p>
                <w:p w:rsidR="00000000" w:rsidRDefault="000A4FC9"/>
              </w:txbxContent>
            </v:textbox>
          </v:shape>
        </w:pict>
      </w:r>
    </w:p>
    <w:p w:rsidR="00000000" w:rsidRDefault="000A4FC9">
      <w:pPr>
        <w:ind w:firstLine="708"/>
        <w:rPr>
          <w:rFonts w:ascii="Arial" w:hAnsi="Arial" w:cs="Arial"/>
          <w:sz w:val="20"/>
        </w:rPr>
      </w:pPr>
      <w:r>
        <w:rPr>
          <w:noProof/>
          <w:sz w:val="20"/>
        </w:rPr>
        <w:pict>
          <v:shape id="_x0000_s1235" type="#_x0000_t202" style="position:absolute;left:0;text-align:left;margin-left:0;margin-top:-36pt;width:423pt;height:621pt;z-index:251683328" filled="f">
            <v:textbox style="mso-next-textbox:#_x0000_s1235">
              <w:txbxContent>
                <w:p w:rsidR="00000000" w:rsidRDefault="000A4FC9">
                  <w:pPr>
                    <w:pStyle w:val="Sangradetextonormal"/>
                    <w:spacing w:line="360" w:lineRule="auto"/>
                    <w:jc w:val="center"/>
                    <w:rPr>
                      <w:sz w:val="24"/>
                    </w:rPr>
                  </w:pPr>
                  <w:r>
                    <w:rPr>
                      <w:sz w:val="24"/>
                    </w:rPr>
                    <w:t xml:space="preserve"> TABLA 4</w:t>
                  </w:r>
                </w:p>
                <w:p w:rsidR="00000000" w:rsidRDefault="000A4FC9">
                  <w:pPr>
                    <w:pStyle w:val="Sangradetextonormal"/>
                    <w:spacing w:line="360" w:lineRule="auto"/>
                    <w:jc w:val="center"/>
                    <w:rPr>
                      <w:sz w:val="24"/>
                    </w:rPr>
                  </w:pPr>
                  <w:r>
                    <w:rPr>
                      <w:sz w:val="24"/>
                    </w:rPr>
                    <w:t>PREPOLITECNICO CARRERAS AUTOFINANCIADAS</w:t>
                  </w:r>
                </w:p>
                <w:p w:rsidR="00000000" w:rsidRDefault="000A4FC9">
                  <w:pPr>
                    <w:pStyle w:val="Sangradetextonormal"/>
                    <w:spacing w:line="360" w:lineRule="auto"/>
                    <w:jc w:val="center"/>
                    <w:rPr>
                      <w:sz w:val="24"/>
                    </w:rPr>
                  </w:pPr>
                  <w:r>
                    <w:rPr>
                      <w:sz w:val="24"/>
                    </w:rPr>
                    <w:t>ESPOL 2001: COEFICIENTES DE VARIACIÓN</w:t>
                  </w:r>
                </w:p>
                <w:p w:rsidR="00000000" w:rsidRDefault="000A4FC9">
                  <w:pPr>
                    <w:pStyle w:val="Sangradetextonormal"/>
                    <w:spacing w:line="360" w:lineRule="auto"/>
                    <w:jc w:val="center"/>
                    <w:rPr>
                      <w:sz w:val="24"/>
                    </w:rPr>
                  </w:pPr>
                  <w:r>
                    <w:rPr>
                      <w:i/>
                      <w:iCs/>
                      <w:sz w:val="24"/>
                    </w:rPr>
                    <w:t xml:space="preserve">Concluye   </w:t>
                  </w:r>
                </w:p>
                <w:p w:rsidR="00000000" w:rsidRDefault="000A4FC9"/>
                <w:tbl>
                  <w:tblPr>
                    <w:tblW w:w="7579" w:type="dxa"/>
                    <w:jc w:val="center"/>
                    <w:tblLayout w:type="fixed"/>
                    <w:tblCellMar>
                      <w:left w:w="0" w:type="dxa"/>
                      <w:right w:w="0" w:type="dxa"/>
                    </w:tblCellMar>
                    <w:tblLook w:val="0000"/>
                  </w:tblPr>
                  <w:tblGrid>
                    <w:gridCol w:w="4423"/>
                    <w:gridCol w:w="1260"/>
                    <w:gridCol w:w="816"/>
                    <w:gridCol w:w="1080"/>
                  </w:tblGrid>
                  <w:tr w:rsidR="00000000">
                    <w:trPr>
                      <w:trHeight w:val="735"/>
                      <w:jc w:val="center"/>
                    </w:trPr>
                    <w:tc>
                      <w:tcPr>
                        <w:tcW w:w="4423"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eastAsia="Arial Unicode MS" w:hAnsi="Arial" w:cs="Arial"/>
                            <w:b/>
                            <w:bCs/>
                            <w:sz w:val="20"/>
                          </w:rPr>
                        </w:pPr>
                        <w:r>
                          <w:rPr>
                            <w:rFonts w:ascii="Arial" w:hAnsi="Arial" w:cs="Arial"/>
                            <w:b/>
                            <w:bCs/>
                            <w:sz w:val="20"/>
                          </w:rPr>
                          <w:t xml:space="preserve">Variables </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sz w:val="20"/>
                          </w:rPr>
                        </w:pPr>
                        <w:r>
                          <w:rPr>
                            <w:rFonts w:ascii="Arial" w:hAnsi="Arial" w:cs="Arial"/>
                            <w:b/>
                            <w:bCs/>
                            <w:sz w:val="20"/>
                          </w:rPr>
                          <w:t>Desviación</w:t>
                        </w:r>
                      </w:p>
                      <w:p w:rsidR="00000000" w:rsidRDefault="000A4FC9">
                        <w:pPr>
                          <w:spacing w:line="360" w:lineRule="auto"/>
                          <w:jc w:val="center"/>
                          <w:rPr>
                            <w:rFonts w:ascii="Arial" w:eastAsia="Arial Unicode MS" w:hAnsi="Arial" w:cs="Arial"/>
                            <w:b/>
                            <w:bCs/>
                            <w:sz w:val="20"/>
                          </w:rPr>
                        </w:pPr>
                        <w:r>
                          <w:rPr>
                            <w:rFonts w:ascii="Arial" w:hAnsi="Arial" w:cs="Arial"/>
                            <w:b/>
                            <w:bCs/>
                            <w:sz w:val="20"/>
                          </w:rPr>
                          <w:t xml:space="preserve"> Estándar</w:t>
                        </w:r>
                      </w:p>
                    </w:tc>
                    <w:tc>
                      <w:tcPr>
                        <w:tcW w:w="816"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eastAsia="Arial Unicode MS" w:hAnsi="Arial" w:cs="Arial"/>
                            <w:b/>
                            <w:bCs/>
                            <w:sz w:val="20"/>
                          </w:rPr>
                        </w:pPr>
                        <w:r>
                          <w:rPr>
                            <w:rFonts w:ascii="Arial" w:hAnsi="Arial" w:cs="Arial"/>
                            <w:b/>
                            <w:bCs/>
                            <w:sz w:val="20"/>
                          </w:rPr>
                          <w:t>Media</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sz w:val="20"/>
                          </w:rPr>
                        </w:pPr>
                        <w:r>
                          <w:rPr>
                            <w:rFonts w:ascii="Arial" w:hAnsi="Arial" w:cs="Arial"/>
                            <w:b/>
                            <w:bCs/>
                            <w:sz w:val="20"/>
                          </w:rPr>
                          <w:t xml:space="preserve">Coef. </w:t>
                        </w:r>
                      </w:p>
                      <w:p w:rsidR="00000000" w:rsidRDefault="000A4FC9">
                        <w:pPr>
                          <w:spacing w:line="360" w:lineRule="auto"/>
                          <w:jc w:val="center"/>
                          <w:rPr>
                            <w:rFonts w:ascii="Arial" w:eastAsia="Arial Unicode MS" w:hAnsi="Arial" w:cs="Arial"/>
                            <w:b/>
                            <w:bCs/>
                            <w:sz w:val="20"/>
                          </w:rPr>
                        </w:pPr>
                        <w:r>
                          <w:rPr>
                            <w:rFonts w:ascii="Arial" w:hAnsi="Arial" w:cs="Arial"/>
                            <w:b/>
                            <w:bCs/>
                            <w:sz w:val="20"/>
                          </w:rPr>
                          <w:t>Variación</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Preparación ( X</w:t>
                        </w:r>
                        <w:r>
                          <w:rPr>
                            <w:rFonts w:ascii="Arial" w:hAnsi="Arial" w:cs="Arial"/>
                            <w:sz w:val="20"/>
                            <w:vertAlign w:val="subscript"/>
                          </w:rPr>
                          <w:t xml:space="preserve">31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1,05</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4,35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0,24</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Librerías y centros de fotocopiado ( X</w:t>
                        </w:r>
                        <w:r>
                          <w:rPr>
                            <w:rFonts w:ascii="Arial" w:hAnsi="Arial" w:cs="Arial"/>
                            <w:sz w:val="20"/>
                            <w:vertAlign w:val="subscript"/>
                          </w:rPr>
                          <w:t>53</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4,00</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0,25</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Información ( X</w:t>
                        </w:r>
                        <w:r>
                          <w:rPr>
                            <w:rFonts w:ascii="Arial" w:hAnsi="Arial" w:cs="Arial"/>
                            <w:sz w:val="20"/>
                            <w:vertAlign w:val="subscript"/>
                          </w:rPr>
                          <w:t>41</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0,85</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3,35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0,25</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Seguridad dentro del campus ( X</w:t>
                        </w:r>
                        <w:r>
                          <w:rPr>
                            <w:rFonts w:ascii="Arial" w:hAnsi="Arial" w:cs="Arial"/>
                            <w:sz w:val="20"/>
                            <w:vertAlign w:val="subscript"/>
                          </w:rPr>
                          <w:t>52</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3,80</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0,26</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Entrega de calificaciones ( X</w:t>
                        </w:r>
                        <w:r>
                          <w:rPr>
                            <w:rFonts w:ascii="Arial" w:hAnsi="Arial" w:cs="Arial"/>
                            <w:sz w:val="20"/>
                            <w:vertAlign w:val="subscript"/>
                          </w:rPr>
                          <w:t xml:space="preserve">13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0,99</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3,71</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Papel de ayudantes ( X</w:t>
                        </w:r>
                        <w:r>
                          <w:rPr>
                            <w:rFonts w:ascii="Arial" w:hAnsi="Arial" w:cs="Arial"/>
                            <w:sz w:val="20"/>
                            <w:vertAlign w:val="subscript"/>
                          </w:rPr>
                          <w:t xml:space="preserve">38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1,01</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3,65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0,28</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Facilidad de expresión del profesor ( X</w:t>
                        </w:r>
                        <w:r>
                          <w:rPr>
                            <w:rFonts w:ascii="Arial" w:hAnsi="Arial" w:cs="Arial"/>
                            <w:sz w:val="20"/>
                            <w:vertAlign w:val="subscript"/>
                          </w:rPr>
                          <w:t xml:space="preserve">32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3,61</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0,28</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Bares ( X</w:t>
                        </w:r>
                        <w:r>
                          <w:rPr>
                            <w:rFonts w:ascii="Arial" w:hAnsi="Arial" w:cs="Arial"/>
                            <w:sz w:val="20"/>
                            <w:vertAlign w:val="subscript"/>
                          </w:rPr>
                          <w:t>54</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1,05</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3,65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Personal bibliotecario ( X</w:t>
                        </w:r>
                        <w:r>
                          <w:rPr>
                            <w:rFonts w:ascii="Arial" w:hAnsi="Arial" w:cs="Arial"/>
                            <w:sz w:val="20"/>
                            <w:vertAlign w:val="subscript"/>
                          </w:rPr>
                          <w:t>42</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1,24</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4,23</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0,29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Sistema de evaluación ( X</w:t>
                        </w:r>
                        <w:r>
                          <w:rPr>
                            <w:rFonts w:ascii="Arial" w:hAnsi="Arial" w:cs="Arial"/>
                            <w:sz w:val="20"/>
                            <w:vertAlign w:val="subscript"/>
                          </w:rPr>
                          <w:t xml:space="preserve">28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1,05</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3,46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0,30</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Movilización ( X</w:t>
                        </w:r>
                        <w:r>
                          <w:rPr>
                            <w:rFonts w:ascii="Arial" w:hAnsi="Arial" w:cs="Arial"/>
                            <w:sz w:val="20"/>
                            <w:vertAlign w:val="subscript"/>
                          </w:rPr>
                          <w:t>55</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1,14</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3,37</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0,34</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Trato del profesor con los estudiantes ( X</w:t>
                        </w:r>
                        <w:r>
                          <w:rPr>
                            <w:rFonts w:ascii="Arial" w:hAnsi="Arial" w:cs="Arial"/>
                            <w:sz w:val="20"/>
                            <w:vertAlign w:val="subscript"/>
                          </w:rPr>
                          <w:t xml:space="preserve">33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1,04</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2,98</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0,35</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Personal Administrativo ( X</w:t>
                        </w:r>
                        <w:r>
                          <w:rPr>
                            <w:rFonts w:ascii="Arial" w:hAnsi="Arial" w:cs="Arial"/>
                            <w:sz w:val="20"/>
                            <w:vertAlign w:val="subscript"/>
                          </w:rPr>
                          <w:t>40</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1,11</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3,16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0,35</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Tono de voz ( X</w:t>
                        </w:r>
                        <w:r>
                          <w:rPr>
                            <w:rFonts w:ascii="Arial" w:hAnsi="Arial" w:cs="Arial"/>
                            <w:sz w:val="20"/>
                            <w:vertAlign w:val="subscript"/>
                          </w:rPr>
                          <w:t xml:space="preserve">30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0,94</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2,56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Estado físico de los pupitres ( X</w:t>
                        </w:r>
                        <w:r>
                          <w:rPr>
                            <w:rFonts w:ascii="Arial" w:hAnsi="Arial" w:cs="Arial"/>
                            <w:sz w:val="20"/>
                            <w:vertAlign w:val="subscript"/>
                          </w:rPr>
                          <w:t>46</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1,30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3,54</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Localización ( X</w:t>
                        </w:r>
                        <w:r>
                          <w:rPr>
                            <w:rFonts w:ascii="Arial" w:hAnsi="Arial" w:cs="Arial"/>
                            <w:sz w:val="20"/>
                            <w:vertAlign w:val="subscript"/>
                          </w:rPr>
                          <w:t>39</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1,06</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2,83</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0,37</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Ventilación del aula de clases ( X</w:t>
                        </w:r>
                        <w:r>
                          <w:rPr>
                            <w:rFonts w:ascii="Arial" w:hAnsi="Arial" w:cs="Arial"/>
                            <w:sz w:val="20"/>
                            <w:vertAlign w:val="subscript"/>
                          </w:rPr>
                          <w:t>44</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1,38</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3,55</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0,39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Baños ( X</w:t>
                        </w:r>
                        <w:r>
                          <w:rPr>
                            <w:rFonts w:ascii="Arial" w:hAnsi="Arial" w:cs="Arial"/>
                            <w:sz w:val="20"/>
                            <w:vertAlign w:val="subscript"/>
                          </w:rPr>
                          <w:t>48</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1,18</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2,66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0,44</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Esfuerzo del estudiante ( X</w:t>
                        </w:r>
                        <w:r>
                          <w:rPr>
                            <w:rFonts w:ascii="Arial" w:hAnsi="Arial" w:cs="Arial"/>
                            <w:sz w:val="20"/>
                            <w:vertAlign w:val="subscript"/>
                          </w:rPr>
                          <w:t xml:space="preserve">34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21,44</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44,16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0,49</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Profesores ( X</w:t>
                        </w:r>
                        <w:r>
                          <w:rPr>
                            <w:rFonts w:ascii="Arial" w:hAnsi="Arial" w:cs="Arial"/>
                            <w:sz w:val="20"/>
                            <w:vertAlign w:val="subscript"/>
                          </w:rPr>
                          <w:t xml:space="preserve">35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14,05</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23,19</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0,61</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Vestimenta del profesor ( X</w:t>
                        </w:r>
                        <w:r>
                          <w:rPr>
                            <w:rFonts w:ascii="Arial" w:hAnsi="Arial" w:cs="Arial"/>
                            <w:sz w:val="20"/>
                            <w:vertAlign w:val="subscript"/>
                          </w:rPr>
                          <w:t xml:space="preserve">29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1,10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1,49</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0,74</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Ayudantes ( X</w:t>
                        </w:r>
                        <w:r>
                          <w:rPr>
                            <w:rFonts w:ascii="Arial" w:hAnsi="Arial" w:cs="Arial"/>
                            <w:sz w:val="20"/>
                            <w:vertAlign w:val="subscript"/>
                          </w:rPr>
                          <w:t xml:space="preserve">36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12,90</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15,10</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0,85</w:t>
                        </w:r>
                      </w:p>
                    </w:tc>
                  </w:tr>
                  <w:tr w:rsidR="00000000">
                    <w:trPr>
                      <w:trHeight w:val="390"/>
                      <w:jc w:val="center"/>
                    </w:trPr>
                    <w:tc>
                      <w:tcPr>
                        <w:tcW w:w="442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rPr>
                            <w:rFonts w:ascii="Arial" w:eastAsia="Arial Unicode MS" w:hAnsi="Arial" w:cs="Arial"/>
                            <w:sz w:val="20"/>
                          </w:rPr>
                        </w:pPr>
                        <w:r>
                          <w:rPr>
                            <w:rFonts w:ascii="Arial" w:hAnsi="Arial" w:cs="Arial"/>
                            <w:sz w:val="20"/>
                          </w:rPr>
                          <w:t>Material de apoyo ( X</w:t>
                        </w:r>
                        <w:r>
                          <w:rPr>
                            <w:rFonts w:ascii="Arial" w:hAnsi="Arial" w:cs="Arial"/>
                            <w:sz w:val="20"/>
                            <w:vertAlign w:val="subscript"/>
                          </w:rPr>
                          <w:t xml:space="preserve">37 </w:t>
                        </w:r>
                        <w:r>
                          <w:rPr>
                            <w:rFonts w:ascii="Arial" w:hAnsi="Arial" w:cs="Arial"/>
                            <w:sz w:val="20"/>
                          </w:rPr>
                          <w:t>)</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15,26</w:t>
                        </w:r>
                      </w:p>
                    </w:tc>
                    <w:tc>
                      <w:tcPr>
                        <w:tcW w:w="816"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sz w:val="20"/>
                            <w:szCs w:val="20"/>
                          </w:rPr>
                        </w:pPr>
                        <w:r>
                          <w:rPr>
                            <w:rFonts w:ascii="Arial" w:hAnsi="Arial" w:cs="Arial"/>
                            <w:sz w:val="20"/>
                            <w:szCs w:val="20"/>
                          </w:rPr>
                          <w:t>17,66</w:t>
                        </w:r>
                      </w:p>
                    </w:tc>
                    <w:tc>
                      <w:tcPr>
                        <w:tcW w:w="108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spacing w:line="360" w:lineRule="auto"/>
                          <w:jc w:val="center"/>
                          <w:rPr>
                            <w:rFonts w:ascii="Arial" w:eastAsia="Arial Unicode MS" w:hAnsi="Arial" w:cs="Arial"/>
                            <w:b/>
                            <w:bCs/>
                            <w:sz w:val="20"/>
                            <w:szCs w:val="20"/>
                          </w:rPr>
                        </w:pPr>
                        <w:r>
                          <w:rPr>
                            <w:rFonts w:ascii="Arial" w:hAnsi="Arial" w:cs="Arial"/>
                            <w:b/>
                            <w:bCs/>
                            <w:sz w:val="20"/>
                            <w:szCs w:val="20"/>
                          </w:rPr>
                          <w:t>0,86</w:t>
                        </w:r>
                      </w:p>
                    </w:tc>
                  </w:tr>
                </w:tbl>
                <w:p w:rsidR="00000000" w:rsidRDefault="000A4FC9"/>
              </w:txbxContent>
            </v:textbox>
          </v:shape>
        </w:pict>
      </w:r>
    </w:p>
    <w:p w:rsidR="00000000" w:rsidRDefault="000A4FC9">
      <w:pPr>
        <w:ind w:firstLine="708"/>
        <w:rPr>
          <w:rFonts w:ascii="Arial" w:hAnsi="Arial" w:cs="Arial"/>
          <w:sz w:val="20"/>
        </w:rPr>
      </w:pPr>
    </w:p>
    <w:p w:rsidR="00000000" w:rsidRDefault="000A4FC9">
      <w:pPr>
        <w:ind w:firstLine="708"/>
        <w:rPr>
          <w:rFonts w:ascii="Arial" w:hAnsi="Arial" w:cs="Arial"/>
          <w:sz w:val="20"/>
        </w:rPr>
      </w:pP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firstLine="708"/>
        <w:jc w:val="both"/>
        <w:rPr>
          <w:rFonts w:ascii="Arial" w:hAnsi="Arial" w:cs="Arial"/>
        </w:rPr>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ind w:left="1416" w:firstLine="708"/>
      </w:pPr>
      <w:r>
        <w:rPr>
          <w:noProof/>
          <w:sz w:val="20"/>
          <w:lang w:val="es-ES"/>
        </w:rPr>
        <w:pict>
          <v:shape id="_x0000_s1281" type="#_x0000_t202" style="position:absolute;left:0;text-align:left;margin-left:18pt;margin-top:14.45pt;width:405pt;height:18pt;z-index:251730432" filled="f" stroked="f">
            <v:textbox>
              <w:txbxContent>
                <w:p w:rsidR="00000000" w:rsidRDefault="000A4FC9">
                  <w:pPr>
                    <w:ind w:firstLine="708"/>
                    <w:rPr>
                      <w:rFonts w:ascii="Arial" w:hAnsi="Arial" w:cs="Arial"/>
                      <w:sz w:val="20"/>
                    </w:rPr>
                  </w:pPr>
                  <w:r>
                    <w:rPr>
                      <w:b/>
                      <w:bCs/>
                    </w:rPr>
                    <w:t xml:space="preserve"> </w:t>
                  </w:r>
                  <w:r>
                    <w:rPr>
                      <w:rFonts w:ascii="Arial" w:hAnsi="Arial" w:cs="Arial"/>
                      <w:b/>
                      <w:bCs/>
                      <w:sz w:val="20"/>
                    </w:rPr>
                    <w:t>Fuente y elaboración:</w:t>
                  </w:r>
                  <w:r>
                    <w:rPr>
                      <w:rFonts w:ascii="Arial" w:hAnsi="Arial" w:cs="Arial"/>
                      <w:sz w:val="20"/>
                    </w:rPr>
                    <w:t xml:space="preserve"> Censo efectuado por autora</w:t>
                  </w:r>
                </w:p>
                <w:p w:rsidR="00000000" w:rsidRDefault="000A4FC9"/>
              </w:txbxContent>
            </v:textbox>
          </v:shape>
        </w:pict>
      </w:r>
    </w:p>
    <w:p w:rsidR="00000000" w:rsidRDefault="000A4FC9">
      <w:pPr>
        <w:pStyle w:val="Sangra2detindependiente"/>
        <w:spacing w:line="480" w:lineRule="auto"/>
      </w:pPr>
      <w:r>
        <w:t>Para concluir con el análisis univariado, se presentan a continuación gráficos de ojivas que agrupan variables que con aspectos comunes</w:t>
      </w:r>
      <w:r>
        <w:t xml:space="preserve"> entre sí, se realiza esto con el objeto de indicar cual es la que satisface en mayor grado las necesidades del estudiante. Como  las variables son cualitativas se hizo un cambio de escala de tal manera que cada estudiante otorga un número entre 0 y 100 a </w:t>
      </w:r>
      <w:r>
        <w:t>la cada una de las variables que estudiaremos a continuación:</w:t>
      </w:r>
    </w:p>
    <w:p w:rsidR="00000000" w:rsidRDefault="000A4FC9">
      <w:pPr>
        <w:pStyle w:val="Sangra2detindependiente"/>
        <w:spacing w:line="480" w:lineRule="auto"/>
        <w:ind w:left="709"/>
      </w:pPr>
      <w:r>
        <w:rPr>
          <w:noProof/>
          <w:sz w:val="20"/>
        </w:rPr>
        <w:pict>
          <v:shape id="_x0000_s1236" type="#_x0000_t202" style="position:absolute;left:0;text-align:left;margin-left:54pt;margin-top:23.4pt;width:333pt;height:278.4pt;z-index:251684352" filled="f">
            <v:textbox style="mso-next-textbox:#_x0000_s1236">
              <w:txbxContent>
                <w:p w:rsidR="00000000" w:rsidRDefault="000A4FC9">
                  <w:pPr>
                    <w:pStyle w:val="Textoindependiente"/>
                    <w:spacing w:line="360" w:lineRule="auto"/>
                    <w:jc w:val="center"/>
                    <w:rPr>
                      <w:b/>
                      <w:bCs/>
                      <w:sz w:val="24"/>
                    </w:rPr>
                  </w:pPr>
                  <w:r>
                    <w:rPr>
                      <w:b/>
                      <w:bCs/>
                      <w:sz w:val="24"/>
                    </w:rPr>
                    <w:t>CUADRO 3.96</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que indica el </w:t>
                  </w:r>
                  <w:r>
                    <w:rPr>
                      <w:b/>
                      <w:bCs/>
                      <w:sz w:val="24"/>
                    </w:rPr>
                    <w:t>cambio de escala  de las variables que describen la asistencia del profesor a clases</w:t>
                  </w:r>
                </w:p>
                <w:p w:rsidR="00000000" w:rsidRDefault="000A4FC9">
                  <w:pPr>
                    <w:rPr>
                      <w:lang w:val="es-ES_tradnl"/>
                    </w:rPr>
                  </w:pPr>
                </w:p>
                <w:p w:rsidR="00000000" w:rsidRDefault="000A4FC9"/>
                <w:tbl>
                  <w:tblPr>
                    <w:tblW w:w="3854" w:type="dxa"/>
                    <w:jc w:val="center"/>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2"/>
                    <w:gridCol w:w="1692"/>
                  </w:tblGrid>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b/>
                            <w:bCs/>
                            <w:sz w:val="22"/>
                          </w:rPr>
                          <w:t>Asistencia del profesor</w:t>
                        </w:r>
                      </w:p>
                    </w:tc>
                    <w:tc>
                      <w:tcPr>
                        <w:tcW w:w="1692" w:type="dxa"/>
                        <w:vAlign w:val="center"/>
                      </w:tcPr>
                      <w:p w:rsidR="00000000" w:rsidRDefault="000A4FC9">
                        <w:pPr>
                          <w:pStyle w:val="Textoindependiente"/>
                          <w:spacing w:line="360" w:lineRule="auto"/>
                          <w:jc w:val="center"/>
                          <w:rPr>
                            <w:b/>
                            <w:bCs/>
                            <w:sz w:val="22"/>
                          </w:rPr>
                        </w:pPr>
                        <w:r>
                          <w:rPr>
                            <w:b/>
                            <w:bCs/>
                            <w:sz w:val="22"/>
                          </w:rPr>
                          <w:t>Escala</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Muy Mala</w:t>
                        </w:r>
                      </w:p>
                    </w:tc>
                    <w:tc>
                      <w:tcPr>
                        <w:tcW w:w="1692" w:type="dxa"/>
                        <w:vAlign w:val="center"/>
                      </w:tcPr>
                      <w:p w:rsidR="00000000" w:rsidRDefault="000A4FC9">
                        <w:pPr>
                          <w:pStyle w:val="Textoindependiente"/>
                          <w:spacing w:line="360" w:lineRule="auto"/>
                          <w:jc w:val="center"/>
                          <w:rPr>
                            <w:sz w:val="22"/>
                          </w:rPr>
                        </w:pPr>
                        <w:r>
                          <w:rPr>
                            <w:sz w:val="22"/>
                          </w:rPr>
                          <w:t>20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Mala</w:t>
                        </w:r>
                      </w:p>
                    </w:tc>
                    <w:tc>
                      <w:tcPr>
                        <w:tcW w:w="1692" w:type="dxa"/>
                        <w:vAlign w:val="center"/>
                      </w:tcPr>
                      <w:p w:rsidR="00000000" w:rsidRDefault="000A4FC9">
                        <w:pPr>
                          <w:pStyle w:val="Textoindependiente"/>
                          <w:spacing w:line="360" w:lineRule="auto"/>
                          <w:jc w:val="center"/>
                          <w:rPr>
                            <w:sz w:val="22"/>
                          </w:rPr>
                        </w:pPr>
                        <w:r>
                          <w:rPr>
                            <w:sz w:val="22"/>
                          </w:rPr>
                          <w:t>40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Regular</w:t>
                        </w:r>
                      </w:p>
                    </w:tc>
                    <w:tc>
                      <w:tcPr>
                        <w:tcW w:w="1692" w:type="dxa"/>
                        <w:vAlign w:val="center"/>
                      </w:tcPr>
                      <w:p w:rsidR="00000000" w:rsidRDefault="000A4FC9">
                        <w:pPr>
                          <w:pStyle w:val="Textoindependiente"/>
                          <w:spacing w:line="360" w:lineRule="auto"/>
                          <w:jc w:val="center"/>
                          <w:rPr>
                            <w:sz w:val="22"/>
                          </w:rPr>
                        </w:pPr>
                        <w:r>
                          <w:rPr>
                            <w:sz w:val="22"/>
                          </w:rPr>
                          <w:t>60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Buena</w:t>
                        </w:r>
                      </w:p>
                    </w:tc>
                    <w:tc>
                      <w:tcPr>
                        <w:tcW w:w="1692" w:type="dxa"/>
                        <w:vAlign w:val="center"/>
                      </w:tcPr>
                      <w:p w:rsidR="00000000" w:rsidRDefault="000A4FC9">
                        <w:pPr>
                          <w:pStyle w:val="Textoindependiente"/>
                          <w:spacing w:line="360" w:lineRule="auto"/>
                          <w:jc w:val="center"/>
                          <w:rPr>
                            <w:sz w:val="22"/>
                          </w:rPr>
                        </w:pPr>
                        <w:r>
                          <w:rPr>
                            <w:sz w:val="22"/>
                          </w:rPr>
                          <w:t>80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Muy Buena</w:t>
                        </w:r>
                      </w:p>
                    </w:tc>
                    <w:tc>
                      <w:tcPr>
                        <w:tcW w:w="1692" w:type="dxa"/>
                        <w:vAlign w:val="center"/>
                      </w:tcPr>
                      <w:p w:rsidR="00000000" w:rsidRDefault="000A4FC9">
                        <w:pPr>
                          <w:pStyle w:val="Textoindependiente"/>
                          <w:spacing w:line="360" w:lineRule="auto"/>
                          <w:jc w:val="center"/>
                          <w:rPr>
                            <w:sz w:val="22"/>
                          </w:rPr>
                        </w:pPr>
                        <w:r>
                          <w:rPr>
                            <w:sz w:val="22"/>
                          </w:rPr>
                          <w:t>100</w:t>
                        </w:r>
                      </w:p>
                    </w:tc>
                  </w:tr>
                </w:tbl>
                <w:p w:rsidR="00000000" w:rsidRDefault="000A4FC9">
                  <w:pPr>
                    <w:jc w:val="center"/>
                  </w:pPr>
                </w:p>
              </w:txbxContent>
            </v:textbox>
          </v:shape>
        </w:pict>
      </w: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709"/>
      </w:pPr>
    </w:p>
    <w:p w:rsidR="00000000" w:rsidRDefault="000A4FC9">
      <w:pPr>
        <w:pStyle w:val="Sangra2detindependiente"/>
        <w:spacing w:line="240" w:lineRule="auto"/>
        <w:ind w:left="1417" w:firstLine="707"/>
      </w:pPr>
      <w:r>
        <w:rPr>
          <w:b/>
          <w:bCs/>
          <w:sz w:val="20"/>
        </w:rPr>
        <w:t>Fuente y elaboración:</w:t>
      </w:r>
      <w:r>
        <w:rPr>
          <w:sz w:val="20"/>
        </w:rPr>
        <w:t xml:space="preserve"> Censo efectuado por autora</w:t>
      </w:r>
    </w:p>
    <w:p w:rsidR="00000000" w:rsidRDefault="000A4FC9">
      <w:pPr>
        <w:pStyle w:val="Sangra2detindependiente"/>
        <w:spacing w:line="480" w:lineRule="auto"/>
      </w:pPr>
    </w:p>
    <w:p w:rsidR="00000000" w:rsidRDefault="000A4FC9">
      <w:pPr>
        <w:pStyle w:val="Sangra2detindependiente"/>
        <w:spacing w:line="480" w:lineRule="auto"/>
      </w:pPr>
    </w:p>
    <w:p w:rsidR="00000000" w:rsidRDefault="000A4FC9">
      <w:pPr>
        <w:pStyle w:val="Sangra2detindependiente"/>
        <w:spacing w:line="480" w:lineRule="auto"/>
      </w:pPr>
      <w:r>
        <w:t xml:space="preserve">En el gráfico 3.61 se observa que pocos estudiantes califican mal a la asistencia del profesor de Historia del Ecuador mientras </w:t>
      </w:r>
      <w:r>
        <w:t>que muchos estudiantes otorgan esta calificación al profesor de Introducción a la Economía; lo que indica que profesor de Historia del Ecuador tienen la buena calificación en la asistencia. Por otra parte entre el intervalo entre 40 y 60 muchos califican m</w:t>
      </w:r>
      <w:r>
        <w:t>al a la asistencia del profesor de Geografía Universal.</w:t>
      </w:r>
    </w:p>
    <w:p w:rsidR="00000000" w:rsidRDefault="000A4FC9">
      <w:pPr>
        <w:pStyle w:val="Sangra2detindependiente"/>
      </w:pPr>
    </w:p>
    <w:p w:rsidR="00000000" w:rsidRDefault="000A4FC9">
      <w:pPr>
        <w:pStyle w:val="Sangra2detindependiente"/>
      </w:pPr>
      <w:r>
        <w:rPr>
          <w:noProof/>
          <w:sz w:val="20"/>
        </w:rPr>
        <w:pict>
          <v:shape id="_x0000_s1237" type="#_x0000_t202" style="position:absolute;left:0;text-align:left;margin-left:-9pt;margin-top:15pt;width:441pt;height:306pt;z-index:251685376" filled="f">
            <v:textbox style="mso-next-textbox:#_x0000_s1237">
              <w:txbxContent>
                <w:p w:rsidR="00000000" w:rsidRDefault="000A4FC9">
                  <w:pPr>
                    <w:pStyle w:val="Textoindependiente"/>
                    <w:spacing w:line="360" w:lineRule="auto"/>
                    <w:jc w:val="center"/>
                    <w:rPr>
                      <w:b/>
                      <w:bCs/>
                      <w:sz w:val="24"/>
                    </w:rPr>
                  </w:pPr>
                  <w:r>
                    <w:rPr>
                      <w:b/>
                      <w:bCs/>
                      <w:sz w:val="24"/>
                    </w:rPr>
                    <w:t>CUADRO 3.97</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 variables que describen la asistencia del profesor a clases</w:t>
                  </w:r>
                </w:p>
                <w:p w:rsidR="00000000" w:rsidRDefault="000A4FC9">
                  <w:pPr>
                    <w:pStyle w:val="Encabezado"/>
                    <w:tabs>
                      <w:tab w:val="clear" w:pos="4252"/>
                      <w:tab w:val="clear" w:pos="8504"/>
                    </w:tabs>
                    <w:rPr>
                      <w:lang w:val="es-ES_tradnl"/>
                    </w:rPr>
                  </w:pPr>
                </w:p>
                <w:p w:rsidR="00000000" w:rsidRDefault="000A4FC9"/>
                <w:tbl>
                  <w:tblPr>
                    <w:tblW w:w="8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4"/>
                    <w:gridCol w:w="1341"/>
                    <w:gridCol w:w="707"/>
                    <w:gridCol w:w="930"/>
                    <w:gridCol w:w="1074"/>
                    <w:gridCol w:w="941"/>
                    <w:gridCol w:w="1407"/>
                    <w:gridCol w:w="1352"/>
                  </w:tblGrid>
                  <w:tr w:rsidR="00000000">
                    <w:tblPrEx>
                      <w:tblCellMar>
                        <w:top w:w="0" w:type="dxa"/>
                        <w:bottom w:w="0" w:type="dxa"/>
                      </w:tblCellMar>
                    </w:tblPrEx>
                    <w:trPr>
                      <w:cantSplit/>
                      <w:jc w:val="center"/>
                    </w:trPr>
                    <w:tc>
                      <w:tcPr>
                        <w:tcW w:w="474" w:type="dxa"/>
                        <w:vMerge w:val="restart"/>
                        <w:vAlign w:val="center"/>
                      </w:tcPr>
                      <w:p w:rsidR="00000000" w:rsidRDefault="000A4FC9">
                        <w:pPr>
                          <w:pStyle w:val="Textoindependiente"/>
                          <w:spacing w:line="360" w:lineRule="auto"/>
                          <w:jc w:val="center"/>
                          <w:rPr>
                            <w:b/>
                            <w:bCs/>
                          </w:rPr>
                        </w:pPr>
                        <w:r>
                          <w:rPr>
                            <w:b/>
                            <w:bCs/>
                          </w:rPr>
                          <w:t>X</w:t>
                        </w:r>
                      </w:p>
                    </w:tc>
                    <w:tc>
                      <w:tcPr>
                        <w:tcW w:w="7752" w:type="dxa"/>
                        <w:gridSpan w:val="7"/>
                        <w:vAlign w:val="center"/>
                      </w:tcPr>
                      <w:p w:rsidR="00000000" w:rsidRDefault="000A4FC9">
                        <w:pPr>
                          <w:pStyle w:val="Textoindependiente"/>
                          <w:spacing w:line="360" w:lineRule="auto"/>
                          <w:jc w:val="center"/>
                          <w:rPr>
                            <w:b/>
                            <w:bCs/>
                          </w:rPr>
                        </w:pPr>
                        <w:r>
                          <w:rPr>
                            <w:b/>
                            <w:bCs/>
                          </w:rPr>
                          <w:t>Asistencia del profesor de:</w:t>
                        </w:r>
                      </w:p>
                    </w:tc>
                  </w:tr>
                  <w:tr w:rsidR="00000000">
                    <w:tblPrEx>
                      <w:tblCellMar>
                        <w:top w:w="0" w:type="dxa"/>
                        <w:bottom w:w="0" w:type="dxa"/>
                      </w:tblCellMar>
                    </w:tblPrEx>
                    <w:trPr>
                      <w:cantSplit/>
                      <w:jc w:val="center"/>
                    </w:trPr>
                    <w:tc>
                      <w:tcPr>
                        <w:tcW w:w="474" w:type="dxa"/>
                        <w:vMerge/>
                        <w:vAlign w:val="center"/>
                      </w:tcPr>
                      <w:p w:rsidR="00000000" w:rsidRDefault="000A4FC9">
                        <w:pPr>
                          <w:pStyle w:val="Textoindependiente"/>
                          <w:spacing w:line="360" w:lineRule="auto"/>
                          <w:jc w:val="center"/>
                        </w:pPr>
                      </w:p>
                    </w:tc>
                    <w:tc>
                      <w:tcPr>
                        <w:tcW w:w="1341" w:type="dxa"/>
                        <w:vAlign w:val="center"/>
                      </w:tcPr>
                      <w:p w:rsidR="00000000" w:rsidRDefault="000A4FC9">
                        <w:pPr>
                          <w:pStyle w:val="Textoindependiente"/>
                          <w:spacing w:line="360" w:lineRule="auto"/>
                          <w:jc w:val="center"/>
                          <w:rPr>
                            <w:b/>
                            <w:bCs/>
                          </w:rPr>
                        </w:pPr>
                        <w:r>
                          <w:rPr>
                            <w:b/>
                            <w:bCs/>
                          </w:rPr>
                          <w:t>Matemáticas</w:t>
                        </w:r>
                      </w:p>
                    </w:tc>
                    <w:tc>
                      <w:tcPr>
                        <w:tcW w:w="707" w:type="dxa"/>
                        <w:vAlign w:val="center"/>
                      </w:tcPr>
                      <w:p w:rsidR="00000000" w:rsidRDefault="000A4FC9">
                        <w:pPr>
                          <w:pStyle w:val="Textoindependiente"/>
                          <w:spacing w:line="360" w:lineRule="auto"/>
                          <w:jc w:val="center"/>
                          <w:rPr>
                            <w:b/>
                            <w:bCs/>
                          </w:rPr>
                        </w:pPr>
                        <w:r>
                          <w:rPr>
                            <w:b/>
                            <w:bCs/>
                          </w:rPr>
                          <w:t>Física</w:t>
                        </w:r>
                      </w:p>
                    </w:tc>
                    <w:tc>
                      <w:tcPr>
                        <w:tcW w:w="930" w:type="dxa"/>
                        <w:vAlign w:val="center"/>
                      </w:tcPr>
                      <w:p w:rsidR="00000000" w:rsidRDefault="000A4FC9">
                        <w:pPr>
                          <w:pStyle w:val="Textoindependiente"/>
                          <w:spacing w:line="360" w:lineRule="auto"/>
                          <w:jc w:val="center"/>
                          <w:rPr>
                            <w:b/>
                            <w:bCs/>
                          </w:rPr>
                        </w:pPr>
                        <w:r>
                          <w:rPr>
                            <w:b/>
                            <w:bCs/>
                          </w:rPr>
                          <w:t>Química</w:t>
                        </w:r>
                      </w:p>
                    </w:tc>
                    <w:tc>
                      <w:tcPr>
                        <w:tcW w:w="1074" w:type="dxa"/>
                        <w:vAlign w:val="center"/>
                      </w:tcPr>
                      <w:p w:rsidR="00000000" w:rsidRDefault="000A4FC9">
                        <w:pPr>
                          <w:pStyle w:val="Textoindependiente"/>
                          <w:spacing w:line="360" w:lineRule="auto"/>
                          <w:jc w:val="center"/>
                          <w:rPr>
                            <w:b/>
                            <w:bCs/>
                          </w:rPr>
                        </w:pPr>
                        <w:r>
                          <w:rPr>
                            <w:b/>
                            <w:bCs/>
                          </w:rPr>
                          <w:t>Geografía Universal</w:t>
                        </w:r>
                      </w:p>
                    </w:tc>
                    <w:tc>
                      <w:tcPr>
                        <w:tcW w:w="941" w:type="dxa"/>
                        <w:vAlign w:val="center"/>
                      </w:tcPr>
                      <w:p w:rsidR="00000000" w:rsidRDefault="000A4FC9">
                        <w:pPr>
                          <w:pStyle w:val="Textoindependiente"/>
                          <w:spacing w:line="360" w:lineRule="auto"/>
                          <w:jc w:val="center"/>
                          <w:rPr>
                            <w:b/>
                            <w:bCs/>
                          </w:rPr>
                        </w:pPr>
                        <w:r>
                          <w:rPr>
                            <w:b/>
                            <w:bCs/>
                          </w:rPr>
                          <w:t>Historia del Ecuador</w:t>
                        </w:r>
                      </w:p>
                    </w:tc>
                    <w:tc>
                      <w:tcPr>
                        <w:tcW w:w="1407" w:type="dxa"/>
                        <w:vAlign w:val="center"/>
                      </w:tcPr>
                      <w:p w:rsidR="00000000" w:rsidRDefault="000A4FC9">
                        <w:pPr>
                          <w:pStyle w:val="Textoindependiente"/>
                          <w:spacing w:line="360" w:lineRule="auto"/>
                          <w:jc w:val="center"/>
                          <w:rPr>
                            <w:b/>
                            <w:bCs/>
                          </w:rPr>
                        </w:pPr>
                        <w:r>
                          <w:rPr>
                            <w:b/>
                            <w:bCs/>
                          </w:rPr>
                          <w:t>Introducción Economía</w:t>
                        </w:r>
                      </w:p>
                    </w:tc>
                    <w:tc>
                      <w:tcPr>
                        <w:tcW w:w="1352" w:type="dxa"/>
                        <w:vAlign w:val="center"/>
                      </w:tcPr>
                      <w:p w:rsidR="00000000" w:rsidRDefault="000A4FC9">
                        <w:pPr>
                          <w:pStyle w:val="Textoindependiente"/>
                          <w:spacing w:line="360" w:lineRule="auto"/>
                          <w:jc w:val="center"/>
                          <w:rPr>
                            <w:b/>
                            <w:bCs/>
                          </w:rPr>
                        </w:pPr>
                        <w:r>
                          <w:rPr>
                            <w:b/>
                            <w:bCs/>
                          </w:rPr>
                          <w:t>Contabilidad</w:t>
                        </w:r>
                      </w:p>
                      <w:p w:rsidR="00000000" w:rsidRDefault="000A4FC9">
                        <w:pPr>
                          <w:pStyle w:val="Textoindependiente"/>
                          <w:spacing w:line="360" w:lineRule="auto"/>
                          <w:jc w:val="center"/>
                          <w:rPr>
                            <w:b/>
                            <w:bCs/>
                          </w:rPr>
                        </w:pPr>
                        <w:r>
                          <w:rPr>
                            <w:b/>
                            <w:bCs/>
                          </w:rPr>
                          <w:t>Básica</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20</w:t>
                        </w:r>
                      </w:p>
                    </w:tc>
                    <w:tc>
                      <w:tcPr>
                        <w:tcW w:w="13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,021</w:t>
                        </w:r>
                      </w:p>
                    </w:tc>
                    <w:tc>
                      <w:tcPr>
                        <w:tcW w:w="7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0,01</w:t>
                        </w:r>
                      </w:p>
                    </w:tc>
                    <w:tc>
                      <w:tcPr>
                        <w:tcW w:w="930"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1074"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9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1352"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40</w:t>
                        </w:r>
                      </w:p>
                    </w:tc>
                    <w:tc>
                      <w:tcPr>
                        <w:tcW w:w="13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0,049</w:t>
                        </w:r>
                      </w:p>
                    </w:tc>
                    <w:tc>
                      <w:tcPr>
                        <w:tcW w:w="7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0,038</w:t>
                        </w:r>
                      </w:p>
                    </w:tc>
                    <w:tc>
                      <w:tcPr>
                        <w:tcW w:w="930"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0,025</w:t>
                        </w:r>
                      </w:p>
                    </w:tc>
                    <w:tc>
                      <w:tcPr>
                        <w:tcW w:w="1074"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0,066</w:t>
                        </w:r>
                      </w:p>
                    </w:tc>
                    <w:tc>
                      <w:tcPr>
                        <w:tcW w:w="9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0,023</w:t>
                        </w:r>
                      </w:p>
                    </w:tc>
                    <w:tc>
                      <w:tcPr>
                        <w:tcW w:w="14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0,055</w:t>
                        </w:r>
                      </w:p>
                    </w:tc>
                    <w:tc>
                      <w:tcPr>
                        <w:tcW w:w="1352"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60</w:t>
                        </w:r>
                      </w:p>
                    </w:tc>
                    <w:tc>
                      <w:tcPr>
                        <w:tcW w:w="13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0,129</w:t>
                        </w:r>
                      </w:p>
                    </w:tc>
                    <w:tc>
                      <w:tcPr>
                        <w:tcW w:w="7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0,136</w:t>
                        </w:r>
                      </w:p>
                    </w:tc>
                    <w:tc>
                      <w:tcPr>
                        <w:tcW w:w="930"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0,134</w:t>
                        </w:r>
                      </w:p>
                    </w:tc>
                    <w:tc>
                      <w:tcPr>
                        <w:tcW w:w="1074"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0,213</w:t>
                        </w:r>
                      </w:p>
                    </w:tc>
                    <w:tc>
                      <w:tcPr>
                        <w:tcW w:w="9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0,023</w:t>
                        </w:r>
                      </w:p>
                    </w:tc>
                    <w:tc>
                      <w:tcPr>
                        <w:tcW w:w="14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0,176</w:t>
                        </w:r>
                      </w:p>
                    </w:tc>
                    <w:tc>
                      <w:tcPr>
                        <w:tcW w:w="1352"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0,15</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80</w:t>
                        </w:r>
                      </w:p>
                    </w:tc>
                    <w:tc>
                      <w:tcPr>
                        <w:tcW w:w="13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0,443</w:t>
                        </w:r>
                      </w:p>
                    </w:tc>
                    <w:tc>
                      <w:tcPr>
                        <w:tcW w:w="7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0,541</w:t>
                        </w:r>
                      </w:p>
                    </w:tc>
                    <w:tc>
                      <w:tcPr>
                        <w:tcW w:w="930"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0,487</w:t>
                        </w:r>
                      </w:p>
                    </w:tc>
                    <w:tc>
                      <w:tcPr>
                        <w:tcW w:w="1074"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0,507</w:t>
                        </w:r>
                      </w:p>
                    </w:tc>
                    <w:tc>
                      <w:tcPr>
                        <w:tcW w:w="9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0,103</w:t>
                        </w:r>
                      </w:p>
                    </w:tc>
                    <w:tc>
                      <w:tcPr>
                        <w:tcW w:w="14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0,584</w:t>
                        </w:r>
                      </w:p>
                    </w:tc>
                    <w:tc>
                      <w:tcPr>
                        <w:tcW w:w="1352"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0,444</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100</w:t>
                        </w:r>
                      </w:p>
                    </w:tc>
                    <w:tc>
                      <w:tcPr>
                        <w:tcW w:w="13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7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930"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074"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941"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07"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52" w:type="dxa"/>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r>
                </w:tbl>
                <w:p w:rsidR="00000000" w:rsidRDefault="000A4FC9"/>
              </w:txbxContent>
            </v:textbox>
          </v:shape>
        </w:pict>
      </w:r>
      <w:r>
        <w:t xml:space="preserve">   </w: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center"/>
        <w:rPr>
          <w:rFonts w:ascii="Arial" w:hAnsi="Arial" w:cs="Arial"/>
        </w:rPr>
      </w:pPr>
    </w:p>
    <w:p w:rsidR="00000000" w:rsidRDefault="000A4FC9">
      <w:pPr>
        <w:pStyle w:val="Sangra2detindependiente"/>
        <w:spacing w:line="240" w:lineRule="auto"/>
        <w:ind w:left="1417" w:firstLine="707"/>
      </w:pPr>
    </w:p>
    <w:p w:rsidR="00000000" w:rsidRDefault="000A4FC9">
      <w:pPr>
        <w:pStyle w:val="Sangra2detindependiente"/>
        <w:spacing w:line="240" w:lineRule="auto"/>
        <w:ind w:left="1417" w:firstLine="707"/>
      </w:pPr>
    </w:p>
    <w:p w:rsidR="00000000" w:rsidRDefault="000A4FC9">
      <w:pPr>
        <w:pStyle w:val="Textoindependiente"/>
        <w:ind w:left="708" w:firstLine="708"/>
      </w:pPr>
      <w:r>
        <w:rPr>
          <w:b/>
          <w:bCs/>
        </w:rPr>
        <w:t>Fuente y elaboración:</w:t>
      </w:r>
      <w:r>
        <w:t xml:space="preserve"> Censo efectuado por autora</w:t>
      </w:r>
    </w:p>
    <w:p w:rsidR="00000000" w:rsidRDefault="000A4FC9">
      <w:pPr>
        <w:jc w:val="center"/>
        <w:rPr>
          <w:rFonts w:ascii="Arial" w:hAnsi="Arial" w:cs="Arial"/>
        </w:rPr>
      </w:pPr>
    </w:p>
    <w:p w:rsidR="00000000" w:rsidRDefault="000A4FC9">
      <w:pPr>
        <w:jc w:val="center"/>
        <w:rPr>
          <w:rFonts w:ascii="Arial" w:hAnsi="Arial" w:cs="Arial"/>
        </w:rPr>
      </w:pPr>
    </w:p>
    <w:p w:rsidR="00000000" w:rsidRDefault="000A4FC9">
      <w:pPr>
        <w:jc w:val="center"/>
        <w:rPr>
          <w:rFonts w:ascii="Arial" w:hAnsi="Arial" w:cs="Arial"/>
        </w:rPr>
      </w:pPr>
    </w:p>
    <w:p w:rsidR="00000000" w:rsidRDefault="000A4FC9">
      <w:pPr>
        <w:jc w:val="center"/>
        <w:rPr>
          <w:rFonts w:ascii="Arial" w:hAnsi="Arial" w:cs="Arial"/>
        </w:rPr>
      </w:pPr>
    </w:p>
    <w:p w:rsidR="00000000" w:rsidRDefault="000A4FC9">
      <w:pPr>
        <w:jc w:val="center"/>
        <w:rPr>
          <w:rFonts w:ascii="Arial" w:hAnsi="Arial" w:cs="Arial"/>
        </w:rPr>
      </w:pPr>
    </w:p>
    <w:p w:rsidR="00000000" w:rsidRDefault="00791D00">
      <w:pPr>
        <w:jc w:val="right"/>
      </w:pPr>
      <w:r>
        <w:rPr>
          <w:noProof/>
        </w:rPr>
        <w:drawing>
          <wp:inline distT="0" distB="0" distL="0" distR="0">
            <wp:extent cx="4880610" cy="4572000"/>
            <wp:effectExtent l="0" t="0" r="0" b="0"/>
            <wp:docPr id="71" name="Objeto 7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00000" w:rsidRDefault="000A4FC9">
      <w:pPr>
        <w:ind w:left="708" w:firstLine="708"/>
        <w:jc w:val="both"/>
      </w:pPr>
      <w:r>
        <w:rPr>
          <w:rFonts w:ascii="Arial" w:hAnsi="Arial" w:cs="Arial"/>
          <w:b/>
          <w:bCs/>
          <w:sz w:val="20"/>
        </w:rPr>
        <w:t>Fuente y elaboración:</w:t>
      </w:r>
      <w:r>
        <w:rPr>
          <w:rFonts w:ascii="Arial" w:hAnsi="Arial" w:cs="Arial"/>
          <w:sz w:val="20"/>
        </w:rPr>
        <w:t xml:space="preserve"> Censo efectuado por autora</w:t>
      </w:r>
    </w:p>
    <w:p w:rsidR="00000000" w:rsidRDefault="000A4FC9">
      <w:pPr>
        <w:pStyle w:val="Sangra2detindependiente"/>
      </w:pPr>
    </w:p>
    <w:p w:rsidR="00000000" w:rsidRDefault="000A4FC9">
      <w:pPr>
        <w:pStyle w:val="Sangra2detindependiente"/>
      </w:pPr>
    </w:p>
    <w:p w:rsidR="00000000" w:rsidRDefault="000A4FC9">
      <w:pPr>
        <w:pStyle w:val="Sangra2detindependiente"/>
      </w:pPr>
    </w:p>
    <w:p w:rsidR="00000000" w:rsidRDefault="000A4FC9">
      <w:pPr>
        <w:pStyle w:val="Sangra2detindependiente"/>
        <w:spacing w:line="480" w:lineRule="auto"/>
        <w:ind w:left="709"/>
      </w:pPr>
      <w:r>
        <w:t xml:space="preserve">Realizamos el procedimiento anterior </w:t>
      </w:r>
      <w:r>
        <w:t>cambiamos las escalas ( ver cuadro 3.98 ) y calculamos las frecuencias acumuladas  descritas en el cuadro 3.99 graficamos las ojivas. Al observar el gráfico 3.62, vemos que muchos estudiantes califican mal al dominio del material dictado en clases por el p</w:t>
      </w:r>
      <w:r>
        <w:t>rofesor de Introducción a la Economía al mismo tiempo pocos otorgan esta calificación al dominio del material dictado en clases por el profesor de Historia del Ecuador; es decir que el profesor de Historia del Ecuador  tiene una buena calificación. Por otr</w:t>
      </w:r>
      <w:r>
        <w:t xml:space="preserve">o lado el profesor de Contabilidad Básica también tiene una buena calificación si se compara con los otros profesores excluyendo profesor de Historia del Ecuador. </w:t>
      </w:r>
    </w:p>
    <w:p w:rsidR="00000000" w:rsidRDefault="000A4FC9">
      <w:pPr>
        <w:pStyle w:val="Sangra2detindependiente"/>
        <w:spacing w:line="480" w:lineRule="auto"/>
        <w:ind w:left="709"/>
      </w:pPr>
    </w:p>
    <w:p w:rsidR="00000000" w:rsidRDefault="000A4FC9">
      <w:pPr>
        <w:pStyle w:val="Sangra2detindependiente"/>
        <w:spacing w:line="480" w:lineRule="auto"/>
        <w:ind w:left="709"/>
      </w:pPr>
      <w:r>
        <w:rPr>
          <w:noProof/>
          <w:sz w:val="20"/>
        </w:rPr>
        <w:pict>
          <v:shape id="_x0000_s1238" type="#_x0000_t202" style="position:absolute;left:0;text-align:left;margin-left:63pt;margin-top:25.8pt;width:333pt;height:267pt;z-index:251686400" filled="f">
            <v:textbox style="mso-next-textbox:#_x0000_s1238">
              <w:txbxContent>
                <w:p w:rsidR="00000000" w:rsidRDefault="000A4FC9">
                  <w:pPr>
                    <w:pStyle w:val="Textoindependiente"/>
                    <w:spacing w:line="360" w:lineRule="auto"/>
                    <w:jc w:val="center"/>
                    <w:rPr>
                      <w:b/>
                      <w:bCs/>
                      <w:sz w:val="24"/>
                    </w:rPr>
                  </w:pPr>
                  <w:r>
                    <w:rPr>
                      <w:b/>
                      <w:bCs/>
                      <w:sz w:val="24"/>
                    </w:rPr>
                    <w:t>CUADRO 3.98</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Febrero 200</w:t>
                  </w:r>
                  <w:r>
                    <w:rPr>
                      <w:b/>
                      <w:bCs/>
                      <w:sz w:val="24"/>
                    </w:rPr>
                    <w:t xml:space="preserve">1: Cuadro que indica el cambio de escala  de las variables que describen el dominio del material dictado en clases por el profesor </w:t>
                  </w:r>
                </w:p>
                <w:p w:rsidR="00000000" w:rsidRDefault="000A4FC9">
                  <w:pPr>
                    <w:rPr>
                      <w:lang w:val="es-ES_tradnl"/>
                    </w:rPr>
                  </w:pPr>
                </w:p>
                <w:tbl>
                  <w:tblPr>
                    <w:tblW w:w="3854" w:type="dxa"/>
                    <w:jc w:val="center"/>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2"/>
                    <w:gridCol w:w="1692"/>
                  </w:tblGrid>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b/>
                            <w:bCs/>
                            <w:sz w:val="22"/>
                          </w:rPr>
                          <w:t>Dominio del material dictado</w:t>
                        </w:r>
                      </w:p>
                    </w:tc>
                    <w:tc>
                      <w:tcPr>
                        <w:tcW w:w="1692" w:type="dxa"/>
                        <w:vAlign w:val="center"/>
                      </w:tcPr>
                      <w:p w:rsidR="00000000" w:rsidRDefault="000A4FC9">
                        <w:pPr>
                          <w:pStyle w:val="Textoindependiente"/>
                          <w:spacing w:line="360" w:lineRule="auto"/>
                          <w:jc w:val="center"/>
                          <w:rPr>
                            <w:b/>
                            <w:bCs/>
                            <w:sz w:val="22"/>
                          </w:rPr>
                        </w:pPr>
                        <w:r>
                          <w:rPr>
                            <w:b/>
                            <w:bCs/>
                            <w:sz w:val="22"/>
                          </w:rPr>
                          <w:t>Escala</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Muy Mala</w:t>
                        </w:r>
                      </w:p>
                    </w:tc>
                    <w:tc>
                      <w:tcPr>
                        <w:tcW w:w="1692" w:type="dxa"/>
                        <w:vAlign w:val="center"/>
                      </w:tcPr>
                      <w:p w:rsidR="00000000" w:rsidRDefault="000A4FC9">
                        <w:pPr>
                          <w:pStyle w:val="Textoindependiente"/>
                          <w:spacing w:line="360" w:lineRule="auto"/>
                          <w:jc w:val="center"/>
                          <w:rPr>
                            <w:sz w:val="22"/>
                          </w:rPr>
                        </w:pPr>
                        <w:r>
                          <w:rPr>
                            <w:sz w:val="22"/>
                          </w:rPr>
                          <w:t>20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Mala</w:t>
                        </w:r>
                      </w:p>
                    </w:tc>
                    <w:tc>
                      <w:tcPr>
                        <w:tcW w:w="1692" w:type="dxa"/>
                        <w:vAlign w:val="center"/>
                      </w:tcPr>
                      <w:p w:rsidR="00000000" w:rsidRDefault="000A4FC9">
                        <w:pPr>
                          <w:pStyle w:val="Textoindependiente"/>
                          <w:spacing w:line="360" w:lineRule="auto"/>
                          <w:jc w:val="center"/>
                          <w:rPr>
                            <w:sz w:val="22"/>
                          </w:rPr>
                        </w:pPr>
                        <w:r>
                          <w:rPr>
                            <w:sz w:val="22"/>
                          </w:rPr>
                          <w:t>40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Regular</w:t>
                        </w:r>
                      </w:p>
                    </w:tc>
                    <w:tc>
                      <w:tcPr>
                        <w:tcW w:w="1692" w:type="dxa"/>
                        <w:vAlign w:val="center"/>
                      </w:tcPr>
                      <w:p w:rsidR="00000000" w:rsidRDefault="000A4FC9">
                        <w:pPr>
                          <w:pStyle w:val="Textoindependiente"/>
                          <w:spacing w:line="360" w:lineRule="auto"/>
                          <w:jc w:val="center"/>
                          <w:rPr>
                            <w:sz w:val="22"/>
                          </w:rPr>
                        </w:pPr>
                        <w:r>
                          <w:rPr>
                            <w:sz w:val="22"/>
                          </w:rPr>
                          <w:t>60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Buena</w:t>
                        </w:r>
                      </w:p>
                    </w:tc>
                    <w:tc>
                      <w:tcPr>
                        <w:tcW w:w="1692" w:type="dxa"/>
                        <w:vAlign w:val="center"/>
                      </w:tcPr>
                      <w:p w:rsidR="00000000" w:rsidRDefault="000A4FC9">
                        <w:pPr>
                          <w:pStyle w:val="Textoindependiente"/>
                          <w:spacing w:line="360" w:lineRule="auto"/>
                          <w:jc w:val="center"/>
                          <w:rPr>
                            <w:sz w:val="22"/>
                          </w:rPr>
                        </w:pPr>
                        <w:r>
                          <w:rPr>
                            <w:sz w:val="22"/>
                          </w:rPr>
                          <w:t>80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Muy Buena</w:t>
                        </w:r>
                      </w:p>
                    </w:tc>
                    <w:tc>
                      <w:tcPr>
                        <w:tcW w:w="1692" w:type="dxa"/>
                        <w:vAlign w:val="center"/>
                      </w:tcPr>
                      <w:p w:rsidR="00000000" w:rsidRDefault="000A4FC9">
                        <w:pPr>
                          <w:pStyle w:val="Textoindependiente"/>
                          <w:spacing w:line="360" w:lineRule="auto"/>
                          <w:jc w:val="center"/>
                          <w:rPr>
                            <w:sz w:val="22"/>
                          </w:rPr>
                        </w:pPr>
                        <w:r>
                          <w:rPr>
                            <w:sz w:val="22"/>
                          </w:rPr>
                          <w:t>100</w:t>
                        </w:r>
                      </w:p>
                    </w:tc>
                  </w:tr>
                </w:tbl>
                <w:p w:rsidR="00000000" w:rsidRDefault="000A4FC9">
                  <w:pPr>
                    <w:jc w:val="center"/>
                  </w:pPr>
                </w:p>
              </w:txbxContent>
            </v:textbox>
          </v:shape>
        </w:pict>
      </w: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jc w:val="both"/>
      </w:pP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r>
        <w:rPr>
          <w:noProof/>
          <w:sz w:val="20"/>
        </w:rPr>
        <w:pict>
          <v:shape id="_x0000_s1239" type="#_x0000_t202" style="position:absolute;left:0;text-align:left;margin-left:9pt;margin-top:1.8pt;width:441pt;height:279.6pt;z-index:251687424" filled="f">
            <v:textbox style="mso-next-textbox:#_x0000_s1239">
              <w:txbxContent>
                <w:p w:rsidR="00000000" w:rsidRDefault="000A4FC9">
                  <w:pPr>
                    <w:pStyle w:val="Textoindependiente"/>
                    <w:spacing w:line="360" w:lineRule="auto"/>
                    <w:jc w:val="center"/>
                    <w:rPr>
                      <w:b/>
                      <w:bCs/>
                      <w:sz w:val="24"/>
                    </w:rPr>
                  </w:pPr>
                  <w:r>
                    <w:rPr>
                      <w:b/>
                      <w:bCs/>
                      <w:sz w:val="24"/>
                    </w:rPr>
                    <w:t>CUADRO 3.99</w:t>
                  </w:r>
                </w:p>
                <w:p w:rsidR="00000000" w:rsidRDefault="000A4FC9">
                  <w:pPr>
                    <w:pStyle w:val="Textoindependiente"/>
                    <w:spacing w:line="360" w:lineRule="auto"/>
                    <w:jc w:val="center"/>
                    <w:rPr>
                      <w:b/>
                      <w:bCs/>
                      <w:sz w:val="24"/>
                    </w:rPr>
                  </w:pPr>
                  <w:r>
                    <w:rPr>
                      <w:b/>
                      <w:bCs/>
                      <w:sz w:val="24"/>
                    </w:rPr>
                    <w:t>Prepolitécnic</w:t>
                  </w:r>
                  <w:r>
                    <w:rPr>
                      <w:b/>
                      <w:bCs/>
                      <w:sz w:val="24"/>
                    </w:rPr>
                    <w:t>o carreras autofinanciadas</w:t>
                  </w:r>
                </w:p>
                <w:p w:rsidR="00000000" w:rsidRDefault="000A4FC9">
                  <w:pPr>
                    <w:pStyle w:val="Textoindependiente"/>
                    <w:spacing w:line="360" w:lineRule="auto"/>
                    <w:jc w:val="center"/>
                  </w:pPr>
                  <w:r>
                    <w:rPr>
                      <w:b/>
                      <w:bCs/>
                      <w:sz w:val="24"/>
                    </w:rPr>
                    <w:t xml:space="preserve">Febrero 2001: Cuadro de </w:t>
                  </w:r>
                  <w:r>
                    <w:rPr>
                      <w:b/>
                      <w:bCs/>
                      <w:i/>
                      <w:iCs/>
                      <w:sz w:val="24"/>
                      <w:u w:val="single"/>
                    </w:rPr>
                    <w:t>frecuencias acumuladas</w:t>
                  </w:r>
                  <w:r>
                    <w:rPr>
                      <w:b/>
                      <w:bCs/>
                      <w:sz w:val="24"/>
                    </w:rPr>
                    <w:t xml:space="preserve"> de las variables que describen</w:t>
                  </w:r>
                  <w:r>
                    <w:t xml:space="preserve"> </w:t>
                  </w:r>
                  <w:r>
                    <w:rPr>
                      <w:b/>
                      <w:bCs/>
                      <w:sz w:val="24"/>
                    </w:rPr>
                    <w:t>el dominio del material dictado en clases por el profesor</w:t>
                  </w:r>
                </w:p>
                <w:p w:rsidR="00000000" w:rsidRDefault="000A4FC9">
                  <w:pPr>
                    <w:rPr>
                      <w:sz w:val="20"/>
                    </w:rPr>
                  </w:pPr>
                </w:p>
                <w:tbl>
                  <w:tblPr>
                    <w:tblW w:w="8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4"/>
                    <w:gridCol w:w="1341"/>
                    <w:gridCol w:w="707"/>
                    <w:gridCol w:w="930"/>
                    <w:gridCol w:w="1074"/>
                    <w:gridCol w:w="941"/>
                    <w:gridCol w:w="1407"/>
                    <w:gridCol w:w="1352"/>
                  </w:tblGrid>
                  <w:tr w:rsidR="00000000">
                    <w:tblPrEx>
                      <w:tblCellMar>
                        <w:top w:w="0" w:type="dxa"/>
                        <w:bottom w:w="0" w:type="dxa"/>
                      </w:tblCellMar>
                    </w:tblPrEx>
                    <w:trPr>
                      <w:cantSplit/>
                      <w:jc w:val="center"/>
                    </w:trPr>
                    <w:tc>
                      <w:tcPr>
                        <w:tcW w:w="474" w:type="dxa"/>
                        <w:vMerge w:val="restart"/>
                        <w:vAlign w:val="center"/>
                      </w:tcPr>
                      <w:p w:rsidR="00000000" w:rsidRDefault="000A4FC9">
                        <w:pPr>
                          <w:pStyle w:val="Textoindependiente"/>
                          <w:spacing w:line="360" w:lineRule="auto"/>
                          <w:jc w:val="center"/>
                          <w:rPr>
                            <w:b/>
                            <w:bCs/>
                          </w:rPr>
                        </w:pPr>
                        <w:r>
                          <w:rPr>
                            <w:b/>
                            <w:bCs/>
                          </w:rPr>
                          <w:t>X</w:t>
                        </w:r>
                      </w:p>
                    </w:tc>
                    <w:tc>
                      <w:tcPr>
                        <w:tcW w:w="7752" w:type="dxa"/>
                        <w:gridSpan w:val="7"/>
                        <w:vAlign w:val="center"/>
                      </w:tcPr>
                      <w:p w:rsidR="00000000" w:rsidRDefault="000A4FC9">
                        <w:pPr>
                          <w:pStyle w:val="Textoindependiente"/>
                          <w:spacing w:line="360" w:lineRule="auto"/>
                          <w:jc w:val="center"/>
                          <w:rPr>
                            <w:b/>
                            <w:bCs/>
                          </w:rPr>
                        </w:pPr>
                        <w:r>
                          <w:rPr>
                            <w:b/>
                            <w:bCs/>
                          </w:rPr>
                          <w:t>Dominio del material dictado en clases por el profesor de:</w:t>
                        </w:r>
                      </w:p>
                    </w:tc>
                  </w:tr>
                  <w:tr w:rsidR="00000000">
                    <w:tblPrEx>
                      <w:tblCellMar>
                        <w:top w:w="0" w:type="dxa"/>
                        <w:bottom w:w="0" w:type="dxa"/>
                      </w:tblCellMar>
                    </w:tblPrEx>
                    <w:trPr>
                      <w:cantSplit/>
                      <w:jc w:val="center"/>
                    </w:trPr>
                    <w:tc>
                      <w:tcPr>
                        <w:tcW w:w="474" w:type="dxa"/>
                        <w:vMerge/>
                        <w:vAlign w:val="center"/>
                      </w:tcPr>
                      <w:p w:rsidR="00000000" w:rsidRDefault="000A4FC9">
                        <w:pPr>
                          <w:pStyle w:val="Textoindependiente"/>
                          <w:spacing w:line="360" w:lineRule="auto"/>
                          <w:jc w:val="center"/>
                        </w:pPr>
                      </w:p>
                    </w:tc>
                    <w:tc>
                      <w:tcPr>
                        <w:tcW w:w="1341" w:type="dxa"/>
                        <w:vAlign w:val="center"/>
                      </w:tcPr>
                      <w:p w:rsidR="00000000" w:rsidRDefault="000A4FC9">
                        <w:pPr>
                          <w:pStyle w:val="Textoindependiente"/>
                          <w:spacing w:line="360" w:lineRule="auto"/>
                          <w:jc w:val="center"/>
                          <w:rPr>
                            <w:b/>
                            <w:bCs/>
                          </w:rPr>
                        </w:pPr>
                        <w:r>
                          <w:rPr>
                            <w:b/>
                            <w:bCs/>
                          </w:rPr>
                          <w:t>Matemáticas</w:t>
                        </w:r>
                      </w:p>
                    </w:tc>
                    <w:tc>
                      <w:tcPr>
                        <w:tcW w:w="707" w:type="dxa"/>
                        <w:vAlign w:val="center"/>
                      </w:tcPr>
                      <w:p w:rsidR="00000000" w:rsidRDefault="000A4FC9">
                        <w:pPr>
                          <w:pStyle w:val="Textoindependiente"/>
                          <w:spacing w:line="360" w:lineRule="auto"/>
                          <w:jc w:val="center"/>
                          <w:rPr>
                            <w:b/>
                            <w:bCs/>
                          </w:rPr>
                        </w:pPr>
                        <w:r>
                          <w:rPr>
                            <w:b/>
                            <w:bCs/>
                          </w:rPr>
                          <w:t>Física</w:t>
                        </w:r>
                      </w:p>
                    </w:tc>
                    <w:tc>
                      <w:tcPr>
                        <w:tcW w:w="930" w:type="dxa"/>
                        <w:vAlign w:val="center"/>
                      </w:tcPr>
                      <w:p w:rsidR="00000000" w:rsidRDefault="000A4FC9">
                        <w:pPr>
                          <w:pStyle w:val="Textoindependiente"/>
                          <w:spacing w:line="360" w:lineRule="auto"/>
                          <w:jc w:val="center"/>
                          <w:rPr>
                            <w:b/>
                            <w:bCs/>
                          </w:rPr>
                        </w:pPr>
                        <w:r>
                          <w:rPr>
                            <w:b/>
                            <w:bCs/>
                          </w:rPr>
                          <w:t>Química</w:t>
                        </w:r>
                      </w:p>
                    </w:tc>
                    <w:tc>
                      <w:tcPr>
                        <w:tcW w:w="1074" w:type="dxa"/>
                        <w:vAlign w:val="center"/>
                      </w:tcPr>
                      <w:p w:rsidR="00000000" w:rsidRDefault="000A4FC9">
                        <w:pPr>
                          <w:pStyle w:val="Textoindependiente"/>
                          <w:spacing w:line="360" w:lineRule="auto"/>
                          <w:jc w:val="center"/>
                          <w:rPr>
                            <w:b/>
                            <w:bCs/>
                          </w:rPr>
                        </w:pPr>
                        <w:r>
                          <w:rPr>
                            <w:b/>
                            <w:bCs/>
                          </w:rPr>
                          <w:t>Ge</w:t>
                        </w:r>
                        <w:r>
                          <w:rPr>
                            <w:b/>
                            <w:bCs/>
                          </w:rPr>
                          <w:t>ografía Universal</w:t>
                        </w:r>
                      </w:p>
                    </w:tc>
                    <w:tc>
                      <w:tcPr>
                        <w:tcW w:w="941" w:type="dxa"/>
                        <w:vAlign w:val="center"/>
                      </w:tcPr>
                      <w:p w:rsidR="00000000" w:rsidRDefault="000A4FC9">
                        <w:pPr>
                          <w:pStyle w:val="Textoindependiente"/>
                          <w:spacing w:line="360" w:lineRule="auto"/>
                          <w:jc w:val="center"/>
                          <w:rPr>
                            <w:b/>
                            <w:bCs/>
                          </w:rPr>
                        </w:pPr>
                        <w:r>
                          <w:rPr>
                            <w:b/>
                            <w:bCs/>
                          </w:rPr>
                          <w:t>Historia del Ecuador</w:t>
                        </w:r>
                      </w:p>
                    </w:tc>
                    <w:tc>
                      <w:tcPr>
                        <w:tcW w:w="1407" w:type="dxa"/>
                        <w:vAlign w:val="center"/>
                      </w:tcPr>
                      <w:p w:rsidR="00000000" w:rsidRDefault="000A4FC9">
                        <w:pPr>
                          <w:pStyle w:val="Textoindependiente"/>
                          <w:spacing w:line="360" w:lineRule="auto"/>
                          <w:jc w:val="center"/>
                          <w:rPr>
                            <w:b/>
                            <w:bCs/>
                          </w:rPr>
                        </w:pPr>
                        <w:r>
                          <w:rPr>
                            <w:b/>
                            <w:bCs/>
                          </w:rPr>
                          <w:t>Introducción Economía</w:t>
                        </w:r>
                      </w:p>
                    </w:tc>
                    <w:tc>
                      <w:tcPr>
                        <w:tcW w:w="1352" w:type="dxa"/>
                        <w:vAlign w:val="center"/>
                      </w:tcPr>
                      <w:p w:rsidR="00000000" w:rsidRDefault="000A4FC9">
                        <w:pPr>
                          <w:pStyle w:val="Textoindependiente"/>
                          <w:spacing w:line="360" w:lineRule="auto"/>
                          <w:jc w:val="center"/>
                          <w:rPr>
                            <w:b/>
                            <w:bCs/>
                          </w:rPr>
                        </w:pPr>
                        <w:r>
                          <w:rPr>
                            <w:b/>
                            <w:bCs/>
                          </w:rPr>
                          <w:t>Contabilidad</w:t>
                        </w:r>
                      </w:p>
                      <w:p w:rsidR="00000000" w:rsidRDefault="000A4FC9">
                        <w:pPr>
                          <w:pStyle w:val="Textoindependiente"/>
                          <w:spacing w:line="360" w:lineRule="auto"/>
                          <w:jc w:val="center"/>
                          <w:rPr>
                            <w:b/>
                            <w:bCs/>
                          </w:rPr>
                        </w:pPr>
                        <w:r>
                          <w:rPr>
                            <w:b/>
                            <w:bCs/>
                          </w:rPr>
                          <w:t>Básica</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20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0,02</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0,017</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0,003</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40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0,051</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0,046</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0,053</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0,055</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60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0,174</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0,179</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0,182</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0,177</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0,037</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0,201</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0,127</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80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0,478</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0,547</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0,553</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0,559</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0,155</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,686</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0,43</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100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7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930"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0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9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0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5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r>
                </w:tbl>
                <w:p w:rsidR="00000000" w:rsidRDefault="000A4FC9">
                  <w:pPr>
                    <w:pStyle w:val="Encabezado"/>
                    <w:tabs>
                      <w:tab w:val="clear" w:pos="4252"/>
                      <w:tab w:val="clear" w:pos="8504"/>
                    </w:tabs>
                  </w:pPr>
                </w:p>
              </w:txbxContent>
            </v:textbox>
          </v:shape>
        </w:pict>
      </w: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left="1416" w:firstLine="708"/>
        <w:jc w:val="both"/>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firstLine="708"/>
        <w:jc w:val="center"/>
      </w:pP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ind w:firstLine="708"/>
        <w:jc w:val="center"/>
      </w:pPr>
    </w:p>
    <w:p w:rsidR="00000000" w:rsidRDefault="00791D00">
      <w:pPr>
        <w:ind w:firstLine="708"/>
        <w:jc w:val="center"/>
      </w:pPr>
      <w:r>
        <w:rPr>
          <w:noProof/>
        </w:rPr>
        <w:drawing>
          <wp:inline distT="0" distB="0" distL="0" distR="0">
            <wp:extent cx="4405630" cy="4097020"/>
            <wp:effectExtent l="0" t="0" r="0" b="0"/>
            <wp:docPr id="72" name="Objeto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pStyle w:val="Sangra2detindependiente"/>
        <w:spacing w:line="480" w:lineRule="auto"/>
        <w:ind w:left="709"/>
      </w:pPr>
      <w:r>
        <w:t>Con el gráfico 3.63, se tiene que los estudiantes prefieren la jornada matutina sin embargo no todos pudier</w:t>
      </w:r>
      <w:r>
        <w:t>on inscribirse en esa jornada; por otra parte se puede observar que pocos estudiantes prefieren la jornada vespertina existiendo más estudiantes registrados en esta jornada sin que ésta sea la de su preferencia. En la jornada nocturna se tiene que mayor es</w:t>
      </w:r>
      <w:r>
        <w:t xml:space="preserve"> la cantidad de estudiantes que prefieren ésta jornada que los que se encuentran registrados en ésta.</w:t>
      </w:r>
    </w:p>
    <w:p w:rsidR="00000000" w:rsidRDefault="000A4FC9">
      <w:pPr>
        <w:jc w:val="both"/>
        <w:rPr>
          <w:rFonts w:ascii="Arial" w:hAnsi="Arial" w:cs="Arial"/>
        </w:rPr>
      </w:pPr>
    </w:p>
    <w:p w:rsidR="00000000" w:rsidRDefault="000A4FC9">
      <w:pPr>
        <w:jc w:val="both"/>
        <w:rPr>
          <w:rFonts w:ascii="Arial" w:hAnsi="Arial" w:cs="Arial"/>
        </w:rPr>
      </w:pPr>
      <w:r>
        <w:rPr>
          <w:rFonts w:ascii="Arial" w:hAnsi="Arial" w:cs="Arial"/>
          <w:noProof/>
          <w:sz w:val="20"/>
        </w:rPr>
        <w:pict>
          <v:shape id="_x0000_s1240" type="#_x0000_t202" style="position:absolute;left:0;text-align:left;margin-left:63pt;margin-top:3pt;width:333pt;height:199.2pt;z-index:251688448" filled="f">
            <v:textbox style="mso-next-textbox:#_x0000_s1240">
              <w:txbxContent>
                <w:p w:rsidR="00000000" w:rsidRDefault="000A4FC9">
                  <w:pPr>
                    <w:pStyle w:val="Textoindependiente"/>
                    <w:spacing w:line="360" w:lineRule="auto"/>
                    <w:jc w:val="center"/>
                    <w:rPr>
                      <w:b/>
                      <w:bCs/>
                      <w:sz w:val="24"/>
                    </w:rPr>
                  </w:pPr>
                  <w:r>
                    <w:rPr>
                      <w:b/>
                      <w:bCs/>
                      <w:sz w:val="24"/>
                    </w:rPr>
                    <w:t>CUADRO 3.100</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que indica el cambio de escala  de las variables que describen el tipo de jornada </w:t>
                  </w:r>
                </w:p>
                <w:p w:rsidR="00000000" w:rsidRDefault="000A4FC9">
                  <w:pPr>
                    <w:pStyle w:val="Encabezado"/>
                    <w:tabs>
                      <w:tab w:val="clear" w:pos="4252"/>
                      <w:tab w:val="clear" w:pos="8504"/>
                    </w:tabs>
                    <w:rPr>
                      <w:lang w:val="es-ES_tradnl"/>
                    </w:rPr>
                  </w:pPr>
                </w:p>
                <w:p w:rsidR="00000000" w:rsidRDefault="000A4FC9"/>
                <w:tbl>
                  <w:tblPr>
                    <w:tblW w:w="3854" w:type="dxa"/>
                    <w:jc w:val="center"/>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2"/>
                    <w:gridCol w:w="1692"/>
                  </w:tblGrid>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b/>
                            <w:bCs/>
                            <w:sz w:val="22"/>
                            <w:lang w:val="es-ES"/>
                          </w:rPr>
                          <w:t>T</w:t>
                        </w:r>
                        <w:r>
                          <w:rPr>
                            <w:b/>
                            <w:bCs/>
                            <w:sz w:val="22"/>
                          </w:rPr>
                          <w:t>ipo de jornada</w:t>
                        </w:r>
                      </w:p>
                    </w:tc>
                    <w:tc>
                      <w:tcPr>
                        <w:tcW w:w="1692" w:type="dxa"/>
                        <w:vAlign w:val="center"/>
                      </w:tcPr>
                      <w:p w:rsidR="00000000" w:rsidRDefault="000A4FC9">
                        <w:pPr>
                          <w:pStyle w:val="Textoindependiente"/>
                          <w:spacing w:line="360" w:lineRule="auto"/>
                          <w:jc w:val="center"/>
                          <w:rPr>
                            <w:b/>
                            <w:bCs/>
                            <w:sz w:val="22"/>
                          </w:rPr>
                        </w:pPr>
                        <w:r>
                          <w:rPr>
                            <w:b/>
                            <w:bCs/>
                            <w:sz w:val="22"/>
                          </w:rPr>
                          <w:t>Escala</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Matutina</w:t>
                        </w:r>
                      </w:p>
                    </w:tc>
                    <w:tc>
                      <w:tcPr>
                        <w:tcW w:w="1692" w:type="dxa"/>
                        <w:vAlign w:val="center"/>
                      </w:tcPr>
                      <w:p w:rsidR="00000000" w:rsidRDefault="000A4FC9">
                        <w:pPr>
                          <w:pStyle w:val="Textoindependiente"/>
                          <w:spacing w:line="360" w:lineRule="auto"/>
                          <w:jc w:val="center"/>
                          <w:rPr>
                            <w:sz w:val="22"/>
                          </w:rPr>
                        </w:pPr>
                        <w:r>
                          <w:rPr>
                            <w:sz w:val="22"/>
                          </w:rPr>
                          <w:t>30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Vespertino</w:t>
                        </w:r>
                      </w:p>
                    </w:tc>
                    <w:tc>
                      <w:tcPr>
                        <w:tcW w:w="1692" w:type="dxa"/>
                        <w:vAlign w:val="center"/>
                      </w:tcPr>
                      <w:p w:rsidR="00000000" w:rsidRDefault="000A4FC9">
                        <w:pPr>
                          <w:pStyle w:val="Textoindependiente"/>
                          <w:spacing w:line="360" w:lineRule="auto"/>
                          <w:jc w:val="center"/>
                          <w:rPr>
                            <w:sz w:val="22"/>
                          </w:rPr>
                        </w:pPr>
                        <w:r>
                          <w:rPr>
                            <w:sz w:val="22"/>
                          </w:rPr>
                          <w:t>60</w:t>
                        </w:r>
                      </w:p>
                    </w:tc>
                  </w:tr>
                  <w:tr w:rsidR="00000000">
                    <w:tblPrEx>
                      <w:tblCellMar>
                        <w:top w:w="0" w:type="dxa"/>
                        <w:bottom w:w="0" w:type="dxa"/>
                      </w:tblCellMar>
                    </w:tblPrEx>
                    <w:trPr>
                      <w:jc w:val="center"/>
                    </w:trPr>
                    <w:tc>
                      <w:tcPr>
                        <w:tcW w:w="2162" w:type="dxa"/>
                        <w:vAlign w:val="center"/>
                      </w:tcPr>
                      <w:p w:rsidR="00000000" w:rsidRDefault="000A4FC9">
                        <w:pPr>
                          <w:pStyle w:val="Textoindependiente"/>
                          <w:spacing w:line="360" w:lineRule="auto"/>
                          <w:jc w:val="center"/>
                          <w:rPr>
                            <w:sz w:val="22"/>
                          </w:rPr>
                        </w:pPr>
                        <w:r>
                          <w:rPr>
                            <w:sz w:val="22"/>
                          </w:rPr>
                          <w:t>Nocturna</w:t>
                        </w:r>
                      </w:p>
                    </w:tc>
                    <w:tc>
                      <w:tcPr>
                        <w:tcW w:w="1692" w:type="dxa"/>
                        <w:vAlign w:val="center"/>
                      </w:tcPr>
                      <w:p w:rsidR="00000000" w:rsidRDefault="000A4FC9">
                        <w:pPr>
                          <w:pStyle w:val="Textoindependiente"/>
                          <w:spacing w:line="360" w:lineRule="auto"/>
                          <w:jc w:val="center"/>
                          <w:rPr>
                            <w:sz w:val="22"/>
                          </w:rPr>
                        </w:pPr>
                        <w:r>
                          <w:rPr>
                            <w:sz w:val="22"/>
                          </w:rPr>
                          <w:t>90</w:t>
                        </w:r>
                      </w:p>
                    </w:tc>
                  </w:tr>
                </w:tbl>
                <w:p w:rsidR="00000000" w:rsidRDefault="000A4FC9">
                  <w:pPr>
                    <w:jc w:val="center"/>
                  </w:pPr>
                </w:p>
              </w:txbxContent>
            </v:textbox>
          </v:shape>
        </w:pic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r>
        <w:rPr>
          <w:rFonts w:ascii="Arial" w:hAnsi="Arial" w:cs="Arial"/>
          <w:noProof/>
          <w:sz w:val="20"/>
        </w:rPr>
        <w:pict>
          <v:shape id="_x0000_s1241" type="#_x0000_t202" style="position:absolute;left:0;text-align:left;margin-left:45pt;margin-top:1.75pt;width:5in;height:223.75pt;z-index:251689472" filled="f">
            <v:textbox style="mso-next-textbox:#_x0000_s1241">
              <w:txbxContent>
                <w:p w:rsidR="00000000" w:rsidRDefault="000A4FC9">
                  <w:pPr>
                    <w:pStyle w:val="Textoindependiente"/>
                    <w:spacing w:line="360" w:lineRule="auto"/>
                    <w:jc w:val="center"/>
                    <w:rPr>
                      <w:b/>
                      <w:bCs/>
                      <w:sz w:val="24"/>
                    </w:rPr>
                  </w:pPr>
                  <w:r>
                    <w:rPr>
                      <w:b/>
                      <w:bCs/>
                      <w:sz w:val="24"/>
                    </w:rPr>
                    <w:t>CUADRO 3.101</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w:t>
                  </w:r>
                </w:p>
                <w:p w:rsidR="00000000" w:rsidRDefault="000A4FC9">
                  <w:pPr>
                    <w:pStyle w:val="Textoindependiente"/>
                    <w:spacing w:line="360" w:lineRule="auto"/>
                    <w:jc w:val="center"/>
                  </w:pPr>
                  <w:r>
                    <w:rPr>
                      <w:b/>
                      <w:bCs/>
                      <w:sz w:val="24"/>
                    </w:rPr>
                    <w:t xml:space="preserve"> variables que describen</w:t>
                  </w:r>
                  <w:r>
                    <w:t xml:space="preserve"> </w:t>
                  </w:r>
                  <w:r>
                    <w:rPr>
                      <w:b/>
                      <w:bCs/>
                      <w:sz w:val="24"/>
                    </w:rPr>
                    <w:t>los tipos de jornadas de estudio</w:t>
                  </w:r>
                </w:p>
                <w:p w:rsidR="00000000" w:rsidRDefault="000A4FC9">
                  <w:pPr>
                    <w:rPr>
                      <w:sz w:val="20"/>
                    </w:rPr>
                  </w:pPr>
                </w:p>
                <w:tbl>
                  <w:tblPr>
                    <w:tblW w:w="3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4"/>
                    <w:gridCol w:w="1293"/>
                    <w:gridCol w:w="1476"/>
                  </w:tblGrid>
                  <w:tr w:rsidR="00000000">
                    <w:tblPrEx>
                      <w:tblCellMar>
                        <w:top w:w="0" w:type="dxa"/>
                        <w:bottom w:w="0" w:type="dxa"/>
                      </w:tblCellMar>
                    </w:tblPrEx>
                    <w:trPr>
                      <w:cantSplit/>
                      <w:jc w:val="center"/>
                    </w:trPr>
                    <w:tc>
                      <w:tcPr>
                        <w:tcW w:w="474" w:type="dxa"/>
                        <w:vAlign w:val="center"/>
                      </w:tcPr>
                      <w:p w:rsidR="00000000" w:rsidRDefault="000A4FC9">
                        <w:pPr>
                          <w:pStyle w:val="Textoindependiente"/>
                          <w:spacing w:line="360" w:lineRule="auto"/>
                          <w:jc w:val="center"/>
                          <w:rPr>
                            <w:b/>
                            <w:bCs/>
                            <w:sz w:val="22"/>
                          </w:rPr>
                        </w:pPr>
                        <w:r>
                          <w:rPr>
                            <w:b/>
                            <w:bCs/>
                            <w:sz w:val="22"/>
                          </w:rPr>
                          <w:t>X</w:t>
                        </w:r>
                      </w:p>
                    </w:tc>
                    <w:tc>
                      <w:tcPr>
                        <w:tcW w:w="1293" w:type="dxa"/>
                        <w:vAlign w:val="center"/>
                      </w:tcPr>
                      <w:p w:rsidR="00000000" w:rsidRDefault="000A4FC9">
                        <w:pPr>
                          <w:pStyle w:val="Textoindependiente"/>
                          <w:spacing w:line="360" w:lineRule="auto"/>
                          <w:jc w:val="center"/>
                          <w:rPr>
                            <w:b/>
                            <w:bCs/>
                            <w:sz w:val="22"/>
                          </w:rPr>
                        </w:pPr>
                        <w:r>
                          <w:rPr>
                            <w:b/>
                            <w:bCs/>
                            <w:sz w:val="22"/>
                          </w:rPr>
                          <w:t>Tipo de jornada</w:t>
                        </w:r>
                      </w:p>
                    </w:tc>
                    <w:tc>
                      <w:tcPr>
                        <w:tcW w:w="1476" w:type="dxa"/>
                        <w:vAlign w:val="center"/>
                      </w:tcPr>
                      <w:p w:rsidR="00000000" w:rsidRDefault="000A4FC9">
                        <w:pPr>
                          <w:pStyle w:val="Textoindependiente"/>
                          <w:spacing w:line="360" w:lineRule="auto"/>
                          <w:jc w:val="center"/>
                          <w:rPr>
                            <w:b/>
                            <w:bCs/>
                            <w:sz w:val="22"/>
                          </w:rPr>
                        </w:pPr>
                        <w:r>
                          <w:rPr>
                            <w:b/>
                            <w:bCs/>
                            <w:sz w:val="22"/>
                          </w:rPr>
                          <w:t>Jornada preferida</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0</w:t>
                        </w:r>
                      </w:p>
                    </w:tc>
                    <w:tc>
                      <w:tcPr>
                        <w:tcW w:w="129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c>
                      <w:tcPr>
                        <w:tcW w:w="1476"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30</w:t>
                        </w:r>
                      </w:p>
                    </w:tc>
                    <w:tc>
                      <w:tcPr>
                        <w:tcW w:w="129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0,596</w:t>
                        </w:r>
                      </w:p>
                    </w:tc>
                    <w:tc>
                      <w:tcPr>
                        <w:tcW w:w="1476"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0,734</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60</w:t>
                        </w:r>
                      </w:p>
                    </w:tc>
                    <w:tc>
                      <w:tcPr>
                        <w:tcW w:w="129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0,967</w:t>
                        </w:r>
                      </w:p>
                    </w:tc>
                    <w:tc>
                      <w:tcPr>
                        <w:tcW w:w="1476"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0,921</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90</w:t>
                        </w:r>
                      </w:p>
                    </w:tc>
                    <w:tc>
                      <w:tcPr>
                        <w:tcW w:w="1293"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c>
                      <w:tcPr>
                        <w:tcW w:w="1476"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r>
                </w:tbl>
                <w:p w:rsidR="00000000" w:rsidRDefault="000A4FC9">
                  <w:pPr>
                    <w:pStyle w:val="Encabezado"/>
                    <w:tabs>
                      <w:tab w:val="clear" w:pos="4252"/>
                      <w:tab w:val="clear" w:pos="8504"/>
                    </w:tabs>
                  </w:pPr>
                </w:p>
              </w:txbxContent>
            </v:textbox>
          </v:shape>
        </w:pic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jc w:val="both"/>
        <w:rPr>
          <w:rFonts w:ascii="Arial" w:hAnsi="Arial" w:cs="Arial"/>
        </w:rPr>
      </w:pPr>
    </w:p>
    <w:p w:rsidR="00000000" w:rsidRDefault="000A4FC9">
      <w:pPr>
        <w:jc w:val="both"/>
        <w:rPr>
          <w:rFonts w:ascii="Arial" w:hAnsi="Arial" w:cs="Arial"/>
        </w:rPr>
      </w:pPr>
    </w:p>
    <w:p w:rsidR="00000000" w:rsidRDefault="000A4FC9">
      <w:pPr>
        <w:jc w:val="both"/>
        <w:rPr>
          <w:rFonts w:ascii="Arial" w:hAnsi="Arial" w:cs="Arial"/>
        </w:rPr>
      </w:pPr>
    </w:p>
    <w:p w:rsidR="00000000" w:rsidRDefault="00791D00">
      <w:pPr>
        <w:ind w:firstLine="708"/>
        <w:jc w:val="center"/>
      </w:pPr>
      <w:r>
        <w:rPr>
          <w:noProof/>
        </w:rPr>
        <w:drawing>
          <wp:inline distT="0" distB="0" distL="0" distR="0">
            <wp:extent cx="4595495" cy="3811905"/>
            <wp:effectExtent l="0" t="0" r="0" b="0"/>
            <wp:docPr id="73" name="Objeto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pStyle w:val="Sangra2detindependiente"/>
        <w:spacing w:line="480" w:lineRule="auto"/>
        <w:ind w:left="709"/>
      </w:pPr>
      <w:r>
        <w:t>Los asuntos administrativos están agrupados en el gráfico 3.64, donde se puede observar que pocos estudiantes califican mal al servicio ofrecido por el personal bibliotecario y sin embarg</w:t>
      </w:r>
      <w:r>
        <w:t>o muchos dan esta calificación a la señalización de los lugares donde estos necesitaron hacer su gestión. La información proporcionada por la oficina de ingreso como trípticos y folletos es calificada por muchos estudiantes como  regular ya que no llenan s</w:t>
      </w:r>
      <w:r>
        <w:t>us expectativas.</w:t>
      </w: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p>
    <w:p w:rsidR="00000000" w:rsidRDefault="000A4FC9">
      <w:pPr>
        <w:rPr>
          <w:rFonts w:ascii="Arial" w:hAnsi="Arial" w:cs="Arial"/>
        </w:rPr>
      </w:pPr>
      <w:r>
        <w:rPr>
          <w:noProof/>
          <w:sz w:val="20"/>
        </w:rPr>
        <w:pict>
          <v:shape id="_x0000_s1242" type="#_x0000_t202" style="position:absolute;margin-left:63pt;margin-top:.6pt;width:5in;height:267pt;z-index:251690496" filled="f">
            <v:textbox style="mso-next-textbox:#_x0000_s1242">
              <w:txbxContent>
                <w:p w:rsidR="00000000" w:rsidRDefault="000A4FC9">
                  <w:pPr>
                    <w:pStyle w:val="Textoindependiente"/>
                    <w:spacing w:line="360" w:lineRule="auto"/>
                    <w:jc w:val="center"/>
                    <w:rPr>
                      <w:b/>
                      <w:bCs/>
                      <w:sz w:val="24"/>
                    </w:rPr>
                  </w:pPr>
                  <w:r>
                    <w:rPr>
                      <w:b/>
                      <w:bCs/>
                      <w:sz w:val="24"/>
                    </w:rPr>
                    <w:t>CU</w:t>
                  </w:r>
                  <w:r>
                    <w:rPr>
                      <w:b/>
                      <w:bCs/>
                      <w:sz w:val="24"/>
                    </w:rPr>
                    <w:t>ADRO 3.102</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w:t>
                  </w:r>
                </w:p>
                <w:p w:rsidR="00000000" w:rsidRDefault="000A4FC9">
                  <w:pPr>
                    <w:pStyle w:val="Textoindependiente"/>
                    <w:spacing w:line="360" w:lineRule="auto"/>
                    <w:jc w:val="center"/>
                  </w:pPr>
                  <w:r>
                    <w:rPr>
                      <w:b/>
                      <w:bCs/>
                      <w:sz w:val="24"/>
                    </w:rPr>
                    <w:t xml:space="preserve"> variables que describen</w:t>
                  </w:r>
                  <w:r>
                    <w:t xml:space="preserve"> </w:t>
                  </w:r>
                  <w:r>
                    <w:rPr>
                      <w:b/>
                      <w:bCs/>
                      <w:sz w:val="24"/>
                    </w:rPr>
                    <w:t>los asuntos administrativos</w:t>
                  </w:r>
                </w:p>
                <w:p w:rsidR="00000000" w:rsidRDefault="000A4FC9">
                  <w:pPr>
                    <w:rPr>
                      <w:sz w:val="20"/>
                    </w:rPr>
                  </w:pPr>
                </w:p>
                <w:tbl>
                  <w:tblPr>
                    <w:tblW w:w="6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08"/>
                    <w:gridCol w:w="1461"/>
                    <w:gridCol w:w="1681"/>
                    <w:gridCol w:w="1399"/>
                    <w:gridCol w:w="1448"/>
                  </w:tblGrid>
                  <w:tr w:rsidR="00000000">
                    <w:tblPrEx>
                      <w:tblCellMar>
                        <w:top w:w="0" w:type="dxa"/>
                        <w:bottom w:w="0" w:type="dxa"/>
                      </w:tblCellMar>
                    </w:tblPrEx>
                    <w:trPr>
                      <w:cantSplit/>
                      <w:jc w:val="center"/>
                    </w:trPr>
                    <w:tc>
                      <w:tcPr>
                        <w:tcW w:w="474" w:type="dxa"/>
                        <w:vAlign w:val="center"/>
                      </w:tcPr>
                      <w:p w:rsidR="00000000" w:rsidRDefault="000A4FC9">
                        <w:pPr>
                          <w:pStyle w:val="Textoindependiente"/>
                          <w:spacing w:line="360" w:lineRule="auto"/>
                          <w:jc w:val="center"/>
                          <w:rPr>
                            <w:b/>
                            <w:bCs/>
                            <w:sz w:val="22"/>
                          </w:rPr>
                        </w:pPr>
                        <w:r>
                          <w:rPr>
                            <w:b/>
                            <w:bCs/>
                            <w:sz w:val="22"/>
                          </w:rPr>
                          <w:t>X</w:t>
                        </w:r>
                      </w:p>
                    </w:tc>
                    <w:tc>
                      <w:tcPr>
                        <w:tcW w:w="1341" w:type="dxa"/>
                        <w:vAlign w:val="center"/>
                      </w:tcPr>
                      <w:p w:rsidR="00000000" w:rsidRDefault="000A4FC9">
                        <w:pPr>
                          <w:pStyle w:val="Textoindependiente"/>
                          <w:spacing w:line="360" w:lineRule="auto"/>
                          <w:jc w:val="center"/>
                          <w:rPr>
                            <w:b/>
                            <w:bCs/>
                            <w:sz w:val="22"/>
                          </w:rPr>
                        </w:pPr>
                        <w:r>
                          <w:rPr>
                            <w:b/>
                            <w:bCs/>
                            <w:sz w:val="22"/>
                          </w:rPr>
                          <w:t>Localización</w:t>
                        </w:r>
                      </w:p>
                    </w:tc>
                    <w:tc>
                      <w:tcPr>
                        <w:tcW w:w="1541" w:type="dxa"/>
                        <w:vAlign w:val="center"/>
                      </w:tcPr>
                      <w:p w:rsidR="00000000" w:rsidRDefault="000A4FC9">
                        <w:pPr>
                          <w:pStyle w:val="Textoindependiente"/>
                          <w:spacing w:line="360" w:lineRule="auto"/>
                          <w:jc w:val="center"/>
                          <w:rPr>
                            <w:b/>
                            <w:bCs/>
                            <w:sz w:val="22"/>
                          </w:rPr>
                        </w:pPr>
                        <w:r>
                          <w:rPr>
                            <w:b/>
                            <w:bCs/>
                            <w:sz w:val="22"/>
                          </w:rPr>
                          <w:t>Personal Administrativo</w:t>
                        </w:r>
                      </w:p>
                    </w:tc>
                    <w:tc>
                      <w:tcPr>
                        <w:tcW w:w="1412" w:type="dxa"/>
                        <w:vAlign w:val="center"/>
                      </w:tcPr>
                      <w:p w:rsidR="00000000" w:rsidRDefault="000A4FC9">
                        <w:pPr>
                          <w:pStyle w:val="Textoindependiente"/>
                          <w:spacing w:line="360" w:lineRule="auto"/>
                          <w:jc w:val="center"/>
                          <w:rPr>
                            <w:b/>
                            <w:bCs/>
                            <w:sz w:val="22"/>
                          </w:rPr>
                        </w:pPr>
                        <w:r>
                          <w:rPr>
                            <w:b/>
                            <w:bCs/>
                            <w:sz w:val="22"/>
                          </w:rPr>
                          <w:t>Información</w:t>
                        </w:r>
                      </w:p>
                    </w:tc>
                    <w:tc>
                      <w:tcPr>
                        <w:tcW w:w="1427" w:type="dxa"/>
                        <w:vAlign w:val="center"/>
                      </w:tcPr>
                      <w:p w:rsidR="00000000" w:rsidRDefault="000A4FC9">
                        <w:pPr>
                          <w:pStyle w:val="Textoindependiente"/>
                          <w:spacing w:line="360" w:lineRule="auto"/>
                          <w:jc w:val="center"/>
                          <w:rPr>
                            <w:b/>
                            <w:bCs/>
                            <w:sz w:val="22"/>
                          </w:rPr>
                        </w:pPr>
                        <w:r>
                          <w:rPr>
                            <w:b/>
                            <w:bCs/>
                            <w:sz w:val="22"/>
                          </w:rPr>
                          <w:t>Personal bibliotecario</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20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0,082</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w:t>
                        </w:r>
                        <w:r>
                          <w:rPr>
                            <w:rFonts w:ascii="Arial" w:hAnsi="Arial" w:cs="Arial"/>
                            <w:sz w:val="22"/>
                            <w:szCs w:val="20"/>
                          </w:rPr>
                          <w:t>106</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0,02</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0,04</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40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0,411</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0,248</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0,112</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0,093</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60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0,76</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0,57</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0,605</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0,299</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80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0,913</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0,911</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0,904</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0,806</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rPr>
                            <w:sz w:val="22"/>
                          </w:rPr>
                        </w:pPr>
                        <w:r>
                          <w:rPr>
                            <w:sz w:val="22"/>
                          </w:rPr>
                          <w:t>100</w:t>
                        </w:r>
                      </w:p>
                    </w:tc>
                    <w:tc>
                      <w:tcPr>
                        <w:tcW w:w="13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c>
                      <w:tcPr>
                        <w:tcW w:w="1541"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c>
                      <w:tcPr>
                        <w:tcW w:w="1412"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c>
                      <w:tcPr>
                        <w:tcW w:w="1427" w:type="dxa"/>
                        <w:vAlign w:val="center"/>
                      </w:tcPr>
                      <w:p w:rsidR="00000000" w:rsidRDefault="000A4FC9">
                        <w:pPr>
                          <w:jc w:val="center"/>
                          <w:rPr>
                            <w:rFonts w:ascii="Arial" w:eastAsia="Arial Unicode MS" w:hAnsi="Arial" w:cs="Arial"/>
                            <w:sz w:val="22"/>
                            <w:szCs w:val="20"/>
                          </w:rPr>
                        </w:pPr>
                        <w:r>
                          <w:rPr>
                            <w:rFonts w:ascii="Arial" w:hAnsi="Arial" w:cs="Arial"/>
                            <w:sz w:val="22"/>
                            <w:szCs w:val="20"/>
                          </w:rPr>
                          <w:t>1</w:t>
                        </w:r>
                      </w:p>
                    </w:tc>
                  </w:tr>
                </w:tbl>
                <w:p w:rsidR="00000000" w:rsidRDefault="000A4FC9">
                  <w:pPr>
                    <w:pStyle w:val="Encabezado"/>
                    <w:tabs>
                      <w:tab w:val="clear" w:pos="4252"/>
                      <w:tab w:val="clear" w:pos="8504"/>
                    </w:tabs>
                  </w:pPr>
                </w:p>
              </w:txbxContent>
            </v:textbox>
          </v:shape>
        </w:pict>
      </w: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left="1416" w:firstLine="708"/>
        <w:jc w:val="both"/>
        <w:rPr>
          <w:rFonts w:ascii="Arial" w:hAnsi="Arial" w:cs="Arial"/>
          <w:b/>
          <w:bCs/>
          <w:sz w:val="20"/>
        </w:rPr>
      </w:pP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791D00">
      <w:pPr>
        <w:ind w:firstLine="708"/>
        <w:rPr>
          <w:rFonts w:ascii="Arial" w:hAnsi="Arial" w:cs="Arial"/>
          <w:sz w:val="20"/>
        </w:rPr>
      </w:pPr>
      <w:r>
        <w:rPr>
          <w:noProof/>
        </w:rPr>
        <w:drawing>
          <wp:inline distT="0" distB="0" distL="0" distR="0">
            <wp:extent cx="5367655" cy="3954780"/>
            <wp:effectExtent l="0" t="0" r="0" b="0"/>
            <wp:docPr id="74" name="Objeto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0A4FC9">
        <w:tab/>
      </w:r>
      <w:r w:rsidR="000A4FC9">
        <w:tab/>
      </w:r>
      <w:r w:rsidR="000A4FC9">
        <w:rPr>
          <w:rFonts w:ascii="Arial" w:hAnsi="Arial" w:cs="Arial"/>
          <w:b/>
          <w:bCs/>
          <w:sz w:val="20"/>
        </w:rPr>
        <w:t>Fuente y elaboración:</w:t>
      </w:r>
      <w:r w:rsidR="000A4FC9">
        <w:rPr>
          <w:rFonts w:ascii="Arial" w:hAnsi="Arial" w:cs="Arial"/>
          <w:sz w:val="20"/>
        </w:rPr>
        <w:t xml:space="preserve"> Censo efectuado por autora</w:t>
      </w:r>
    </w:p>
    <w:p w:rsidR="00000000" w:rsidRDefault="000A4FC9"/>
    <w:p w:rsidR="00000000" w:rsidRDefault="000A4FC9">
      <w:pPr>
        <w:pStyle w:val="Sangra2detindependiente"/>
        <w:spacing w:line="480" w:lineRule="auto"/>
        <w:ind w:left="709"/>
      </w:pPr>
    </w:p>
    <w:p w:rsidR="00000000" w:rsidRDefault="000A4FC9">
      <w:pPr>
        <w:pStyle w:val="Sangra2detindependiente"/>
        <w:spacing w:line="480" w:lineRule="auto"/>
        <w:ind w:left="709"/>
      </w:pPr>
    </w:p>
    <w:p w:rsidR="00000000" w:rsidRDefault="000A4FC9">
      <w:pPr>
        <w:pStyle w:val="Sangra2detindependiente"/>
        <w:spacing w:line="480" w:lineRule="auto"/>
        <w:ind w:left="709"/>
      </w:pPr>
      <w:r>
        <w:t>En cuanto a las características físicas del aula de clases, muchos  estudiante</w:t>
      </w:r>
      <w:r>
        <w:t xml:space="preserve">s dieron una mala calificación a la ventilación del aula y pocos dieron esta calificación a la cantidad de pupitres existentes en cada aula,  sin embargo el estado físico de los pupitres también fue calificado por muchos estudiantes como malo( ver gráfico </w:t>
      </w:r>
      <w:r>
        <w:t xml:space="preserve">3.65).  </w:t>
      </w:r>
    </w:p>
    <w:p w:rsidR="00000000" w:rsidRDefault="000A4FC9"/>
    <w:p w:rsidR="00000000" w:rsidRDefault="000A4FC9"/>
    <w:p w:rsidR="00000000" w:rsidRDefault="000A4FC9"/>
    <w:p w:rsidR="00000000" w:rsidRDefault="000A4FC9"/>
    <w:p w:rsidR="00000000" w:rsidRDefault="000A4FC9">
      <w:r>
        <w:rPr>
          <w:noProof/>
          <w:sz w:val="20"/>
        </w:rPr>
        <w:pict>
          <v:shape id="_x0000_s1243" type="#_x0000_t202" style="position:absolute;margin-left:36pt;margin-top:0;width:381pt;height:243pt;z-index:251691520" filled="f">
            <v:textbox style="mso-next-textbox:#_x0000_s1243">
              <w:txbxContent>
                <w:p w:rsidR="00000000" w:rsidRDefault="000A4FC9">
                  <w:pPr>
                    <w:pStyle w:val="Textoindependiente"/>
                    <w:spacing w:line="360" w:lineRule="auto"/>
                    <w:jc w:val="center"/>
                    <w:rPr>
                      <w:b/>
                      <w:bCs/>
                      <w:sz w:val="24"/>
                    </w:rPr>
                  </w:pPr>
                  <w:r>
                    <w:rPr>
                      <w:b/>
                      <w:bCs/>
                      <w:sz w:val="24"/>
                    </w:rPr>
                    <w:t>CUADRO 3.103</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w:t>
                  </w:r>
                </w:p>
                <w:p w:rsidR="00000000" w:rsidRDefault="000A4FC9">
                  <w:pPr>
                    <w:pStyle w:val="Textoindependiente"/>
                    <w:spacing w:line="360" w:lineRule="auto"/>
                    <w:jc w:val="center"/>
                  </w:pPr>
                  <w:r>
                    <w:rPr>
                      <w:b/>
                      <w:bCs/>
                      <w:sz w:val="24"/>
                    </w:rPr>
                    <w:t xml:space="preserve"> variables que describen</w:t>
                  </w:r>
                  <w:r>
                    <w:t xml:space="preserve"> </w:t>
                  </w:r>
                  <w:r>
                    <w:rPr>
                      <w:b/>
                      <w:bCs/>
                      <w:sz w:val="24"/>
                    </w:rPr>
                    <w:t>las caracter</w:t>
                  </w:r>
                  <w:r>
                    <w:rPr>
                      <w:b/>
                      <w:bCs/>
                      <w:sz w:val="24"/>
                    </w:rPr>
                    <w:t>ísticas del aula de clases</w:t>
                  </w:r>
                </w:p>
                <w:p w:rsidR="00000000" w:rsidRDefault="000A4FC9">
                  <w:pPr>
                    <w:rPr>
                      <w:sz w:val="20"/>
                    </w:rPr>
                  </w:pPr>
                </w:p>
                <w:tbl>
                  <w:tblPr>
                    <w:tblW w:w="6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4"/>
                    <w:gridCol w:w="1341"/>
                    <w:gridCol w:w="1541"/>
                    <w:gridCol w:w="1412"/>
                    <w:gridCol w:w="1427"/>
                  </w:tblGrid>
                  <w:tr w:rsidR="00000000">
                    <w:tblPrEx>
                      <w:tblCellMar>
                        <w:top w:w="0" w:type="dxa"/>
                        <w:bottom w:w="0" w:type="dxa"/>
                      </w:tblCellMar>
                    </w:tblPrEx>
                    <w:trPr>
                      <w:cantSplit/>
                      <w:jc w:val="center"/>
                    </w:trPr>
                    <w:tc>
                      <w:tcPr>
                        <w:tcW w:w="474" w:type="dxa"/>
                        <w:vAlign w:val="center"/>
                      </w:tcPr>
                      <w:p w:rsidR="00000000" w:rsidRDefault="000A4FC9">
                        <w:pPr>
                          <w:pStyle w:val="Textoindependiente"/>
                          <w:spacing w:line="360" w:lineRule="auto"/>
                          <w:jc w:val="center"/>
                          <w:rPr>
                            <w:b/>
                            <w:bCs/>
                          </w:rPr>
                        </w:pPr>
                        <w:r>
                          <w:rPr>
                            <w:b/>
                            <w:bCs/>
                          </w:rPr>
                          <w:t>X</w:t>
                        </w:r>
                      </w:p>
                    </w:tc>
                    <w:tc>
                      <w:tcPr>
                        <w:tcW w:w="1341"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Iluminación</w:t>
                        </w:r>
                      </w:p>
                    </w:tc>
                    <w:tc>
                      <w:tcPr>
                        <w:tcW w:w="1541"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Ventilación</w:t>
                        </w:r>
                      </w:p>
                    </w:tc>
                    <w:tc>
                      <w:tcPr>
                        <w:tcW w:w="1412"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Cantidad de pupitres</w:t>
                        </w:r>
                      </w:p>
                    </w:tc>
                    <w:tc>
                      <w:tcPr>
                        <w:tcW w:w="1427"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Estado de pupitres</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20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0,026</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0,125</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0,024</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0,107</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40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0,072</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0,267</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0,058</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0,235</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60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0,168</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0,369</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0,165</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0,394</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80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0,486</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0,679</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0,414</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0,721</w:t>
                        </w:r>
                      </w:p>
                    </w:tc>
                  </w:tr>
                  <w:tr w:rsidR="00000000">
                    <w:tblPrEx>
                      <w:tblCellMar>
                        <w:top w:w="0" w:type="dxa"/>
                        <w:bottom w:w="0" w:type="dxa"/>
                      </w:tblCellMar>
                    </w:tblPrEx>
                    <w:trPr>
                      <w:jc w:val="center"/>
                    </w:trPr>
                    <w:tc>
                      <w:tcPr>
                        <w:tcW w:w="474" w:type="dxa"/>
                        <w:vAlign w:val="center"/>
                      </w:tcPr>
                      <w:p w:rsidR="00000000" w:rsidRDefault="000A4FC9">
                        <w:pPr>
                          <w:pStyle w:val="Textoindependiente"/>
                          <w:spacing w:line="360" w:lineRule="auto"/>
                          <w:jc w:val="center"/>
                        </w:pPr>
                        <w:r>
                          <w:t>100</w:t>
                        </w:r>
                      </w:p>
                    </w:tc>
                    <w:tc>
                      <w:tcPr>
                        <w:tcW w:w="13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54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12"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27"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r>
                </w:tbl>
                <w:p w:rsidR="00000000" w:rsidRDefault="000A4FC9">
                  <w:pPr>
                    <w:pStyle w:val="Encabezado"/>
                    <w:tabs>
                      <w:tab w:val="clear" w:pos="4252"/>
                      <w:tab w:val="clear" w:pos="8504"/>
                    </w:tabs>
                  </w:pPr>
                </w:p>
              </w:txbxContent>
            </v:textbox>
          </v:shape>
        </w:pict>
      </w: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jc w:val="right"/>
      </w:pPr>
    </w:p>
    <w:p w:rsidR="00000000" w:rsidRDefault="000A4FC9">
      <w:pPr>
        <w:jc w:val="right"/>
      </w:pPr>
    </w:p>
    <w:p w:rsidR="00000000" w:rsidRDefault="000A4FC9">
      <w:pPr>
        <w:jc w:val="right"/>
      </w:pPr>
    </w:p>
    <w:p w:rsidR="00000000" w:rsidRDefault="000A4FC9">
      <w:pPr>
        <w:jc w:val="right"/>
      </w:pPr>
    </w:p>
    <w:p w:rsidR="00000000" w:rsidRDefault="000A4FC9">
      <w:pPr>
        <w:jc w:val="both"/>
      </w:pPr>
    </w:p>
    <w:p w:rsidR="00000000" w:rsidRDefault="000A4FC9">
      <w:pPr>
        <w:jc w:val="both"/>
      </w:pPr>
    </w:p>
    <w:p w:rsidR="00000000" w:rsidRDefault="000A4FC9">
      <w:pPr>
        <w:jc w:val="both"/>
      </w:pPr>
    </w:p>
    <w:p w:rsidR="00000000" w:rsidRDefault="000A4FC9">
      <w:pPr>
        <w:ind w:left="1416" w:firstLine="708"/>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 w:rsidR="00000000" w:rsidRDefault="00791D00">
      <w:pPr>
        <w:jc w:val="center"/>
      </w:pPr>
      <w:r>
        <w:rPr>
          <w:noProof/>
        </w:rPr>
        <w:drawing>
          <wp:inline distT="0" distB="0" distL="0" distR="0">
            <wp:extent cx="4857115" cy="3859530"/>
            <wp:effectExtent l="0" t="0" r="0" b="0"/>
            <wp:docPr id="75" name="Objeto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000000" w:rsidRDefault="000A4FC9">
      <w:pPr>
        <w:ind w:left="1416" w:firstLine="708"/>
      </w:pPr>
      <w:r>
        <w:rPr>
          <w:rFonts w:ascii="Arial" w:hAnsi="Arial" w:cs="Arial"/>
          <w:b/>
          <w:bCs/>
          <w:sz w:val="20"/>
        </w:rPr>
        <w:t>Fuente y elaboración:</w:t>
      </w:r>
      <w:r>
        <w:rPr>
          <w:rFonts w:ascii="Arial" w:hAnsi="Arial" w:cs="Arial"/>
          <w:sz w:val="20"/>
        </w:rPr>
        <w:t xml:space="preserve"> Censo efectuado por autora</w:t>
      </w:r>
    </w:p>
    <w:p w:rsidR="00000000" w:rsidRDefault="000A4FC9">
      <w:pPr>
        <w:pStyle w:val="Sangradetextonormal"/>
        <w:spacing w:line="480" w:lineRule="auto"/>
        <w:ind w:left="708" w:firstLine="0"/>
        <w:rPr>
          <w:b w:val="0"/>
          <w:bCs w:val="0"/>
          <w:sz w:val="24"/>
        </w:rPr>
      </w:pPr>
      <w:r>
        <w:rPr>
          <w:b w:val="0"/>
          <w:bCs w:val="0"/>
          <w:sz w:val="24"/>
        </w:rPr>
        <w:t>Al graficar las ojivas de las variables que describen el estado de limpieza del aula de clases s</w:t>
      </w:r>
      <w:r>
        <w:rPr>
          <w:b w:val="0"/>
          <w:bCs w:val="0"/>
          <w:sz w:val="24"/>
        </w:rPr>
        <w:t>e observa que muchos estudiantes califican como mala la limpieza de los baños y pocos dan esta calificación a la limpieza de la biblioteca. Por otra parte los estudiantes le dan una regular calificación a la limpieza de los parqueaderos y a la de los pasil</w:t>
      </w:r>
      <w:r>
        <w:rPr>
          <w:b w:val="0"/>
          <w:bCs w:val="0"/>
          <w:sz w:val="24"/>
        </w:rPr>
        <w:t xml:space="preserve">los. Mientras que la limpieza del aula de clases es calificada por pocos estudiantes como mala. </w:t>
      </w:r>
    </w:p>
    <w:p w:rsidR="00000000" w:rsidRDefault="000A4FC9">
      <w:pPr>
        <w:spacing w:line="480" w:lineRule="auto"/>
        <w:rPr>
          <w:rFonts w:ascii="Arial" w:hAnsi="Arial" w:cs="Arial"/>
        </w:rPr>
      </w:pPr>
    </w:p>
    <w:p w:rsidR="00000000" w:rsidRDefault="000A4FC9"/>
    <w:p w:rsidR="00000000" w:rsidRDefault="00791D00">
      <w:pPr>
        <w:jc w:val="right"/>
      </w:pPr>
      <w:r>
        <w:rPr>
          <w:noProof/>
        </w:rPr>
        <w:drawing>
          <wp:inline distT="0" distB="0" distL="0" distR="0">
            <wp:extent cx="5248910" cy="4025900"/>
            <wp:effectExtent l="0" t="0" r="0" b="0"/>
            <wp:docPr id="76" name="Objeto 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ind w:left="1416" w:firstLine="708"/>
        <w:jc w:val="both"/>
        <w:rPr>
          <w:rFonts w:ascii="Arial" w:hAnsi="Arial" w:cs="Arial"/>
          <w:sz w:val="20"/>
        </w:rPr>
      </w:pPr>
    </w:p>
    <w:p w:rsidR="00000000" w:rsidRDefault="000A4FC9">
      <w:pPr>
        <w:ind w:left="1416" w:firstLine="708"/>
        <w:jc w:val="both"/>
        <w:rPr>
          <w:rFonts w:ascii="Arial" w:hAnsi="Arial" w:cs="Arial"/>
          <w:sz w:val="20"/>
        </w:rPr>
      </w:pPr>
    </w:p>
    <w:p w:rsidR="00000000" w:rsidRDefault="000A4FC9"/>
    <w:p w:rsidR="00000000" w:rsidRDefault="000A4FC9">
      <w:r>
        <w:rPr>
          <w:noProof/>
          <w:sz w:val="20"/>
        </w:rPr>
        <w:pict>
          <v:shape id="_x0000_s1244" type="#_x0000_t202" style="position:absolute;margin-left:36pt;margin-top:.15pt;width:393pt;height:258pt;z-index:251692544" filled="f">
            <v:textbox style="mso-next-textbox:#_x0000_s1244">
              <w:txbxContent>
                <w:p w:rsidR="00000000" w:rsidRDefault="000A4FC9">
                  <w:pPr>
                    <w:pStyle w:val="Textoindependiente"/>
                    <w:spacing w:line="360" w:lineRule="auto"/>
                    <w:jc w:val="center"/>
                    <w:rPr>
                      <w:b/>
                      <w:bCs/>
                      <w:sz w:val="24"/>
                    </w:rPr>
                  </w:pPr>
                  <w:r>
                    <w:rPr>
                      <w:b/>
                      <w:bCs/>
                      <w:sz w:val="24"/>
                    </w:rPr>
                    <w:t>CUADRO 3.104</w:t>
                  </w:r>
                </w:p>
                <w:p w:rsidR="00000000" w:rsidRDefault="000A4FC9">
                  <w:pPr>
                    <w:pStyle w:val="Textoindependiente"/>
                    <w:spacing w:line="360" w:lineRule="auto"/>
                    <w:jc w:val="center"/>
                    <w:rPr>
                      <w:b/>
                      <w:bCs/>
                      <w:sz w:val="24"/>
                    </w:rPr>
                  </w:pPr>
                  <w:r>
                    <w:rPr>
                      <w:b/>
                      <w:bCs/>
                      <w:sz w:val="24"/>
                    </w:rPr>
                    <w:t>Prepolitéc</w:t>
                  </w:r>
                  <w:r>
                    <w:rPr>
                      <w:b/>
                      <w:bCs/>
                      <w:sz w:val="24"/>
                    </w:rPr>
                    <w:t>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w:t>
                  </w:r>
                </w:p>
                <w:p w:rsidR="00000000" w:rsidRDefault="000A4FC9">
                  <w:pPr>
                    <w:pStyle w:val="Textoindependiente"/>
                    <w:spacing w:line="360" w:lineRule="auto"/>
                    <w:jc w:val="center"/>
                  </w:pPr>
                  <w:r>
                    <w:rPr>
                      <w:b/>
                      <w:bCs/>
                      <w:sz w:val="24"/>
                    </w:rPr>
                    <w:t xml:space="preserve"> variables que describen</w:t>
                  </w:r>
                  <w:r>
                    <w:t xml:space="preserve"> </w:t>
                  </w:r>
                  <w:r>
                    <w:rPr>
                      <w:b/>
                      <w:bCs/>
                      <w:sz w:val="24"/>
                    </w:rPr>
                    <w:t>el estado de limpieza del campus</w:t>
                  </w:r>
                </w:p>
                <w:p w:rsidR="00000000" w:rsidRDefault="000A4FC9">
                  <w:pPr>
                    <w:rPr>
                      <w:sz w:val="20"/>
                    </w:rPr>
                  </w:pPr>
                </w:p>
                <w:tbl>
                  <w:tblPr>
                    <w:tblW w:w="7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5"/>
                    <w:gridCol w:w="1298"/>
                    <w:gridCol w:w="1464"/>
                    <w:gridCol w:w="1381"/>
                    <w:gridCol w:w="1376"/>
                    <w:gridCol w:w="1478"/>
                  </w:tblGrid>
                  <w:tr w:rsidR="00000000">
                    <w:tblPrEx>
                      <w:tblCellMar>
                        <w:top w:w="0" w:type="dxa"/>
                        <w:bottom w:w="0" w:type="dxa"/>
                      </w:tblCellMar>
                    </w:tblPrEx>
                    <w:trPr>
                      <w:cantSplit/>
                      <w:jc w:val="center"/>
                    </w:trPr>
                    <w:tc>
                      <w:tcPr>
                        <w:tcW w:w="475" w:type="dxa"/>
                        <w:vAlign w:val="center"/>
                      </w:tcPr>
                      <w:p w:rsidR="00000000" w:rsidRDefault="000A4FC9">
                        <w:pPr>
                          <w:pStyle w:val="Textoindependiente"/>
                          <w:spacing w:line="360" w:lineRule="auto"/>
                          <w:jc w:val="center"/>
                          <w:rPr>
                            <w:b/>
                            <w:bCs/>
                          </w:rPr>
                        </w:pPr>
                      </w:p>
                    </w:tc>
                    <w:tc>
                      <w:tcPr>
                        <w:tcW w:w="6997" w:type="dxa"/>
                        <w:gridSpan w:val="5"/>
                        <w:vAlign w:val="center"/>
                      </w:tcPr>
                      <w:p w:rsidR="00000000" w:rsidRDefault="000A4FC9">
                        <w:pPr>
                          <w:jc w:val="center"/>
                          <w:rPr>
                            <w:rFonts w:ascii="Arial" w:hAnsi="Arial" w:cs="Arial"/>
                            <w:b/>
                            <w:bCs/>
                            <w:sz w:val="20"/>
                            <w:szCs w:val="20"/>
                          </w:rPr>
                        </w:pPr>
                        <w:r>
                          <w:rPr>
                            <w:rFonts w:ascii="Arial" w:hAnsi="Arial" w:cs="Arial"/>
                            <w:b/>
                            <w:bCs/>
                            <w:sz w:val="20"/>
                          </w:rPr>
                          <w:t xml:space="preserve">Estado de limpieza de : </w:t>
                        </w:r>
                      </w:p>
                    </w:tc>
                  </w:tr>
                  <w:tr w:rsidR="00000000">
                    <w:tblPrEx>
                      <w:tblCellMar>
                        <w:top w:w="0" w:type="dxa"/>
                        <w:bottom w:w="0" w:type="dxa"/>
                      </w:tblCellMar>
                    </w:tblPrEx>
                    <w:trPr>
                      <w:cantSplit/>
                      <w:jc w:val="center"/>
                    </w:trPr>
                    <w:tc>
                      <w:tcPr>
                        <w:tcW w:w="475" w:type="dxa"/>
                        <w:vAlign w:val="center"/>
                      </w:tcPr>
                      <w:p w:rsidR="00000000" w:rsidRDefault="000A4FC9">
                        <w:pPr>
                          <w:pStyle w:val="Textoindependiente"/>
                          <w:spacing w:line="360" w:lineRule="auto"/>
                          <w:jc w:val="center"/>
                          <w:rPr>
                            <w:b/>
                            <w:bCs/>
                          </w:rPr>
                        </w:pPr>
                        <w:r>
                          <w:rPr>
                            <w:b/>
                            <w:bCs/>
                          </w:rPr>
                          <w:t>X</w:t>
                        </w:r>
                      </w:p>
                    </w:tc>
                    <w:tc>
                      <w:tcPr>
                        <w:tcW w:w="1298"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Aula de clases</w:t>
                        </w:r>
                      </w:p>
                    </w:tc>
                    <w:tc>
                      <w:tcPr>
                        <w:tcW w:w="1464"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Baños</w:t>
                        </w:r>
                      </w:p>
                    </w:tc>
                    <w:tc>
                      <w:tcPr>
                        <w:tcW w:w="1381"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Biblioteca</w:t>
                        </w:r>
                      </w:p>
                    </w:tc>
                    <w:tc>
                      <w:tcPr>
                        <w:tcW w:w="1376"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Pasillos</w:t>
                        </w:r>
                      </w:p>
                    </w:tc>
                    <w:tc>
                      <w:tcPr>
                        <w:tcW w:w="1474"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Parqueaderos</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20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0,208</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,005</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0,012</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0,012</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40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0,045</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0,453</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0,068</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0,053</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60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0,254</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0,721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0,126</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0,345</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0,371</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80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0,743</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0,951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0,594</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0,844</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0,845</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100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7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r>
                </w:tbl>
                <w:p w:rsidR="00000000" w:rsidRDefault="000A4FC9">
                  <w:pPr>
                    <w:pStyle w:val="Encabezado"/>
                    <w:tabs>
                      <w:tab w:val="clear" w:pos="4252"/>
                      <w:tab w:val="clear" w:pos="8504"/>
                    </w:tabs>
                  </w:pPr>
                </w:p>
              </w:txbxContent>
            </v:textbox>
          </v:shape>
        </w:pict>
      </w: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pStyle w:val="Sangradetextonormal"/>
        <w:spacing w:line="480" w:lineRule="auto"/>
      </w:pPr>
    </w:p>
    <w:p w:rsidR="00000000" w:rsidRDefault="000A4FC9">
      <w:pPr>
        <w:pStyle w:val="Sangradetextonormal"/>
        <w:spacing w:line="480" w:lineRule="auto"/>
      </w:pPr>
    </w:p>
    <w:p w:rsidR="00000000" w:rsidRDefault="000A4FC9">
      <w:pPr>
        <w:pStyle w:val="Sangradetextonormal"/>
        <w:spacing w:line="480" w:lineRule="auto"/>
      </w:pPr>
    </w:p>
    <w:p w:rsidR="00000000" w:rsidRDefault="000A4FC9">
      <w:pPr>
        <w:pStyle w:val="Sangradetextonormal"/>
        <w:spacing w:line="480" w:lineRule="auto"/>
        <w:ind w:firstLine="0"/>
        <w:rPr>
          <w:b w:val="0"/>
          <w:bCs w:val="0"/>
          <w:sz w:val="24"/>
        </w:rPr>
      </w:pPr>
      <w:r>
        <w:rPr>
          <w:b w:val="0"/>
          <w:bCs w:val="0"/>
          <w:sz w:val="24"/>
        </w:rPr>
        <w:t>En e</w:t>
      </w:r>
      <w:r>
        <w:rPr>
          <w:b w:val="0"/>
          <w:bCs w:val="0"/>
          <w:sz w:val="24"/>
        </w:rPr>
        <w:t>l gráficos 3.67 se han agrupado aspectos generales que afectan a la satisfacción del estudiante del prepolitécnico, observando que pocos estudiantes otorgan una mala calificación al servicio que brindan los bares y comedores, pero muchos dan esta calificac</w:t>
      </w:r>
      <w:r>
        <w:rPr>
          <w:b w:val="0"/>
          <w:bCs w:val="0"/>
          <w:sz w:val="24"/>
        </w:rPr>
        <w:t>ión al servicio proporcionado por librerías y centros de fotocopiado. Por otra parte la movilización desde el hogar hasta el campus es calificada por muchos estudiantes como mala mientras que pocos estudiantes dan ésta calificación a la seguridad dentro de</w:t>
      </w:r>
      <w:r>
        <w:rPr>
          <w:b w:val="0"/>
          <w:bCs w:val="0"/>
          <w:sz w:val="24"/>
        </w:rPr>
        <w:t>l campus.</w:t>
      </w:r>
    </w:p>
    <w:p w:rsidR="00000000" w:rsidRDefault="000A4FC9"/>
    <w:p w:rsidR="00000000" w:rsidRDefault="000A4FC9">
      <w:r>
        <w:rPr>
          <w:noProof/>
          <w:sz w:val="20"/>
        </w:rPr>
        <w:pict>
          <v:shape id="_x0000_s1245" type="#_x0000_t202" style="position:absolute;margin-left:27pt;margin-top:-18pt;width:393pt;height:237pt;z-index:251693568" filled="f">
            <v:textbox style="mso-next-textbox:#_x0000_s1245">
              <w:txbxContent>
                <w:p w:rsidR="00000000" w:rsidRDefault="000A4FC9">
                  <w:pPr>
                    <w:pStyle w:val="Textoindependiente"/>
                    <w:spacing w:line="360" w:lineRule="auto"/>
                    <w:jc w:val="center"/>
                    <w:rPr>
                      <w:b/>
                      <w:bCs/>
                      <w:sz w:val="24"/>
                    </w:rPr>
                  </w:pPr>
                  <w:r>
                    <w:rPr>
                      <w:b/>
                      <w:bCs/>
                      <w:sz w:val="24"/>
                    </w:rPr>
                    <w:t>CUADRO 3.105</w:t>
                  </w:r>
                </w:p>
                <w:p w:rsidR="00000000" w:rsidRDefault="000A4FC9">
                  <w:pPr>
                    <w:pStyle w:val="Textoindependiente"/>
                    <w:spacing w:line="360" w:lineRule="auto"/>
                    <w:jc w:val="center"/>
                    <w:rPr>
                      <w:b/>
                      <w:bCs/>
                      <w:sz w:val="24"/>
                    </w:rPr>
                  </w:pPr>
                  <w:r>
                    <w:rPr>
                      <w:b/>
                      <w:bCs/>
                      <w:sz w:val="24"/>
                    </w:rPr>
                    <w:t>Prepolitécnico carreras autofinanciadas</w:t>
                  </w:r>
                </w:p>
                <w:p w:rsidR="00000000" w:rsidRDefault="000A4FC9">
                  <w:pPr>
                    <w:pStyle w:val="Textoindependiente"/>
                    <w:spacing w:line="360" w:lineRule="auto"/>
                    <w:jc w:val="center"/>
                    <w:rPr>
                      <w:b/>
                      <w:bCs/>
                      <w:sz w:val="24"/>
                    </w:rPr>
                  </w:pPr>
                  <w:r>
                    <w:rPr>
                      <w:b/>
                      <w:bCs/>
                      <w:sz w:val="24"/>
                    </w:rPr>
                    <w:t xml:space="preserve">Febrero 2001: Cuadro de </w:t>
                  </w:r>
                  <w:r>
                    <w:rPr>
                      <w:b/>
                      <w:bCs/>
                      <w:i/>
                      <w:iCs/>
                      <w:sz w:val="24"/>
                      <w:u w:val="single"/>
                    </w:rPr>
                    <w:t>frecuencias acumuladas</w:t>
                  </w:r>
                  <w:r>
                    <w:rPr>
                      <w:b/>
                      <w:bCs/>
                      <w:sz w:val="24"/>
                    </w:rPr>
                    <w:t xml:space="preserve"> de las</w:t>
                  </w:r>
                </w:p>
                <w:p w:rsidR="00000000" w:rsidRDefault="000A4FC9">
                  <w:pPr>
                    <w:pStyle w:val="Textoindependiente"/>
                    <w:spacing w:line="360" w:lineRule="auto"/>
                    <w:jc w:val="center"/>
                  </w:pPr>
                  <w:r>
                    <w:rPr>
                      <w:b/>
                      <w:bCs/>
                      <w:sz w:val="24"/>
                    </w:rPr>
                    <w:t xml:space="preserve"> variables q</w:t>
                  </w:r>
                  <w:r>
                    <w:rPr>
                      <w:b/>
                      <w:bCs/>
                      <w:sz w:val="24"/>
                    </w:rPr>
                    <w:t>ue describen</w:t>
                  </w:r>
                  <w:r>
                    <w:t xml:space="preserve"> </w:t>
                  </w:r>
                  <w:r>
                    <w:rPr>
                      <w:b/>
                      <w:bCs/>
                      <w:sz w:val="24"/>
                    </w:rPr>
                    <w:t>asuntos generales</w:t>
                  </w:r>
                </w:p>
                <w:p w:rsidR="00000000" w:rsidRDefault="000A4FC9">
                  <w:pPr>
                    <w:rPr>
                      <w:sz w:val="20"/>
                    </w:rPr>
                  </w:pPr>
                </w:p>
                <w:tbl>
                  <w:tblPr>
                    <w:tblW w:w="5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5"/>
                    <w:gridCol w:w="1298"/>
                    <w:gridCol w:w="1464"/>
                    <w:gridCol w:w="1381"/>
                    <w:gridCol w:w="1376"/>
                  </w:tblGrid>
                  <w:tr w:rsidR="00000000">
                    <w:tblPrEx>
                      <w:tblCellMar>
                        <w:top w:w="0" w:type="dxa"/>
                        <w:bottom w:w="0" w:type="dxa"/>
                      </w:tblCellMar>
                    </w:tblPrEx>
                    <w:trPr>
                      <w:cantSplit/>
                      <w:jc w:val="center"/>
                    </w:trPr>
                    <w:tc>
                      <w:tcPr>
                        <w:tcW w:w="475" w:type="dxa"/>
                        <w:vAlign w:val="center"/>
                      </w:tcPr>
                      <w:p w:rsidR="00000000" w:rsidRDefault="000A4FC9">
                        <w:pPr>
                          <w:pStyle w:val="Textoindependiente"/>
                          <w:spacing w:line="360" w:lineRule="auto"/>
                          <w:jc w:val="center"/>
                          <w:rPr>
                            <w:b/>
                            <w:bCs/>
                          </w:rPr>
                        </w:pPr>
                        <w:r>
                          <w:rPr>
                            <w:b/>
                            <w:bCs/>
                          </w:rPr>
                          <w:t>X</w:t>
                        </w:r>
                      </w:p>
                    </w:tc>
                    <w:tc>
                      <w:tcPr>
                        <w:tcW w:w="1298"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Seguridad</w:t>
                        </w:r>
                      </w:p>
                    </w:tc>
                    <w:tc>
                      <w:tcPr>
                        <w:tcW w:w="1464"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Librerías</w:t>
                        </w:r>
                      </w:p>
                    </w:tc>
                    <w:tc>
                      <w:tcPr>
                        <w:tcW w:w="1381"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Bares</w:t>
                        </w:r>
                      </w:p>
                    </w:tc>
                    <w:tc>
                      <w:tcPr>
                        <w:tcW w:w="1376" w:type="dxa"/>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Movilización</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20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0,208</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40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0,045</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0,453</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0,108</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60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0,254</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0,721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0,126</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0,314</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80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0,743</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0,951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0,594</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0,746</w:t>
                        </w:r>
                      </w:p>
                    </w:tc>
                  </w:tr>
                  <w:tr w:rsidR="00000000">
                    <w:tblPrEx>
                      <w:tblCellMar>
                        <w:top w:w="0" w:type="dxa"/>
                        <w:bottom w:w="0" w:type="dxa"/>
                      </w:tblCellMar>
                    </w:tblPrEx>
                    <w:trPr>
                      <w:jc w:val="center"/>
                    </w:trPr>
                    <w:tc>
                      <w:tcPr>
                        <w:tcW w:w="475" w:type="dxa"/>
                        <w:vAlign w:val="center"/>
                      </w:tcPr>
                      <w:p w:rsidR="00000000" w:rsidRDefault="000A4FC9">
                        <w:pPr>
                          <w:pStyle w:val="Textoindependiente"/>
                          <w:spacing w:line="360" w:lineRule="auto"/>
                          <w:jc w:val="center"/>
                        </w:pPr>
                        <w:r>
                          <w:t>100</w:t>
                        </w:r>
                      </w:p>
                    </w:tc>
                    <w:tc>
                      <w:tcPr>
                        <w:tcW w:w="1298"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464"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81"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376" w:type="dxa"/>
                        <w:vAlign w:val="center"/>
                      </w:tcPr>
                      <w:p w:rsidR="00000000" w:rsidRDefault="000A4FC9">
                        <w:pPr>
                          <w:jc w:val="center"/>
                          <w:rPr>
                            <w:rFonts w:ascii="Arial" w:eastAsia="Arial Unicode MS" w:hAnsi="Arial" w:cs="Arial"/>
                            <w:sz w:val="20"/>
                            <w:szCs w:val="20"/>
                          </w:rPr>
                        </w:pPr>
                        <w:r>
                          <w:rPr>
                            <w:rFonts w:ascii="Arial" w:hAnsi="Arial" w:cs="Arial"/>
                            <w:sz w:val="20"/>
                            <w:szCs w:val="20"/>
                          </w:rPr>
                          <w:t>1</w:t>
                        </w:r>
                      </w:p>
                    </w:tc>
                  </w:tr>
                </w:tbl>
                <w:p w:rsidR="00000000" w:rsidRDefault="000A4FC9">
                  <w:pPr>
                    <w:pStyle w:val="Encabezado"/>
                    <w:tabs>
                      <w:tab w:val="clear" w:pos="4252"/>
                      <w:tab w:val="clear" w:pos="8504"/>
                    </w:tabs>
                  </w:pPr>
                </w:p>
              </w:txbxContent>
            </v:textbox>
          </v:shape>
        </w:pict>
      </w: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left="708" w:firstLine="708"/>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 w:rsidR="00000000" w:rsidRDefault="000A4FC9"/>
    <w:p w:rsidR="00000000" w:rsidRDefault="00791D00">
      <w:pPr>
        <w:jc w:val="right"/>
      </w:pPr>
      <w:r>
        <w:rPr>
          <w:noProof/>
        </w:rPr>
        <w:drawing>
          <wp:inline distT="0" distB="0" distL="0" distR="0">
            <wp:extent cx="5189220" cy="3930650"/>
            <wp:effectExtent l="0" t="0" r="0" b="0"/>
            <wp:docPr id="77" name="Objeto 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000000" w:rsidRDefault="000A4FC9">
      <w:pPr>
        <w:ind w:left="1416" w:firstLine="708"/>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rPr>
          <w:rFonts w:ascii="Arial" w:hAnsi="Arial" w:cs="Arial"/>
        </w:rPr>
      </w:pPr>
    </w:p>
    <w:p w:rsidR="00000000" w:rsidRDefault="000A4FC9">
      <w:pPr>
        <w:pStyle w:val="Textoindependiente"/>
        <w:spacing w:line="480" w:lineRule="auto"/>
        <w:jc w:val="center"/>
      </w:pPr>
    </w:p>
    <w:p w:rsidR="00000000" w:rsidRDefault="000A4FC9">
      <w:pPr>
        <w:pStyle w:val="Textoindependiente"/>
        <w:spacing w:line="480" w:lineRule="auto"/>
        <w:jc w:val="center"/>
      </w:pPr>
    </w:p>
    <w:p w:rsidR="00000000" w:rsidRDefault="000A4FC9">
      <w:pPr>
        <w:pStyle w:val="Textoindependiente"/>
        <w:spacing w:line="480" w:lineRule="auto"/>
        <w:jc w:val="center"/>
      </w:pPr>
    </w:p>
    <w:p w:rsidR="00000000" w:rsidRDefault="000A4FC9">
      <w:pPr>
        <w:pStyle w:val="Textoindependiente"/>
        <w:spacing w:line="480" w:lineRule="auto"/>
        <w:jc w:val="center"/>
      </w:pPr>
    </w:p>
    <w:p w:rsidR="00000000" w:rsidRDefault="000A4FC9">
      <w:pPr>
        <w:pStyle w:val="Textoindependiente"/>
        <w:jc w:val="center"/>
        <w:rPr>
          <w:sz w:val="24"/>
        </w:rPr>
      </w:pPr>
    </w:p>
    <w:p w:rsidR="00000000" w:rsidRDefault="000A4FC9">
      <w:pPr>
        <w:pStyle w:val="Textoindependiente"/>
        <w:jc w:val="center"/>
        <w:rPr>
          <w:sz w:val="24"/>
        </w:rPr>
      </w:pPr>
    </w:p>
    <w:p w:rsidR="00000000" w:rsidRDefault="000A4FC9">
      <w:pPr>
        <w:pStyle w:val="Textoindependiente"/>
        <w:rPr>
          <w:sz w:val="24"/>
        </w:rPr>
      </w:pPr>
    </w:p>
    <w:p w:rsidR="00000000" w:rsidRDefault="000A4FC9">
      <w:pPr>
        <w:pStyle w:val="Ttulo1"/>
      </w:pPr>
      <w:r>
        <w:rPr>
          <w:b w:val="0"/>
          <w:bCs w:val="0"/>
        </w:rPr>
        <w:tab/>
      </w:r>
      <w:bookmarkStart w:id="456" w:name="_Toc10245187"/>
      <w:bookmarkStart w:id="457" w:name="_Toc10245361"/>
      <w:bookmarkStart w:id="458" w:name="_Toc10246367"/>
      <w:r>
        <w:t>CAPÍTULO  4</w:t>
      </w:r>
      <w:bookmarkEnd w:id="456"/>
      <w:bookmarkEnd w:id="457"/>
      <w:bookmarkEnd w:id="458"/>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tulo2"/>
      </w:pPr>
      <w:bookmarkStart w:id="459" w:name="_Toc533165911"/>
      <w:bookmarkStart w:id="460" w:name="_Toc2574416"/>
      <w:bookmarkStart w:id="461" w:name="_Toc8542318"/>
      <w:bookmarkStart w:id="462" w:name="_Toc8542532"/>
      <w:bookmarkStart w:id="463" w:name="_Toc10245188"/>
      <w:bookmarkStart w:id="464" w:name="_Toc10245362"/>
      <w:bookmarkStart w:id="465" w:name="_Toc10246368"/>
      <w:r>
        <w:t>4.</w:t>
      </w:r>
      <w:r>
        <w:tab/>
        <w:t>ANÁLISIS ESTADÍSTICO MULTIVARIADO</w:t>
      </w:r>
      <w:bookmarkEnd w:id="459"/>
      <w:bookmarkEnd w:id="460"/>
      <w:bookmarkEnd w:id="461"/>
      <w:bookmarkEnd w:id="462"/>
      <w:bookmarkEnd w:id="463"/>
      <w:bookmarkEnd w:id="464"/>
      <w:bookmarkEnd w:id="465"/>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extoindependiente"/>
        <w:rPr>
          <w:sz w:val="24"/>
        </w:rPr>
      </w:pPr>
    </w:p>
    <w:p w:rsidR="00000000" w:rsidRDefault="000A4FC9">
      <w:pPr>
        <w:pStyle w:val="Ttulo3"/>
        <w:ind w:firstLine="708"/>
        <w:rPr>
          <w:sz w:val="24"/>
        </w:rPr>
      </w:pPr>
      <w:bookmarkStart w:id="466" w:name="_Toc533165912"/>
      <w:bookmarkStart w:id="467" w:name="_Toc2574417"/>
      <w:bookmarkStart w:id="468" w:name="_Toc8542319"/>
      <w:bookmarkStart w:id="469" w:name="_Toc8542533"/>
      <w:bookmarkStart w:id="470" w:name="_Toc10245189"/>
      <w:bookmarkStart w:id="471" w:name="_Toc10245363"/>
      <w:bookmarkStart w:id="472" w:name="_Toc10246369"/>
      <w:r>
        <w:rPr>
          <w:sz w:val="24"/>
        </w:rPr>
        <w:t>4.1</w:t>
      </w:r>
      <w:r>
        <w:rPr>
          <w:sz w:val="24"/>
        </w:rPr>
        <w:tab/>
        <w:t>Introducción</w:t>
      </w:r>
      <w:bookmarkEnd w:id="466"/>
      <w:bookmarkEnd w:id="467"/>
      <w:bookmarkEnd w:id="468"/>
      <w:bookmarkEnd w:id="469"/>
      <w:bookmarkEnd w:id="470"/>
      <w:bookmarkEnd w:id="471"/>
      <w:bookmarkEnd w:id="472"/>
    </w:p>
    <w:p w:rsidR="00000000" w:rsidRDefault="000A4FC9">
      <w:pPr>
        <w:pStyle w:val="Textoindependiente"/>
        <w:spacing w:line="480" w:lineRule="auto"/>
        <w:rPr>
          <w:rFonts w:eastAsia="Batang"/>
          <w:sz w:val="24"/>
        </w:rPr>
      </w:pPr>
    </w:p>
    <w:p w:rsidR="00000000" w:rsidRDefault="000A4FC9">
      <w:pPr>
        <w:pStyle w:val="Textoindependiente"/>
        <w:spacing w:line="480" w:lineRule="auto"/>
        <w:ind w:left="1418"/>
        <w:jc w:val="both"/>
        <w:rPr>
          <w:sz w:val="24"/>
        </w:rPr>
      </w:pPr>
      <w:r>
        <w:rPr>
          <w:sz w:val="24"/>
        </w:rPr>
        <w:t>En este capítulo</w:t>
      </w:r>
      <w:r>
        <w:rPr>
          <w:sz w:val="24"/>
        </w:rPr>
        <w:t xml:space="preserve"> se realiza un estudio estadístico conjunto de las variables expuestas, analizando dos o más variables a la vez para conocer si existe algún tipo de relación entre éstas. Se iniciará con la descripción de la matriz de datos en la sección 4.2, donde se asie</w:t>
      </w:r>
      <w:r>
        <w:rPr>
          <w:sz w:val="24"/>
        </w:rPr>
        <w:t>nta toda la información que se obtuvo en el estudio. Luego continuamos con la explicación de las técnicas multivariadas como el análisis de correlación lineal en la sección 4.3, empleado para determinar la independencia lineal de dos variables; el análisis</w:t>
      </w:r>
      <w:r>
        <w:rPr>
          <w:sz w:val="24"/>
        </w:rPr>
        <w:t xml:space="preserve"> bivariado en la sección 4.4, que muestra la distribución entre dos variables; tablas de contingencia en la sección 4.5, para determinar la independencia de dos variables; análisis de componentes principales en la sección 4.6, útil en la reducción de datos</w:t>
      </w:r>
      <w:r>
        <w:rPr>
          <w:sz w:val="24"/>
        </w:rPr>
        <w:t xml:space="preserve">; y correlación canónica en la sección 4.7 utilizada para establecer la correlación entre dos conjuntos de variables. Los cálculos estadísticos se realizarán utilizando el software estadístico SPSS 8.0.  </w:t>
      </w:r>
    </w:p>
    <w:p w:rsidR="00000000" w:rsidRDefault="000A4FC9">
      <w:pPr>
        <w:pStyle w:val="Textoindependiente"/>
        <w:spacing w:line="480" w:lineRule="auto"/>
        <w:ind w:left="1418"/>
        <w:jc w:val="both"/>
        <w:rPr>
          <w:sz w:val="24"/>
        </w:rPr>
      </w:pPr>
    </w:p>
    <w:p w:rsidR="00000000" w:rsidRDefault="000A4FC9">
      <w:pPr>
        <w:pStyle w:val="Ttulo3"/>
        <w:ind w:firstLine="708"/>
        <w:rPr>
          <w:rFonts w:eastAsia="Batang"/>
          <w:b w:val="0"/>
          <w:bCs w:val="0"/>
          <w:sz w:val="24"/>
        </w:rPr>
      </w:pPr>
      <w:bookmarkStart w:id="473" w:name="_Toc533165913"/>
      <w:bookmarkStart w:id="474" w:name="_Toc7454100"/>
      <w:bookmarkStart w:id="475" w:name="_Toc8542320"/>
      <w:bookmarkStart w:id="476" w:name="_Toc8542534"/>
      <w:bookmarkStart w:id="477" w:name="_Toc10245190"/>
      <w:bookmarkStart w:id="478" w:name="_Toc10245364"/>
      <w:bookmarkStart w:id="479" w:name="_Toc10246370"/>
      <w:r>
        <w:rPr>
          <w:sz w:val="24"/>
        </w:rPr>
        <w:t>4.2</w:t>
      </w:r>
      <w:r>
        <w:rPr>
          <w:sz w:val="24"/>
        </w:rPr>
        <w:tab/>
      </w:r>
      <w:bookmarkEnd w:id="473"/>
      <w:r>
        <w:rPr>
          <w:rFonts w:eastAsia="Batang"/>
          <w:sz w:val="24"/>
        </w:rPr>
        <w:t>Matriz de datos</w:t>
      </w:r>
      <w:bookmarkEnd w:id="474"/>
      <w:bookmarkEnd w:id="475"/>
      <w:bookmarkEnd w:id="476"/>
      <w:bookmarkEnd w:id="477"/>
      <w:bookmarkEnd w:id="478"/>
      <w:bookmarkEnd w:id="479"/>
    </w:p>
    <w:p w:rsidR="00000000" w:rsidRDefault="000A4FC9">
      <w:pPr>
        <w:pStyle w:val="Textoindependiente"/>
        <w:spacing w:line="360" w:lineRule="auto"/>
        <w:rPr>
          <w:sz w:val="24"/>
        </w:rPr>
      </w:pPr>
    </w:p>
    <w:p w:rsidR="00000000" w:rsidRDefault="000A4FC9">
      <w:pPr>
        <w:pStyle w:val="Textoindependiente"/>
        <w:spacing w:line="480" w:lineRule="auto"/>
        <w:ind w:left="1416"/>
        <w:jc w:val="both"/>
        <w:rPr>
          <w:sz w:val="24"/>
        </w:rPr>
      </w:pPr>
      <w:r>
        <w:rPr>
          <w:sz w:val="24"/>
        </w:rPr>
        <w:t>La matriz de datos es una tab</w:t>
      </w:r>
      <w:r>
        <w:rPr>
          <w:sz w:val="24"/>
        </w:rPr>
        <w:t xml:space="preserve">la rectangular donde se registra toda la información obtenida en el estudio, comprende </w:t>
      </w:r>
      <w:r>
        <w:rPr>
          <w:i/>
          <w:iCs/>
          <w:sz w:val="24"/>
        </w:rPr>
        <w:t xml:space="preserve">n </w:t>
      </w:r>
      <w:r>
        <w:rPr>
          <w:sz w:val="24"/>
        </w:rPr>
        <w:t xml:space="preserve">filas, correspondiente al número de individuos u observaciones que para nuestro caso son los 1476 estudiantes entrevistados, y </w:t>
      </w:r>
      <w:r>
        <w:rPr>
          <w:i/>
          <w:iCs/>
          <w:sz w:val="24"/>
        </w:rPr>
        <w:t>p</w:t>
      </w:r>
      <w:r>
        <w:rPr>
          <w:sz w:val="24"/>
        </w:rPr>
        <w:t xml:space="preserve"> columnas, correspondiente al números d</w:t>
      </w:r>
      <w:r>
        <w:rPr>
          <w:sz w:val="24"/>
        </w:rPr>
        <w:t xml:space="preserve">e variables o características medidas, es decir las 55 variables estudiadas. Donde </w:t>
      </w:r>
      <w:r>
        <w:rPr>
          <w:i/>
          <w:iCs/>
          <w:sz w:val="24"/>
        </w:rPr>
        <w:t>X</w:t>
      </w:r>
      <w:r>
        <w:rPr>
          <w:i/>
          <w:iCs/>
          <w:sz w:val="24"/>
          <w:vertAlign w:val="subscript"/>
        </w:rPr>
        <w:t>ij</w:t>
      </w:r>
      <w:r>
        <w:rPr>
          <w:sz w:val="24"/>
        </w:rPr>
        <w:t xml:space="preserve"> es el resultado de la valoración que concede ese individuo </w:t>
      </w:r>
      <w:r>
        <w:rPr>
          <w:i/>
          <w:iCs/>
          <w:sz w:val="24"/>
        </w:rPr>
        <w:t xml:space="preserve">i </w:t>
      </w:r>
      <w:r>
        <w:rPr>
          <w:sz w:val="24"/>
        </w:rPr>
        <w:t xml:space="preserve">a la variable </w:t>
      </w:r>
      <w:r>
        <w:rPr>
          <w:i/>
          <w:iCs/>
          <w:sz w:val="24"/>
        </w:rPr>
        <w:t>j</w:t>
      </w:r>
      <w:r>
        <w:rPr>
          <w:sz w:val="24"/>
        </w:rPr>
        <w:t>.</w: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jc w:val="center"/>
        <w:rPr>
          <w:sz w:val="24"/>
        </w:rPr>
      </w:pPr>
      <w:r>
        <w:rPr>
          <w:position w:val="-122"/>
          <w:sz w:val="24"/>
        </w:rPr>
        <w:object w:dxaOrig="4300" w:dyaOrig="2560">
          <v:shape id="_x0000_i1025" type="#_x0000_t75" style="width:215.05pt;height:128.1pt" o:ole="">
            <v:imagedata r:id="rId89" o:title=""/>
          </v:shape>
          <o:OLEObject Type="Embed" ProgID="Equation.3" ShapeID="_x0000_i1025" DrawAspect="Content" ObjectID="_1309003488" r:id="rId90"/>
        </w:objec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tulo3"/>
        <w:ind w:firstLine="708"/>
        <w:rPr>
          <w:sz w:val="24"/>
        </w:rPr>
      </w:pPr>
      <w:bookmarkStart w:id="480" w:name="_Toc7454101"/>
      <w:bookmarkStart w:id="481" w:name="_Toc8542321"/>
      <w:bookmarkStart w:id="482" w:name="_Toc8542535"/>
      <w:bookmarkStart w:id="483" w:name="_Toc10245191"/>
      <w:bookmarkStart w:id="484" w:name="_Toc10245365"/>
      <w:bookmarkStart w:id="485" w:name="_Toc10246371"/>
      <w:r>
        <w:rPr>
          <w:sz w:val="24"/>
        </w:rPr>
        <w:t>4.3</w:t>
      </w:r>
      <w:r>
        <w:rPr>
          <w:sz w:val="24"/>
        </w:rPr>
        <w:tab/>
      </w:r>
      <w:r>
        <w:rPr>
          <w:rFonts w:eastAsia="Batang"/>
          <w:sz w:val="24"/>
        </w:rPr>
        <w:t>Análisis de correlación lineal</w:t>
      </w:r>
      <w:bookmarkEnd w:id="480"/>
      <w:bookmarkEnd w:id="481"/>
      <w:bookmarkEnd w:id="482"/>
      <w:bookmarkEnd w:id="483"/>
      <w:bookmarkEnd w:id="484"/>
      <w:bookmarkEnd w:id="485"/>
    </w:p>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El análisis de correlación l</w:t>
      </w:r>
      <w:r>
        <w:rPr>
          <w:sz w:val="24"/>
        </w:rPr>
        <w:t xml:space="preserve">ineal es una técnica estadística que determina la dependencia lineal de dos variables </w:t>
      </w:r>
      <w:r>
        <w:rPr>
          <w:i/>
          <w:iCs/>
          <w:sz w:val="24"/>
        </w:rPr>
        <w:t>X</w:t>
      </w:r>
      <w:r>
        <w:rPr>
          <w:i/>
          <w:iCs/>
          <w:sz w:val="24"/>
          <w:vertAlign w:val="subscript"/>
        </w:rPr>
        <w:t xml:space="preserve">i </w:t>
      </w:r>
      <w:r>
        <w:rPr>
          <w:i/>
          <w:iCs/>
          <w:sz w:val="24"/>
        </w:rPr>
        <w:t xml:space="preserve"> </w:t>
      </w:r>
      <w:r>
        <w:rPr>
          <w:sz w:val="24"/>
        </w:rPr>
        <w:t>y</w:t>
      </w:r>
      <w:r>
        <w:rPr>
          <w:i/>
          <w:iCs/>
          <w:sz w:val="24"/>
        </w:rPr>
        <w:t xml:space="preserve"> X</w:t>
      </w:r>
      <w:r>
        <w:rPr>
          <w:i/>
          <w:iCs/>
          <w:sz w:val="24"/>
          <w:vertAlign w:val="subscript"/>
        </w:rPr>
        <w:t>j</w:t>
      </w:r>
      <w:r>
        <w:rPr>
          <w:sz w:val="24"/>
        </w:rPr>
        <w:t xml:space="preserve"> ; para medir esta dependencia utilizaremos el </w:t>
      </w:r>
      <w:r>
        <w:rPr>
          <w:i/>
          <w:iCs/>
          <w:sz w:val="24"/>
        </w:rPr>
        <w:t>coeficiente de correlación lineal</w:t>
      </w:r>
      <w:r>
        <w:rPr>
          <w:sz w:val="24"/>
        </w:rPr>
        <w:t xml:space="preserve">, </w:t>
      </w:r>
      <w:r>
        <w:rPr>
          <w:i/>
          <w:iCs/>
          <w:sz w:val="28"/>
        </w:rPr>
        <w:sym w:font="Symbol" w:char="F072"/>
      </w:r>
      <w:r>
        <w:rPr>
          <w:i/>
          <w:iCs/>
          <w:sz w:val="28"/>
          <w:vertAlign w:val="subscript"/>
        </w:rPr>
        <w:t>i</w:t>
      </w:r>
      <w:r>
        <w:rPr>
          <w:i/>
          <w:iCs/>
          <w:sz w:val="24"/>
          <w:vertAlign w:val="subscript"/>
        </w:rPr>
        <w:t>j</w:t>
      </w:r>
      <w:r>
        <w:rPr>
          <w:sz w:val="24"/>
        </w:rPr>
        <w:t>, definido como:</w:t>
      </w:r>
    </w:p>
    <w:p w:rsidR="00000000" w:rsidRDefault="000A4FC9">
      <w:pPr>
        <w:pStyle w:val="Textoindependiente"/>
        <w:spacing w:line="360" w:lineRule="auto"/>
        <w:ind w:left="708"/>
        <w:jc w:val="center"/>
        <w:rPr>
          <w:sz w:val="24"/>
        </w:rPr>
      </w:pPr>
      <w:r>
        <w:rPr>
          <w:position w:val="-32"/>
          <w:sz w:val="24"/>
        </w:rPr>
        <w:object w:dxaOrig="1820" w:dyaOrig="740">
          <v:shape id="_x0000_i1026" type="#_x0000_t75" style="width:90.7pt;height:37.4pt" o:ole="">
            <v:imagedata r:id="rId91" o:title=""/>
          </v:shape>
          <o:OLEObject Type="Embed" ProgID="Equation.3" ShapeID="_x0000_i1026" DrawAspect="Content" ObjectID="_1309003489" r:id="rId92"/>
        </w:object>
      </w:r>
    </w:p>
    <w:p w:rsidR="00000000" w:rsidRDefault="000A4FC9">
      <w:pPr>
        <w:pStyle w:val="Textoindependiente"/>
        <w:spacing w:line="480" w:lineRule="auto"/>
        <w:ind w:left="2125" w:hanging="709"/>
        <w:jc w:val="both"/>
        <w:rPr>
          <w:sz w:val="24"/>
        </w:rPr>
      </w:pPr>
      <w:r>
        <w:rPr>
          <w:i/>
          <w:iCs/>
          <w:sz w:val="24"/>
        </w:rPr>
        <w:t>donde:</w:t>
      </w:r>
      <w:r>
        <w:rPr>
          <w:sz w:val="24"/>
        </w:rPr>
        <w:t xml:space="preserve"> </w:t>
      </w:r>
      <w:r>
        <w:rPr>
          <w:i/>
          <w:iCs/>
          <w:sz w:val="24"/>
        </w:rPr>
        <w:t>Cov(X</w:t>
      </w:r>
      <w:r>
        <w:rPr>
          <w:i/>
          <w:iCs/>
          <w:sz w:val="24"/>
          <w:vertAlign w:val="subscript"/>
        </w:rPr>
        <w:t>i</w:t>
      </w:r>
      <w:r>
        <w:rPr>
          <w:i/>
          <w:iCs/>
          <w:sz w:val="24"/>
        </w:rPr>
        <w:t>, X</w:t>
      </w:r>
      <w:r>
        <w:rPr>
          <w:i/>
          <w:iCs/>
          <w:sz w:val="24"/>
          <w:vertAlign w:val="subscript"/>
        </w:rPr>
        <w:t>j</w:t>
      </w:r>
      <w:r>
        <w:rPr>
          <w:i/>
          <w:iCs/>
          <w:sz w:val="24"/>
        </w:rPr>
        <w:t>)</w:t>
      </w:r>
      <w:r>
        <w:rPr>
          <w:sz w:val="24"/>
        </w:rPr>
        <w:t xml:space="preserve"> es la covarianza </w:t>
      </w:r>
      <w:r>
        <w:rPr>
          <w:sz w:val="24"/>
        </w:rPr>
        <w:t>de X</w:t>
      </w:r>
      <w:r>
        <w:rPr>
          <w:sz w:val="24"/>
          <w:vertAlign w:val="subscript"/>
        </w:rPr>
        <w:t>i</w:t>
      </w:r>
      <w:r>
        <w:rPr>
          <w:sz w:val="24"/>
        </w:rPr>
        <w:t xml:space="preserve"> y X</w:t>
      </w:r>
      <w:r>
        <w:rPr>
          <w:sz w:val="24"/>
          <w:vertAlign w:val="subscript"/>
        </w:rPr>
        <w:t>j</w:t>
      </w:r>
      <w:r>
        <w:rPr>
          <w:sz w:val="24"/>
        </w:rPr>
        <w:t xml:space="preserve"> definida como:</w:t>
      </w:r>
    </w:p>
    <w:p w:rsidR="00000000" w:rsidRDefault="000A4FC9">
      <w:pPr>
        <w:pStyle w:val="Textoindependiente"/>
        <w:spacing w:line="480" w:lineRule="auto"/>
        <w:ind w:left="2125" w:hanging="709"/>
        <w:jc w:val="both"/>
        <w:rPr>
          <w:sz w:val="24"/>
        </w:rPr>
      </w:pPr>
      <w:r>
        <w:rPr>
          <w:position w:val="-14"/>
          <w:sz w:val="24"/>
        </w:rPr>
        <w:object w:dxaOrig="6140" w:dyaOrig="380">
          <v:shape id="_x0000_i1027" type="#_x0000_t75" style="width:306.7pt;height:18.7pt" o:ole="">
            <v:imagedata r:id="rId93" o:title=""/>
          </v:shape>
          <o:OLEObject Type="Embed" ProgID="Equation.3" ShapeID="_x0000_i1027" DrawAspect="Content" ObjectID="_1309003490" r:id="rId94"/>
        </w:object>
      </w:r>
    </w:p>
    <w:p w:rsidR="00000000" w:rsidRDefault="000A4FC9">
      <w:pPr>
        <w:pStyle w:val="Textoindependiente"/>
        <w:spacing w:line="480" w:lineRule="auto"/>
        <w:ind w:left="2125" w:hanging="2"/>
        <w:jc w:val="both"/>
        <w:rPr>
          <w:sz w:val="24"/>
        </w:rPr>
      </w:pPr>
      <w:r>
        <w:rPr>
          <w:sz w:val="24"/>
        </w:rPr>
        <w:t xml:space="preserve">Además </w:t>
      </w:r>
      <w:r>
        <w:rPr>
          <w:sz w:val="24"/>
        </w:rPr>
        <w:sym w:font="Symbol" w:char="F073"/>
      </w:r>
      <w:r>
        <w:rPr>
          <w:sz w:val="24"/>
          <w:vertAlign w:val="subscript"/>
        </w:rPr>
        <w:t>i</w:t>
      </w:r>
      <w:r>
        <w:rPr>
          <w:sz w:val="24"/>
        </w:rPr>
        <w:t xml:space="preserve"> y </w:t>
      </w:r>
      <w:r>
        <w:rPr>
          <w:sz w:val="24"/>
        </w:rPr>
        <w:sym w:font="Symbol" w:char="F073"/>
      </w:r>
      <w:r>
        <w:rPr>
          <w:sz w:val="24"/>
          <w:vertAlign w:val="subscript"/>
        </w:rPr>
        <w:t>j</w:t>
      </w:r>
      <w:r>
        <w:rPr>
          <w:sz w:val="24"/>
        </w:rPr>
        <w:t xml:space="preserve"> son las desviaciones estándar de X</w:t>
      </w:r>
      <w:r>
        <w:rPr>
          <w:sz w:val="24"/>
          <w:vertAlign w:val="subscript"/>
        </w:rPr>
        <w:t>i</w:t>
      </w:r>
      <w:r>
        <w:rPr>
          <w:sz w:val="24"/>
        </w:rPr>
        <w:t xml:space="preserve"> y X</w:t>
      </w:r>
      <w:r>
        <w:rPr>
          <w:sz w:val="24"/>
          <w:vertAlign w:val="subscript"/>
        </w:rPr>
        <w:t xml:space="preserve">j </w:t>
      </w:r>
      <w:r>
        <w:rPr>
          <w:sz w:val="24"/>
        </w:rPr>
        <w:t>respectivamente.</w:t>
      </w:r>
    </w:p>
    <w:p w:rsidR="00000000" w:rsidRDefault="000A4FC9">
      <w:pPr>
        <w:pStyle w:val="Textoindependiente"/>
        <w:spacing w:line="360" w:lineRule="auto"/>
        <w:ind w:left="1418" w:hanging="2"/>
        <w:rPr>
          <w:sz w:val="24"/>
        </w:rPr>
      </w:pPr>
    </w:p>
    <w:p w:rsidR="00000000" w:rsidRDefault="000A4FC9">
      <w:pPr>
        <w:pStyle w:val="Textoindependiente"/>
        <w:spacing w:line="360" w:lineRule="auto"/>
        <w:ind w:left="1418" w:hanging="2"/>
        <w:rPr>
          <w:sz w:val="24"/>
        </w:rPr>
      </w:pPr>
    </w:p>
    <w:p w:rsidR="00000000" w:rsidRDefault="000A4FC9">
      <w:pPr>
        <w:pStyle w:val="Textoindependiente"/>
        <w:spacing w:line="480" w:lineRule="auto"/>
        <w:ind w:left="1416"/>
        <w:jc w:val="both"/>
        <w:rPr>
          <w:sz w:val="24"/>
        </w:rPr>
      </w:pPr>
      <w:r>
        <w:rPr>
          <w:sz w:val="24"/>
        </w:rPr>
        <w:t xml:space="preserve">Se puede probar que el coeficiente de correlación </w:t>
      </w:r>
      <w:r>
        <w:rPr>
          <w:i/>
          <w:iCs/>
          <w:sz w:val="28"/>
        </w:rPr>
        <w:sym w:font="Symbol" w:char="F072"/>
      </w:r>
      <w:r>
        <w:rPr>
          <w:i/>
          <w:iCs/>
          <w:sz w:val="28"/>
          <w:vertAlign w:val="subscript"/>
        </w:rPr>
        <w:t>i</w:t>
      </w:r>
      <w:r>
        <w:rPr>
          <w:i/>
          <w:iCs/>
          <w:sz w:val="24"/>
          <w:vertAlign w:val="subscript"/>
        </w:rPr>
        <w:t>j</w:t>
      </w:r>
      <w:r>
        <w:rPr>
          <w:sz w:val="24"/>
        </w:rPr>
        <w:t xml:space="preserve">, satisface la condición –1 ≤ </w:t>
      </w:r>
      <w:r>
        <w:rPr>
          <w:i/>
          <w:iCs/>
          <w:sz w:val="28"/>
        </w:rPr>
        <w:sym w:font="Symbol" w:char="F072"/>
      </w:r>
      <w:r>
        <w:rPr>
          <w:i/>
          <w:iCs/>
          <w:sz w:val="28"/>
          <w:vertAlign w:val="subscript"/>
        </w:rPr>
        <w:t>i</w:t>
      </w:r>
      <w:r>
        <w:rPr>
          <w:i/>
          <w:iCs/>
          <w:sz w:val="24"/>
          <w:vertAlign w:val="subscript"/>
        </w:rPr>
        <w:t>j</w:t>
      </w:r>
      <w:r>
        <w:rPr>
          <w:sz w:val="24"/>
        </w:rPr>
        <w:t xml:space="preserve"> ≤ 1. Un coeficiente igual a cero implica covarianza igual a cero y consecuentemente no existe relación lineal entre X</w:t>
      </w:r>
      <w:r>
        <w:rPr>
          <w:sz w:val="24"/>
          <w:vertAlign w:val="subscript"/>
        </w:rPr>
        <w:t>i</w:t>
      </w:r>
      <w:r>
        <w:rPr>
          <w:sz w:val="24"/>
        </w:rPr>
        <w:t xml:space="preserve"> y X</w:t>
      </w:r>
      <w:r>
        <w:rPr>
          <w:sz w:val="24"/>
          <w:vertAlign w:val="subscript"/>
        </w:rPr>
        <w:t>j</w:t>
      </w:r>
      <w:r>
        <w:rPr>
          <w:sz w:val="24"/>
        </w:rPr>
        <w:t>. Así, si el coeficiente de correlación lineal entre dos variables X</w:t>
      </w:r>
      <w:r>
        <w:rPr>
          <w:sz w:val="24"/>
          <w:vertAlign w:val="subscript"/>
        </w:rPr>
        <w:t>i</w:t>
      </w:r>
      <w:r>
        <w:rPr>
          <w:sz w:val="24"/>
        </w:rPr>
        <w:t xml:space="preserve"> y X</w:t>
      </w:r>
      <w:r>
        <w:rPr>
          <w:sz w:val="24"/>
          <w:vertAlign w:val="subscript"/>
        </w:rPr>
        <w:t>j</w:t>
      </w:r>
      <w:r>
        <w:rPr>
          <w:sz w:val="24"/>
        </w:rPr>
        <w:t xml:space="preserve"> es positivo, indica que </w:t>
      </w:r>
      <w:r>
        <w:rPr>
          <w:sz w:val="24"/>
        </w:rPr>
        <w:t>X</w:t>
      </w:r>
      <w:r>
        <w:rPr>
          <w:sz w:val="24"/>
          <w:vertAlign w:val="subscript"/>
        </w:rPr>
        <w:t>j</w:t>
      </w:r>
      <w:r>
        <w:rPr>
          <w:sz w:val="24"/>
        </w:rPr>
        <w:t xml:space="preserve"> crece cuando X</w:t>
      </w:r>
      <w:r>
        <w:rPr>
          <w:sz w:val="24"/>
          <w:vertAlign w:val="subscript"/>
        </w:rPr>
        <w:t>i</w:t>
      </w:r>
      <w:r>
        <w:rPr>
          <w:sz w:val="24"/>
        </w:rPr>
        <w:t xml:space="preserve"> crece y un coeficiente negativo implica que X</w:t>
      </w:r>
      <w:r>
        <w:rPr>
          <w:sz w:val="24"/>
          <w:vertAlign w:val="subscript"/>
        </w:rPr>
        <w:t>j</w:t>
      </w:r>
      <w:r>
        <w:rPr>
          <w:sz w:val="24"/>
        </w:rPr>
        <w:t xml:space="preserve"> decrece cuando X</w:t>
      </w:r>
      <w:r>
        <w:rPr>
          <w:sz w:val="24"/>
          <w:vertAlign w:val="subscript"/>
        </w:rPr>
        <w:t>i</w:t>
      </w:r>
      <w:r>
        <w:rPr>
          <w:sz w:val="24"/>
        </w:rPr>
        <w:t xml:space="preserve"> crece. En la matriz de correlación (ver Anexo 3), se puede apreciar el coeficiente de correlación lineal de cada par de variables consideradas en la presente tesis, y en el</w:t>
      </w:r>
      <w:r>
        <w:rPr>
          <w:sz w:val="24"/>
        </w:rPr>
        <w:t xml:space="preserve"> gráfico 4.1 se observa que la mayor concentración de los coeficientes de correlación lineal se encuentra entre el intervalo [-0.1, 0.5).</w:t>
      </w:r>
    </w:p>
    <w:p w:rsidR="00000000" w:rsidRDefault="00791D00">
      <w:pPr>
        <w:pStyle w:val="Textoindependiente"/>
        <w:spacing w:line="360" w:lineRule="auto"/>
        <w:ind w:left="708"/>
        <w:rPr>
          <w:sz w:val="24"/>
        </w:rPr>
      </w:pPr>
      <w:r>
        <w:rPr>
          <w:noProof/>
          <w:lang w:val="es-ES"/>
        </w:rPr>
        <w:drawing>
          <wp:inline distT="0" distB="0" distL="0" distR="0">
            <wp:extent cx="4595495" cy="3396615"/>
            <wp:effectExtent l="0" t="0" r="0" b="0"/>
            <wp:docPr id="81" name="Objeto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0A4FC9">
        <w:tab/>
      </w:r>
      <w:r w:rsidR="000A4FC9">
        <w:tab/>
      </w:r>
      <w:r w:rsidR="000A4FC9">
        <w:rPr>
          <w:b/>
          <w:bCs/>
        </w:rPr>
        <w:t>Fuente y elaboración:</w:t>
      </w:r>
      <w:r w:rsidR="000A4FC9">
        <w:t xml:space="preserve"> Censo efectuado por autora</w: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En el intervalo [0.0, 0.1) se encuen</w:t>
      </w:r>
      <w:r>
        <w:rPr>
          <w:sz w:val="24"/>
        </w:rPr>
        <w:t>tran concentrados el 32.2% de los coeficientes de correlación lo que indica que no existe una fuerte relación lineal en los pares de variables. De igual manera se tiene que el 31.2% de los coeficientes de correlación se encuentran en el intervalo de [-0.01</w:t>
      </w:r>
      <w:r>
        <w:rPr>
          <w:sz w:val="24"/>
        </w:rPr>
        <w:t>, 0.0). Por otra parte sólo el 1.6% de los coeficientes de correlación revelan una fuerte relación lineal positiva entre los pares de variables concentrados en el intervalo [0.5, 1]; mientras que el 3.9%  de los coeficientes de correlación muestran una fue</w:t>
      </w:r>
      <w:r>
        <w:rPr>
          <w:sz w:val="24"/>
        </w:rPr>
        <w:t>rte relación lineal negativa entre los pares de variables concentrados en el intervalo [0.5, 1].</w:t>
      </w:r>
    </w:p>
    <w:p w:rsidR="00000000" w:rsidRDefault="000A4FC9">
      <w:pPr>
        <w:pStyle w:val="Textoindependiente"/>
        <w:spacing w:line="480" w:lineRule="auto"/>
        <w:ind w:left="709"/>
        <w:jc w:val="both"/>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r>
        <w:rPr>
          <w:noProof/>
        </w:rPr>
        <w:pict>
          <v:shape id="_x0000_s1258" type="#_x0000_t202" style="position:absolute;left:0;text-align:left;margin-left:99pt;margin-top:0;width:297pt;height:282.9pt;z-index:251706880" filled="f">
            <v:textbox>
              <w:txbxContent>
                <w:p w:rsidR="00000000" w:rsidRDefault="000A4FC9">
                  <w:pPr>
                    <w:pStyle w:val="Textoindependiente"/>
                    <w:spacing w:line="360" w:lineRule="auto"/>
                    <w:jc w:val="center"/>
                    <w:rPr>
                      <w:b/>
                      <w:bCs/>
                      <w:sz w:val="24"/>
                    </w:rPr>
                  </w:pPr>
                  <w:r>
                    <w:rPr>
                      <w:b/>
                      <w:bCs/>
                      <w:sz w:val="24"/>
                    </w:rPr>
                    <w:t>CUADRO 4.1</w:t>
                  </w:r>
                </w:p>
                <w:p w:rsidR="00000000" w:rsidRDefault="000A4FC9">
                  <w:pPr>
                    <w:pStyle w:val="Textoindependiente"/>
                    <w:spacing w:line="360" w:lineRule="auto"/>
                    <w:jc w:val="center"/>
                    <w:rPr>
                      <w:b/>
                      <w:bCs/>
                      <w:sz w:val="24"/>
                    </w:rPr>
                  </w:pPr>
                  <w:r>
                    <w:rPr>
                      <w:b/>
                      <w:bCs/>
                      <w:sz w:val="24"/>
                    </w:rPr>
                    <w:t xml:space="preserve">Prepolitécnico </w:t>
                  </w:r>
                  <w:r>
                    <w:rPr>
                      <w:b/>
                      <w:bCs/>
                      <w:i/>
                      <w:iCs/>
                      <w:sz w:val="24"/>
                    </w:rPr>
                    <w:t>Carreras Autofinanc</w:t>
                  </w:r>
                  <w:r>
                    <w:rPr>
                      <w:b/>
                      <w:bCs/>
                      <w:i/>
                      <w:iCs/>
                      <w:sz w:val="24"/>
                    </w:rPr>
                    <w:t>iadas</w:t>
                  </w:r>
                  <w:r>
                    <w:rPr>
                      <w:b/>
                      <w:bCs/>
                      <w:sz w:val="24"/>
                    </w:rPr>
                    <w:t xml:space="preserve"> </w:t>
                  </w:r>
                </w:p>
                <w:p w:rsidR="00000000" w:rsidRDefault="000A4FC9">
                  <w:pPr>
                    <w:pStyle w:val="Textoindependiente"/>
                    <w:spacing w:line="360" w:lineRule="auto"/>
                    <w:jc w:val="center"/>
                    <w:rPr>
                      <w:b/>
                      <w:bCs/>
                      <w:sz w:val="24"/>
                    </w:rPr>
                  </w:pPr>
                  <w:r>
                    <w:rPr>
                      <w:b/>
                      <w:bCs/>
                      <w:sz w:val="24"/>
                    </w:rPr>
                    <w:t>ESPOL 2001: Frecuencias de los coeficientes de correlación lineal por intervalos</w:t>
                  </w:r>
                </w:p>
                <w:p w:rsidR="00000000" w:rsidRDefault="000A4FC9">
                  <w:pPr>
                    <w:pStyle w:val="Textoindependiente"/>
                    <w:ind w:left="709"/>
                    <w:jc w:val="center"/>
                    <w:rPr>
                      <w:sz w:val="24"/>
                    </w:rPr>
                  </w:pPr>
                </w:p>
                <w:tbl>
                  <w:tblPr>
                    <w:tblW w:w="4290" w:type="dxa"/>
                    <w:jc w:val="center"/>
                    <w:tblInd w:w="-111" w:type="dxa"/>
                    <w:tblCellMar>
                      <w:left w:w="0" w:type="dxa"/>
                      <w:right w:w="0" w:type="dxa"/>
                    </w:tblCellMar>
                    <w:tblLook w:val="0000"/>
                  </w:tblPr>
                  <w:tblGrid>
                    <w:gridCol w:w="1320"/>
                    <w:gridCol w:w="1446"/>
                    <w:gridCol w:w="1524"/>
                  </w:tblGrid>
                  <w:tr w:rsidR="00000000">
                    <w:trPr>
                      <w:trHeight w:val="255"/>
                      <w:jc w:val="center"/>
                    </w:trPr>
                    <w:tc>
                      <w:tcPr>
                        <w:tcW w:w="1320" w:type="dxa"/>
                        <w:tcBorders>
                          <w:top w:val="single" w:sz="4" w:space="0" w:color="auto"/>
                          <w:left w:val="single" w:sz="4" w:space="0" w:color="auto"/>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 w:val="22"/>
                            <w:szCs w:val="20"/>
                          </w:rPr>
                        </w:pPr>
                        <w:r>
                          <w:rPr>
                            <w:rFonts w:ascii="Arial" w:hAnsi="Arial" w:cs="Arial"/>
                            <w:b/>
                            <w:bCs/>
                            <w:sz w:val="22"/>
                            <w:szCs w:val="20"/>
                          </w:rPr>
                          <w:t>Intervalos</w:t>
                        </w:r>
                      </w:p>
                    </w:tc>
                    <w:tc>
                      <w:tcPr>
                        <w:tcW w:w="1446" w:type="dxa"/>
                        <w:tcBorders>
                          <w:top w:val="single" w:sz="4"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 w:val="22"/>
                            <w:szCs w:val="20"/>
                          </w:rPr>
                        </w:pPr>
                        <w:r>
                          <w:rPr>
                            <w:rFonts w:ascii="Arial" w:hAnsi="Arial" w:cs="Arial"/>
                            <w:b/>
                            <w:bCs/>
                            <w:sz w:val="22"/>
                            <w:szCs w:val="20"/>
                          </w:rPr>
                          <w:t>Frecuencia Absoluta</w:t>
                        </w:r>
                      </w:p>
                    </w:tc>
                    <w:tc>
                      <w:tcPr>
                        <w:tcW w:w="1524" w:type="dxa"/>
                        <w:tcBorders>
                          <w:top w:val="single" w:sz="4" w:space="0" w:color="auto"/>
                          <w:left w:val="nil"/>
                          <w:bottom w:val="single" w:sz="4" w:space="0" w:color="auto"/>
                          <w:right w:val="single" w:sz="4" w:space="0" w:color="auto"/>
                        </w:tcBorders>
                        <w:noWrap/>
                        <w:vAlign w:val="center"/>
                      </w:tcPr>
                      <w:p w:rsidR="00000000" w:rsidRDefault="000A4FC9">
                        <w:pPr>
                          <w:spacing w:line="360" w:lineRule="auto"/>
                          <w:jc w:val="center"/>
                          <w:rPr>
                            <w:rFonts w:ascii="Arial" w:eastAsia="Arial Unicode MS" w:hAnsi="Arial" w:cs="Arial"/>
                            <w:b/>
                            <w:bCs/>
                            <w:sz w:val="22"/>
                            <w:szCs w:val="20"/>
                          </w:rPr>
                        </w:pPr>
                        <w:r>
                          <w:rPr>
                            <w:rFonts w:ascii="Arial" w:hAnsi="Arial" w:cs="Arial"/>
                            <w:b/>
                            <w:bCs/>
                            <w:sz w:val="22"/>
                            <w:szCs w:val="20"/>
                          </w:rPr>
                          <w:t>Frecuencia Relativa</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[-1, -0.2)</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57,91</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0,039</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[-0.2, -0.1)</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141,07</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0,096</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[-0.1, 0.0)</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463,32</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0,316</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[0.0, 0.1)</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478,17</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0,326</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[0.1, 0.</w:t>
                        </w:r>
                        <w:r>
                          <w:rPr>
                            <w:rFonts w:ascii="Arial" w:hAnsi="Arial" w:cs="Arial"/>
                            <w:sz w:val="22"/>
                            <w:szCs w:val="20"/>
                          </w:rPr>
                          <w:t>5)</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322,245</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0,220</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sz w:val="22"/>
                            <w:szCs w:val="20"/>
                          </w:rPr>
                        </w:pPr>
                        <w:r>
                          <w:rPr>
                            <w:rFonts w:ascii="Arial" w:hAnsi="Arial" w:cs="Arial"/>
                            <w:sz w:val="22"/>
                            <w:szCs w:val="20"/>
                          </w:rPr>
                          <w:t xml:space="preserve"> [0.5, 1]</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23,76</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sz w:val="22"/>
                            <w:szCs w:val="20"/>
                          </w:rPr>
                        </w:pPr>
                        <w:r>
                          <w:rPr>
                            <w:rFonts w:ascii="Arial" w:hAnsi="Arial" w:cs="Arial"/>
                            <w:sz w:val="22"/>
                            <w:szCs w:val="20"/>
                          </w:rPr>
                          <w:t>0,016</w:t>
                        </w:r>
                      </w:p>
                    </w:tc>
                  </w:tr>
                  <w:tr w:rsidR="00000000">
                    <w:trPr>
                      <w:trHeight w:val="255"/>
                      <w:jc w:val="center"/>
                    </w:trPr>
                    <w:tc>
                      <w:tcPr>
                        <w:tcW w:w="1320" w:type="dxa"/>
                        <w:tcBorders>
                          <w:top w:val="nil"/>
                          <w:left w:val="single" w:sz="4" w:space="0" w:color="auto"/>
                          <w:bottom w:val="single" w:sz="4" w:space="0" w:color="auto"/>
                          <w:right w:val="single" w:sz="4" w:space="0" w:color="auto"/>
                        </w:tcBorders>
                        <w:noWrap/>
                        <w:vAlign w:val="bottom"/>
                      </w:tcPr>
                      <w:p w:rsidR="00000000" w:rsidRDefault="000A4FC9">
                        <w:pPr>
                          <w:spacing w:line="360" w:lineRule="auto"/>
                          <w:rPr>
                            <w:rFonts w:ascii="Arial" w:eastAsia="Arial Unicode MS" w:hAnsi="Arial" w:cs="Arial"/>
                            <w:b/>
                            <w:bCs/>
                            <w:i/>
                            <w:iCs/>
                            <w:sz w:val="22"/>
                            <w:szCs w:val="20"/>
                          </w:rPr>
                        </w:pPr>
                        <w:r>
                          <w:rPr>
                            <w:rFonts w:ascii="Arial" w:hAnsi="Arial" w:cs="Arial"/>
                            <w:b/>
                            <w:bCs/>
                            <w:i/>
                            <w:iCs/>
                            <w:sz w:val="22"/>
                            <w:szCs w:val="20"/>
                          </w:rPr>
                          <w:t>Total</w:t>
                        </w:r>
                      </w:p>
                    </w:tc>
                    <w:tc>
                      <w:tcPr>
                        <w:tcW w:w="1446"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i/>
                            <w:iCs/>
                            <w:sz w:val="22"/>
                            <w:szCs w:val="20"/>
                          </w:rPr>
                        </w:pPr>
                        <w:r>
                          <w:rPr>
                            <w:rFonts w:ascii="Arial" w:hAnsi="Arial" w:cs="Arial"/>
                            <w:i/>
                            <w:iCs/>
                            <w:sz w:val="22"/>
                            <w:szCs w:val="20"/>
                          </w:rPr>
                          <w:t>1485</w:t>
                        </w:r>
                      </w:p>
                    </w:tc>
                    <w:tc>
                      <w:tcPr>
                        <w:tcW w:w="1524" w:type="dxa"/>
                        <w:tcBorders>
                          <w:top w:val="nil"/>
                          <w:left w:val="nil"/>
                          <w:bottom w:val="single" w:sz="4" w:space="0" w:color="auto"/>
                          <w:right w:val="single" w:sz="4" w:space="0" w:color="auto"/>
                        </w:tcBorders>
                        <w:noWrap/>
                        <w:vAlign w:val="bottom"/>
                      </w:tcPr>
                      <w:p w:rsidR="00000000" w:rsidRDefault="000A4FC9">
                        <w:pPr>
                          <w:spacing w:line="360" w:lineRule="auto"/>
                          <w:jc w:val="center"/>
                          <w:rPr>
                            <w:rFonts w:ascii="Arial" w:eastAsia="Arial Unicode MS" w:hAnsi="Arial" w:cs="Arial"/>
                            <w:i/>
                            <w:iCs/>
                            <w:sz w:val="22"/>
                            <w:szCs w:val="20"/>
                          </w:rPr>
                        </w:pPr>
                        <w:r>
                          <w:rPr>
                            <w:rFonts w:ascii="Arial" w:hAnsi="Arial" w:cs="Arial"/>
                            <w:i/>
                            <w:iCs/>
                            <w:sz w:val="22"/>
                            <w:szCs w:val="20"/>
                          </w:rPr>
                          <w:t>1,000</w:t>
                        </w:r>
                      </w:p>
                    </w:tc>
                  </w:tr>
                </w:tbl>
                <w:p w:rsidR="00000000" w:rsidRDefault="000A4FC9"/>
              </w:txbxContent>
            </v:textbox>
          </v:shape>
        </w:pic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pPr>
      <w:r>
        <w:rPr>
          <w:b/>
          <w:bCs/>
        </w:rPr>
        <w:t xml:space="preserve">      Fuente y elaboración:</w:t>
      </w:r>
      <w:r>
        <w:t xml:space="preserve"> Censo efectuado por autora</w: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480" w:lineRule="auto"/>
        <w:ind w:left="1418"/>
        <w:jc w:val="both"/>
        <w:rPr>
          <w:sz w:val="24"/>
        </w:rPr>
      </w:pPr>
      <w:r>
        <w:rPr>
          <w:sz w:val="24"/>
        </w:rPr>
        <w:t>A continuación se presentará un breve análisis de la relación lineal de los pares de</w:t>
      </w:r>
      <w:r>
        <w:rPr>
          <w:sz w:val="24"/>
        </w:rPr>
        <w:t xml:space="preserve"> variables con mayor relevancia de acuerdo a su coeficiente: </w:t>
      </w:r>
    </w:p>
    <w:p w:rsidR="00000000" w:rsidRDefault="000A4FC9">
      <w:pPr>
        <w:pStyle w:val="Textoindependiente"/>
        <w:spacing w:line="360" w:lineRule="auto"/>
        <w:ind w:left="708"/>
        <w:rPr>
          <w:sz w:val="24"/>
        </w:rPr>
      </w:pPr>
    </w:p>
    <w:p w:rsidR="00000000" w:rsidRDefault="000A4FC9">
      <w:pPr>
        <w:pStyle w:val="Textoindependiente"/>
        <w:numPr>
          <w:ilvl w:val="0"/>
          <w:numId w:val="36"/>
        </w:numPr>
        <w:spacing w:line="480" w:lineRule="auto"/>
        <w:jc w:val="both"/>
        <w:rPr>
          <w:sz w:val="24"/>
        </w:rPr>
      </w:pPr>
      <w:r>
        <w:rPr>
          <w:sz w:val="24"/>
        </w:rPr>
        <w:t xml:space="preserve">Las variables </w:t>
      </w:r>
      <w:r>
        <w:rPr>
          <w:i/>
          <w:iCs/>
          <w:sz w:val="24"/>
        </w:rPr>
        <w:t>asistencia a clases del profesor de Historia del Ecuador</w:t>
      </w:r>
      <w:r>
        <w:rPr>
          <w:sz w:val="24"/>
        </w:rPr>
        <w:t xml:space="preserve"> y </w:t>
      </w:r>
      <w:r>
        <w:rPr>
          <w:i/>
          <w:iCs/>
          <w:sz w:val="24"/>
        </w:rPr>
        <w:t>dominio del material dictado en clases por el profesor de Historia del Ecuador</w:t>
      </w:r>
      <w:r>
        <w:rPr>
          <w:sz w:val="24"/>
        </w:rPr>
        <w:t>, muestran una fuerte relación lineal ya q</w:t>
      </w:r>
      <w:r>
        <w:rPr>
          <w:sz w:val="24"/>
        </w:rPr>
        <w:t xml:space="preserve">ue el coeficiente de correlación lineal es 0.99, es decir que el estudiante que da la mejor calificación a la asistencia a clases del profesor de Historia del Ecuador, también lo hace con la calificación que le da al dominio del material dictado en clases </w:t>
      </w:r>
      <w:r>
        <w:rPr>
          <w:sz w:val="24"/>
        </w:rPr>
        <w:t>por ese mismo profesor. Si el estudiante da una mala calificación a la asistencia a clases del profesor de Historia del Ecuador, califica también como malo el dominio del material dictado en clases por el profesor de Historia del Ecuador.</w:t>
      </w:r>
    </w:p>
    <w:p w:rsidR="00000000" w:rsidRDefault="000A4FC9">
      <w:pPr>
        <w:pStyle w:val="Textoindependiente"/>
        <w:spacing w:line="480" w:lineRule="auto"/>
        <w:ind w:left="708"/>
        <w:jc w:val="both"/>
        <w:rPr>
          <w:sz w:val="24"/>
        </w:rPr>
      </w:pPr>
    </w:p>
    <w:p w:rsidR="00000000" w:rsidRDefault="000A4FC9">
      <w:pPr>
        <w:pStyle w:val="Textoindependiente"/>
        <w:numPr>
          <w:ilvl w:val="0"/>
          <w:numId w:val="36"/>
        </w:numPr>
        <w:spacing w:line="480" w:lineRule="auto"/>
        <w:jc w:val="both"/>
        <w:rPr>
          <w:sz w:val="24"/>
        </w:rPr>
      </w:pPr>
      <w:r>
        <w:rPr>
          <w:sz w:val="24"/>
        </w:rPr>
        <w:t>Se puede observa</w:t>
      </w:r>
      <w:r>
        <w:rPr>
          <w:sz w:val="24"/>
        </w:rPr>
        <w:t xml:space="preserve">r que las variables </w:t>
      </w:r>
      <w:r>
        <w:rPr>
          <w:i/>
          <w:iCs/>
          <w:sz w:val="24"/>
        </w:rPr>
        <w:t>asistencia a clases del profesor Geografía Universal</w:t>
      </w:r>
      <w:r>
        <w:rPr>
          <w:sz w:val="24"/>
        </w:rPr>
        <w:t xml:space="preserve"> y </w:t>
      </w:r>
      <w:r>
        <w:rPr>
          <w:i/>
          <w:iCs/>
          <w:sz w:val="24"/>
        </w:rPr>
        <w:t>dominio del material dictado en clases por el profesor de Geografía Universal</w:t>
      </w:r>
      <w:r>
        <w:rPr>
          <w:sz w:val="24"/>
        </w:rPr>
        <w:t>, tiene un coeficiente de 0.98, lo que indica que el estudiante que otorga una buena calificación a la a</w:t>
      </w:r>
      <w:r>
        <w:rPr>
          <w:sz w:val="24"/>
        </w:rPr>
        <w:t>sistencia a clases del profesor de Geografía Universal, también lo hace con la calificación dada al dominio del material dictado en clases por ese mismo profesor. Caso contrario si concede una mala calificación a la  asistencia a clases también lo hará con</w:t>
      </w:r>
      <w:r>
        <w:rPr>
          <w:sz w:val="24"/>
        </w:rPr>
        <w:t xml:space="preserve"> la calificación dada al dominio del material dictado en clases por el mismo profesor.</w:t>
      </w:r>
    </w:p>
    <w:p w:rsidR="00000000" w:rsidRDefault="000A4FC9">
      <w:pPr>
        <w:pStyle w:val="Textoindependiente"/>
        <w:spacing w:line="480" w:lineRule="auto"/>
        <w:ind w:left="708"/>
        <w:jc w:val="both"/>
        <w:rPr>
          <w:sz w:val="24"/>
        </w:rPr>
      </w:pPr>
    </w:p>
    <w:p w:rsidR="00000000" w:rsidRDefault="000A4FC9">
      <w:pPr>
        <w:pStyle w:val="Textoindependiente"/>
        <w:numPr>
          <w:ilvl w:val="0"/>
          <w:numId w:val="36"/>
        </w:numPr>
        <w:spacing w:line="480" w:lineRule="auto"/>
        <w:jc w:val="both"/>
        <w:rPr>
          <w:sz w:val="24"/>
        </w:rPr>
      </w:pPr>
      <w:r>
        <w:rPr>
          <w:sz w:val="24"/>
        </w:rPr>
        <w:t xml:space="preserve">Las variables </w:t>
      </w:r>
      <w:r>
        <w:rPr>
          <w:i/>
          <w:iCs/>
          <w:sz w:val="24"/>
        </w:rPr>
        <w:t>dominio del material dictado en clases por el profesor de Física</w:t>
      </w:r>
      <w:r>
        <w:rPr>
          <w:sz w:val="24"/>
        </w:rPr>
        <w:t xml:space="preserve"> y </w:t>
      </w:r>
      <w:r>
        <w:rPr>
          <w:i/>
          <w:iCs/>
          <w:sz w:val="24"/>
        </w:rPr>
        <w:t>dominio del material dictado en clases por el profesor de Química</w:t>
      </w:r>
      <w:r>
        <w:rPr>
          <w:sz w:val="24"/>
        </w:rPr>
        <w:t>, están correlacionada</w:t>
      </w:r>
      <w:r>
        <w:rPr>
          <w:sz w:val="24"/>
        </w:rPr>
        <w:t>s positivamente con un coeficiente de 0.87, se observa que el estudiante que otorga una alta calificación al dominio del material dictado en clases por profesor de Física, calificará de la misma manera al dominio del material dictado en clases por el profe</w:t>
      </w:r>
      <w:r>
        <w:rPr>
          <w:sz w:val="24"/>
        </w:rPr>
        <w:t>sor de Química; sin embargo si el estudiante da la más baja calificación al dominio del material dictado en clases por profesor de Física también lo hará con el  dominio del material dictado por el profesor de Química.</w:t>
      </w:r>
    </w:p>
    <w:p w:rsidR="00000000" w:rsidRDefault="000A4FC9">
      <w:pPr>
        <w:pStyle w:val="Textoindependiente"/>
        <w:spacing w:line="360" w:lineRule="auto"/>
        <w:rPr>
          <w:sz w:val="24"/>
        </w:rPr>
      </w:pPr>
    </w:p>
    <w:p w:rsidR="00000000" w:rsidRDefault="000A4FC9">
      <w:pPr>
        <w:pStyle w:val="Textoindependiente"/>
        <w:numPr>
          <w:ilvl w:val="0"/>
          <w:numId w:val="36"/>
        </w:numPr>
        <w:spacing w:line="480" w:lineRule="auto"/>
        <w:ind w:left="1775" w:hanging="357"/>
        <w:jc w:val="both"/>
        <w:rPr>
          <w:sz w:val="24"/>
        </w:rPr>
      </w:pPr>
      <w:r>
        <w:rPr>
          <w:sz w:val="24"/>
        </w:rPr>
        <w:t xml:space="preserve">Existe dependencia lineal entre las </w:t>
      </w:r>
      <w:r>
        <w:rPr>
          <w:sz w:val="24"/>
        </w:rPr>
        <w:t xml:space="preserve">variables </w:t>
      </w:r>
      <w:r>
        <w:rPr>
          <w:i/>
          <w:iCs/>
          <w:sz w:val="24"/>
        </w:rPr>
        <w:t>estado de limpieza de los  pasillos</w:t>
      </w:r>
      <w:r>
        <w:rPr>
          <w:sz w:val="24"/>
        </w:rPr>
        <w:t xml:space="preserve"> y </w:t>
      </w:r>
      <w:r>
        <w:rPr>
          <w:i/>
          <w:iCs/>
          <w:sz w:val="24"/>
        </w:rPr>
        <w:t>estado de limpieza de los  parqueaderos</w:t>
      </w:r>
      <w:r>
        <w:rPr>
          <w:sz w:val="24"/>
        </w:rPr>
        <w:t xml:space="preserve"> con un coeficiente de 0.598, indicando que si el estudiante califica la limpieza de los pasillos del campus como buena, de la misma manera calificará la limpieza de los</w:t>
      </w:r>
      <w:r>
        <w:rPr>
          <w:sz w:val="24"/>
        </w:rPr>
        <w:t xml:space="preserve"> parqueaderos, pero si da una mala calificación a limpieza de los pasillos dará la misma calificación a la limpieza de los parqueaderos.</w:t>
      </w:r>
    </w:p>
    <w:p w:rsidR="00000000" w:rsidRDefault="000A4FC9">
      <w:pPr>
        <w:pStyle w:val="Textoindependiente"/>
        <w:spacing w:line="360" w:lineRule="auto"/>
        <w:ind w:left="708"/>
        <w:rPr>
          <w:sz w:val="24"/>
        </w:rPr>
      </w:pPr>
    </w:p>
    <w:p w:rsidR="00000000" w:rsidRDefault="000A4FC9">
      <w:pPr>
        <w:pStyle w:val="Textoindependiente"/>
        <w:numPr>
          <w:ilvl w:val="0"/>
          <w:numId w:val="36"/>
        </w:numPr>
        <w:spacing w:line="480" w:lineRule="auto"/>
        <w:jc w:val="both"/>
        <w:rPr>
          <w:sz w:val="24"/>
        </w:rPr>
      </w:pPr>
      <w:r>
        <w:rPr>
          <w:sz w:val="24"/>
        </w:rPr>
        <w:t xml:space="preserve">Las variables </w:t>
      </w:r>
      <w:r>
        <w:rPr>
          <w:i/>
          <w:iCs/>
          <w:sz w:val="24"/>
        </w:rPr>
        <w:t>iluminación</w:t>
      </w:r>
      <w:r>
        <w:rPr>
          <w:sz w:val="24"/>
        </w:rPr>
        <w:t xml:space="preserve"> y </w:t>
      </w:r>
      <w:r>
        <w:rPr>
          <w:i/>
          <w:iCs/>
          <w:sz w:val="24"/>
        </w:rPr>
        <w:t>ventilación</w:t>
      </w:r>
      <w:r>
        <w:rPr>
          <w:sz w:val="24"/>
        </w:rPr>
        <w:t xml:space="preserve"> </w:t>
      </w:r>
      <w:r>
        <w:rPr>
          <w:i/>
          <w:iCs/>
          <w:sz w:val="24"/>
        </w:rPr>
        <w:t>del aula de clases</w:t>
      </w:r>
      <w:r>
        <w:rPr>
          <w:sz w:val="24"/>
        </w:rPr>
        <w:t xml:space="preserve"> se encuentran relacionadas positivamente con un coeficiente</w:t>
      </w:r>
      <w:r>
        <w:rPr>
          <w:sz w:val="24"/>
        </w:rPr>
        <w:t xml:space="preserve"> de 0.538, indicando que si el estudiante está satisfecho por la iluminación de las aulas de clases, también lo está por la ventilación de las mismas, pero si se encuentra insatisfecho por la iluminación también lo estará por la ventilación.</w:t>
      </w:r>
    </w:p>
    <w:p w:rsidR="00000000" w:rsidRDefault="000A4FC9">
      <w:pPr>
        <w:pStyle w:val="Textoindependiente"/>
        <w:spacing w:line="480" w:lineRule="auto"/>
        <w:ind w:left="708"/>
        <w:jc w:val="both"/>
        <w:rPr>
          <w:sz w:val="24"/>
        </w:rPr>
      </w:pPr>
    </w:p>
    <w:p w:rsidR="00000000" w:rsidRDefault="000A4FC9">
      <w:pPr>
        <w:pStyle w:val="Textoindependiente"/>
        <w:numPr>
          <w:ilvl w:val="0"/>
          <w:numId w:val="36"/>
        </w:numPr>
        <w:spacing w:line="480" w:lineRule="auto"/>
        <w:jc w:val="both"/>
        <w:rPr>
          <w:sz w:val="24"/>
        </w:rPr>
      </w:pPr>
      <w:r>
        <w:rPr>
          <w:sz w:val="24"/>
        </w:rPr>
        <w:t>Entre las var</w:t>
      </w:r>
      <w:r>
        <w:rPr>
          <w:sz w:val="24"/>
        </w:rPr>
        <w:t xml:space="preserve">iables </w:t>
      </w:r>
      <w:r>
        <w:rPr>
          <w:i/>
          <w:iCs/>
          <w:sz w:val="24"/>
        </w:rPr>
        <w:t>carrera que aspira ingresar el estudiante</w:t>
      </w:r>
      <w:r>
        <w:rPr>
          <w:sz w:val="24"/>
        </w:rPr>
        <w:t xml:space="preserve"> y </w:t>
      </w:r>
      <w:r>
        <w:rPr>
          <w:i/>
          <w:iCs/>
          <w:sz w:val="24"/>
        </w:rPr>
        <w:t>el dominio del material por el profesor de Física</w:t>
      </w:r>
      <w:r>
        <w:rPr>
          <w:sz w:val="24"/>
        </w:rPr>
        <w:t xml:space="preserve"> se tiene un coeficiente de -0.877, lo que indica que estas variables están relacionadas negativamente, por lo tanto la calificación que el estudiante da al</w:t>
      </w:r>
      <w:r>
        <w:rPr>
          <w:sz w:val="24"/>
        </w:rPr>
        <w:t xml:space="preserve"> dominio del material dictado en clases por el profesor de Física no depende de la carrera que éste haya elegido.</w:t>
      </w:r>
    </w:p>
    <w:p w:rsidR="00000000" w:rsidRDefault="000A4FC9">
      <w:pPr>
        <w:pStyle w:val="Textoindependiente"/>
        <w:spacing w:line="480" w:lineRule="auto"/>
        <w:ind w:left="708"/>
        <w:jc w:val="both"/>
        <w:rPr>
          <w:sz w:val="24"/>
        </w:rPr>
      </w:pPr>
    </w:p>
    <w:p w:rsidR="00000000" w:rsidRDefault="000A4FC9">
      <w:pPr>
        <w:pStyle w:val="Textoindependiente"/>
        <w:numPr>
          <w:ilvl w:val="0"/>
          <w:numId w:val="36"/>
        </w:numPr>
        <w:spacing w:line="480" w:lineRule="auto"/>
        <w:jc w:val="both"/>
        <w:rPr>
          <w:sz w:val="24"/>
        </w:rPr>
      </w:pPr>
      <w:r>
        <w:rPr>
          <w:sz w:val="24"/>
        </w:rPr>
        <w:t xml:space="preserve">Analizando las variables </w:t>
      </w:r>
      <w:r>
        <w:rPr>
          <w:i/>
          <w:iCs/>
          <w:sz w:val="24"/>
        </w:rPr>
        <w:t>vestimenta del profesor</w:t>
      </w:r>
      <w:r>
        <w:rPr>
          <w:sz w:val="24"/>
        </w:rPr>
        <w:t xml:space="preserve"> y </w:t>
      </w:r>
      <w:r>
        <w:rPr>
          <w:i/>
          <w:iCs/>
          <w:sz w:val="24"/>
        </w:rPr>
        <w:t>preparación académica del profesor</w:t>
      </w:r>
      <w:r>
        <w:rPr>
          <w:sz w:val="24"/>
        </w:rPr>
        <w:t xml:space="preserve"> se tiene un coeficiente de -0.593, es decir que cuando </w:t>
      </w:r>
      <w:r>
        <w:rPr>
          <w:sz w:val="24"/>
        </w:rPr>
        <w:t>se le pregunto al estudiante sobre las características que debe tener un profesor de la ESPOL, si éste le dio una mejor calificación a la preparación académica del profesor, a la vestimenta del profesor le dio baja calificación, y si le dio baja calificaci</w:t>
      </w:r>
      <w:r>
        <w:rPr>
          <w:sz w:val="24"/>
        </w:rPr>
        <w:t xml:space="preserve">ón a preparación académica otorgó la mejor calificación a la vestimenta. </w:t>
      </w:r>
    </w:p>
    <w:p w:rsidR="00000000" w:rsidRDefault="000A4FC9">
      <w:pPr>
        <w:pStyle w:val="Textoindependiente"/>
        <w:spacing w:line="480" w:lineRule="auto"/>
        <w:ind w:left="708"/>
        <w:jc w:val="both"/>
        <w:rPr>
          <w:sz w:val="24"/>
        </w:rPr>
      </w:pPr>
    </w:p>
    <w:p w:rsidR="00000000" w:rsidRDefault="000A4FC9">
      <w:pPr>
        <w:pStyle w:val="Textoindependiente"/>
        <w:numPr>
          <w:ilvl w:val="0"/>
          <w:numId w:val="36"/>
        </w:numPr>
        <w:spacing w:line="480" w:lineRule="auto"/>
        <w:jc w:val="both"/>
        <w:rPr>
          <w:sz w:val="24"/>
        </w:rPr>
      </w:pPr>
      <w:r>
        <w:rPr>
          <w:sz w:val="24"/>
        </w:rPr>
        <w:t xml:space="preserve">La relación lineal entre las variables </w:t>
      </w:r>
      <w:r>
        <w:rPr>
          <w:i/>
          <w:iCs/>
          <w:sz w:val="24"/>
        </w:rPr>
        <w:t xml:space="preserve">esfuerzo del estudiante </w:t>
      </w:r>
      <w:r>
        <w:rPr>
          <w:sz w:val="24"/>
        </w:rPr>
        <w:t xml:space="preserve">y </w:t>
      </w:r>
      <w:r>
        <w:rPr>
          <w:i/>
          <w:iCs/>
          <w:sz w:val="24"/>
        </w:rPr>
        <w:t>material de apoyo</w:t>
      </w:r>
      <w:r>
        <w:rPr>
          <w:sz w:val="24"/>
        </w:rPr>
        <w:t xml:space="preserve"> es negativa, con un coeficiente de -0.515, es decir que cuando el estudiante califica los factores</w:t>
      </w:r>
      <w:r>
        <w:rPr>
          <w:sz w:val="24"/>
        </w:rPr>
        <w:t xml:space="preserve"> que estarían ayudándolo a aprobar el curso prepolitécnico, el propio esfuerzo del estudiante tiene un mayor puntaje comparada con la calificación otorgada al material de apoyo utilizado. Mientras que si concede el menor puntaje a su propio esfuerzo conced</w:t>
      </w:r>
      <w:r>
        <w:rPr>
          <w:sz w:val="24"/>
        </w:rPr>
        <w:t>erá un alto puntaje al material de apoyo.</w:t>
      </w:r>
    </w:p>
    <w:p w:rsidR="00000000" w:rsidRDefault="000A4FC9">
      <w:pPr>
        <w:pStyle w:val="Textoindependiente"/>
        <w:spacing w:line="480" w:lineRule="auto"/>
        <w:ind w:left="708"/>
        <w:jc w:val="both"/>
        <w:rPr>
          <w:sz w:val="24"/>
        </w:rPr>
      </w:pPr>
      <w:r>
        <w:rPr>
          <w:sz w:val="24"/>
        </w:rPr>
        <w:t xml:space="preserve"> </w:t>
      </w:r>
    </w:p>
    <w:p w:rsidR="00000000" w:rsidRDefault="000A4FC9">
      <w:pPr>
        <w:pStyle w:val="Textoindependiente"/>
        <w:numPr>
          <w:ilvl w:val="0"/>
          <w:numId w:val="36"/>
        </w:numPr>
        <w:spacing w:line="480" w:lineRule="auto"/>
        <w:jc w:val="both"/>
        <w:rPr>
          <w:sz w:val="24"/>
        </w:rPr>
      </w:pPr>
      <w:r>
        <w:rPr>
          <w:sz w:val="24"/>
        </w:rPr>
        <w:t xml:space="preserve">Cuando estudiamos la relación lineal entre las variables </w:t>
      </w:r>
      <w:r>
        <w:rPr>
          <w:i/>
          <w:iCs/>
          <w:sz w:val="24"/>
        </w:rPr>
        <w:t>esfuerzo del estudiante</w:t>
      </w:r>
      <w:r>
        <w:rPr>
          <w:sz w:val="24"/>
        </w:rPr>
        <w:t xml:space="preserve"> y </w:t>
      </w:r>
      <w:r>
        <w:rPr>
          <w:i/>
          <w:iCs/>
          <w:sz w:val="24"/>
        </w:rPr>
        <w:t>ayudantes</w:t>
      </w:r>
      <w:r>
        <w:rPr>
          <w:sz w:val="24"/>
        </w:rPr>
        <w:t xml:space="preserve"> se obtiene un coeficiente de -0.5,  señalando que mientras el estudiante da un mayor puntaje a su propio esfuerzo, otor</w:t>
      </w:r>
      <w:r>
        <w:rPr>
          <w:sz w:val="24"/>
        </w:rPr>
        <w:t xml:space="preserve">gará por el contrario un menor puntaje al ayudante, sin embargo si el estudiante concede un menor puntaje a su propio esfuerzo le dará un mayor puntaje al ayudante. </w:t>
      </w:r>
    </w:p>
    <w:p w:rsidR="00000000" w:rsidRDefault="000A4FC9">
      <w:pPr>
        <w:pStyle w:val="Textoindependiente"/>
        <w:spacing w:line="480" w:lineRule="auto"/>
        <w:ind w:left="709"/>
        <w:jc w:val="both"/>
        <w:rPr>
          <w:sz w:val="24"/>
        </w:rPr>
      </w:pPr>
      <w:r>
        <w:rPr>
          <w:sz w:val="24"/>
        </w:rPr>
        <w:t xml:space="preserve"> En la tabla 5 se presentan otros pares de variables con su correspondiente coeficiente de</w:t>
      </w:r>
      <w:r>
        <w:rPr>
          <w:sz w:val="24"/>
        </w:rPr>
        <w:t xml:space="preserve"> correlación lineal que aunque no tienen una fuerte relación lineal, se las describe por su relevancia:</w: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r>
        <w:rPr>
          <w:b/>
          <w:bCs/>
          <w:noProof/>
        </w:rPr>
        <w:pict>
          <v:shape id="_x0000_s1259" type="#_x0000_t202" style="position:absolute;left:0;text-align:left;margin-left:27pt;margin-top:-27pt;width:405pt;height:621pt;z-index:251707904" filled="f">
            <v:textbox style="mso-next-textbox:#_x0000_s1259">
              <w:txbxContent>
                <w:p w:rsidR="00000000" w:rsidRDefault="000A4FC9">
                  <w:pPr>
                    <w:pStyle w:val="Textoindependiente"/>
                    <w:spacing w:line="360" w:lineRule="auto"/>
                    <w:jc w:val="center"/>
                    <w:rPr>
                      <w:b/>
                      <w:bCs/>
                      <w:sz w:val="24"/>
                    </w:rPr>
                  </w:pPr>
                  <w:r>
                    <w:rPr>
                      <w:b/>
                      <w:bCs/>
                      <w:sz w:val="24"/>
                    </w:rPr>
                    <w:t>TABLA 5</w:t>
                  </w:r>
                </w:p>
                <w:p w:rsidR="00000000" w:rsidRDefault="000A4FC9">
                  <w:pPr>
                    <w:pStyle w:val="Textoindependiente"/>
                    <w:spacing w:line="360" w:lineRule="auto"/>
                    <w:jc w:val="center"/>
                    <w:rPr>
                      <w:b/>
                      <w:bCs/>
                      <w:sz w:val="24"/>
                    </w:rPr>
                  </w:pPr>
                  <w:r>
                    <w:rPr>
                      <w:b/>
                      <w:bCs/>
                      <w:sz w:val="24"/>
                    </w:rPr>
                    <w:t xml:space="preserve">PREPOLITECNICO </w:t>
                  </w:r>
                  <w:r>
                    <w:rPr>
                      <w:b/>
                      <w:bCs/>
                      <w:i/>
                      <w:iCs/>
                      <w:sz w:val="24"/>
                    </w:rPr>
                    <w:t>CARRERAS AUTOFINANCIADAS</w:t>
                  </w:r>
                  <w:r>
                    <w:rPr>
                      <w:b/>
                      <w:bCs/>
                      <w:sz w:val="24"/>
                    </w:rPr>
                    <w:t xml:space="preserve"> </w:t>
                  </w:r>
                </w:p>
                <w:p w:rsidR="00000000" w:rsidRDefault="000A4FC9">
                  <w:pPr>
                    <w:pStyle w:val="Textoindependiente"/>
                    <w:spacing w:line="360" w:lineRule="auto"/>
                    <w:jc w:val="center"/>
                    <w:rPr>
                      <w:b/>
                      <w:bCs/>
                      <w:sz w:val="24"/>
                    </w:rPr>
                  </w:pPr>
                  <w:r>
                    <w:rPr>
                      <w:b/>
                      <w:bCs/>
                      <w:sz w:val="24"/>
                    </w:rPr>
                    <w:t xml:space="preserve">ESPOL 2001: PARES DE VARIABLES PARA EL </w:t>
                  </w:r>
                </w:p>
                <w:p w:rsidR="00000000" w:rsidRDefault="000A4FC9">
                  <w:pPr>
                    <w:pStyle w:val="Textoindependiente"/>
                    <w:spacing w:line="360" w:lineRule="auto"/>
                    <w:jc w:val="center"/>
                    <w:rPr>
                      <w:b/>
                      <w:bCs/>
                      <w:sz w:val="24"/>
                    </w:rPr>
                  </w:pPr>
                  <w:r>
                    <w:rPr>
                      <w:b/>
                      <w:bCs/>
                      <w:sz w:val="24"/>
                    </w:rPr>
                    <w:t>ANÁLISIS DE CORRELACION LINEAL</w:t>
                  </w:r>
                </w:p>
                <w:tbl>
                  <w:tblPr>
                    <w:tblW w:w="7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98"/>
                    <w:gridCol w:w="3055"/>
                    <w:gridCol w:w="1447"/>
                  </w:tblGrid>
                  <w:tr w:rsidR="00000000">
                    <w:tblPrEx>
                      <w:tblCellMar>
                        <w:top w:w="0" w:type="dxa"/>
                        <w:bottom w:w="0" w:type="dxa"/>
                      </w:tblCellMar>
                    </w:tblPrEx>
                    <w:trPr>
                      <w:cantSplit/>
                      <w:trHeight w:val="732"/>
                      <w:jc w:val="center"/>
                    </w:trPr>
                    <w:tc>
                      <w:tcPr>
                        <w:tcW w:w="6153" w:type="dxa"/>
                        <w:gridSpan w:val="2"/>
                        <w:vAlign w:val="center"/>
                      </w:tcPr>
                      <w:p w:rsidR="00000000" w:rsidRDefault="000A4FC9">
                        <w:pPr>
                          <w:pStyle w:val="Textoindependiente"/>
                          <w:spacing w:line="360" w:lineRule="auto"/>
                          <w:jc w:val="center"/>
                          <w:rPr>
                            <w:b/>
                            <w:bCs/>
                            <w:sz w:val="22"/>
                          </w:rPr>
                        </w:pPr>
                        <w:r>
                          <w:rPr>
                            <w:b/>
                            <w:bCs/>
                            <w:sz w:val="22"/>
                          </w:rPr>
                          <w:t>Pares de Variables</w:t>
                        </w:r>
                      </w:p>
                    </w:tc>
                    <w:tc>
                      <w:tcPr>
                        <w:tcW w:w="1447" w:type="dxa"/>
                        <w:vMerge w:val="restart"/>
                        <w:vAlign w:val="center"/>
                      </w:tcPr>
                      <w:p w:rsidR="00000000" w:rsidRDefault="000A4FC9">
                        <w:pPr>
                          <w:pStyle w:val="Textoindependiente"/>
                          <w:spacing w:line="360" w:lineRule="auto"/>
                          <w:jc w:val="center"/>
                          <w:rPr>
                            <w:b/>
                            <w:bCs/>
                            <w:sz w:val="22"/>
                          </w:rPr>
                        </w:pPr>
                        <w:r>
                          <w:rPr>
                            <w:b/>
                            <w:bCs/>
                            <w:sz w:val="22"/>
                          </w:rPr>
                          <w:t>Coeficiente de Correlación</w:t>
                        </w:r>
                      </w:p>
                    </w:tc>
                  </w:tr>
                  <w:tr w:rsidR="00000000">
                    <w:tblPrEx>
                      <w:tblCellMar>
                        <w:top w:w="0" w:type="dxa"/>
                        <w:bottom w:w="0" w:type="dxa"/>
                      </w:tblCellMar>
                    </w:tblPrEx>
                    <w:trPr>
                      <w:cantSplit/>
                      <w:trHeight w:val="293"/>
                      <w:jc w:val="center"/>
                    </w:trPr>
                    <w:tc>
                      <w:tcPr>
                        <w:tcW w:w="3098" w:type="dxa"/>
                        <w:vAlign w:val="center"/>
                      </w:tcPr>
                      <w:p w:rsidR="00000000" w:rsidRDefault="000A4FC9">
                        <w:pPr>
                          <w:pStyle w:val="Textoindependiente"/>
                          <w:spacing w:line="360" w:lineRule="auto"/>
                          <w:jc w:val="center"/>
                          <w:rPr>
                            <w:b/>
                            <w:bCs/>
                            <w:i/>
                            <w:iCs/>
                            <w:sz w:val="22"/>
                          </w:rPr>
                        </w:pPr>
                        <w:r>
                          <w:rPr>
                            <w:b/>
                            <w:bCs/>
                            <w:i/>
                            <w:iCs/>
                            <w:sz w:val="22"/>
                          </w:rPr>
                          <w:t>Variable 1</w:t>
                        </w:r>
                      </w:p>
                    </w:tc>
                    <w:tc>
                      <w:tcPr>
                        <w:tcW w:w="3055" w:type="dxa"/>
                        <w:vAlign w:val="center"/>
                      </w:tcPr>
                      <w:p w:rsidR="00000000" w:rsidRDefault="000A4FC9">
                        <w:pPr>
                          <w:pStyle w:val="Textoindependiente"/>
                          <w:spacing w:line="360" w:lineRule="auto"/>
                          <w:jc w:val="center"/>
                          <w:rPr>
                            <w:b/>
                            <w:bCs/>
                            <w:i/>
                            <w:iCs/>
                            <w:sz w:val="22"/>
                          </w:rPr>
                        </w:pPr>
                        <w:r>
                          <w:rPr>
                            <w:b/>
                            <w:bCs/>
                            <w:i/>
                            <w:iCs/>
                            <w:sz w:val="22"/>
                          </w:rPr>
                          <w:t>Variable 2</w:t>
                        </w:r>
                      </w:p>
                    </w:tc>
                    <w:tc>
                      <w:tcPr>
                        <w:tcW w:w="1447" w:type="dxa"/>
                        <w:vMerge/>
                        <w:vAlign w:val="center"/>
                      </w:tcPr>
                      <w:p w:rsidR="00000000" w:rsidRDefault="000A4FC9">
                        <w:pPr>
                          <w:pStyle w:val="Textoindependiente"/>
                          <w:spacing w:line="360" w:lineRule="auto"/>
                          <w:jc w:val="center"/>
                          <w:rPr>
                            <w:b/>
                            <w:bCs/>
                            <w:sz w:val="22"/>
                          </w:rPr>
                        </w:pPr>
                      </w:p>
                    </w:tc>
                  </w:tr>
                  <w:tr w:rsidR="00000000">
                    <w:tblPrEx>
                      <w:tblCellMar>
                        <w:top w:w="0" w:type="dxa"/>
                        <w:bottom w:w="0" w:type="dxa"/>
                      </w:tblCellMar>
                    </w:tblPrEx>
                    <w:trPr>
                      <w:trHeight w:val="469"/>
                      <w:jc w:val="center"/>
                    </w:trPr>
                    <w:tc>
                      <w:tcPr>
                        <w:tcW w:w="3098" w:type="dxa"/>
                        <w:vAlign w:val="center"/>
                      </w:tcPr>
                      <w:p w:rsidR="00000000" w:rsidRDefault="000A4FC9">
                        <w:pPr>
                          <w:pStyle w:val="Textoindependiente"/>
                          <w:spacing w:line="360" w:lineRule="auto"/>
                          <w:jc w:val="center"/>
                          <w:rPr>
                            <w:sz w:val="22"/>
                          </w:rPr>
                        </w:pPr>
                        <w:r>
                          <w:rPr>
                            <w:sz w:val="22"/>
                          </w:rPr>
                          <w:t>Sexo</w:t>
                        </w:r>
                        <w:r>
                          <w:rPr>
                            <w:sz w:val="22"/>
                          </w:rPr>
                          <w:t xml:space="preserve"> del estudiante</w:t>
                        </w:r>
                      </w:p>
                    </w:tc>
                    <w:tc>
                      <w:tcPr>
                        <w:tcW w:w="3055" w:type="dxa"/>
                        <w:vAlign w:val="center"/>
                      </w:tcPr>
                      <w:p w:rsidR="00000000" w:rsidRDefault="000A4FC9">
                        <w:pPr>
                          <w:pStyle w:val="Textoindependiente"/>
                          <w:spacing w:line="360" w:lineRule="auto"/>
                          <w:jc w:val="center"/>
                          <w:rPr>
                            <w:sz w:val="22"/>
                          </w:rPr>
                        </w:pPr>
                        <w:r>
                          <w:rPr>
                            <w:sz w:val="22"/>
                          </w:rPr>
                          <w:t>Carrera a la que aspira ingresar el estudiante</w:t>
                        </w:r>
                      </w:p>
                    </w:tc>
                    <w:tc>
                      <w:tcPr>
                        <w:tcW w:w="1447" w:type="dxa"/>
                        <w:vAlign w:val="center"/>
                      </w:tcPr>
                      <w:p w:rsidR="00000000" w:rsidRDefault="000A4FC9">
                        <w:pPr>
                          <w:pStyle w:val="Textoindependiente"/>
                          <w:spacing w:line="360" w:lineRule="auto"/>
                          <w:jc w:val="center"/>
                          <w:rPr>
                            <w:sz w:val="22"/>
                          </w:rPr>
                        </w:pPr>
                        <w:r>
                          <w:rPr>
                            <w:sz w:val="22"/>
                          </w:rPr>
                          <w:t>0.341</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Carrera a la que aspira ingresar el estudiante</w:t>
                        </w:r>
                      </w:p>
                    </w:tc>
                    <w:tc>
                      <w:tcPr>
                        <w:tcW w:w="3055" w:type="dxa"/>
                        <w:vAlign w:val="center"/>
                      </w:tcPr>
                      <w:p w:rsidR="00000000" w:rsidRDefault="000A4FC9">
                        <w:pPr>
                          <w:pStyle w:val="Textoindependiente"/>
                          <w:spacing w:line="360" w:lineRule="auto"/>
                          <w:jc w:val="center"/>
                          <w:rPr>
                            <w:sz w:val="22"/>
                          </w:rPr>
                        </w:pPr>
                        <w:r>
                          <w:rPr>
                            <w:sz w:val="22"/>
                          </w:rPr>
                          <w:t>Especialidad obtenida en el bachillerato por el estudiante</w:t>
                        </w:r>
                      </w:p>
                    </w:tc>
                    <w:tc>
                      <w:tcPr>
                        <w:tcW w:w="1447" w:type="dxa"/>
                        <w:vAlign w:val="center"/>
                      </w:tcPr>
                      <w:p w:rsidR="00000000" w:rsidRDefault="000A4FC9">
                        <w:pPr>
                          <w:pStyle w:val="Textoindependiente"/>
                          <w:spacing w:line="360" w:lineRule="auto"/>
                          <w:jc w:val="center"/>
                          <w:rPr>
                            <w:sz w:val="22"/>
                          </w:rPr>
                        </w:pPr>
                        <w:r>
                          <w:rPr>
                            <w:sz w:val="22"/>
                          </w:rPr>
                          <w:t>0.226</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Tipo de Colegio</w:t>
                        </w:r>
                      </w:p>
                    </w:tc>
                    <w:tc>
                      <w:tcPr>
                        <w:tcW w:w="3055" w:type="dxa"/>
                        <w:vAlign w:val="center"/>
                      </w:tcPr>
                      <w:p w:rsidR="00000000" w:rsidRDefault="000A4FC9">
                        <w:pPr>
                          <w:pStyle w:val="Textoindependiente"/>
                          <w:spacing w:line="360" w:lineRule="auto"/>
                          <w:jc w:val="center"/>
                          <w:rPr>
                            <w:sz w:val="22"/>
                          </w:rPr>
                        </w:pPr>
                        <w:r>
                          <w:rPr>
                            <w:sz w:val="22"/>
                          </w:rPr>
                          <w:t>Realización de cursos prepolitécnicos previos</w:t>
                        </w:r>
                      </w:p>
                    </w:tc>
                    <w:tc>
                      <w:tcPr>
                        <w:tcW w:w="1447" w:type="dxa"/>
                        <w:vAlign w:val="center"/>
                      </w:tcPr>
                      <w:p w:rsidR="00000000" w:rsidRDefault="000A4FC9">
                        <w:pPr>
                          <w:pStyle w:val="Textoindependiente"/>
                          <w:spacing w:line="360" w:lineRule="auto"/>
                          <w:jc w:val="center"/>
                          <w:rPr>
                            <w:sz w:val="22"/>
                          </w:rPr>
                        </w:pPr>
                        <w:r>
                          <w:rPr>
                            <w:sz w:val="22"/>
                          </w:rPr>
                          <w:t>-0.067</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Esp</w:t>
                        </w:r>
                        <w:r>
                          <w:rPr>
                            <w:sz w:val="22"/>
                          </w:rPr>
                          <w:t>ecialidad obtenida en el bachillerato por el estudiante</w:t>
                        </w:r>
                      </w:p>
                    </w:tc>
                    <w:tc>
                      <w:tcPr>
                        <w:tcW w:w="3055" w:type="dxa"/>
                        <w:vAlign w:val="center"/>
                      </w:tcPr>
                      <w:p w:rsidR="00000000" w:rsidRDefault="000A4FC9">
                        <w:pPr>
                          <w:pStyle w:val="Textoindependiente"/>
                          <w:spacing w:line="360" w:lineRule="auto"/>
                          <w:jc w:val="center"/>
                          <w:rPr>
                            <w:sz w:val="22"/>
                          </w:rPr>
                        </w:pPr>
                        <w:r>
                          <w:rPr>
                            <w:sz w:val="22"/>
                          </w:rPr>
                          <w:t>Realización de cursos prepolitécnicos previos</w:t>
                        </w:r>
                      </w:p>
                    </w:tc>
                    <w:tc>
                      <w:tcPr>
                        <w:tcW w:w="1447" w:type="dxa"/>
                        <w:vAlign w:val="center"/>
                      </w:tcPr>
                      <w:p w:rsidR="00000000" w:rsidRDefault="000A4FC9">
                        <w:pPr>
                          <w:pStyle w:val="Textoindependiente"/>
                          <w:spacing w:line="360" w:lineRule="auto"/>
                          <w:jc w:val="center"/>
                          <w:rPr>
                            <w:sz w:val="22"/>
                          </w:rPr>
                        </w:pPr>
                        <w:r>
                          <w:rPr>
                            <w:sz w:val="22"/>
                          </w:rPr>
                          <w:t>0.015</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Tipo de jornada</w:t>
                        </w:r>
                      </w:p>
                    </w:tc>
                    <w:tc>
                      <w:tcPr>
                        <w:tcW w:w="3055" w:type="dxa"/>
                        <w:vAlign w:val="center"/>
                      </w:tcPr>
                      <w:p w:rsidR="00000000" w:rsidRDefault="000A4FC9">
                        <w:pPr>
                          <w:pStyle w:val="Textoindependiente"/>
                          <w:spacing w:line="360" w:lineRule="auto"/>
                          <w:jc w:val="center"/>
                          <w:rPr>
                            <w:sz w:val="22"/>
                          </w:rPr>
                        </w:pPr>
                        <w:r>
                          <w:rPr>
                            <w:sz w:val="22"/>
                          </w:rPr>
                          <w:t>Jornada preferida</w:t>
                        </w:r>
                      </w:p>
                    </w:tc>
                    <w:tc>
                      <w:tcPr>
                        <w:tcW w:w="1447" w:type="dxa"/>
                        <w:vAlign w:val="center"/>
                      </w:tcPr>
                      <w:p w:rsidR="00000000" w:rsidRDefault="000A4FC9">
                        <w:pPr>
                          <w:pStyle w:val="Textoindependiente"/>
                          <w:spacing w:line="360" w:lineRule="auto"/>
                          <w:jc w:val="center"/>
                          <w:rPr>
                            <w:sz w:val="22"/>
                          </w:rPr>
                        </w:pPr>
                        <w:r>
                          <w:rPr>
                            <w:sz w:val="22"/>
                          </w:rPr>
                          <w:t>0.313</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Cantidad de dinero pagada por el prepolitécnico</w:t>
                        </w:r>
                      </w:p>
                    </w:tc>
                    <w:tc>
                      <w:tcPr>
                        <w:tcW w:w="3055" w:type="dxa"/>
                        <w:vAlign w:val="center"/>
                      </w:tcPr>
                      <w:p w:rsidR="00000000" w:rsidRDefault="000A4FC9">
                        <w:pPr>
                          <w:pStyle w:val="Textoindependiente"/>
                          <w:spacing w:line="360" w:lineRule="auto"/>
                          <w:jc w:val="center"/>
                          <w:rPr>
                            <w:sz w:val="22"/>
                          </w:rPr>
                        </w:pPr>
                        <w:r>
                          <w:rPr>
                            <w:sz w:val="22"/>
                          </w:rPr>
                          <w:t xml:space="preserve">Seguridad dentro del </w:t>
                        </w:r>
                      </w:p>
                      <w:p w:rsidR="00000000" w:rsidRDefault="000A4FC9">
                        <w:pPr>
                          <w:pStyle w:val="Textoindependiente"/>
                          <w:spacing w:line="360" w:lineRule="auto"/>
                          <w:jc w:val="center"/>
                          <w:rPr>
                            <w:sz w:val="22"/>
                          </w:rPr>
                        </w:pPr>
                        <w:r>
                          <w:rPr>
                            <w:sz w:val="22"/>
                          </w:rPr>
                          <w:t>campus Las Peñas</w:t>
                        </w:r>
                      </w:p>
                    </w:tc>
                    <w:tc>
                      <w:tcPr>
                        <w:tcW w:w="1447" w:type="dxa"/>
                        <w:vAlign w:val="center"/>
                      </w:tcPr>
                      <w:p w:rsidR="00000000" w:rsidRDefault="000A4FC9">
                        <w:pPr>
                          <w:pStyle w:val="Textoindependiente"/>
                          <w:spacing w:line="360" w:lineRule="auto"/>
                          <w:jc w:val="center"/>
                          <w:rPr>
                            <w:sz w:val="22"/>
                          </w:rPr>
                        </w:pPr>
                        <w:r>
                          <w:rPr>
                            <w:sz w:val="22"/>
                          </w:rPr>
                          <w:t>0.149</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Entrega de c</w:t>
                        </w:r>
                        <w:r>
                          <w:rPr>
                            <w:sz w:val="22"/>
                          </w:rPr>
                          <w:t>alificaciones</w:t>
                        </w:r>
                      </w:p>
                    </w:tc>
                    <w:tc>
                      <w:tcPr>
                        <w:tcW w:w="3055" w:type="dxa"/>
                        <w:vAlign w:val="center"/>
                      </w:tcPr>
                      <w:p w:rsidR="00000000" w:rsidRDefault="000A4FC9">
                        <w:pPr>
                          <w:pStyle w:val="Textoindependiente"/>
                          <w:spacing w:line="360" w:lineRule="auto"/>
                          <w:jc w:val="center"/>
                          <w:rPr>
                            <w:sz w:val="22"/>
                          </w:rPr>
                        </w:pPr>
                        <w:r>
                          <w:rPr>
                            <w:sz w:val="22"/>
                          </w:rPr>
                          <w:t>Sistema con que se evalúa</w:t>
                        </w:r>
                      </w:p>
                      <w:p w:rsidR="00000000" w:rsidRDefault="000A4FC9">
                        <w:pPr>
                          <w:pStyle w:val="Textoindependiente"/>
                          <w:spacing w:line="360" w:lineRule="auto"/>
                          <w:jc w:val="center"/>
                          <w:rPr>
                            <w:sz w:val="22"/>
                          </w:rPr>
                        </w:pPr>
                        <w:r>
                          <w:rPr>
                            <w:sz w:val="22"/>
                          </w:rPr>
                          <w:t xml:space="preserve"> al estudiante</w:t>
                        </w:r>
                      </w:p>
                    </w:tc>
                    <w:tc>
                      <w:tcPr>
                        <w:tcW w:w="1447" w:type="dxa"/>
                        <w:vAlign w:val="center"/>
                      </w:tcPr>
                      <w:p w:rsidR="00000000" w:rsidRDefault="000A4FC9">
                        <w:pPr>
                          <w:pStyle w:val="Textoindependiente"/>
                          <w:spacing w:line="360" w:lineRule="auto"/>
                          <w:jc w:val="center"/>
                          <w:rPr>
                            <w:sz w:val="22"/>
                          </w:rPr>
                        </w:pPr>
                        <w:r>
                          <w:rPr>
                            <w:sz w:val="22"/>
                          </w:rPr>
                          <w:t>0.203</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 xml:space="preserve">Facilidad de expresión del profesor </w:t>
                        </w:r>
                      </w:p>
                    </w:tc>
                    <w:tc>
                      <w:tcPr>
                        <w:tcW w:w="3055" w:type="dxa"/>
                        <w:vAlign w:val="center"/>
                      </w:tcPr>
                      <w:p w:rsidR="00000000" w:rsidRDefault="000A4FC9">
                        <w:pPr>
                          <w:pStyle w:val="Textoindependiente"/>
                          <w:spacing w:line="360" w:lineRule="auto"/>
                          <w:jc w:val="center"/>
                          <w:rPr>
                            <w:sz w:val="22"/>
                          </w:rPr>
                        </w:pPr>
                        <w:r>
                          <w:rPr>
                            <w:sz w:val="22"/>
                          </w:rPr>
                          <w:t>Tono de voz del profesor</w:t>
                        </w:r>
                      </w:p>
                    </w:tc>
                    <w:tc>
                      <w:tcPr>
                        <w:tcW w:w="1447" w:type="dxa"/>
                        <w:vAlign w:val="center"/>
                      </w:tcPr>
                      <w:p w:rsidR="00000000" w:rsidRDefault="000A4FC9">
                        <w:pPr>
                          <w:pStyle w:val="Textoindependiente"/>
                          <w:spacing w:line="360" w:lineRule="auto"/>
                          <w:jc w:val="center"/>
                          <w:rPr>
                            <w:sz w:val="22"/>
                          </w:rPr>
                        </w:pPr>
                        <w:r>
                          <w:rPr>
                            <w:sz w:val="22"/>
                          </w:rPr>
                          <w:t>-0.403</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Esfuerzo del estudiante</w:t>
                        </w:r>
                      </w:p>
                    </w:tc>
                    <w:tc>
                      <w:tcPr>
                        <w:tcW w:w="3055" w:type="dxa"/>
                        <w:vAlign w:val="center"/>
                      </w:tcPr>
                      <w:p w:rsidR="00000000" w:rsidRDefault="000A4FC9">
                        <w:pPr>
                          <w:pStyle w:val="Textoindependiente"/>
                          <w:spacing w:line="360" w:lineRule="auto"/>
                          <w:jc w:val="center"/>
                          <w:rPr>
                            <w:sz w:val="22"/>
                          </w:rPr>
                        </w:pPr>
                        <w:r>
                          <w:rPr>
                            <w:sz w:val="22"/>
                          </w:rPr>
                          <w:t>Clases dictadas por el profesor</w:t>
                        </w:r>
                      </w:p>
                    </w:tc>
                    <w:tc>
                      <w:tcPr>
                        <w:tcW w:w="1447" w:type="dxa"/>
                        <w:vAlign w:val="center"/>
                      </w:tcPr>
                      <w:p w:rsidR="00000000" w:rsidRDefault="000A4FC9">
                        <w:pPr>
                          <w:pStyle w:val="Textoindependiente"/>
                          <w:spacing w:line="360" w:lineRule="auto"/>
                          <w:jc w:val="center"/>
                          <w:rPr>
                            <w:sz w:val="22"/>
                          </w:rPr>
                        </w:pPr>
                        <w:r>
                          <w:rPr>
                            <w:sz w:val="22"/>
                          </w:rPr>
                          <w:t>-0.459</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Esfuerzo del estudiante</w:t>
                        </w:r>
                      </w:p>
                    </w:tc>
                    <w:tc>
                      <w:tcPr>
                        <w:tcW w:w="3055" w:type="dxa"/>
                        <w:vAlign w:val="center"/>
                      </w:tcPr>
                      <w:p w:rsidR="00000000" w:rsidRDefault="000A4FC9">
                        <w:pPr>
                          <w:pStyle w:val="Textoindependiente"/>
                          <w:spacing w:line="360" w:lineRule="auto"/>
                          <w:jc w:val="center"/>
                          <w:rPr>
                            <w:sz w:val="22"/>
                          </w:rPr>
                        </w:pPr>
                        <w:r>
                          <w:rPr>
                            <w:sz w:val="22"/>
                          </w:rPr>
                          <w:t>Material de apoyo</w:t>
                        </w:r>
                      </w:p>
                    </w:tc>
                    <w:tc>
                      <w:tcPr>
                        <w:tcW w:w="1447" w:type="dxa"/>
                        <w:vAlign w:val="center"/>
                      </w:tcPr>
                      <w:p w:rsidR="00000000" w:rsidRDefault="000A4FC9">
                        <w:pPr>
                          <w:pStyle w:val="Textoindependiente"/>
                          <w:spacing w:line="360" w:lineRule="auto"/>
                          <w:jc w:val="center"/>
                          <w:rPr>
                            <w:sz w:val="22"/>
                          </w:rPr>
                        </w:pPr>
                        <w:r>
                          <w:rPr>
                            <w:sz w:val="22"/>
                          </w:rPr>
                          <w:t>-0.516</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Personal a</w:t>
                        </w:r>
                        <w:r>
                          <w:rPr>
                            <w:sz w:val="22"/>
                          </w:rPr>
                          <w:t>dministrativo</w:t>
                        </w:r>
                      </w:p>
                    </w:tc>
                    <w:tc>
                      <w:tcPr>
                        <w:tcW w:w="3055" w:type="dxa"/>
                        <w:vAlign w:val="center"/>
                      </w:tcPr>
                      <w:p w:rsidR="00000000" w:rsidRDefault="000A4FC9">
                        <w:pPr>
                          <w:pStyle w:val="Textoindependiente"/>
                          <w:spacing w:line="360" w:lineRule="auto"/>
                          <w:jc w:val="center"/>
                          <w:rPr>
                            <w:sz w:val="22"/>
                          </w:rPr>
                        </w:pPr>
                        <w:r>
                          <w:rPr>
                            <w:sz w:val="22"/>
                          </w:rPr>
                          <w:t>Personal bibliotecario</w:t>
                        </w:r>
                      </w:p>
                    </w:tc>
                    <w:tc>
                      <w:tcPr>
                        <w:tcW w:w="1447" w:type="dxa"/>
                        <w:vAlign w:val="center"/>
                      </w:tcPr>
                      <w:p w:rsidR="00000000" w:rsidRDefault="000A4FC9">
                        <w:pPr>
                          <w:pStyle w:val="Textoindependiente"/>
                          <w:spacing w:line="360" w:lineRule="auto"/>
                          <w:jc w:val="center"/>
                          <w:rPr>
                            <w:sz w:val="22"/>
                          </w:rPr>
                        </w:pPr>
                        <w:r>
                          <w:rPr>
                            <w:sz w:val="22"/>
                          </w:rPr>
                          <w:t>0.188</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Cantidad de pupitres dentro del aula de clases</w:t>
                        </w:r>
                      </w:p>
                    </w:tc>
                    <w:tc>
                      <w:tcPr>
                        <w:tcW w:w="3055" w:type="dxa"/>
                        <w:vAlign w:val="center"/>
                      </w:tcPr>
                      <w:p w:rsidR="00000000" w:rsidRDefault="000A4FC9">
                        <w:pPr>
                          <w:pStyle w:val="Textoindependiente"/>
                          <w:spacing w:line="360" w:lineRule="auto"/>
                          <w:jc w:val="center"/>
                          <w:rPr>
                            <w:sz w:val="22"/>
                          </w:rPr>
                        </w:pPr>
                        <w:r>
                          <w:rPr>
                            <w:sz w:val="22"/>
                          </w:rPr>
                          <w:t>Estado físico de pupitres dentro del aula de clases</w:t>
                        </w:r>
                      </w:p>
                    </w:tc>
                    <w:tc>
                      <w:tcPr>
                        <w:tcW w:w="1447" w:type="dxa"/>
                        <w:vAlign w:val="center"/>
                      </w:tcPr>
                      <w:p w:rsidR="00000000" w:rsidRDefault="000A4FC9">
                        <w:pPr>
                          <w:pStyle w:val="Textoindependiente"/>
                          <w:spacing w:line="360" w:lineRule="auto"/>
                          <w:jc w:val="center"/>
                          <w:rPr>
                            <w:sz w:val="22"/>
                          </w:rPr>
                        </w:pPr>
                        <w:r>
                          <w:rPr>
                            <w:sz w:val="22"/>
                          </w:rPr>
                          <w:t>0.430</w:t>
                        </w:r>
                      </w:p>
                    </w:tc>
                  </w:tr>
                  <w:tr w:rsidR="00000000">
                    <w:tblPrEx>
                      <w:tblCellMar>
                        <w:top w:w="0" w:type="dxa"/>
                        <w:bottom w:w="0" w:type="dxa"/>
                      </w:tblCellMar>
                    </w:tblPrEx>
                    <w:trPr>
                      <w:trHeight w:val="575"/>
                      <w:jc w:val="center"/>
                    </w:trPr>
                    <w:tc>
                      <w:tcPr>
                        <w:tcW w:w="3098" w:type="dxa"/>
                        <w:vAlign w:val="center"/>
                      </w:tcPr>
                      <w:p w:rsidR="00000000" w:rsidRDefault="000A4FC9">
                        <w:pPr>
                          <w:pStyle w:val="Textoindependiente"/>
                          <w:spacing w:line="360" w:lineRule="auto"/>
                          <w:jc w:val="center"/>
                          <w:rPr>
                            <w:sz w:val="22"/>
                          </w:rPr>
                        </w:pPr>
                        <w:r>
                          <w:rPr>
                            <w:sz w:val="22"/>
                          </w:rPr>
                          <w:t>Limpieza del aula de clases</w:t>
                        </w:r>
                      </w:p>
                    </w:tc>
                    <w:tc>
                      <w:tcPr>
                        <w:tcW w:w="3055" w:type="dxa"/>
                        <w:vAlign w:val="center"/>
                      </w:tcPr>
                      <w:p w:rsidR="00000000" w:rsidRDefault="000A4FC9">
                        <w:pPr>
                          <w:pStyle w:val="Textoindependiente"/>
                          <w:spacing w:line="360" w:lineRule="auto"/>
                          <w:jc w:val="center"/>
                          <w:rPr>
                            <w:sz w:val="22"/>
                          </w:rPr>
                        </w:pPr>
                        <w:r>
                          <w:rPr>
                            <w:sz w:val="22"/>
                          </w:rPr>
                          <w:t>Limpieza de los pasillos</w:t>
                        </w:r>
                      </w:p>
                    </w:tc>
                    <w:tc>
                      <w:tcPr>
                        <w:tcW w:w="1447" w:type="dxa"/>
                        <w:vAlign w:val="center"/>
                      </w:tcPr>
                      <w:p w:rsidR="00000000" w:rsidRDefault="000A4FC9">
                        <w:pPr>
                          <w:pStyle w:val="Textoindependiente"/>
                          <w:spacing w:line="360" w:lineRule="auto"/>
                          <w:jc w:val="center"/>
                          <w:rPr>
                            <w:sz w:val="22"/>
                          </w:rPr>
                        </w:pPr>
                        <w:r>
                          <w:rPr>
                            <w:sz w:val="22"/>
                          </w:rPr>
                          <w:t>0.509</w:t>
                        </w:r>
                      </w:p>
                    </w:tc>
                  </w:tr>
                </w:tbl>
                <w:p w:rsidR="00000000" w:rsidRDefault="000A4FC9"/>
              </w:txbxContent>
            </v:textbox>
          </v:shape>
        </w:pict>
      </w:r>
    </w:p>
    <w:p w:rsidR="00000000" w:rsidRDefault="000A4FC9">
      <w:pPr>
        <w:pStyle w:val="Textoindependiente"/>
        <w:spacing w:line="360" w:lineRule="auto"/>
        <w:jc w:val="center"/>
        <w:rPr>
          <w:b/>
          <w:bCs/>
          <w:sz w:val="24"/>
        </w:rPr>
      </w:pPr>
    </w:p>
    <w:p w:rsidR="00000000" w:rsidRDefault="000A4FC9">
      <w:pPr>
        <w:pStyle w:val="Textoindependiente"/>
        <w:spacing w:line="360" w:lineRule="auto"/>
        <w:ind w:left="708"/>
        <w:rPr>
          <w:sz w:val="24"/>
        </w:rPr>
      </w:pPr>
    </w:p>
    <w:p w:rsidR="00000000" w:rsidRDefault="000A4FC9">
      <w:pPr>
        <w:pStyle w:val="Ttulo2"/>
      </w:pP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p>
    <w:p w:rsidR="00000000" w:rsidRDefault="000A4FC9">
      <w:pPr>
        <w:pStyle w:val="Textoindependiente"/>
        <w:spacing w:line="360" w:lineRule="auto"/>
        <w:ind w:left="1416" w:firstLine="708"/>
        <w:rPr>
          <w:b/>
          <w:bCs/>
        </w:rPr>
      </w:pPr>
      <w:r>
        <w:rPr>
          <w:b/>
          <w:bCs/>
          <w:noProof/>
          <w:lang w:val="es-ES"/>
        </w:rPr>
        <w:pict>
          <v:shape id="_x0000_s1283" type="#_x0000_t202" style="position:absolute;left:0;text-align:left;margin-left:27pt;margin-top:22.3pt;width:405pt;height:18pt;z-index:251732480" filled="f" stroked="f">
            <v:textbox>
              <w:txbxContent>
                <w:p w:rsidR="00000000" w:rsidRDefault="000A4FC9">
                  <w:pPr>
                    <w:ind w:firstLine="708"/>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txbxContent>
            </v:textbox>
          </v:shape>
        </w:pict>
      </w:r>
    </w:p>
    <w:p w:rsidR="00000000" w:rsidRDefault="000A4FC9">
      <w:pPr>
        <w:pStyle w:val="Ttulo3"/>
        <w:ind w:firstLine="708"/>
        <w:rPr>
          <w:sz w:val="24"/>
        </w:rPr>
      </w:pPr>
      <w:bookmarkStart w:id="486" w:name="_Toc7454102"/>
      <w:bookmarkStart w:id="487" w:name="_Toc8542322"/>
      <w:bookmarkStart w:id="488" w:name="_Toc8542536"/>
      <w:bookmarkStart w:id="489" w:name="_Toc10245192"/>
      <w:bookmarkStart w:id="490" w:name="_Toc10245366"/>
      <w:bookmarkStart w:id="491" w:name="_Toc10246372"/>
      <w:r>
        <w:rPr>
          <w:sz w:val="24"/>
        </w:rPr>
        <w:t>4.4</w:t>
      </w:r>
      <w:r>
        <w:rPr>
          <w:sz w:val="24"/>
        </w:rPr>
        <w:tab/>
      </w:r>
      <w:r>
        <w:rPr>
          <w:rFonts w:eastAsia="Batang"/>
          <w:sz w:val="24"/>
        </w:rPr>
        <w:t>Análisis bivariado</w:t>
      </w:r>
      <w:bookmarkEnd w:id="486"/>
      <w:bookmarkEnd w:id="487"/>
      <w:bookmarkEnd w:id="488"/>
      <w:bookmarkEnd w:id="489"/>
      <w:bookmarkEnd w:id="490"/>
      <w:bookmarkEnd w:id="491"/>
    </w:p>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En esta sección se presentarán tablas con clasificaciones bidim</w:t>
      </w:r>
      <w:r>
        <w:rPr>
          <w:sz w:val="24"/>
        </w:rPr>
        <w:t xml:space="preserve">ensionales utilizadas para conocer la distribución entre dos variables, compuesta por una tabla de </w:t>
      </w:r>
      <w:r>
        <w:rPr>
          <w:i/>
          <w:iCs/>
          <w:sz w:val="24"/>
        </w:rPr>
        <w:t>r</w:t>
      </w:r>
      <w:r>
        <w:rPr>
          <w:sz w:val="24"/>
        </w:rPr>
        <w:t xml:space="preserve"> filas y </w:t>
      </w:r>
      <w:r>
        <w:rPr>
          <w:i/>
          <w:iCs/>
          <w:sz w:val="24"/>
        </w:rPr>
        <w:t>c</w:t>
      </w:r>
      <w:r>
        <w:rPr>
          <w:sz w:val="24"/>
        </w:rPr>
        <w:t xml:space="preserve"> columnas donde la </w:t>
      </w:r>
      <w:r>
        <w:rPr>
          <w:i/>
          <w:iCs/>
          <w:sz w:val="24"/>
        </w:rPr>
        <w:t>i-ésima</w:t>
      </w:r>
      <w:r>
        <w:rPr>
          <w:sz w:val="24"/>
        </w:rPr>
        <w:t xml:space="preserve"> variable puede tomar </w:t>
      </w:r>
      <w:r>
        <w:rPr>
          <w:i/>
          <w:iCs/>
          <w:sz w:val="24"/>
        </w:rPr>
        <w:t>r</w:t>
      </w:r>
      <w:r>
        <w:rPr>
          <w:sz w:val="24"/>
        </w:rPr>
        <w:t xml:space="preserve"> niveles, y la </w:t>
      </w:r>
      <w:r>
        <w:rPr>
          <w:i/>
          <w:iCs/>
          <w:sz w:val="24"/>
        </w:rPr>
        <w:t>j-ésima</w:t>
      </w:r>
      <w:r>
        <w:rPr>
          <w:sz w:val="24"/>
        </w:rPr>
        <w:t xml:space="preserve"> variable puede tomar </w:t>
      </w:r>
      <w:r>
        <w:rPr>
          <w:i/>
          <w:iCs/>
          <w:sz w:val="24"/>
        </w:rPr>
        <w:t>c</w:t>
      </w:r>
      <w:r>
        <w:rPr>
          <w:sz w:val="24"/>
        </w:rPr>
        <w:t xml:space="preserve"> niveles, cada celda presenta el resultado de la val</w:t>
      </w:r>
      <w:r>
        <w:rPr>
          <w:sz w:val="24"/>
        </w:rPr>
        <w:t xml:space="preserve">oración concedida por el entrevistado a las características planteadas. </w:t>
      </w:r>
    </w:p>
    <w:p w:rsidR="00000000" w:rsidRDefault="000A4FC9">
      <w:pPr>
        <w:spacing w:line="360" w:lineRule="auto"/>
        <w:ind w:left="708"/>
        <w:jc w:val="both"/>
        <w:rPr>
          <w:rFonts w:ascii="Arial" w:hAnsi="Arial" w:cs="Arial"/>
        </w:rPr>
      </w:pP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b/>
          <w:bCs/>
        </w:rPr>
      </w:pPr>
      <w:r>
        <w:rPr>
          <w:rFonts w:ascii="Arial" w:hAnsi="Arial" w:cs="Arial"/>
          <w:b/>
          <w:bCs/>
        </w:rPr>
        <w:t xml:space="preserve">Análisis simultáneo de las variables </w:t>
      </w:r>
      <w:r>
        <w:rPr>
          <w:rFonts w:ascii="Arial" w:hAnsi="Arial" w:cs="Arial"/>
          <w:b/>
          <w:bCs/>
          <w:i/>
          <w:iCs/>
        </w:rPr>
        <w:t>Sexo del estudiante</w:t>
      </w:r>
      <w:r>
        <w:rPr>
          <w:rFonts w:ascii="Arial" w:hAnsi="Arial" w:cs="Arial"/>
          <w:b/>
          <w:bCs/>
        </w:rPr>
        <w:t xml:space="preserve"> y </w:t>
      </w:r>
      <w:r>
        <w:rPr>
          <w:rFonts w:ascii="Arial" w:hAnsi="Arial" w:cs="Arial"/>
          <w:b/>
          <w:bCs/>
          <w:i/>
          <w:iCs/>
        </w:rPr>
        <w:t>Carrera a la que aspira ingresar el estudiante</w:t>
      </w:r>
      <w:r>
        <w:rPr>
          <w:rFonts w:ascii="Arial" w:hAnsi="Arial" w:cs="Arial"/>
          <w:b/>
          <w:bCs/>
        </w:rPr>
        <w:t>:</w:t>
      </w:r>
    </w:p>
    <w:p w:rsidR="00000000" w:rsidRDefault="000A4FC9">
      <w:pPr>
        <w:spacing w:line="360" w:lineRule="auto"/>
        <w:ind w:left="708"/>
        <w:jc w:val="both"/>
        <w:rPr>
          <w:rFonts w:ascii="Arial" w:hAnsi="Arial" w:cs="Arial"/>
          <w:sz w:val="22"/>
        </w:rPr>
      </w:pPr>
    </w:p>
    <w:p w:rsidR="00000000" w:rsidRDefault="000A4FC9">
      <w:pPr>
        <w:pStyle w:val="Sangradetextonormal"/>
        <w:spacing w:line="480" w:lineRule="auto"/>
        <w:ind w:left="1416" w:firstLine="0"/>
        <w:rPr>
          <w:b w:val="0"/>
          <w:bCs w:val="0"/>
          <w:sz w:val="24"/>
        </w:rPr>
      </w:pPr>
      <w:r>
        <w:rPr>
          <w:b w:val="0"/>
          <w:bCs w:val="0"/>
          <w:sz w:val="24"/>
        </w:rPr>
        <w:t>En la tabla 6 podemos apreciar que la carrera con mayor población masculi</w:t>
      </w:r>
      <w:r>
        <w:rPr>
          <w:b w:val="0"/>
          <w:bCs w:val="0"/>
          <w:sz w:val="24"/>
        </w:rPr>
        <w:t>na es Ingeniería en Computación pues de cada cien entrevistados 14.6 son hombres que aspiran ingresar a esta carrera; le sigue Ingeniería en Electrónica y Telecomunicaciones ya que de cada cien entrevistados 13.1 son hombres que aspiran ingresar a esta car</w:t>
      </w:r>
      <w:r>
        <w:rPr>
          <w:b w:val="0"/>
          <w:bCs w:val="0"/>
          <w:sz w:val="24"/>
        </w:rPr>
        <w:t>rera. Por otra parte la carrera Economía tiene mayor población femenina ya que de cada cien estudiantes entrevistados 8.7 son mujeres que aspiran ingresar a esta carrera y le sigue Licenciatura en Turismo donde por cada cien estudiantes entrevistados 6.8 s</w:t>
      </w:r>
      <w:r>
        <w:rPr>
          <w:b w:val="0"/>
          <w:bCs w:val="0"/>
          <w:sz w:val="24"/>
        </w:rPr>
        <w:t>on mujeres que aspiran ingresar a esta carrera.</w:t>
      </w:r>
    </w:p>
    <w:p w:rsidR="00000000" w:rsidRDefault="000A4FC9">
      <w:pPr>
        <w:spacing w:line="480" w:lineRule="auto"/>
        <w:ind w:left="708"/>
        <w:jc w:val="both"/>
        <w:rPr>
          <w:rFonts w:ascii="Arial" w:hAnsi="Arial" w:cs="Arial"/>
          <w:b/>
          <w:bCs/>
        </w:rPr>
      </w:pPr>
      <w:r>
        <w:rPr>
          <w:rFonts w:ascii="Arial" w:hAnsi="Arial" w:cs="Arial"/>
          <w:b/>
          <w:bCs/>
          <w:noProof/>
          <w:sz w:val="20"/>
        </w:rPr>
        <w:pict>
          <v:shape id="_x0000_s1260" type="#_x0000_t202" style="position:absolute;left:0;text-align:left;margin-left:81pt;margin-top:25.8pt;width:324pt;height:319.15pt;z-index:251708928" filled="f">
            <v:textbox style="mso-next-textbox:#_x0000_s1260">
              <w:txbxContent>
                <w:p w:rsidR="00000000" w:rsidRDefault="000A4FC9">
                  <w:pPr>
                    <w:pStyle w:val="Textoindependiente"/>
                    <w:spacing w:line="360" w:lineRule="auto"/>
                    <w:jc w:val="center"/>
                    <w:rPr>
                      <w:b/>
                      <w:bCs/>
                      <w:sz w:val="24"/>
                    </w:rPr>
                  </w:pPr>
                  <w:r>
                    <w:rPr>
                      <w:b/>
                      <w:bCs/>
                      <w:sz w:val="24"/>
                    </w:rPr>
                    <w:t>TABLA 6</w:t>
                  </w:r>
                </w:p>
                <w:p w:rsidR="00000000" w:rsidRDefault="000A4FC9">
                  <w:pPr>
                    <w:pStyle w:val="Textoindependiente"/>
                    <w:spacing w:line="360" w:lineRule="auto"/>
                    <w:jc w:val="center"/>
                    <w:rPr>
                      <w:b/>
                      <w:bCs/>
                      <w:sz w:val="24"/>
                    </w:rPr>
                  </w:pPr>
                  <w:r>
                    <w:rPr>
                      <w:b/>
                      <w:bCs/>
                      <w:sz w:val="24"/>
                    </w:rPr>
                    <w:t>PREPOLITECNICO CARRERAS AUTOFINANCIA</w:t>
                  </w:r>
                  <w:r>
                    <w:rPr>
                      <w:b/>
                      <w:bCs/>
                      <w:sz w:val="24"/>
                    </w:rPr>
                    <w:t>DAS</w:t>
                  </w:r>
                </w:p>
                <w:p w:rsidR="00000000" w:rsidRDefault="000A4FC9">
                  <w:pPr>
                    <w:pStyle w:val="Textoindependiente"/>
                    <w:spacing w:line="360" w:lineRule="auto"/>
                    <w:jc w:val="center"/>
                    <w:rPr>
                      <w:b/>
                      <w:bCs/>
                    </w:rPr>
                  </w:pPr>
                  <w:r>
                    <w:rPr>
                      <w:b/>
                      <w:bCs/>
                      <w:sz w:val="24"/>
                    </w:rPr>
                    <w:t xml:space="preserve">ESPOL 2001: </w:t>
                  </w:r>
                  <w:r>
                    <w:rPr>
                      <w:b/>
                      <w:bCs/>
                      <w:i/>
                      <w:iCs/>
                      <w:sz w:val="24"/>
                    </w:rPr>
                    <w:t>SEXO DEL ESTUDIANTE</w:t>
                  </w:r>
                  <w:r>
                    <w:rPr>
                      <w:b/>
                      <w:bCs/>
                      <w:sz w:val="24"/>
                    </w:rPr>
                    <w:t xml:space="preserve">  vs. </w:t>
                  </w:r>
                  <w:r>
                    <w:rPr>
                      <w:b/>
                      <w:bCs/>
                      <w:i/>
                      <w:iCs/>
                      <w:sz w:val="24"/>
                    </w:rPr>
                    <w:t>CARRERA A LA QUE ASPIRA INGRESAR EL ESTUDIANTE</w:t>
                  </w:r>
                  <w:r>
                    <w:rPr>
                      <w:b/>
                      <w:bCs/>
                      <w:sz w:val="24"/>
                    </w:rPr>
                    <w:t xml:space="preserve"> </w:t>
                  </w:r>
                </w:p>
                <w:p w:rsidR="00000000" w:rsidRDefault="000A4FC9">
                  <w:pPr>
                    <w:spacing w:line="360" w:lineRule="auto"/>
                    <w:ind w:left="705"/>
                    <w:jc w:val="both"/>
                    <w:rPr>
                      <w:rFonts w:ascii="Arial" w:hAnsi="Arial" w:cs="Arial"/>
                    </w:rPr>
                  </w:pPr>
                </w:p>
                <w:tbl>
                  <w:tblPr>
                    <w:tblW w:w="5896" w:type="dxa"/>
                    <w:jc w:val="center"/>
                    <w:tblInd w:w="5" w:type="dxa"/>
                    <w:tblCellMar>
                      <w:left w:w="0" w:type="dxa"/>
                      <w:right w:w="0" w:type="dxa"/>
                    </w:tblCellMar>
                    <w:tblLook w:val="0000"/>
                  </w:tblPr>
                  <w:tblGrid>
                    <w:gridCol w:w="2288"/>
                    <w:gridCol w:w="1208"/>
                    <w:gridCol w:w="1200"/>
                    <w:gridCol w:w="1200"/>
                  </w:tblGrid>
                  <w:tr w:rsidR="00000000">
                    <w:trPr>
                      <w:cantSplit/>
                      <w:trHeight w:val="479"/>
                      <w:jc w:val="center"/>
                    </w:trPr>
                    <w:tc>
                      <w:tcPr>
                        <w:tcW w:w="2288" w:type="dxa"/>
                        <w:tcBorders>
                          <w:top w:val="single" w:sz="12" w:space="0" w:color="auto"/>
                          <w:left w:val="single" w:sz="12" w:space="0" w:color="auto"/>
                          <w:bottom w:val="single" w:sz="12" w:space="0" w:color="auto"/>
                          <w:right w:val="single" w:sz="12" w:space="0" w:color="auto"/>
                          <w:tl2br w:val="single" w:sz="12" w:space="0" w:color="auto"/>
                        </w:tcBorders>
                        <w:noWrap/>
                        <w:vAlign w:val="bottom"/>
                      </w:tcPr>
                      <w:p w:rsidR="00000000" w:rsidRDefault="000A4FC9">
                        <w:pPr>
                          <w:jc w:val="right"/>
                          <w:rPr>
                            <w:rFonts w:ascii="Arial" w:eastAsia="Arial Unicode MS" w:hAnsi="Arial" w:cs="Arial"/>
                            <w:b/>
                            <w:bCs/>
                            <w:sz w:val="20"/>
                            <w:szCs w:val="20"/>
                          </w:rPr>
                        </w:pPr>
                        <w:r>
                          <w:rPr>
                            <w:rFonts w:ascii="Arial" w:hAnsi="Arial" w:cs="Arial"/>
                            <w:b/>
                            <w:bCs/>
                            <w:sz w:val="20"/>
                            <w:szCs w:val="20"/>
                          </w:rPr>
                          <w:t> Sexo</w:t>
                        </w:r>
                      </w:p>
                      <w:p w:rsidR="00000000" w:rsidRDefault="000A4FC9">
                        <w:pPr>
                          <w:pStyle w:val="Ttulo7"/>
                          <w:jc w:val="left"/>
                          <w:rPr>
                            <w:rFonts w:eastAsia="Arial Unicode MS"/>
                            <w:b w:val="0"/>
                            <w:bCs w:val="0"/>
                          </w:rPr>
                        </w:pPr>
                        <w:r>
                          <w:t xml:space="preserve"> Carrera</w:t>
                        </w:r>
                      </w:p>
                    </w:tc>
                    <w:tc>
                      <w:tcPr>
                        <w:tcW w:w="1208"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Femenino</w:t>
                        </w:r>
                      </w:p>
                    </w:tc>
                    <w:tc>
                      <w:tcPr>
                        <w:tcW w:w="120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Masculino</w:t>
                        </w:r>
                      </w:p>
                    </w:tc>
                    <w:tc>
                      <w:tcPr>
                        <w:tcW w:w="1200" w:type="dxa"/>
                        <w:tcBorders>
                          <w:top w:val="single" w:sz="12" w:space="0" w:color="auto"/>
                          <w:left w:val="single" w:sz="6" w:space="0" w:color="auto"/>
                          <w:bottom w:val="single" w:sz="12" w:space="0" w:color="auto"/>
                          <w:right w:val="single" w:sz="12" w:space="0" w:color="auto"/>
                        </w:tcBorders>
                        <w:noWrap/>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0" w:type="auto"/>
                        <w:tcBorders>
                          <w:top w:val="single" w:sz="12"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Computación</w:t>
                        </w:r>
                      </w:p>
                    </w:tc>
                    <w:tc>
                      <w:tcPr>
                        <w:tcW w:w="0" w:type="auto"/>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0,061</w:t>
                        </w:r>
                      </w:p>
                    </w:tc>
                    <w:tc>
                      <w:tcPr>
                        <w:tcW w:w="0" w:type="auto"/>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0,146</w:t>
                        </w:r>
                      </w:p>
                    </w:tc>
                    <w:tc>
                      <w:tcPr>
                        <w:tcW w:w="0" w:type="auto"/>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0,207</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Elect. Telec.</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0,019</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0,131</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0,15</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Industrial</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0,026</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w:t>
                        </w:r>
                        <w:r>
                          <w:rPr>
                            <w:rFonts w:ascii="Arial" w:hAnsi="Arial" w:cs="Arial"/>
                            <w:i/>
                            <w:iCs/>
                            <w:sz w:val="20"/>
                            <w:szCs w:val="20"/>
                          </w:rPr>
                          <w:t>39</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Alimentos</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0,022</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0,021</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0,043</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Acuicultura</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0,0045</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0,0045</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0,009</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Agropecuaria</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0,015</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0,02</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Comercial</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0,056</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0,051</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0,107</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Economía</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0,087</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0,052</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0,139</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Auditoría</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0,033</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0,041</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Estadística</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0,024</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0,012</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0,036</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Análisis Sistemas</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0,056</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0,061</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0,117</w:t>
                        </w:r>
                      </w:p>
                    </w:tc>
                  </w:tr>
                  <w:tr w:rsidR="00000000">
                    <w:trPr>
                      <w:trHeight w:val="255"/>
                      <w:jc w:val="center"/>
                    </w:trPr>
                    <w:tc>
                      <w:tcPr>
                        <w:tcW w:w="0" w:type="auto"/>
                        <w:tcBorders>
                          <w:top w:val="single" w:sz="4" w:space="0" w:color="auto"/>
                          <w:left w:val="single" w:sz="12" w:space="0" w:color="auto"/>
                          <w:bottom w:val="single" w:sz="4"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Licenciatura Turismo</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0,068</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0,024</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0,092</w:t>
                        </w:r>
                      </w:p>
                    </w:tc>
                  </w:tr>
                  <w:tr w:rsidR="00000000">
                    <w:trPr>
                      <w:trHeight w:val="255"/>
                      <w:jc w:val="center"/>
                    </w:trPr>
                    <w:tc>
                      <w:tcPr>
                        <w:tcW w:w="0" w:type="auto"/>
                        <w:tcBorders>
                          <w:top w:val="single" w:sz="4"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0" w:type="auto"/>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0,448</w:t>
                        </w:r>
                      </w:p>
                    </w:tc>
                    <w:tc>
                      <w:tcPr>
                        <w:tcW w:w="0" w:type="auto"/>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0,552</w:t>
                        </w:r>
                      </w:p>
                    </w:tc>
                    <w:tc>
                      <w:tcPr>
                        <w:tcW w:w="0" w:type="auto"/>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1416" w:firstLine="708"/>
        <w:jc w:val="both"/>
        <w:rPr>
          <w:rFonts w:ascii="Arial" w:hAnsi="Arial" w:cs="Arial"/>
          <w:b/>
          <w:bCs/>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ind w:left="708"/>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r>
        <w:rPr>
          <w:rFonts w:ascii="Arial" w:hAnsi="Arial" w:cs="Arial"/>
          <w:b/>
          <w:bCs/>
        </w:rPr>
        <w:t xml:space="preserve">Análisis simultáneo de las variables </w:t>
      </w:r>
      <w:r>
        <w:rPr>
          <w:rFonts w:ascii="Arial" w:hAnsi="Arial" w:cs="Arial"/>
          <w:b/>
          <w:bCs/>
          <w:i/>
          <w:iCs/>
        </w:rPr>
        <w:t>Edad del estudiante</w:t>
      </w:r>
      <w:r>
        <w:rPr>
          <w:rFonts w:ascii="Arial" w:hAnsi="Arial" w:cs="Arial"/>
          <w:b/>
          <w:bCs/>
        </w:rPr>
        <w:t xml:space="preserve">  y </w:t>
      </w:r>
      <w:r>
        <w:rPr>
          <w:rFonts w:ascii="Arial" w:hAnsi="Arial" w:cs="Arial"/>
          <w:b/>
          <w:bCs/>
          <w:i/>
          <w:iCs/>
        </w:rPr>
        <w:t>Realización de cursos prepolitécnicos previos</w:t>
      </w:r>
      <w:r>
        <w:rPr>
          <w:rFonts w:ascii="Arial" w:hAnsi="Arial" w:cs="Arial"/>
          <w:b/>
          <w:bCs/>
        </w:rPr>
        <w:t>:</w:t>
      </w:r>
    </w:p>
    <w:p w:rsidR="00000000" w:rsidRDefault="000A4FC9">
      <w:pPr>
        <w:spacing w:line="480" w:lineRule="auto"/>
        <w:ind w:left="1416"/>
        <w:jc w:val="both"/>
        <w:rPr>
          <w:rFonts w:ascii="Arial" w:hAnsi="Arial" w:cs="Arial"/>
          <w:b/>
          <w:bCs/>
        </w:rPr>
      </w:pPr>
    </w:p>
    <w:p w:rsidR="00000000" w:rsidRDefault="000A4FC9">
      <w:pPr>
        <w:spacing w:line="480" w:lineRule="auto"/>
        <w:ind w:left="1413"/>
        <w:jc w:val="both"/>
        <w:rPr>
          <w:rFonts w:ascii="Arial" w:hAnsi="Arial" w:cs="Arial"/>
        </w:rPr>
      </w:pPr>
      <w:r>
        <w:rPr>
          <w:rFonts w:ascii="Arial" w:hAnsi="Arial" w:cs="Arial"/>
        </w:rPr>
        <w:t>Podemos apreciar en la tabla</w:t>
      </w:r>
      <w:r>
        <w:rPr>
          <w:rFonts w:ascii="Arial" w:hAnsi="Arial" w:cs="Arial"/>
        </w:rPr>
        <w:t xml:space="preserve"> 7, que el 5.1% de los entrevistados son repetidores con edades entre 18 y 18.9 años siendo este el porcentaje más alto de repetidores lo cual es de suponerse ya que esa es la edad promedio en que los estudiantes se gradúan como bachilleres y realizan vari</w:t>
      </w:r>
      <w:r>
        <w:rPr>
          <w:rFonts w:ascii="Arial" w:hAnsi="Arial" w:cs="Arial"/>
        </w:rPr>
        <w:t xml:space="preserve">os intentos para ingresar a la universidad; por otro lado el porcentaje más bajo de repetidores se encuentran entre las edades de 14 y 16.9 años con el  0.3% de los entrevistados. </w:t>
      </w:r>
    </w:p>
    <w:p w:rsidR="00000000" w:rsidRDefault="000A4FC9">
      <w:pPr>
        <w:spacing w:line="480" w:lineRule="auto"/>
        <w:ind w:left="1413"/>
        <w:jc w:val="both"/>
        <w:rPr>
          <w:rFonts w:ascii="Arial" w:hAnsi="Arial" w:cs="Arial"/>
        </w:rPr>
      </w:pPr>
      <w:r>
        <w:rPr>
          <w:rFonts w:ascii="Arial" w:hAnsi="Arial" w:cs="Arial"/>
        </w:rPr>
        <w:t>De los estudiantes que realizan por primera vez el curso el 41.8% son estud</w:t>
      </w:r>
      <w:r>
        <w:rPr>
          <w:rFonts w:ascii="Arial" w:hAnsi="Arial" w:cs="Arial"/>
        </w:rPr>
        <w:t xml:space="preserve">iantes con edades entre los 17 y 17.9 años siendo este el porcentaje más alto entre los no repetidores, y porcentaje más bajo es el 6.6% de estudiantes con edades entre los 20 años o más. </w:t>
      </w:r>
    </w:p>
    <w:p w:rsidR="00000000" w:rsidRDefault="000A4FC9">
      <w:pPr>
        <w:spacing w:line="480" w:lineRule="auto"/>
        <w:ind w:left="1413"/>
        <w:jc w:val="both"/>
        <w:rPr>
          <w:rFonts w:ascii="Arial" w:hAnsi="Arial" w:cs="Arial"/>
        </w:rPr>
      </w:pPr>
    </w:p>
    <w:p w:rsidR="00000000" w:rsidRDefault="000A4FC9">
      <w:pPr>
        <w:spacing w:line="480" w:lineRule="auto"/>
        <w:ind w:left="1413"/>
        <w:jc w:val="both"/>
        <w:rPr>
          <w:rFonts w:ascii="Arial" w:hAnsi="Arial" w:cs="Arial"/>
        </w:rPr>
      </w:pPr>
    </w:p>
    <w:p w:rsidR="00000000" w:rsidRDefault="000A4FC9">
      <w:pPr>
        <w:spacing w:line="480" w:lineRule="auto"/>
        <w:ind w:left="1413"/>
        <w:jc w:val="both"/>
        <w:rPr>
          <w:rFonts w:ascii="Arial" w:hAnsi="Arial" w:cs="Arial"/>
        </w:rPr>
      </w:pPr>
    </w:p>
    <w:p w:rsidR="00000000" w:rsidRDefault="000A4FC9">
      <w:pPr>
        <w:spacing w:line="480" w:lineRule="auto"/>
        <w:ind w:left="1413"/>
        <w:jc w:val="both"/>
        <w:rPr>
          <w:rFonts w:ascii="Arial" w:hAnsi="Arial" w:cs="Arial"/>
        </w:rPr>
      </w:pPr>
    </w:p>
    <w:p w:rsidR="00000000" w:rsidRDefault="000A4FC9">
      <w:pPr>
        <w:spacing w:line="480" w:lineRule="auto"/>
        <w:ind w:left="1413"/>
        <w:jc w:val="both"/>
        <w:rPr>
          <w:rFonts w:ascii="Arial" w:hAnsi="Arial" w:cs="Arial"/>
        </w:rPr>
      </w:pPr>
    </w:p>
    <w:p w:rsidR="00000000" w:rsidRDefault="000A4FC9">
      <w:pPr>
        <w:spacing w:line="480" w:lineRule="auto"/>
        <w:ind w:left="1413"/>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noProof/>
          <w:sz w:val="20"/>
        </w:rPr>
        <w:pict>
          <v:shape id="_x0000_s1261" type="#_x0000_t202" style="position:absolute;left:0;text-align:left;margin-left:63pt;margin-top:10.25pt;width:351pt;height:4in;z-index:251709952" filled="f">
            <v:textbox>
              <w:txbxContent>
                <w:p w:rsidR="00000000" w:rsidRDefault="000A4FC9">
                  <w:pPr>
                    <w:pStyle w:val="Textoindependiente"/>
                    <w:spacing w:line="360" w:lineRule="auto"/>
                    <w:jc w:val="center"/>
                    <w:rPr>
                      <w:b/>
                      <w:bCs/>
                      <w:sz w:val="24"/>
                    </w:rPr>
                  </w:pPr>
                  <w:r>
                    <w:rPr>
                      <w:b/>
                      <w:bCs/>
                      <w:sz w:val="24"/>
                    </w:rPr>
                    <w:t>TABLA 7</w:t>
                  </w:r>
                </w:p>
                <w:p w:rsidR="00000000" w:rsidRDefault="000A4FC9">
                  <w:pPr>
                    <w:pStyle w:val="Textoindependiente"/>
                    <w:spacing w:line="360" w:lineRule="auto"/>
                    <w:jc w:val="center"/>
                    <w:rPr>
                      <w:b/>
                      <w:bCs/>
                      <w:sz w:val="24"/>
                    </w:rPr>
                  </w:pPr>
                  <w:r>
                    <w:rPr>
                      <w:b/>
                      <w:bCs/>
                      <w:i/>
                      <w:iCs/>
                      <w:sz w:val="24"/>
                    </w:rPr>
                    <w:t xml:space="preserve">  </w:t>
                  </w: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EDAD DEL ESTUDIANTE</w:t>
                  </w:r>
                  <w:r>
                    <w:rPr>
                      <w:b/>
                      <w:bCs/>
                      <w:sz w:val="24"/>
                    </w:rPr>
                    <w:t xml:space="preserve">  vs. </w:t>
                  </w:r>
                  <w:r>
                    <w:rPr>
                      <w:b/>
                      <w:bCs/>
                      <w:i/>
                      <w:iCs/>
                      <w:sz w:val="24"/>
                    </w:rPr>
                    <w:t>REALIZACIÓN DE CURSOS PREPOLITÉCNICOS PREVIOS</w:t>
                  </w:r>
                  <w:r>
                    <w:rPr>
                      <w:b/>
                      <w:bCs/>
                      <w:sz w:val="24"/>
                    </w:rPr>
                    <w:t xml:space="preserve"> </w:t>
                  </w:r>
                </w:p>
                <w:p w:rsidR="00000000" w:rsidRDefault="000A4FC9">
                  <w:pPr>
                    <w:spacing w:line="360" w:lineRule="auto"/>
                    <w:ind w:left="705"/>
                    <w:jc w:val="center"/>
                    <w:rPr>
                      <w:rFonts w:ascii="Arial" w:hAnsi="Arial" w:cs="Arial"/>
                    </w:rPr>
                  </w:pPr>
                </w:p>
                <w:tbl>
                  <w:tblPr>
                    <w:tblW w:w="5848" w:type="dxa"/>
                    <w:jc w:val="center"/>
                    <w:tblInd w:w="-156" w:type="dxa"/>
                    <w:tblCellMar>
                      <w:left w:w="0" w:type="dxa"/>
                      <w:right w:w="0" w:type="dxa"/>
                    </w:tblCellMar>
                    <w:tblLook w:val="0000"/>
                  </w:tblPr>
                  <w:tblGrid>
                    <w:gridCol w:w="2998"/>
                    <w:gridCol w:w="950"/>
                    <w:gridCol w:w="950"/>
                    <w:gridCol w:w="950"/>
                  </w:tblGrid>
                  <w:tr w:rsidR="00000000">
                    <w:trPr>
                      <w:cantSplit/>
                      <w:trHeight w:val="1207"/>
                      <w:jc w:val="center"/>
                    </w:trPr>
                    <w:tc>
                      <w:tcPr>
                        <w:tcW w:w="2998" w:type="dxa"/>
                        <w:tcBorders>
                          <w:top w:val="single" w:sz="12" w:space="0" w:color="auto"/>
                          <w:left w:val="single" w:sz="12" w:space="0" w:color="auto"/>
                          <w:bottom w:val="single" w:sz="12" w:space="0" w:color="auto"/>
                          <w:right w:val="single" w:sz="12" w:space="0" w:color="auto"/>
                          <w:tl2br w:val="single" w:sz="12" w:space="0" w:color="auto"/>
                        </w:tcBorders>
                        <w:noWrap/>
                        <w:vAlign w:val="center"/>
                      </w:tcPr>
                      <w:p w:rsidR="00000000" w:rsidRDefault="000A4FC9">
                        <w:pPr>
                          <w:pStyle w:val="Textoindependiente2"/>
                          <w:jc w:val="right"/>
                          <w:rPr>
                            <w:rFonts w:eastAsia="Arial Unicode MS"/>
                            <w:b/>
                            <w:bCs/>
                            <w:sz w:val="20"/>
                          </w:rPr>
                        </w:pPr>
                        <w:r>
                          <w:rPr>
                            <w:b/>
                            <w:bCs/>
                          </w:rPr>
                          <w:t xml:space="preserve">         </w:t>
                        </w:r>
                        <w:r>
                          <w:rPr>
                            <w:b/>
                            <w:bCs/>
                            <w:sz w:val="20"/>
                          </w:rPr>
                          <w:t>Cursos                        prepolitécnicos</w:t>
                        </w:r>
                      </w:p>
                      <w:p w:rsidR="00000000" w:rsidRDefault="000A4FC9">
                        <w:pPr>
                          <w:pStyle w:val="Textoindependiente2"/>
                        </w:pPr>
                      </w:p>
                      <w:p w:rsidR="00000000" w:rsidRDefault="000A4FC9">
                        <w:pPr>
                          <w:pStyle w:val="Textoindependiente2"/>
                          <w:rPr>
                            <w:rFonts w:eastAsia="Arial Unicode MS"/>
                            <w:b/>
                            <w:bCs/>
                            <w:sz w:val="20"/>
                          </w:rPr>
                        </w:pPr>
                        <w:r>
                          <w:rPr>
                            <w:b/>
                            <w:bCs/>
                            <w:sz w:val="20"/>
                          </w:rPr>
                          <w:t xml:space="preserve">  Edad</w:t>
                        </w:r>
                      </w:p>
                    </w:tc>
                    <w:tc>
                      <w:tcPr>
                        <w:tcW w:w="950"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Si</w:t>
                        </w:r>
                      </w:p>
                    </w:tc>
                    <w:tc>
                      <w:tcPr>
                        <w:tcW w:w="950"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No</w:t>
                        </w:r>
                      </w:p>
                    </w:tc>
                    <w:tc>
                      <w:tcPr>
                        <w:tcW w:w="95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326"/>
                      <w:jc w:val="center"/>
                    </w:trPr>
                    <w:tc>
                      <w:tcPr>
                        <w:tcW w:w="2998"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[14,17)</w:t>
                        </w:r>
                      </w:p>
                    </w:tc>
                    <w:tc>
                      <w:tcPr>
                        <w:tcW w:w="950"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95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0,096</w:t>
                        </w:r>
                      </w:p>
                    </w:tc>
                    <w:tc>
                      <w:tcPr>
                        <w:tcW w:w="950"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0,099</w:t>
                        </w:r>
                      </w:p>
                    </w:tc>
                  </w:tr>
                  <w:tr w:rsidR="00000000">
                    <w:trPr>
                      <w:trHeight w:val="326"/>
                      <w:jc w:val="center"/>
                    </w:trPr>
                    <w:tc>
                      <w:tcPr>
                        <w:tcW w:w="2998"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[17,18)</w:t>
                        </w:r>
                      </w:p>
                    </w:tc>
                    <w:tc>
                      <w:tcPr>
                        <w:tcW w:w="950"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0,033</w:t>
                        </w:r>
                      </w:p>
                    </w:tc>
                    <w:tc>
                      <w:tcPr>
                        <w:tcW w:w="95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0,418</w:t>
                        </w:r>
                      </w:p>
                    </w:tc>
                    <w:tc>
                      <w:tcPr>
                        <w:tcW w:w="95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0,451</w:t>
                        </w:r>
                      </w:p>
                    </w:tc>
                  </w:tr>
                  <w:tr w:rsidR="00000000">
                    <w:trPr>
                      <w:trHeight w:val="326"/>
                      <w:jc w:val="center"/>
                    </w:trPr>
                    <w:tc>
                      <w:tcPr>
                        <w:tcW w:w="2998"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[18,19)</w:t>
                        </w:r>
                      </w:p>
                    </w:tc>
                    <w:tc>
                      <w:tcPr>
                        <w:tcW w:w="950"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0,051</w:t>
                        </w:r>
                      </w:p>
                    </w:tc>
                    <w:tc>
                      <w:tcPr>
                        <w:tcW w:w="95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0,216</w:t>
                        </w:r>
                      </w:p>
                    </w:tc>
                    <w:tc>
                      <w:tcPr>
                        <w:tcW w:w="95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0,267</w:t>
                        </w:r>
                      </w:p>
                    </w:tc>
                  </w:tr>
                  <w:tr w:rsidR="00000000">
                    <w:trPr>
                      <w:trHeight w:val="326"/>
                      <w:jc w:val="center"/>
                    </w:trPr>
                    <w:tc>
                      <w:tcPr>
                        <w:tcW w:w="2998"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[19,20)</w:t>
                        </w:r>
                      </w:p>
                    </w:tc>
                    <w:tc>
                      <w:tcPr>
                        <w:tcW w:w="950"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0,033</w:t>
                        </w:r>
                      </w:p>
                    </w:tc>
                    <w:tc>
                      <w:tcPr>
                        <w:tcW w:w="95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0,054</w:t>
                        </w:r>
                      </w:p>
                    </w:tc>
                    <w:tc>
                      <w:tcPr>
                        <w:tcW w:w="95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0,087</w:t>
                        </w:r>
                      </w:p>
                    </w:tc>
                  </w:tr>
                  <w:tr w:rsidR="00000000">
                    <w:trPr>
                      <w:trHeight w:val="326"/>
                      <w:jc w:val="center"/>
                    </w:trPr>
                    <w:tc>
                      <w:tcPr>
                        <w:tcW w:w="2998"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20 años ó más</w:t>
                        </w:r>
                      </w:p>
                    </w:tc>
                    <w:tc>
                      <w:tcPr>
                        <w:tcW w:w="950"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95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0,066</w:t>
                        </w:r>
                      </w:p>
                    </w:tc>
                    <w:tc>
                      <w:tcPr>
                        <w:tcW w:w="95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0,096</w:t>
                        </w:r>
                      </w:p>
                    </w:tc>
                  </w:tr>
                  <w:tr w:rsidR="00000000">
                    <w:trPr>
                      <w:trHeight w:val="326"/>
                      <w:jc w:val="center"/>
                    </w:trPr>
                    <w:tc>
                      <w:tcPr>
                        <w:tcW w:w="2998"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pStyle w:val="Ttulo7"/>
                          <w:jc w:val="left"/>
                          <w:rPr>
                            <w:rFonts w:eastAsia="Arial Unicode MS"/>
                            <w:i/>
                            <w:iCs/>
                          </w:rPr>
                        </w:pPr>
                        <w:r>
                          <w:t xml:space="preserve">   </w:t>
                        </w:r>
                        <w:r>
                          <w:rPr>
                            <w:i/>
                            <w:iCs/>
                          </w:rPr>
                          <w:t>Total</w:t>
                        </w:r>
                      </w:p>
                    </w:tc>
                    <w:tc>
                      <w:tcPr>
                        <w:tcW w:w="950"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0,15</w:t>
                        </w:r>
                      </w:p>
                    </w:tc>
                    <w:tc>
                      <w:tcPr>
                        <w:tcW w:w="95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0,85</w:t>
                        </w:r>
                      </w:p>
                    </w:tc>
                    <w:tc>
                      <w:tcPr>
                        <w:tcW w:w="950"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r>
        <w:rPr>
          <w:rFonts w:ascii="Arial" w:hAnsi="Arial" w:cs="Arial"/>
        </w:rPr>
        <w:t xml:space="preserve"> </w:t>
      </w:r>
    </w:p>
    <w:p w:rsidR="00000000" w:rsidRDefault="000A4FC9">
      <w:pPr>
        <w:spacing w:line="360" w:lineRule="auto"/>
        <w:ind w:left="705"/>
        <w:jc w:val="both"/>
        <w:rPr>
          <w:rFonts w:ascii="Arial" w:hAnsi="Arial" w:cs="Arial"/>
        </w:rPr>
      </w:pPr>
      <w:r>
        <w:rPr>
          <w:rFonts w:ascii="Arial" w:hAnsi="Arial" w:cs="Arial"/>
        </w:rPr>
        <w:t xml:space="preserve"> </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w:t>
      </w:r>
      <w:r>
        <w:rPr>
          <w:rFonts w:ascii="Arial" w:hAnsi="Arial" w:cs="Arial"/>
          <w:sz w:val="20"/>
        </w:rPr>
        <w:t>utora</w:t>
      </w:r>
    </w:p>
    <w:p w:rsidR="00000000" w:rsidRDefault="000A4FC9">
      <w:pPr>
        <w:spacing w:line="360" w:lineRule="auto"/>
        <w:ind w:left="705"/>
        <w:jc w:val="both"/>
        <w:rPr>
          <w:rFonts w:ascii="Arial" w:hAnsi="Arial" w:cs="Arial"/>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480" w:lineRule="auto"/>
        <w:ind w:left="1416"/>
        <w:jc w:val="both"/>
        <w:rPr>
          <w:rFonts w:ascii="Arial" w:hAnsi="Arial" w:cs="Arial"/>
          <w:b/>
          <w:bCs/>
        </w:rPr>
      </w:pPr>
      <w:r>
        <w:rPr>
          <w:rFonts w:ascii="Arial" w:hAnsi="Arial" w:cs="Arial"/>
          <w:b/>
          <w:bCs/>
        </w:rPr>
        <w:t xml:space="preserve">Análisis simultáneo de las variables </w:t>
      </w:r>
      <w:r>
        <w:rPr>
          <w:rFonts w:ascii="Arial" w:hAnsi="Arial" w:cs="Arial"/>
          <w:b/>
          <w:bCs/>
          <w:i/>
          <w:iCs/>
        </w:rPr>
        <w:t>Carrera a la que el estudiante aspira ingresar</w:t>
      </w:r>
      <w:r>
        <w:rPr>
          <w:rFonts w:ascii="Arial" w:hAnsi="Arial" w:cs="Arial"/>
          <w:b/>
          <w:bCs/>
        </w:rPr>
        <w:t xml:space="preserve"> y </w:t>
      </w:r>
      <w:r>
        <w:rPr>
          <w:rFonts w:ascii="Arial" w:hAnsi="Arial" w:cs="Arial"/>
          <w:b/>
          <w:bCs/>
          <w:i/>
          <w:iCs/>
        </w:rPr>
        <w:t>Especialización del bachillerato del estudiante</w:t>
      </w:r>
      <w:r>
        <w:rPr>
          <w:rFonts w:ascii="Arial" w:hAnsi="Arial" w:cs="Arial"/>
          <w:b/>
          <w:bCs/>
        </w:rPr>
        <w:t>:</w:t>
      </w:r>
    </w:p>
    <w:p w:rsidR="00000000" w:rsidRDefault="000A4FC9">
      <w:pPr>
        <w:spacing w:line="480" w:lineRule="auto"/>
        <w:ind w:left="1416"/>
        <w:jc w:val="both"/>
        <w:rPr>
          <w:rFonts w:ascii="Arial" w:hAnsi="Arial" w:cs="Arial"/>
          <w:sz w:val="22"/>
        </w:rPr>
      </w:pPr>
    </w:p>
    <w:p w:rsidR="00000000" w:rsidRDefault="000A4FC9">
      <w:pPr>
        <w:spacing w:line="480" w:lineRule="auto"/>
        <w:ind w:left="1413"/>
        <w:jc w:val="both"/>
        <w:rPr>
          <w:rFonts w:ascii="Arial" w:hAnsi="Arial" w:cs="Arial"/>
        </w:rPr>
      </w:pPr>
      <w:r>
        <w:rPr>
          <w:rFonts w:ascii="Arial" w:hAnsi="Arial" w:cs="Arial"/>
        </w:rPr>
        <w:t>Del total de estudiantes entrevistados se tiene que el 37.1% son bachilleres en Físico Matemático entre los cua</w:t>
      </w:r>
      <w:r>
        <w:rPr>
          <w:rFonts w:ascii="Arial" w:hAnsi="Arial" w:cs="Arial"/>
        </w:rPr>
        <w:t>les podemos destacar que 8.8% de estudiantes aspiran ingresar a la carrera Ingeniería en Electrónica y Telecomunicaciones, 7.7%  aspiran ingresar a la carrera Ingeniería en Computación. El 28% de los estudiantes entrevistados son bachilleres en “otras” esp</w:t>
      </w:r>
      <w:r>
        <w:rPr>
          <w:rFonts w:ascii="Arial" w:hAnsi="Arial" w:cs="Arial"/>
        </w:rPr>
        <w:t>ecialidades donde se puede anotar la especialización en ciencias Contables o las especializaciones dadas por colegios técnicos, donde el 5.4% del total de entrevistados aspiran ingresar a Economía y con el mismo porcentaje a Ingeniería Comercial; el 3.9% d</w:t>
      </w:r>
      <w:r>
        <w:rPr>
          <w:rFonts w:ascii="Arial" w:hAnsi="Arial" w:cs="Arial"/>
        </w:rPr>
        <w:t>el total de entrevistados aspira ingresar a Licenciatura en Turismo. En la especialización Informática se han registrado el 27% de estudiantes donde el 9.9% del total de entrevistados aspiran ingresar a Ingeniería en Computación, el 6.6% de entrevistados a</w:t>
      </w:r>
      <w:r>
        <w:rPr>
          <w:rFonts w:ascii="Arial" w:hAnsi="Arial" w:cs="Arial"/>
        </w:rPr>
        <w:t>spiran ingresar a la carrera Análisis de Sistemas.</w:t>
      </w:r>
    </w:p>
    <w:p w:rsidR="00000000" w:rsidRDefault="000A4FC9">
      <w:pPr>
        <w:spacing w:line="480" w:lineRule="auto"/>
        <w:ind w:left="1413"/>
        <w:jc w:val="both"/>
        <w:rPr>
          <w:rFonts w:ascii="Arial" w:hAnsi="Arial" w:cs="Arial"/>
        </w:rPr>
      </w:pPr>
      <w:r>
        <w:rPr>
          <w:rFonts w:ascii="Arial" w:hAnsi="Arial" w:cs="Arial"/>
        </w:rPr>
        <w:t>El 6.1% del total de entrevistados son bachilleres en Químico Biólogo donde se puede destacar que el 2.6% aspira a ingresar a la carrera de Ingeniería en Alimentos. Por último el 1.8% de los estudiantes en</w:t>
      </w:r>
      <w:r>
        <w:rPr>
          <w:rFonts w:ascii="Arial" w:hAnsi="Arial" w:cs="Arial"/>
        </w:rPr>
        <w:t>trevistados son bachilleres en la especialización Filosóficos Sociales, donde 0.3% del total de entrevistados aspiran ingresar a la carrera Análisis de Sistemas. Para concluir se tiene que desde el colegio algunos de los estudiantes bachilleres en Informát</w:t>
      </w:r>
      <w:r>
        <w:rPr>
          <w:rFonts w:ascii="Arial" w:hAnsi="Arial" w:cs="Arial"/>
        </w:rPr>
        <w:t>ica han tenido claro la carrera que elegirían en la universidad; de la misma manera ocurre en la carrera de Ingeniería en Alimentos que tiene el 61.9% de estudiantes bachilleres en Químico Biólogo; y en la carrera de Auditoría tiene el 76.7% son bachillere</w:t>
      </w:r>
      <w:r>
        <w:rPr>
          <w:rFonts w:ascii="Arial" w:hAnsi="Arial" w:cs="Arial"/>
        </w:rPr>
        <w:t xml:space="preserve">s en otras especialidades. </w:t>
      </w: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62" type="#_x0000_t202" style="position:absolute;left:0;text-align:left;margin-left:0;margin-top:12.6pt;width:423pt;height:364.2pt;z-index:251710976" filled="f">
            <v:textbox>
              <w:txbxContent>
                <w:p w:rsidR="00000000" w:rsidRDefault="000A4FC9">
                  <w:pPr>
                    <w:pStyle w:val="Textoindependiente"/>
                    <w:spacing w:line="360" w:lineRule="auto"/>
                    <w:jc w:val="center"/>
                    <w:rPr>
                      <w:b/>
                      <w:bCs/>
                      <w:sz w:val="24"/>
                    </w:rPr>
                  </w:pPr>
                  <w:r>
                    <w:rPr>
                      <w:b/>
                      <w:bCs/>
                      <w:sz w:val="24"/>
                    </w:rPr>
                    <w:t>TABLA 8</w:t>
                  </w:r>
                </w:p>
                <w:p w:rsidR="00000000" w:rsidRDefault="000A4FC9">
                  <w:pPr>
                    <w:pStyle w:val="Textoindependiente"/>
                    <w:spacing w:line="360" w:lineRule="auto"/>
                    <w:jc w:val="center"/>
                    <w:rPr>
                      <w:b/>
                      <w:bCs/>
                      <w:sz w:val="24"/>
                    </w:rPr>
                  </w:pPr>
                  <w:r>
                    <w:rPr>
                      <w:b/>
                      <w:bCs/>
                      <w:i/>
                      <w:iCs/>
                      <w:sz w:val="24"/>
                    </w:rPr>
                    <w:t xml:space="preserve">  </w:t>
                  </w: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CARRERA A LA QUE EL ESTUDIANTE ASPIRA INGRESAR</w:t>
                  </w:r>
                  <w:r>
                    <w:rPr>
                      <w:b/>
                      <w:bCs/>
                      <w:sz w:val="24"/>
                    </w:rPr>
                    <w:t xml:space="preserve">  vs.  </w:t>
                  </w:r>
                  <w:r>
                    <w:rPr>
                      <w:b/>
                      <w:bCs/>
                      <w:i/>
                      <w:iCs/>
                      <w:sz w:val="24"/>
                    </w:rPr>
                    <w:t>ESPECIALIZACIÓN DEL BACHILLERATO DEL ESTUDIANTE</w:t>
                  </w:r>
                  <w:r>
                    <w:rPr>
                      <w:b/>
                      <w:bCs/>
                      <w:sz w:val="24"/>
                    </w:rPr>
                    <w:t xml:space="preserve"> </w:t>
                  </w:r>
                </w:p>
                <w:p w:rsidR="00000000" w:rsidRDefault="000A4FC9">
                  <w:pPr>
                    <w:autoSpaceDE w:val="0"/>
                    <w:autoSpaceDN w:val="0"/>
                    <w:adjustRightInd w:val="0"/>
                    <w:rPr>
                      <w:rFonts w:ascii="Arial" w:hAnsi="Arial" w:cs="Arial"/>
                      <w:sz w:val="20"/>
                      <w:szCs w:val="20"/>
                    </w:rPr>
                  </w:pPr>
                </w:p>
                <w:p w:rsidR="00000000" w:rsidRDefault="000A4FC9">
                  <w:pPr>
                    <w:autoSpaceDE w:val="0"/>
                    <w:autoSpaceDN w:val="0"/>
                    <w:adjustRightInd w:val="0"/>
                    <w:rPr>
                      <w:rFonts w:ascii="Arial" w:hAnsi="Arial" w:cs="Arial"/>
                      <w:sz w:val="20"/>
                      <w:szCs w:val="20"/>
                    </w:rPr>
                  </w:pPr>
                </w:p>
                <w:tbl>
                  <w:tblPr>
                    <w:tblW w:w="7965" w:type="dxa"/>
                    <w:jc w:val="center"/>
                    <w:tblLayout w:type="fixed"/>
                    <w:tblCellMar>
                      <w:left w:w="0" w:type="dxa"/>
                      <w:right w:w="0" w:type="dxa"/>
                    </w:tblCellMar>
                    <w:tblLook w:val="0000"/>
                  </w:tblPr>
                  <w:tblGrid>
                    <w:gridCol w:w="2244"/>
                    <w:gridCol w:w="1101"/>
                    <w:gridCol w:w="980"/>
                    <w:gridCol w:w="1085"/>
                    <w:gridCol w:w="1095"/>
                    <w:gridCol w:w="735"/>
                    <w:gridCol w:w="725"/>
                  </w:tblGrid>
                  <w:tr w:rsidR="00000000">
                    <w:trPr>
                      <w:cantSplit/>
                      <w:trHeight w:val="703"/>
                      <w:jc w:val="center"/>
                    </w:trPr>
                    <w:tc>
                      <w:tcPr>
                        <w:tcW w:w="2244" w:type="dxa"/>
                        <w:tcBorders>
                          <w:top w:val="single" w:sz="12" w:space="0" w:color="auto"/>
                          <w:left w:val="single" w:sz="12" w:space="0" w:color="auto"/>
                          <w:bottom w:val="single" w:sz="12" w:space="0" w:color="auto"/>
                          <w:right w:val="single" w:sz="12" w:space="0" w:color="auto"/>
                          <w:tl2br w:val="single" w:sz="12" w:space="0" w:color="auto"/>
                        </w:tcBorders>
                        <w:noWrap/>
                      </w:tcPr>
                      <w:p w:rsidR="00000000" w:rsidRDefault="000A4FC9">
                        <w:pPr>
                          <w:jc w:val="right"/>
                          <w:rPr>
                            <w:rFonts w:ascii="Arial" w:eastAsia="Arial Unicode MS" w:hAnsi="Arial" w:cs="Arial"/>
                            <w:b/>
                            <w:bCs/>
                            <w:sz w:val="20"/>
                            <w:szCs w:val="20"/>
                          </w:rPr>
                        </w:pPr>
                        <w:r>
                          <w:rPr>
                            <w:rFonts w:ascii="Arial" w:eastAsia="Arial Unicode MS" w:hAnsi="Arial" w:cs="Arial"/>
                            <w:b/>
                            <w:bCs/>
                            <w:sz w:val="20"/>
                            <w:szCs w:val="20"/>
                          </w:rPr>
                          <w:t>Especialización</w:t>
                        </w:r>
                      </w:p>
                      <w:p w:rsidR="00000000" w:rsidRDefault="000A4FC9">
                        <w:pPr>
                          <w:pStyle w:val="Ttulo7"/>
                          <w:jc w:val="right"/>
                          <w:rPr>
                            <w:rFonts w:eastAsia="Arial Unicode MS"/>
                          </w:rPr>
                        </w:pPr>
                      </w:p>
                      <w:p w:rsidR="00000000" w:rsidRDefault="000A4FC9">
                        <w:pPr>
                          <w:pStyle w:val="Ttulo7"/>
                          <w:jc w:val="left"/>
                          <w:rPr>
                            <w:rFonts w:eastAsia="Arial Unicode MS"/>
                            <w:b w:val="0"/>
                            <w:bCs w:val="0"/>
                          </w:rPr>
                        </w:pPr>
                        <w:r>
                          <w:rPr>
                            <w:rFonts w:eastAsia="Arial Unicode MS"/>
                          </w:rPr>
                          <w:t>Carrera</w:t>
                        </w:r>
                      </w:p>
                    </w:tc>
                    <w:tc>
                      <w:tcPr>
                        <w:tcW w:w="1101" w:type="dxa"/>
                        <w:tcBorders>
                          <w:top w:val="single" w:sz="12" w:space="0" w:color="auto"/>
                          <w:left w:val="single" w:sz="12"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hAnsi="Arial" w:cs="Arial"/>
                            <w:sz w:val="20"/>
                            <w:szCs w:val="20"/>
                          </w:rPr>
                        </w:pPr>
                        <w:r>
                          <w:rPr>
                            <w:rFonts w:ascii="Arial" w:hAnsi="Arial" w:cs="Arial"/>
                            <w:sz w:val="20"/>
                            <w:szCs w:val="20"/>
                          </w:rPr>
                          <w:t>Físico</w:t>
                        </w:r>
                      </w:p>
                      <w:p w:rsidR="00000000" w:rsidRDefault="000A4FC9">
                        <w:pPr>
                          <w:jc w:val="center"/>
                          <w:rPr>
                            <w:rFonts w:ascii="Arial" w:eastAsia="Arial Unicode MS" w:hAnsi="Arial" w:cs="Arial"/>
                            <w:sz w:val="20"/>
                            <w:szCs w:val="20"/>
                          </w:rPr>
                        </w:pPr>
                        <w:r>
                          <w:rPr>
                            <w:rFonts w:ascii="Arial" w:hAnsi="Arial" w:cs="Arial"/>
                            <w:sz w:val="20"/>
                            <w:szCs w:val="20"/>
                          </w:rPr>
                          <w:t>Matemático</w:t>
                        </w:r>
                      </w:p>
                    </w:tc>
                    <w:tc>
                      <w:tcPr>
                        <w:tcW w:w="980"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Químico Biólogo</w:t>
                        </w:r>
                      </w:p>
                    </w:tc>
                    <w:tc>
                      <w:tcPr>
                        <w:tcW w:w="1085"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Filosófico Sociales</w:t>
                        </w:r>
                      </w:p>
                    </w:tc>
                    <w:tc>
                      <w:tcPr>
                        <w:tcW w:w="1095"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Informát</w:t>
                        </w:r>
                        <w:r>
                          <w:rPr>
                            <w:rFonts w:ascii="Arial" w:hAnsi="Arial" w:cs="Arial"/>
                            <w:sz w:val="20"/>
                            <w:szCs w:val="20"/>
                          </w:rPr>
                          <w:t>ica</w:t>
                        </w:r>
                      </w:p>
                    </w:tc>
                    <w:tc>
                      <w:tcPr>
                        <w:tcW w:w="735"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Otras</w:t>
                        </w:r>
                      </w:p>
                    </w:tc>
                    <w:tc>
                      <w:tcPr>
                        <w:tcW w:w="725"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2244"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Computación</w:t>
                        </w:r>
                      </w:p>
                    </w:tc>
                    <w:tc>
                      <w:tcPr>
                        <w:tcW w:w="1101"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0,077</w:t>
                        </w:r>
                      </w:p>
                    </w:tc>
                    <w:tc>
                      <w:tcPr>
                        <w:tcW w:w="98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1085"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95"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0,099</w:t>
                        </w:r>
                      </w:p>
                    </w:tc>
                    <w:tc>
                      <w:tcPr>
                        <w:tcW w:w="735"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0,027</w:t>
                        </w:r>
                      </w:p>
                    </w:tc>
                    <w:tc>
                      <w:tcPr>
                        <w:tcW w:w="725"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0,207</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Elect. Telec.</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0,088</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0,028</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0,033</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0,15</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Industrial</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0,028</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0,04</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0,039</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Alimentos</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0,026</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0,043</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w:t>
                        </w:r>
                        <w:r>
                          <w:rPr>
                            <w:rFonts w:ascii="Arial" w:hAnsi="Arial" w:cs="Arial"/>
                            <w:sz w:val="20"/>
                            <w:szCs w:val="20"/>
                          </w:rPr>
                          <w:t>iería Acuicultura</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0,009</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Agropecuaria</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0,002</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Comercial</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0,039</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0,012</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0,054</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0,107</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Economía</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0,062</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0,019</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0,054</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0,139</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Auditoría</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0,031</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0,041</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w:t>
                        </w:r>
                        <w:r>
                          <w:rPr>
                            <w:rFonts w:ascii="Arial" w:hAnsi="Arial" w:cs="Arial"/>
                            <w:sz w:val="20"/>
                            <w:szCs w:val="20"/>
                          </w:rPr>
                          <w:t>Ingeniería Estadística</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0,016</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0,036</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Análisis Sistemas</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0,021</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0,066</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0,025</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0,117</w:t>
                        </w:r>
                      </w:p>
                    </w:tc>
                  </w:tr>
                  <w:tr w:rsidR="00000000">
                    <w:trPr>
                      <w:trHeight w:val="255"/>
                      <w:jc w:val="center"/>
                    </w:trPr>
                    <w:tc>
                      <w:tcPr>
                        <w:tcW w:w="2244"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Licenciatura Turismo</w:t>
                        </w:r>
                      </w:p>
                    </w:tc>
                    <w:tc>
                      <w:tcPr>
                        <w:tcW w:w="1101"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0,016</w:t>
                        </w:r>
                      </w:p>
                    </w:tc>
                    <w:tc>
                      <w:tcPr>
                        <w:tcW w:w="9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108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w:t>
                        </w:r>
                      </w:p>
                    </w:tc>
                    <w:tc>
                      <w:tcPr>
                        <w:tcW w:w="109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w:t>
                        </w:r>
                      </w:p>
                    </w:tc>
                    <w:tc>
                      <w:tcPr>
                        <w:tcW w:w="7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0,039</w:t>
                        </w:r>
                      </w:p>
                    </w:tc>
                    <w:tc>
                      <w:tcPr>
                        <w:tcW w:w="725"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0,092</w:t>
                        </w:r>
                      </w:p>
                    </w:tc>
                  </w:tr>
                  <w:tr w:rsidR="00000000">
                    <w:trPr>
                      <w:trHeight w:val="255"/>
                      <w:jc w:val="center"/>
                    </w:trPr>
                    <w:tc>
                      <w:tcPr>
                        <w:tcW w:w="2244"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1101"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0,371</w:t>
                        </w:r>
                      </w:p>
                    </w:tc>
                    <w:tc>
                      <w:tcPr>
                        <w:tcW w:w="98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0,061</w:t>
                        </w:r>
                      </w:p>
                    </w:tc>
                    <w:tc>
                      <w:tcPr>
                        <w:tcW w:w="1085"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0,018</w:t>
                        </w:r>
                      </w:p>
                    </w:tc>
                    <w:tc>
                      <w:tcPr>
                        <w:tcW w:w="1095"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0,27</w:t>
                        </w:r>
                      </w:p>
                    </w:tc>
                    <w:tc>
                      <w:tcPr>
                        <w:tcW w:w="735"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0,28</w:t>
                        </w:r>
                      </w:p>
                    </w:tc>
                    <w:tc>
                      <w:tcPr>
                        <w:tcW w:w="725"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pPr>
                    <w:spacing w:line="360" w:lineRule="auto"/>
                    <w:ind w:left="708"/>
                    <w:jc w:val="both"/>
                    <w:rPr>
                      <w:rFonts w:ascii="Arial" w:hAnsi="Arial" w:cs="Arial"/>
                      <w:b/>
                      <w:bCs/>
                    </w:rPr>
                  </w:pPr>
                </w:p>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firstLine="709"/>
        <w:jc w:val="both"/>
        <w:rPr>
          <w:rFonts w:ascii="Arial" w:hAnsi="Arial" w:cs="Arial"/>
          <w:b/>
          <w:bCs/>
          <w:sz w:val="20"/>
        </w:rPr>
      </w:pPr>
      <w:r>
        <w:rPr>
          <w:rFonts w:ascii="Arial" w:hAnsi="Arial" w:cs="Arial"/>
          <w:b/>
          <w:bCs/>
          <w:sz w:val="20"/>
        </w:rPr>
        <w:t xml:space="preserve">        </w:t>
      </w:r>
    </w:p>
    <w:p w:rsidR="00000000" w:rsidRDefault="000A4FC9">
      <w:pPr>
        <w:ind w:left="707" w:firstLine="709"/>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p>
    <w:p w:rsidR="00000000" w:rsidRDefault="000A4FC9">
      <w:pPr>
        <w:spacing w:line="480" w:lineRule="auto"/>
        <w:ind w:left="1416"/>
        <w:jc w:val="both"/>
        <w:rPr>
          <w:rFonts w:ascii="Arial" w:hAnsi="Arial" w:cs="Arial"/>
          <w:b/>
          <w:bCs/>
        </w:rPr>
      </w:pPr>
      <w:r>
        <w:rPr>
          <w:rFonts w:ascii="Arial" w:hAnsi="Arial" w:cs="Arial"/>
          <w:b/>
          <w:bCs/>
        </w:rPr>
        <w:t xml:space="preserve">Análisis simultáneo de las variables </w:t>
      </w:r>
      <w:r>
        <w:rPr>
          <w:rFonts w:ascii="Arial" w:hAnsi="Arial" w:cs="Arial"/>
          <w:b/>
          <w:bCs/>
          <w:i/>
          <w:iCs/>
        </w:rPr>
        <w:t>Tipo de colegio</w:t>
      </w:r>
      <w:r>
        <w:rPr>
          <w:rFonts w:ascii="Arial" w:hAnsi="Arial" w:cs="Arial"/>
          <w:b/>
          <w:bCs/>
        </w:rPr>
        <w:t xml:space="preserve"> y </w:t>
      </w:r>
      <w:r>
        <w:rPr>
          <w:rFonts w:ascii="Arial" w:hAnsi="Arial" w:cs="Arial"/>
          <w:b/>
          <w:bCs/>
          <w:i/>
          <w:iCs/>
        </w:rPr>
        <w:t>Cantidad de dinero que pago por el prepolitécnico</w:t>
      </w:r>
      <w:r>
        <w:rPr>
          <w:rFonts w:ascii="Arial" w:hAnsi="Arial" w:cs="Arial"/>
          <w:b/>
          <w:bCs/>
        </w:rPr>
        <w:t>:</w:t>
      </w:r>
    </w:p>
    <w:p w:rsidR="00000000" w:rsidRDefault="000A4FC9">
      <w:pPr>
        <w:spacing w:line="480" w:lineRule="auto"/>
        <w:ind w:left="1416"/>
        <w:jc w:val="both"/>
        <w:rPr>
          <w:rFonts w:ascii="Arial" w:hAnsi="Arial" w:cs="Arial"/>
          <w:sz w:val="22"/>
        </w:rPr>
      </w:pPr>
    </w:p>
    <w:p w:rsidR="00000000" w:rsidRDefault="000A4FC9">
      <w:pPr>
        <w:spacing w:line="480" w:lineRule="auto"/>
        <w:ind w:left="1413"/>
        <w:jc w:val="both"/>
        <w:rPr>
          <w:rFonts w:ascii="Arial" w:hAnsi="Arial" w:cs="Arial"/>
        </w:rPr>
      </w:pPr>
      <w:r>
        <w:rPr>
          <w:rFonts w:ascii="Arial" w:hAnsi="Arial" w:cs="Arial"/>
        </w:rPr>
        <w:t>El 25.8% de estudiantes entrevistados pr</w:t>
      </w:r>
      <w:r>
        <w:rPr>
          <w:rFonts w:ascii="Arial" w:hAnsi="Arial" w:cs="Arial"/>
        </w:rPr>
        <w:t>ovienen de colegios fiscales y consideran “apropiada” la cantidad de dinero que pagaron por el prepolitécnico; además se puede observar que el 9.3% de los entrevistados provienen de colegios particulares religiosos y califican como “alta” la cantidad de di</w:t>
      </w:r>
      <w:r>
        <w:rPr>
          <w:rFonts w:ascii="Arial" w:hAnsi="Arial" w:cs="Arial"/>
        </w:rPr>
        <w:t>nero pagada; mientras que la mayor proporción para la calificación “muy alta” es dado por los estudiantes que proviene de colegios particulares ya sea laico o religioso.</w:t>
      </w:r>
    </w:p>
    <w:p w:rsidR="00000000" w:rsidRDefault="000A4FC9">
      <w:pPr>
        <w:spacing w:line="360" w:lineRule="auto"/>
        <w:ind w:left="708"/>
        <w:jc w:val="both"/>
        <w:rPr>
          <w:rFonts w:ascii="Arial" w:hAnsi="Arial" w:cs="Arial"/>
        </w:rPr>
      </w:pPr>
      <w:r>
        <w:rPr>
          <w:rFonts w:ascii="Arial" w:hAnsi="Arial" w:cs="Arial"/>
          <w:b/>
          <w:bCs/>
          <w:noProof/>
          <w:sz w:val="20"/>
        </w:rPr>
        <w:pict>
          <v:shape id="_x0000_s1263" type="#_x0000_t202" style="position:absolute;left:0;text-align:left;margin-left:27pt;margin-top:16.2pt;width:387pt;height:249.55pt;z-index:251712000" filled="f">
            <v:textbox>
              <w:txbxContent>
                <w:p w:rsidR="00000000" w:rsidRDefault="000A4FC9">
                  <w:pPr>
                    <w:pStyle w:val="Textoindependiente"/>
                    <w:spacing w:line="360" w:lineRule="auto"/>
                    <w:jc w:val="center"/>
                    <w:rPr>
                      <w:b/>
                      <w:bCs/>
                      <w:sz w:val="24"/>
                    </w:rPr>
                  </w:pPr>
                  <w:r>
                    <w:rPr>
                      <w:b/>
                      <w:bCs/>
                      <w:sz w:val="24"/>
                    </w:rPr>
                    <w:t>TABLA 9</w:t>
                  </w:r>
                </w:p>
                <w:p w:rsidR="00000000" w:rsidRDefault="000A4FC9">
                  <w:pPr>
                    <w:pStyle w:val="Textoindependiente"/>
                    <w:spacing w:line="360" w:lineRule="auto"/>
                    <w:jc w:val="center"/>
                    <w:rPr>
                      <w:b/>
                      <w:bCs/>
                      <w:sz w:val="24"/>
                    </w:rPr>
                  </w:pPr>
                  <w:r>
                    <w:rPr>
                      <w:b/>
                      <w:bCs/>
                      <w:sz w:val="24"/>
                    </w:rPr>
                    <w:t>PREPOLITECNICO CARRERAS AUTOFINANCIADA</w:t>
                  </w:r>
                  <w:r>
                    <w:rPr>
                      <w:b/>
                      <w:bCs/>
                      <w:sz w:val="24"/>
                    </w:rPr>
                    <w:t>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TIPO DE COLEGIO </w:t>
                  </w:r>
                  <w:r>
                    <w:rPr>
                      <w:b/>
                      <w:bCs/>
                      <w:sz w:val="24"/>
                    </w:rPr>
                    <w:t xml:space="preserve">vs. </w:t>
                  </w:r>
                  <w:r>
                    <w:rPr>
                      <w:b/>
                      <w:bCs/>
                      <w:i/>
                      <w:iCs/>
                      <w:sz w:val="24"/>
                    </w:rPr>
                    <w:t>CANTIDAD DE DINERO QUE PAGO POR EL PREPOLITÉCNICO</w:t>
                  </w:r>
                  <w:r>
                    <w:rPr>
                      <w:b/>
                      <w:bCs/>
                      <w:sz w:val="24"/>
                    </w:rPr>
                    <w:t xml:space="preserve"> </w:t>
                  </w:r>
                </w:p>
                <w:p w:rsidR="00000000" w:rsidRDefault="000A4FC9">
                  <w:pPr>
                    <w:pStyle w:val="Textoindependiente"/>
                    <w:spacing w:line="360" w:lineRule="auto"/>
                    <w:jc w:val="center"/>
                    <w:rPr>
                      <w:b/>
                      <w:bCs/>
                      <w:sz w:val="24"/>
                    </w:rPr>
                  </w:pPr>
                </w:p>
                <w:tbl>
                  <w:tblPr>
                    <w:tblW w:w="7369" w:type="dxa"/>
                    <w:jc w:val="center"/>
                    <w:tblInd w:w="-10" w:type="dxa"/>
                    <w:tblCellMar>
                      <w:left w:w="0" w:type="dxa"/>
                      <w:right w:w="0" w:type="dxa"/>
                    </w:tblCellMar>
                    <w:tblLook w:val="0000"/>
                  </w:tblPr>
                  <w:tblGrid>
                    <w:gridCol w:w="1809"/>
                    <w:gridCol w:w="1040"/>
                    <w:gridCol w:w="880"/>
                    <w:gridCol w:w="1000"/>
                    <w:gridCol w:w="880"/>
                    <w:gridCol w:w="940"/>
                    <w:gridCol w:w="840"/>
                  </w:tblGrid>
                  <w:tr w:rsidR="00000000">
                    <w:trPr>
                      <w:cantSplit/>
                      <w:trHeight w:val="721"/>
                      <w:jc w:val="center"/>
                    </w:trPr>
                    <w:tc>
                      <w:tcPr>
                        <w:tcW w:w="1789" w:type="dxa"/>
                        <w:tcBorders>
                          <w:top w:val="single" w:sz="12" w:space="0" w:color="auto"/>
                          <w:left w:val="single" w:sz="12" w:space="0" w:color="auto"/>
                          <w:bottom w:val="single" w:sz="12" w:space="0" w:color="auto"/>
                          <w:right w:val="single" w:sz="12" w:space="0" w:color="auto"/>
                          <w:tl2br w:val="single" w:sz="12" w:space="0" w:color="auto"/>
                        </w:tcBorders>
                        <w:noWrap/>
                        <w:vAlign w:val="bottom"/>
                      </w:tcPr>
                      <w:p w:rsidR="00000000" w:rsidRDefault="000A4FC9">
                        <w:pPr>
                          <w:jc w:val="right"/>
                          <w:rPr>
                            <w:rFonts w:ascii="Arial" w:eastAsia="Arial Unicode MS" w:hAnsi="Arial" w:cs="Arial"/>
                            <w:b/>
                            <w:bCs/>
                            <w:sz w:val="20"/>
                            <w:szCs w:val="20"/>
                          </w:rPr>
                        </w:pPr>
                        <w:r>
                          <w:rPr>
                            <w:rFonts w:ascii="Arial" w:hAnsi="Arial" w:cs="Arial"/>
                            <w:b/>
                            <w:bCs/>
                            <w:sz w:val="20"/>
                            <w:szCs w:val="20"/>
                          </w:rPr>
                          <w:t> Pago</w:t>
                        </w:r>
                      </w:p>
                      <w:p w:rsidR="00000000" w:rsidRDefault="000A4FC9">
                        <w:pPr>
                          <w:pStyle w:val="Ttulo7"/>
                        </w:pPr>
                      </w:p>
                      <w:p w:rsidR="00000000" w:rsidRDefault="000A4FC9">
                        <w:pPr>
                          <w:pStyle w:val="Ttulo7"/>
                          <w:jc w:val="left"/>
                          <w:rPr>
                            <w:rFonts w:eastAsia="Arial Unicode MS"/>
                            <w:b w:val="0"/>
                            <w:bCs w:val="0"/>
                          </w:rPr>
                        </w:pPr>
                        <w:r>
                          <w:t>Colegio</w:t>
                        </w:r>
                      </w:p>
                    </w:tc>
                    <w:tc>
                      <w:tcPr>
                        <w:tcW w:w="1040"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Muy Baja</w:t>
                        </w:r>
                      </w:p>
                    </w:tc>
                    <w:tc>
                      <w:tcPr>
                        <w:tcW w:w="88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Baja</w:t>
                        </w:r>
                      </w:p>
                    </w:tc>
                    <w:tc>
                      <w:tcPr>
                        <w:tcW w:w="100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Apropiada</w:t>
                        </w:r>
                      </w:p>
                    </w:tc>
                    <w:tc>
                      <w:tcPr>
                        <w:tcW w:w="88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Alta</w:t>
                        </w:r>
                      </w:p>
                    </w:tc>
                    <w:tc>
                      <w:tcPr>
                        <w:tcW w:w="94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Muy Alta</w:t>
                        </w:r>
                      </w:p>
                    </w:tc>
                    <w:tc>
                      <w:tcPr>
                        <w:tcW w:w="84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0" w:type="auto"/>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Fiscal</w:t>
                        </w:r>
                      </w:p>
                    </w:tc>
                    <w:tc>
                      <w:tcPr>
                        <w:tcW w:w="0" w:type="auto"/>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0,0027</w:t>
                        </w:r>
                      </w:p>
                    </w:tc>
                    <w:tc>
                      <w:tcPr>
                        <w:tcW w:w="0" w:type="auto"/>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0,012</w:t>
                        </w:r>
                      </w:p>
                    </w:tc>
                    <w:tc>
                      <w:tcPr>
                        <w:tcW w:w="0" w:type="auto"/>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0,258</w:t>
                        </w:r>
                      </w:p>
                    </w:tc>
                    <w:tc>
                      <w:tcPr>
                        <w:tcW w:w="0" w:type="auto"/>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0,067</w:t>
                        </w:r>
                      </w:p>
                    </w:tc>
                    <w:tc>
                      <w:tcPr>
                        <w:tcW w:w="0" w:type="auto"/>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0" w:type="auto"/>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0,352</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Fisco-misional</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0,016</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0,024</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Laico</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0,0027</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0,13</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0,08</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0,032</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0,249</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Religioso</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0,174</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0,093</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0,033</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0,315</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Otros</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0,032</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0" w:type="auto"/>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0,011</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0,059</w:t>
                        </w:r>
                      </w:p>
                    </w:tc>
                  </w:tr>
                  <w:tr w:rsidR="00000000">
                    <w:trPr>
                      <w:trHeight w:val="255"/>
                      <w:jc w:val="center"/>
                    </w:trPr>
                    <w:tc>
                      <w:tcPr>
                        <w:tcW w:w="0" w:type="auto"/>
                        <w:tcBorders>
                          <w:top w:val="single" w:sz="6"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0" w:type="auto"/>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0,009</w:t>
                        </w:r>
                      </w:p>
                    </w:tc>
                    <w:tc>
                      <w:tcPr>
                        <w:tcW w:w="0" w:type="auto"/>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0,032</w:t>
                        </w:r>
                      </w:p>
                    </w:tc>
                    <w:tc>
                      <w:tcPr>
                        <w:tcW w:w="0" w:type="auto"/>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0,61</w:t>
                        </w:r>
                      </w:p>
                    </w:tc>
                    <w:tc>
                      <w:tcPr>
                        <w:tcW w:w="0" w:type="auto"/>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0,261</w:t>
                        </w:r>
                      </w:p>
                    </w:tc>
                    <w:tc>
                      <w:tcPr>
                        <w:tcW w:w="0" w:type="auto"/>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0,088</w:t>
                        </w:r>
                      </w:p>
                    </w:tc>
                    <w:tc>
                      <w:tcPr>
                        <w:tcW w:w="0" w:type="auto"/>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jc w:val="both"/>
        <w:rPr>
          <w:rFonts w:ascii="Arial" w:hAnsi="Arial" w:cs="Arial"/>
          <w:b/>
          <w:bCs/>
          <w:sz w:val="20"/>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480" w:lineRule="auto"/>
        <w:ind w:left="709"/>
        <w:jc w:val="both"/>
        <w:rPr>
          <w:rFonts w:ascii="Arial" w:hAnsi="Arial" w:cs="Arial"/>
          <w:b/>
          <w:bCs/>
        </w:rPr>
      </w:pPr>
      <w:r>
        <w:rPr>
          <w:rFonts w:ascii="Arial" w:hAnsi="Arial" w:cs="Arial"/>
          <w:b/>
          <w:bCs/>
        </w:rPr>
        <w:t xml:space="preserve">Análisis simultáneo </w:t>
      </w:r>
      <w:r>
        <w:rPr>
          <w:rFonts w:ascii="Arial" w:hAnsi="Arial" w:cs="Arial"/>
          <w:b/>
          <w:bCs/>
        </w:rPr>
        <w:t xml:space="preserve">de las variables </w:t>
      </w:r>
      <w:r>
        <w:rPr>
          <w:rFonts w:ascii="Arial" w:hAnsi="Arial" w:cs="Arial"/>
          <w:b/>
          <w:bCs/>
          <w:i/>
          <w:iCs/>
        </w:rPr>
        <w:t>Cantidad de dinero que pago por el prepolitécnico</w:t>
      </w:r>
      <w:r>
        <w:rPr>
          <w:rFonts w:ascii="Arial" w:hAnsi="Arial" w:cs="Arial"/>
          <w:b/>
          <w:bCs/>
        </w:rPr>
        <w:t xml:space="preserve"> y </w:t>
      </w:r>
      <w:r>
        <w:rPr>
          <w:rFonts w:ascii="Arial" w:hAnsi="Arial" w:cs="Arial"/>
          <w:b/>
          <w:bCs/>
          <w:i/>
          <w:iCs/>
        </w:rPr>
        <w:t>Sistema como se evalúa al estudiante</w:t>
      </w:r>
      <w:r>
        <w:rPr>
          <w:rFonts w:ascii="Arial" w:hAnsi="Arial" w:cs="Arial"/>
          <w:b/>
          <w:bCs/>
        </w:rPr>
        <w:t>:</w:t>
      </w:r>
    </w:p>
    <w:p w:rsidR="00000000" w:rsidRDefault="000A4FC9">
      <w:pPr>
        <w:spacing w:line="480" w:lineRule="auto"/>
        <w:ind w:left="709"/>
        <w:jc w:val="both"/>
        <w:rPr>
          <w:rFonts w:ascii="Arial" w:hAnsi="Arial" w:cs="Arial"/>
        </w:rPr>
      </w:pPr>
    </w:p>
    <w:p w:rsidR="00000000" w:rsidRDefault="000A4FC9">
      <w:pPr>
        <w:spacing w:line="480" w:lineRule="auto"/>
        <w:ind w:left="709"/>
        <w:jc w:val="both"/>
        <w:rPr>
          <w:rFonts w:ascii="Arial" w:hAnsi="Arial" w:cs="Arial"/>
        </w:rPr>
      </w:pPr>
      <w:r>
        <w:rPr>
          <w:rFonts w:ascii="Arial" w:hAnsi="Arial" w:cs="Arial"/>
        </w:rPr>
        <w:t xml:space="preserve">Se puede apreciar en la tabla 10, que por cada cien estudiantes entrevistados 27.3 estudiantes califican como “apropiada” la cantidad de dinero que </w:t>
      </w:r>
      <w:r>
        <w:rPr>
          <w:rFonts w:ascii="Arial" w:hAnsi="Arial" w:cs="Arial"/>
        </w:rPr>
        <w:t>pagó por el curso prepolitécnico y simultáneamente considera que el sistema con que se lo evalúa en el prepolitécnico es “algo justo”. Mientras de cada cien estudiantes entrevistados 11.3 estudiantes califican como “apropiada” la cantidad pagada y que el s</w:t>
      </w:r>
      <w:r>
        <w:rPr>
          <w:rFonts w:ascii="Arial" w:hAnsi="Arial" w:cs="Arial"/>
        </w:rPr>
        <w:t>istema de evaluación es “algo justo”. Por otra parte de cada cien estudiantes entrevistados 10.6 estudiantes califican como “apropiada” la cantidad pagada y que el sistema de evaluación le es “indiferente”.</w:t>
      </w:r>
    </w:p>
    <w:p w:rsidR="00000000" w:rsidRDefault="000A4FC9">
      <w:pPr>
        <w:spacing w:line="360" w:lineRule="auto"/>
        <w:ind w:left="1416"/>
        <w:jc w:val="both"/>
        <w:rPr>
          <w:rFonts w:ascii="Arial" w:hAnsi="Arial" w:cs="Arial"/>
        </w:rPr>
      </w:pPr>
      <w:r>
        <w:rPr>
          <w:rFonts w:ascii="Arial" w:hAnsi="Arial" w:cs="Arial"/>
          <w:b/>
          <w:bCs/>
          <w:noProof/>
          <w:sz w:val="20"/>
        </w:rPr>
        <w:pict>
          <v:shape id="_x0000_s1264" type="#_x0000_t202" style="position:absolute;left:0;text-align:left;margin-left:27pt;margin-top:6.3pt;width:405pt;height:283.55pt;z-index:251713024" filled="f">
            <v:textbox>
              <w:txbxContent>
                <w:p w:rsidR="00000000" w:rsidRDefault="000A4FC9">
                  <w:pPr>
                    <w:pStyle w:val="Textoindependiente"/>
                    <w:spacing w:line="360" w:lineRule="auto"/>
                    <w:jc w:val="center"/>
                    <w:rPr>
                      <w:b/>
                      <w:bCs/>
                      <w:sz w:val="24"/>
                    </w:rPr>
                  </w:pPr>
                  <w:r>
                    <w:rPr>
                      <w:b/>
                      <w:bCs/>
                      <w:sz w:val="24"/>
                    </w:rPr>
                    <w:t>TABLA 10</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CANTIDAD DE DI</w:t>
                  </w:r>
                  <w:r>
                    <w:rPr>
                      <w:b/>
                      <w:bCs/>
                      <w:i/>
                      <w:iCs/>
                      <w:sz w:val="24"/>
                    </w:rPr>
                    <w:t>NERO QUE PAGO POR EL PREPOLITÉCNICO</w:t>
                  </w:r>
                  <w:r>
                    <w:rPr>
                      <w:b/>
                      <w:bCs/>
                      <w:sz w:val="24"/>
                    </w:rPr>
                    <w:t xml:space="preserve"> vs. </w:t>
                  </w:r>
                  <w:r>
                    <w:rPr>
                      <w:b/>
                      <w:bCs/>
                      <w:i/>
                      <w:iCs/>
                      <w:sz w:val="24"/>
                    </w:rPr>
                    <w:t>SISTEMA COMO SE EVALÚA AL ESTUDIANTE</w:t>
                  </w:r>
                </w:p>
                <w:p w:rsidR="00000000" w:rsidRDefault="000A4FC9">
                  <w:pPr>
                    <w:spacing w:line="360" w:lineRule="auto"/>
                    <w:jc w:val="center"/>
                    <w:rPr>
                      <w:rFonts w:ascii="Arial" w:hAnsi="Arial" w:cs="Arial"/>
                      <w:b/>
                      <w:bCs/>
                    </w:rPr>
                  </w:pPr>
                </w:p>
                <w:tbl>
                  <w:tblPr>
                    <w:tblW w:w="7572" w:type="dxa"/>
                    <w:jc w:val="center"/>
                    <w:tblInd w:w="-261" w:type="dxa"/>
                    <w:tblCellMar>
                      <w:left w:w="0" w:type="dxa"/>
                      <w:right w:w="0" w:type="dxa"/>
                    </w:tblCellMar>
                    <w:tblLook w:val="0000"/>
                  </w:tblPr>
                  <w:tblGrid>
                    <w:gridCol w:w="1992"/>
                    <w:gridCol w:w="900"/>
                    <w:gridCol w:w="1001"/>
                    <w:gridCol w:w="1290"/>
                    <w:gridCol w:w="769"/>
                    <w:gridCol w:w="720"/>
                    <w:gridCol w:w="900"/>
                  </w:tblGrid>
                  <w:tr w:rsidR="00000000">
                    <w:trPr>
                      <w:cantSplit/>
                      <w:trHeight w:val="901"/>
                      <w:jc w:val="center"/>
                    </w:trPr>
                    <w:tc>
                      <w:tcPr>
                        <w:tcW w:w="1992" w:type="dxa"/>
                        <w:tcBorders>
                          <w:top w:val="single" w:sz="12" w:space="0" w:color="auto"/>
                          <w:left w:val="single" w:sz="12" w:space="0" w:color="auto"/>
                          <w:bottom w:val="single" w:sz="12" w:space="0" w:color="auto"/>
                          <w:right w:val="single" w:sz="12" w:space="0" w:color="auto"/>
                          <w:tl2br w:val="single" w:sz="12" w:space="0" w:color="auto"/>
                        </w:tcBorders>
                        <w:noWrap/>
                      </w:tcPr>
                      <w:p w:rsidR="00000000" w:rsidRDefault="000A4FC9">
                        <w:pPr>
                          <w:jc w:val="right"/>
                          <w:rPr>
                            <w:rFonts w:ascii="Arial" w:eastAsia="Arial Unicode MS" w:hAnsi="Arial" w:cs="Arial"/>
                            <w:b/>
                            <w:bCs/>
                            <w:sz w:val="20"/>
                            <w:szCs w:val="20"/>
                          </w:rPr>
                        </w:pPr>
                        <w:r>
                          <w:rPr>
                            <w:rFonts w:ascii="Arial" w:hAnsi="Arial" w:cs="Arial"/>
                            <w:b/>
                            <w:bCs/>
                            <w:sz w:val="20"/>
                            <w:szCs w:val="20"/>
                          </w:rPr>
                          <w:t> Evaluación</w:t>
                        </w:r>
                      </w:p>
                      <w:p w:rsidR="00000000" w:rsidRDefault="000A4FC9">
                        <w:pPr>
                          <w:jc w:val="right"/>
                          <w:rPr>
                            <w:rFonts w:ascii="Arial" w:hAnsi="Arial" w:cs="Arial"/>
                            <w:b/>
                            <w:bCs/>
                            <w:sz w:val="20"/>
                            <w:szCs w:val="20"/>
                          </w:rPr>
                        </w:pPr>
                      </w:p>
                      <w:p w:rsidR="00000000" w:rsidRDefault="000A4FC9">
                        <w:pPr>
                          <w:pStyle w:val="Ttulo7"/>
                          <w:jc w:val="right"/>
                        </w:pPr>
                        <w:r>
                          <w:t xml:space="preserve"> </w:t>
                        </w:r>
                      </w:p>
                      <w:p w:rsidR="00000000" w:rsidRDefault="000A4FC9">
                        <w:pPr>
                          <w:pStyle w:val="Ttulo7"/>
                          <w:jc w:val="left"/>
                          <w:rPr>
                            <w:rFonts w:eastAsia="Arial Unicode MS"/>
                            <w:b w:val="0"/>
                            <w:bCs w:val="0"/>
                          </w:rPr>
                        </w:pPr>
                        <w:r>
                          <w:t xml:space="preserve"> Pago</w:t>
                        </w:r>
                      </w:p>
                    </w:tc>
                    <w:tc>
                      <w:tcPr>
                        <w:tcW w:w="900"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Muy injusto</w:t>
                        </w:r>
                      </w:p>
                    </w:tc>
                    <w:tc>
                      <w:tcPr>
                        <w:tcW w:w="1001"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Algo injusto</w:t>
                        </w:r>
                      </w:p>
                    </w:tc>
                    <w:tc>
                      <w:tcPr>
                        <w:tcW w:w="129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Indiferente</w:t>
                        </w:r>
                      </w:p>
                    </w:tc>
                    <w:tc>
                      <w:tcPr>
                        <w:tcW w:w="769"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Algo justo</w:t>
                        </w:r>
                      </w:p>
                    </w:tc>
                    <w:tc>
                      <w:tcPr>
                        <w:tcW w:w="72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Muy justo</w:t>
                        </w:r>
                      </w:p>
                    </w:tc>
                    <w:tc>
                      <w:tcPr>
                        <w:tcW w:w="900" w:type="dxa"/>
                        <w:tcBorders>
                          <w:top w:val="single" w:sz="12" w:space="0" w:color="auto"/>
                          <w:left w:val="single" w:sz="6" w:space="0" w:color="auto"/>
                          <w:bottom w:val="single" w:sz="12" w:space="0" w:color="auto"/>
                          <w:right w:val="single" w:sz="12" w:space="0" w:color="auto"/>
                        </w:tcBorders>
                        <w:noWrap/>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1992"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Muy Baja</w:t>
                        </w:r>
                      </w:p>
                    </w:tc>
                    <w:tc>
                      <w:tcPr>
                        <w:tcW w:w="900" w:type="dxa"/>
                        <w:tcBorders>
                          <w:top w:val="single" w:sz="12" w:space="0" w:color="auto"/>
                          <w:left w:val="single" w:sz="12" w:space="0" w:color="auto"/>
                          <w:bottom w:val="single" w:sz="6"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01"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129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69"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0,009</w:t>
                        </w:r>
                      </w:p>
                    </w:tc>
                  </w:tr>
                  <w:tr w:rsidR="00000000">
                    <w:trPr>
                      <w:trHeight w:val="255"/>
                      <w:jc w:val="center"/>
                    </w:trPr>
                    <w:tc>
                      <w:tcPr>
                        <w:tcW w:w="1992"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Baja</w:t>
                        </w:r>
                      </w:p>
                    </w:tc>
                    <w:tc>
                      <w:tcPr>
                        <w:tcW w:w="900" w:type="dxa"/>
                        <w:tcBorders>
                          <w:top w:val="single" w:sz="6" w:space="0" w:color="auto"/>
                          <w:left w:val="single" w:sz="12" w:space="0" w:color="auto"/>
                          <w:bottom w:val="single" w:sz="6"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p>
                    </w:tc>
                    <w:tc>
                      <w:tcPr>
                        <w:tcW w:w="1001"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129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769"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0,015</w:t>
                        </w:r>
                      </w:p>
                    </w:tc>
                    <w:tc>
                      <w:tcPr>
                        <w:tcW w:w="72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0,032</w:t>
                        </w:r>
                      </w:p>
                    </w:tc>
                  </w:tr>
                  <w:tr w:rsidR="00000000">
                    <w:trPr>
                      <w:trHeight w:val="255"/>
                      <w:jc w:val="center"/>
                    </w:trPr>
                    <w:tc>
                      <w:tcPr>
                        <w:tcW w:w="1992"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Apropiada</w:t>
                        </w:r>
                      </w:p>
                    </w:tc>
                    <w:tc>
                      <w:tcPr>
                        <w:tcW w:w="900" w:type="dxa"/>
                        <w:tcBorders>
                          <w:top w:val="single" w:sz="6" w:space="0" w:color="auto"/>
                          <w:left w:val="single" w:sz="12" w:space="0" w:color="auto"/>
                          <w:bottom w:val="single" w:sz="6"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0,018</w:t>
                        </w:r>
                      </w:p>
                    </w:tc>
                    <w:tc>
                      <w:tcPr>
                        <w:tcW w:w="1001"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0,113</w:t>
                        </w:r>
                      </w:p>
                    </w:tc>
                    <w:tc>
                      <w:tcPr>
                        <w:tcW w:w="129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0,106</w:t>
                        </w:r>
                      </w:p>
                    </w:tc>
                    <w:tc>
                      <w:tcPr>
                        <w:tcW w:w="769"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0,273</w:t>
                        </w:r>
                      </w:p>
                    </w:tc>
                    <w:tc>
                      <w:tcPr>
                        <w:tcW w:w="72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0,61</w:t>
                        </w:r>
                      </w:p>
                    </w:tc>
                  </w:tr>
                  <w:tr w:rsidR="00000000">
                    <w:trPr>
                      <w:trHeight w:val="255"/>
                      <w:jc w:val="center"/>
                    </w:trPr>
                    <w:tc>
                      <w:tcPr>
                        <w:tcW w:w="1992"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Alta</w:t>
                        </w:r>
                      </w:p>
                    </w:tc>
                    <w:tc>
                      <w:tcPr>
                        <w:tcW w:w="900" w:type="dxa"/>
                        <w:tcBorders>
                          <w:top w:val="single" w:sz="6" w:space="0" w:color="auto"/>
                          <w:left w:val="single" w:sz="12" w:space="0" w:color="auto"/>
                          <w:bottom w:val="single" w:sz="6"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1001"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0,061</w:t>
                        </w:r>
                      </w:p>
                    </w:tc>
                    <w:tc>
                      <w:tcPr>
                        <w:tcW w:w="129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0,043</w:t>
                        </w:r>
                      </w:p>
                    </w:tc>
                    <w:tc>
                      <w:tcPr>
                        <w:tcW w:w="769"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0,127</w:t>
                        </w:r>
                      </w:p>
                    </w:tc>
                    <w:tc>
                      <w:tcPr>
                        <w:tcW w:w="72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0,023</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0,261</w:t>
                        </w:r>
                      </w:p>
                    </w:tc>
                  </w:tr>
                  <w:tr w:rsidR="00000000">
                    <w:trPr>
                      <w:trHeight w:val="255"/>
                      <w:jc w:val="center"/>
                    </w:trPr>
                    <w:tc>
                      <w:tcPr>
                        <w:tcW w:w="1992"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Muy Alta</w:t>
                        </w:r>
                      </w:p>
                    </w:tc>
                    <w:tc>
                      <w:tcPr>
                        <w:tcW w:w="900" w:type="dxa"/>
                        <w:tcBorders>
                          <w:top w:val="single" w:sz="6" w:space="0" w:color="auto"/>
                          <w:left w:val="single" w:sz="12" w:space="0" w:color="auto"/>
                          <w:bottom w:val="single" w:sz="6"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1001"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0,024</w:t>
                        </w:r>
                      </w:p>
                    </w:tc>
                    <w:tc>
                      <w:tcPr>
                        <w:tcW w:w="129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0,017</w:t>
                        </w:r>
                      </w:p>
                    </w:tc>
                    <w:tc>
                      <w:tcPr>
                        <w:tcW w:w="769"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72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0,088</w:t>
                        </w:r>
                      </w:p>
                    </w:tc>
                  </w:tr>
                  <w:tr w:rsidR="00000000">
                    <w:trPr>
                      <w:trHeight w:val="255"/>
                      <w:jc w:val="center"/>
                    </w:trPr>
                    <w:tc>
                      <w:tcPr>
                        <w:tcW w:w="1992"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900" w:type="dxa"/>
                        <w:tcBorders>
                          <w:top w:val="single" w:sz="6" w:space="0" w:color="auto"/>
                          <w:left w:val="single" w:sz="12" w:space="0" w:color="auto"/>
                          <w:bottom w:val="single" w:sz="12" w:space="0" w:color="auto"/>
                          <w:right w:val="single" w:sz="6" w:space="0" w:color="auto"/>
                        </w:tcBorders>
                        <w:noWrap/>
                        <w:tcMar>
                          <w:top w:w="19" w:type="dxa"/>
                          <w:left w:w="0" w:type="dxa"/>
                          <w:bottom w:w="0" w:type="dxa"/>
                          <w:right w:w="0"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0,043</w:t>
                        </w:r>
                      </w:p>
                    </w:tc>
                    <w:tc>
                      <w:tcPr>
                        <w:tcW w:w="1001"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0,064</w:t>
                        </w:r>
                      </w:p>
                    </w:tc>
                    <w:tc>
                      <w:tcPr>
                        <w:tcW w:w="129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0,293</w:t>
                        </w:r>
                      </w:p>
                    </w:tc>
                    <w:tc>
                      <w:tcPr>
                        <w:tcW w:w="769"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0,388</w:t>
                        </w:r>
                      </w:p>
                    </w:tc>
                    <w:tc>
                      <w:tcPr>
                        <w:tcW w:w="72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0,212</w:t>
                        </w:r>
                      </w:p>
                    </w:tc>
                    <w:tc>
                      <w:tcPr>
                        <w:tcW w:w="900"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pPr>
                    <w:spacing w:line="360" w:lineRule="auto"/>
                    <w:ind w:left="708"/>
                    <w:jc w:val="both"/>
                    <w:rPr>
                      <w:rFonts w:ascii="Arial" w:hAnsi="Arial" w:cs="Arial"/>
                    </w:rPr>
                  </w:pPr>
                </w:p>
                <w:p w:rsidR="00000000" w:rsidRDefault="000A4FC9"/>
              </w:txbxContent>
            </v:textbox>
          </v:shape>
        </w:pict>
      </w:r>
    </w:p>
    <w:p w:rsidR="00000000" w:rsidRDefault="000A4FC9">
      <w:pPr>
        <w:spacing w:line="360" w:lineRule="auto"/>
        <w:ind w:left="1416"/>
        <w:jc w:val="both"/>
        <w:rPr>
          <w:rFonts w:ascii="Arial" w:hAnsi="Arial" w:cs="Arial"/>
        </w:rPr>
      </w:pPr>
    </w:p>
    <w:p w:rsidR="00000000" w:rsidRDefault="000A4FC9">
      <w:pPr>
        <w:spacing w:line="360" w:lineRule="auto"/>
        <w:ind w:left="1416"/>
        <w:jc w:val="both"/>
        <w:rPr>
          <w:rFonts w:ascii="Arial" w:hAnsi="Arial" w:cs="Arial"/>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88" type="#_x0000_t202" style="position:absolute;left:0;text-align:left;margin-left:45pt;margin-top:41.45pt;width:5in;height:18pt;z-index:251736576" filled="f" stroked="f">
            <v:textbox>
              <w:txbxContent>
                <w:p w:rsidR="00000000" w:rsidRDefault="000A4FC9">
                  <w:pPr>
                    <w:spacing w:line="360" w:lineRule="auto"/>
                    <w:ind w:firstLine="708"/>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w:t>
                  </w:r>
                  <w:r>
                    <w:rPr>
                      <w:rFonts w:ascii="Arial" w:hAnsi="Arial" w:cs="Arial"/>
                      <w:sz w:val="20"/>
                    </w:rPr>
                    <w:t>ra</w:t>
                  </w:r>
                </w:p>
                <w:p w:rsidR="00000000" w:rsidRDefault="000A4FC9"/>
              </w:txbxContent>
            </v:textbox>
          </v:shape>
        </w:pict>
      </w:r>
    </w:p>
    <w:p w:rsidR="00000000" w:rsidRDefault="000A4FC9">
      <w:pPr>
        <w:spacing w:line="480" w:lineRule="auto"/>
        <w:ind w:left="1416"/>
        <w:jc w:val="both"/>
        <w:rPr>
          <w:rFonts w:ascii="Arial" w:hAnsi="Arial" w:cs="Arial"/>
          <w:b/>
          <w:bCs/>
        </w:rPr>
      </w:pPr>
      <w:r>
        <w:rPr>
          <w:rFonts w:ascii="Arial" w:hAnsi="Arial" w:cs="Arial"/>
          <w:b/>
          <w:bCs/>
        </w:rPr>
        <w:t>Análisis simultáneo de las variabl</w:t>
      </w:r>
      <w:r>
        <w:rPr>
          <w:rFonts w:ascii="Arial" w:hAnsi="Arial" w:cs="Arial"/>
          <w:b/>
          <w:bCs/>
        </w:rPr>
        <w:t xml:space="preserve">es </w:t>
      </w:r>
      <w:r>
        <w:rPr>
          <w:rFonts w:ascii="Arial" w:hAnsi="Arial" w:cs="Arial"/>
          <w:b/>
          <w:bCs/>
          <w:i/>
          <w:iCs/>
        </w:rPr>
        <w:t>Tipo de Colegio</w:t>
      </w:r>
      <w:r>
        <w:rPr>
          <w:rFonts w:ascii="Arial" w:hAnsi="Arial" w:cs="Arial"/>
          <w:b/>
          <w:bCs/>
        </w:rPr>
        <w:t xml:space="preserve"> y </w:t>
      </w:r>
      <w:r>
        <w:rPr>
          <w:rFonts w:ascii="Arial" w:hAnsi="Arial" w:cs="Arial"/>
          <w:b/>
          <w:bCs/>
          <w:i/>
          <w:iCs/>
        </w:rPr>
        <w:t>Sexo del estudiante</w:t>
      </w:r>
      <w:r>
        <w:rPr>
          <w:rFonts w:ascii="Arial" w:hAnsi="Arial" w:cs="Arial"/>
          <w:b/>
          <w:bCs/>
        </w:rPr>
        <w:t>:</w:t>
      </w:r>
    </w:p>
    <w:p w:rsidR="00000000" w:rsidRDefault="000A4FC9">
      <w:pPr>
        <w:spacing w:line="48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En la tabla 11, podemos apreciar que la mayor cantidad de estudiantes provienen de colegios fiscales de los cuales el 51.9% hombres y el 48.1% mujeres. El 31.5% de los estudiantes entrevistados provienen de colegi</w:t>
      </w:r>
      <w:r>
        <w:rPr>
          <w:rFonts w:ascii="Arial" w:hAnsi="Arial" w:cs="Arial"/>
        </w:rPr>
        <w:t>os particulares religiosos de los cuales de 52% son hombres y 48% mujeres. Los estudiantes que provienen de colegios particulares laicos representan el 24.9% de los entrevistados, donde de cada cien estudiantes que provienen de  estos colegios 59.5 son hom</w:t>
      </w:r>
      <w:r>
        <w:rPr>
          <w:rFonts w:ascii="Arial" w:hAnsi="Arial" w:cs="Arial"/>
        </w:rPr>
        <w:t xml:space="preserve">bres y 40.5 mujeres. </w:t>
      </w:r>
    </w:p>
    <w:p w:rsidR="00000000" w:rsidRDefault="000A4FC9">
      <w:pPr>
        <w:spacing w:line="480" w:lineRule="auto"/>
        <w:ind w:left="1416"/>
        <w:jc w:val="both"/>
        <w:rPr>
          <w:rFonts w:ascii="Arial" w:hAnsi="Arial" w:cs="Arial"/>
          <w:b/>
          <w:bCs/>
        </w:rPr>
      </w:pPr>
      <w:r>
        <w:rPr>
          <w:rFonts w:ascii="Arial" w:hAnsi="Arial" w:cs="Arial"/>
          <w:b/>
          <w:bCs/>
          <w:noProof/>
          <w:sz w:val="20"/>
        </w:rPr>
        <w:pict>
          <v:shape id="_x0000_s1273" type="#_x0000_t202" style="position:absolute;left:0;text-align:left;margin-left:45pt;margin-top:1.85pt;width:378pt;height:226.9pt;z-index:251722240" filled="f">
            <v:textbox>
              <w:txbxContent>
                <w:p w:rsidR="00000000" w:rsidRDefault="000A4FC9">
                  <w:pPr>
                    <w:pStyle w:val="Textoindependiente"/>
                    <w:spacing w:line="360" w:lineRule="auto"/>
                    <w:jc w:val="center"/>
                    <w:rPr>
                      <w:b/>
                      <w:bCs/>
                      <w:sz w:val="24"/>
                    </w:rPr>
                  </w:pPr>
                  <w:r>
                    <w:rPr>
                      <w:b/>
                      <w:bCs/>
                      <w:sz w:val="24"/>
                    </w:rPr>
                    <w:t>TABLA 11</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TIPO DE COLEGIO </w:t>
                  </w:r>
                  <w:r>
                    <w:rPr>
                      <w:b/>
                      <w:bCs/>
                      <w:sz w:val="24"/>
                    </w:rPr>
                    <w:t xml:space="preserve">vs. </w:t>
                  </w:r>
                  <w:r>
                    <w:rPr>
                      <w:b/>
                      <w:bCs/>
                      <w:i/>
                      <w:iCs/>
                      <w:sz w:val="24"/>
                    </w:rPr>
                    <w:t>SEXO DE</w:t>
                  </w:r>
                  <w:r>
                    <w:rPr>
                      <w:b/>
                      <w:bCs/>
                      <w:i/>
                      <w:iCs/>
                      <w:sz w:val="24"/>
                    </w:rPr>
                    <w:t>L ESTUDIANTE</w:t>
                  </w:r>
                  <w:r>
                    <w:rPr>
                      <w:b/>
                      <w:bCs/>
                      <w:sz w:val="24"/>
                    </w:rPr>
                    <w:t xml:space="preserve"> </w:t>
                  </w:r>
                </w:p>
                <w:p w:rsidR="00000000" w:rsidRDefault="000A4FC9">
                  <w:pPr>
                    <w:pStyle w:val="Textoindependiente"/>
                    <w:spacing w:line="360" w:lineRule="auto"/>
                    <w:jc w:val="center"/>
                    <w:rPr>
                      <w:b/>
                      <w:bCs/>
                      <w:sz w:val="24"/>
                    </w:rPr>
                  </w:pPr>
                </w:p>
                <w:tbl>
                  <w:tblPr>
                    <w:tblW w:w="4605" w:type="dxa"/>
                    <w:jc w:val="center"/>
                    <w:tblInd w:w="-31" w:type="dxa"/>
                    <w:tblCellMar>
                      <w:left w:w="0" w:type="dxa"/>
                      <w:right w:w="0" w:type="dxa"/>
                    </w:tblCellMar>
                    <w:tblLook w:val="0000"/>
                  </w:tblPr>
                  <w:tblGrid>
                    <w:gridCol w:w="1809"/>
                    <w:gridCol w:w="1040"/>
                    <w:gridCol w:w="1135"/>
                    <w:gridCol w:w="621"/>
                  </w:tblGrid>
                  <w:tr w:rsidR="00000000">
                    <w:trPr>
                      <w:cantSplit/>
                      <w:trHeight w:val="819"/>
                      <w:jc w:val="center"/>
                    </w:trPr>
                    <w:tc>
                      <w:tcPr>
                        <w:tcW w:w="1809" w:type="dxa"/>
                        <w:tcBorders>
                          <w:top w:val="single" w:sz="12" w:space="0" w:color="auto"/>
                          <w:left w:val="single" w:sz="12" w:space="0" w:color="auto"/>
                          <w:bottom w:val="single" w:sz="12" w:space="0" w:color="auto"/>
                          <w:right w:val="single" w:sz="12" w:space="0" w:color="auto"/>
                          <w:tl2br w:val="single" w:sz="12" w:space="0" w:color="auto"/>
                        </w:tcBorders>
                        <w:noWrap/>
                        <w:vAlign w:val="bottom"/>
                      </w:tcPr>
                      <w:p w:rsidR="00000000" w:rsidRDefault="000A4FC9">
                        <w:pPr>
                          <w:jc w:val="right"/>
                          <w:rPr>
                            <w:rFonts w:ascii="Arial" w:eastAsia="Arial Unicode MS" w:hAnsi="Arial" w:cs="Arial"/>
                            <w:b/>
                            <w:bCs/>
                            <w:sz w:val="20"/>
                            <w:szCs w:val="20"/>
                          </w:rPr>
                        </w:pPr>
                        <w:r>
                          <w:rPr>
                            <w:rFonts w:ascii="Arial" w:hAnsi="Arial" w:cs="Arial"/>
                            <w:b/>
                            <w:bCs/>
                            <w:sz w:val="20"/>
                            <w:szCs w:val="20"/>
                          </w:rPr>
                          <w:t> Sexo</w:t>
                        </w:r>
                      </w:p>
                      <w:p w:rsidR="00000000" w:rsidRDefault="000A4FC9">
                        <w:pPr>
                          <w:pStyle w:val="Ttulo7"/>
                        </w:pPr>
                      </w:p>
                      <w:p w:rsidR="00000000" w:rsidRDefault="000A4FC9">
                        <w:pPr>
                          <w:pStyle w:val="Ttulo7"/>
                          <w:jc w:val="left"/>
                          <w:rPr>
                            <w:rFonts w:eastAsia="Arial Unicode MS"/>
                            <w:b w:val="0"/>
                            <w:bCs w:val="0"/>
                          </w:rPr>
                        </w:pPr>
                        <w:r>
                          <w:t>Colegio</w:t>
                        </w:r>
                      </w:p>
                    </w:tc>
                    <w:tc>
                      <w:tcPr>
                        <w:tcW w:w="1040"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Femenino</w:t>
                        </w:r>
                      </w:p>
                    </w:tc>
                    <w:tc>
                      <w:tcPr>
                        <w:tcW w:w="1135" w:type="dxa"/>
                        <w:tcBorders>
                          <w:top w:val="single" w:sz="12" w:space="0" w:color="auto"/>
                          <w:left w:val="single" w:sz="6"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Masculino</w:t>
                        </w:r>
                      </w:p>
                    </w:tc>
                    <w:tc>
                      <w:tcPr>
                        <w:tcW w:w="621"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0" w:type="auto"/>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Fiscal</w:t>
                        </w:r>
                      </w:p>
                    </w:tc>
                    <w:tc>
                      <w:tcPr>
                        <w:tcW w:w="0" w:type="auto"/>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0,169</w:t>
                        </w:r>
                      </w:p>
                    </w:tc>
                    <w:tc>
                      <w:tcPr>
                        <w:tcW w:w="1135"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0,183</w:t>
                        </w:r>
                      </w:p>
                    </w:tc>
                    <w:tc>
                      <w:tcPr>
                        <w:tcW w:w="621"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0,352</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Fisco-misional</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0,008</w:t>
                        </w:r>
                      </w:p>
                    </w:tc>
                    <w:tc>
                      <w:tcPr>
                        <w:tcW w:w="11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0,016</w:t>
                        </w:r>
                      </w:p>
                    </w:tc>
                    <w:tc>
                      <w:tcPr>
                        <w:tcW w:w="621"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0,024</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Laico</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0,101</w:t>
                        </w:r>
                      </w:p>
                    </w:tc>
                    <w:tc>
                      <w:tcPr>
                        <w:tcW w:w="11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0,148</w:t>
                        </w:r>
                      </w:p>
                    </w:tc>
                    <w:tc>
                      <w:tcPr>
                        <w:tcW w:w="621"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0,249</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Religioso</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0,151</w:t>
                        </w:r>
                      </w:p>
                    </w:tc>
                    <w:tc>
                      <w:tcPr>
                        <w:tcW w:w="11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0,164</w:t>
                        </w:r>
                      </w:p>
                    </w:tc>
                    <w:tc>
                      <w:tcPr>
                        <w:tcW w:w="621"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0,315</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Otros</w:t>
                        </w:r>
                      </w:p>
                    </w:tc>
                    <w:tc>
                      <w:tcPr>
                        <w:tcW w:w="0" w:type="auto"/>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0,018</w:t>
                        </w:r>
                      </w:p>
                    </w:tc>
                    <w:tc>
                      <w:tcPr>
                        <w:tcW w:w="1135"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0,041</w:t>
                        </w:r>
                      </w:p>
                    </w:tc>
                    <w:tc>
                      <w:tcPr>
                        <w:tcW w:w="621"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0,059</w:t>
                        </w:r>
                      </w:p>
                    </w:tc>
                  </w:tr>
                  <w:tr w:rsidR="00000000">
                    <w:trPr>
                      <w:trHeight w:val="255"/>
                      <w:jc w:val="center"/>
                    </w:trPr>
                    <w:tc>
                      <w:tcPr>
                        <w:tcW w:w="0" w:type="auto"/>
                        <w:tcBorders>
                          <w:top w:val="single" w:sz="6"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0" w:type="auto"/>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0,448</w:t>
                        </w:r>
                      </w:p>
                    </w:tc>
                    <w:tc>
                      <w:tcPr>
                        <w:tcW w:w="1135"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0,552</w:t>
                        </w:r>
                      </w:p>
                    </w:tc>
                    <w:tc>
                      <w:tcPr>
                        <w:tcW w:w="621"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left="2121" w:firstLine="3"/>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ind w:left="2121" w:firstLine="3"/>
        <w:jc w:val="both"/>
        <w:rPr>
          <w:rFonts w:ascii="Arial" w:hAnsi="Arial" w:cs="Arial"/>
        </w:rPr>
      </w:pPr>
    </w:p>
    <w:p w:rsidR="00000000" w:rsidRDefault="000A4FC9">
      <w:pPr>
        <w:spacing w:line="480" w:lineRule="auto"/>
        <w:ind w:left="1416"/>
        <w:jc w:val="both"/>
        <w:rPr>
          <w:rFonts w:ascii="Arial" w:hAnsi="Arial" w:cs="Arial"/>
          <w:b/>
          <w:bCs/>
        </w:rPr>
      </w:pPr>
      <w:r>
        <w:rPr>
          <w:rFonts w:ascii="Arial" w:hAnsi="Arial" w:cs="Arial"/>
          <w:b/>
          <w:bCs/>
        </w:rPr>
        <w:t xml:space="preserve">Análisis simultáneo de las variables </w:t>
      </w:r>
      <w:r>
        <w:rPr>
          <w:rFonts w:ascii="Arial" w:hAnsi="Arial" w:cs="Arial"/>
          <w:b/>
          <w:bCs/>
          <w:i/>
          <w:iCs/>
        </w:rPr>
        <w:t>Tipo de Colegio</w:t>
      </w:r>
      <w:r>
        <w:rPr>
          <w:rFonts w:ascii="Arial" w:hAnsi="Arial" w:cs="Arial"/>
          <w:b/>
          <w:bCs/>
        </w:rPr>
        <w:t xml:space="preserve"> y </w:t>
      </w:r>
      <w:r>
        <w:rPr>
          <w:rFonts w:ascii="Arial" w:hAnsi="Arial" w:cs="Arial"/>
          <w:b/>
          <w:bCs/>
          <w:i/>
          <w:iCs/>
        </w:rPr>
        <w:t>Edad del estudiante</w:t>
      </w:r>
      <w:r>
        <w:rPr>
          <w:rFonts w:ascii="Arial" w:hAnsi="Arial" w:cs="Arial"/>
          <w:b/>
          <w:bCs/>
        </w:rPr>
        <w:t>:</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b/>
          <w:bCs/>
        </w:rPr>
      </w:pPr>
      <w:r>
        <w:rPr>
          <w:rFonts w:ascii="Arial" w:hAnsi="Arial" w:cs="Arial"/>
        </w:rPr>
        <w:t>Al observar la tabla 12, se tiene que de cada cien estudiantes  entrevistados 15.9 provienen de</w:t>
      </w:r>
      <w:r>
        <w:rPr>
          <w:rFonts w:ascii="Arial" w:hAnsi="Arial" w:cs="Arial"/>
        </w:rPr>
        <w:t xml:space="preserve"> colegios religiosos con edades entre 17 y 17.9 años. Entre los estudiantes que con edades entre los 18 y 18.9, el 9.3% proviene de colegios fiscales y 8.4% de colegios particulares religiosos. De cada cien estudiantes entrevistados 5.1 tienen edades de 20</w:t>
      </w:r>
      <w:r>
        <w:rPr>
          <w:rFonts w:ascii="Arial" w:hAnsi="Arial" w:cs="Arial"/>
        </w:rPr>
        <w:t xml:space="preserve"> años o más y provienen de colegios fiscales y 1.7 con las mismas edades provienen de  colegios particulares.</w: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74" type="#_x0000_t202" style="position:absolute;left:0;text-align:left;margin-left:45pt;margin-top:9pt;width:387pt;height:222.3pt;z-index:251723264" filled="f">
            <v:textbox>
              <w:txbxContent>
                <w:p w:rsidR="00000000" w:rsidRDefault="000A4FC9">
                  <w:pPr>
                    <w:pStyle w:val="Textoindependiente"/>
                    <w:spacing w:line="360" w:lineRule="auto"/>
                    <w:jc w:val="center"/>
                    <w:rPr>
                      <w:b/>
                      <w:bCs/>
                      <w:sz w:val="24"/>
                    </w:rPr>
                  </w:pPr>
                  <w:r>
                    <w:rPr>
                      <w:b/>
                      <w:bCs/>
                      <w:sz w:val="24"/>
                    </w:rPr>
                    <w:t>TABLA 12</w:t>
                  </w:r>
                </w:p>
                <w:p w:rsidR="00000000" w:rsidRDefault="000A4FC9">
                  <w:pPr>
                    <w:pStyle w:val="Textoindependiente"/>
                    <w:spacing w:line="360" w:lineRule="auto"/>
                    <w:jc w:val="center"/>
                    <w:rPr>
                      <w:b/>
                      <w:bCs/>
                      <w:sz w:val="24"/>
                    </w:rPr>
                  </w:pPr>
                  <w:r>
                    <w:rPr>
                      <w:b/>
                      <w:bCs/>
                      <w:sz w:val="24"/>
                    </w:rPr>
                    <w:t>P</w:t>
                  </w:r>
                  <w:r>
                    <w:rPr>
                      <w:b/>
                      <w:bCs/>
                      <w:sz w:val="24"/>
                    </w:rPr>
                    <w:t>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TIPO DE COLEGIO </w:t>
                  </w:r>
                  <w:r>
                    <w:rPr>
                      <w:b/>
                      <w:bCs/>
                      <w:sz w:val="24"/>
                    </w:rPr>
                    <w:t xml:space="preserve">vs. </w:t>
                  </w:r>
                  <w:r>
                    <w:rPr>
                      <w:b/>
                      <w:bCs/>
                      <w:i/>
                      <w:iCs/>
                      <w:sz w:val="24"/>
                    </w:rPr>
                    <w:t>EDAD DEL ESTUDIANTE</w:t>
                  </w:r>
                  <w:r>
                    <w:rPr>
                      <w:b/>
                      <w:bCs/>
                      <w:sz w:val="24"/>
                    </w:rPr>
                    <w:t xml:space="preserve"> </w:t>
                  </w:r>
                </w:p>
                <w:p w:rsidR="00000000" w:rsidRDefault="000A4FC9">
                  <w:pPr>
                    <w:pStyle w:val="Textoindependiente"/>
                    <w:spacing w:line="360" w:lineRule="auto"/>
                    <w:jc w:val="center"/>
                    <w:rPr>
                      <w:b/>
                      <w:bCs/>
                      <w:sz w:val="24"/>
                    </w:rPr>
                  </w:pPr>
                </w:p>
                <w:tbl>
                  <w:tblPr>
                    <w:tblW w:w="7389" w:type="dxa"/>
                    <w:jc w:val="center"/>
                    <w:tblInd w:w="-52" w:type="dxa"/>
                    <w:tblCellMar>
                      <w:left w:w="0" w:type="dxa"/>
                      <w:right w:w="0" w:type="dxa"/>
                    </w:tblCellMar>
                    <w:tblLook w:val="0000"/>
                  </w:tblPr>
                  <w:tblGrid>
                    <w:gridCol w:w="1809"/>
                    <w:gridCol w:w="867"/>
                    <w:gridCol w:w="900"/>
                    <w:gridCol w:w="900"/>
                    <w:gridCol w:w="900"/>
                    <w:gridCol w:w="1173"/>
                    <w:gridCol w:w="840"/>
                  </w:tblGrid>
                  <w:tr w:rsidR="00000000">
                    <w:trPr>
                      <w:cantSplit/>
                      <w:trHeight w:val="721"/>
                      <w:jc w:val="center"/>
                    </w:trPr>
                    <w:tc>
                      <w:tcPr>
                        <w:tcW w:w="1809" w:type="dxa"/>
                        <w:tcBorders>
                          <w:top w:val="single" w:sz="12" w:space="0" w:color="auto"/>
                          <w:left w:val="single" w:sz="12" w:space="0" w:color="auto"/>
                          <w:bottom w:val="single" w:sz="12" w:space="0" w:color="auto"/>
                          <w:right w:val="single" w:sz="12" w:space="0" w:color="auto"/>
                          <w:tl2br w:val="single" w:sz="12" w:space="0" w:color="auto"/>
                        </w:tcBorders>
                        <w:noWrap/>
                        <w:vAlign w:val="bottom"/>
                      </w:tcPr>
                      <w:p w:rsidR="00000000" w:rsidRDefault="000A4FC9">
                        <w:pPr>
                          <w:jc w:val="right"/>
                          <w:rPr>
                            <w:rFonts w:ascii="Arial" w:eastAsia="Arial Unicode MS" w:hAnsi="Arial" w:cs="Arial"/>
                            <w:b/>
                            <w:bCs/>
                            <w:sz w:val="20"/>
                            <w:szCs w:val="20"/>
                          </w:rPr>
                        </w:pPr>
                        <w:r>
                          <w:rPr>
                            <w:rFonts w:ascii="Arial" w:hAnsi="Arial" w:cs="Arial"/>
                            <w:b/>
                            <w:bCs/>
                            <w:sz w:val="20"/>
                            <w:szCs w:val="20"/>
                          </w:rPr>
                          <w:t> Edad</w:t>
                        </w:r>
                      </w:p>
                      <w:p w:rsidR="00000000" w:rsidRDefault="000A4FC9">
                        <w:pPr>
                          <w:pStyle w:val="Ttulo7"/>
                        </w:pPr>
                      </w:p>
                      <w:p w:rsidR="00000000" w:rsidRDefault="000A4FC9">
                        <w:pPr>
                          <w:pStyle w:val="Ttulo7"/>
                          <w:jc w:val="left"/>
                          <w:rPr>
                            <w:rFonts w:eastAsia="Arial Unicode MS"/>
                            <w:b w:val="0"/>
                            <w:bCs w:val="0"/>
                          </w:rPr>
                        </w:pPr>
                        <w:r>
                          <w:t>Colegio</w:t>
                        </w:r>
                      </w:p>
                    </w:tc>
                    <w:tc>
                      <w:tcPr>
                        <w:tcW w:w="867"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autoSpaceDE w:val="0"/>
                          <w:autoSpaceDN w:val="0"/>
                          <w:adjustRightInd w:val="0"/>
                          <w:jc w:val="center"/>
                          <w:rPr>
                            <w:rFonts w:ascii="Arial" w:hAnsi="Arial" w:cs="Arial"/>
                            <w:sz w:val="20"/>
                            <w:szCs w:val="20"/>
                            <w:lang w:val="es-ES_tradnl"/>
                          </w:rPr>
                        </w:pPr>
                        <w:r>
                          <w:rPr>
                            <w:rFonts w:ascii="Arial" w:hAnsi="Arial" w:cs="Arial"/>
                            <w:sz w:val="20"/>
                            <w:szCs w:val="20"/>
                            <w:lang w:val="es-ES_tradnl"/>
                          </w:rPr>
                          <w:t>[14,17)</w:t>
                        </w:r>
                      </w:p>
                    </w:tc>
                    <w:tc>
                      <w:tcPr>
                        <w:tcW w:w="90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autoSpaceDE w:val="0"/>
                          <w:autoSpaceDN w:val="0"/>
                          <w:adjustRightInd w:val="0"/>
                          <w:jc w:val="center"/>
                          <w:rPr>
                            <w:rFonts w:ascii="Arial" w:hAnsi="Arial" w:cs="Arial"/>
                            <w:sz w:val="20"/>
                            <w:szCs w:val="20"/>
                            <w:lang w:val="es-ES_tradnl"/>
                          </w:rPr>
                        </w:pPr>
                        <w:r>
                          <w:rPr>
                            <w:rFonts w:ascii="Arial" w:hAnsi="Arial" w:cs="Arial"/>
                            <w:sz w:val="20"/>
                            <w:szCs w:val="20"/>
                            <w:lang w:val="es-ES_tradnl"/>
                          </w:rPr>
                          <w:t>[17,18)</w:t>
                        </w:r>
                      </w:p>
                    </w:tc>
                    <w:tc>
                      <w:tcPr>
                        <w:tcW w:w="90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autoSpaceDE w:val="0"/>
                          <w:autoSpaceDN w:val="0"/>
                          <w:adjustRightInd w:val="0"/>
                          <w:jc w:val="center"/>
                          <w:rPr>
                            <w:rFonts w:ascii="Arial" w:hAnsi="Arial" w:cs="Arial"/>
                            <w:sz w:val="20"/>
                            <w:szCs w:val="20"/>
                            <w:lang w:val="es-ES_tradnl"/>
                          </w:rPr>
                        </w:pPr>
                        <w:r>
                          <w:rPr>
                            <w:rFonts w:ascii="Arial" w:hAnsi="Arial" w:cs="Arial"/>
                            <w:sz w:val="20"/>
                            <w:szCs w:val="20"/>
                            <w:lang w:val="es-ES_tradnl"/>
                          </w:rPr>
                          <w:t>[18,19)</w:t>
                        </w:r>
                      </w:p>
                    </w:tc>
                    <w:tc>
                      <w:tcPr>
                        <w:tcW w:w="900" w:type="dxa"/>
                        <w:tcBorders>
                          <w:top w:val="single" w:sz="12" w:space="0" w:color="auto"/>
                          <w:left w:val="single" w:sz="6" w:space="0" w:color="auto"/>
                          <w:bottom w:val="single" w:sz="12" w:space="0" w:color="auto"/>
                          <w:right w:val="single" w:sz="6" w:space="0" w:color="auto"/>
                        </w:tcBorders>
                        <w:noWrap/>
                        <w:vAlign w:val="center"/>
                      </w:tcPr>
                      <w:p w:rsidR="00000000" w:rsidRDefault="000A4FC9">
                        <w:pPr>
                          <w:autoSpaceDE w:val="0"/>
                          <w:autoSpaceDN w:val="0"/>
                          <w:adjustRightInd w:val="0"/>
                          <w:jc w:val="center"/>
                          <w:rPr>
                            <w:rFonts w:ascii="Arial" w:hAnsi="Arial" w:cs="Arial"/>
                            <w:sz w:val="20"/>
                            <w:szCs w:val="20"/>
                            <w:lang w:val="es-ES_tradnl"/>
                          </w:rPr>
                        </w:pPr>
                        <w:r>
                          <w:rPr>
                            <w:rFonts w:ascii="Arial" w:hAnsi="Arial" w:cs="Arial"/>
                            <w:sz w:val="20"/>
                            <w:szCs w:val="20"/>
                            <w:lang w:val="es-ES_tradnl"/>
                          </w:rPr>
                          <w:t>[19,20)</w:t>
                        </w:r>
                      </w:p>
                    </w:tc>
                    <w:tc>
                      <w:tcPr>
                        <w:tcW w:w="1173" w:type="dxa"/>
                        <w:tcBorders>
                          <w:top w:val="single" w:sz="12" w:space="0" w:color="auto"/>
                          <w:left w:val="single" w:sz="6" w:space="0" w:color="auto"/>
                          <w:bottom w:val="single" w:sz="12" w:space="0" w:color="auto"/>
                          <w:right w:val="single" w:sz="6" w:space="0" w:color="auto"/>
                        </w:tcBorders>
                        <w:noWrap/>
                        <w:vAlign w:val="center"/>
                      </w:tcPr>
                      <w:p w:rsidR="00000000" w:rsidRDefault="000A4FC9">
                        <w:pPr>
                          <w:autoSpaceDE w:val="0"/>
                          <w:autoSpaceDN w:val="0"/>
                          <w:adjustRightInd w:val="0"/>
                          <w:jc w:val="center"/>
                          <w:rPr>
                            <w:rFonts w:ascii="Arial" w:hAnsi="Arial" w:cs="Arial"/>
                            <w:sz w:val="20"/>
                            <w:szCs w:val="20"/>
                            <w:lang w:val="es-ES_tradnl"/>
                          </w:rPr>
                        </w:pPr>
                        <w:r>
                          <w:rPr>
                            <w:rFonts w:ascii="Arial" w:hAnsi="Arial" w:cs="Arial"/>
                            <w:sz w:val="20"/>
                            <w:szCs w:val="20"/>
                            <w:lang w:val="es-ES_tradnl"/>
                          </w:rPr>
                          <w:t>20 años ó más</w:t>
                        </w:r>
                      </w:p>
                    </w:tc>
                    <w:tc>
                      <w:tcPr>
                        <w:tcW w:w="84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255"/>
                      <w:jc w:val="center"/>
                    </w:trPr>
                    <w:tc>
                      <w:tcPr>
                        <w:tcW w:w="0" w:type="auto"/>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Fiscal</w:t>
                        </w:r>
                      </w:p>
                    </w:tc>
                    <w:tc>
                      <w:tcPr>
                        <w:tcW w:w="867"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0,033</w:t>
                        </w:r>
                      </w:p>
                    </w:tc>
                    <w:tc>
                      <w:tcPr>
                        <w:tcW w:w="90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0,138</w:t>
                        </w:r>
                      </w:p>
                    </w:tc>
                    <w:tc>
                      <w:tcPr>
                        <w:tcW w:w="90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0,093</w:t>
                        </w:r>
                      </w:p>
                    </w:tc>
                    <w:tc>
                      <w:tcPr>
                        <w:tcW w:w="90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0,038</w:t>
                        </w:r>
                      </w:p>
                    </w:tc>
                    <w:tc>
                      <w:tcPr>
                        <w:tcW w:w="1173"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0,051</w:t>
                        </w:r>
                      </w:p>
                    </w:tc>
                    <w:tc>
                      <w:tcPr>
                        <w:tcW w:w="0" w:type="auto"/>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0,352</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Fisco-misional</w:t>
                        </w:r>
                      </w:p>
                    </w:tc>
                    <w:tc>
                      <w:tcPr>
                        <w:tcW w:w="867"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0,002</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0,009</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0,007</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0,001</w:t>
                        </w:r>
                      </w:p>
                    </w:tc>
                    <w:tc>
                      <w:tcPr>
                        <w:tcW w:w="1173"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0,005</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w:t>
                        </w:r>
                        <w:r>
                          <w:rPr>
                            <w:rFonts w:ascii="Arial" w:hAnsi="Arial" w:cs="Arial"/>
                            <w:i/>
                            <w:iCs/>
                            <w:sz w:val="20"/>
                            <w:szCs w:val="20"/>
                          </w:rPr>
                          <w:t>24</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Laico</w:t>
                        </w:r>
                      </w:p>
                    </w:tc>
                    <w:tc>
                      <w:tcPr>
                        <w:tcW w:w="867"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0,026</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0,121</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0,062</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w:t>
                        </w:r>
                      </w:p>
                    </w:tc>
                    <w:tc>
                      <w:tcPr>
                        <w:tcW w:w="1173"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0,249</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Particular Religioso</w:t>
                        </w:r>
                      </w:p>
                    </w:tc>
                    <w:tc>
                      <w:tcPr>
                        <w:tcW w:w="867"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0,035</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0,159</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0,084</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w:t>
                        </w:r>
                      </w:p>
                    </w:tc>
                    <w:tc>
                      <w:tcPr>
                        <w:tcW w:w="1173"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0,017</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0,315</w:t>
                        </w:r>
                      </w:p>
                    </w:tc>
                  </w:tr>
                  <w:tr w:rsidR="00000000">
                    <w:trPr>
                      <w:trHeight w:val="255"/>
                      <w:jc w:val="center"/>
                    </w:trPr>
                    <w:tc>
                      <w:tcPr>
                        <w:tcW w:w="0" w:type="auto"/>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Otros</w:t>
                        </w:r>
                      </w:p>
                    </w:tc>
                    <w:tc>
                      <w:tcPr>
                        <w:tcW w:w="867"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0,003</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0,024</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0,021</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0,008</w:t>
                        </w:r>
                      </w:p>
                    </w:tc>
                    <w:tc>
                      <w:tcPr>
                        <w:tcW w:w="1173"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0,003</w:t>
                        </w:r>
                      </w:p>
                    </w:tc>
                    <w:tc>
                      <w:tcPr>
                        <w:tcW w:w="0" w:type="auto"/>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0,059</w:t>
                        </w:r>
                      </w:p>
                    </w:tc>
                  </w:tr>
                  <w:tr w:rsidR="00000000">
                    <w:trPr>
                      <w:trHeight w:val="255"/>
                      <w:jc w:val="center"/>
                    </w:trPr>
                    <w:tc>
                      <w:tcPr>
                        <w:tcW w:w="0" w:type="auto"/>
                        <w:tcBorders>
                          <w:top w:val="single" w:sz="6" w:space="0" w:color="auto"/>
                          <w:left w:val="single" w:sz="12" w:space="0" w:color="auto"/>
                          <w:bottom w:val="single" w:sz="12" w:space="0" w:color="auto"/>
                          <w:right w:val="single" w:sz="12" w:space="0" w:color="auto"/>
                        </w:tcBorders>
                        <w:noWrap/>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tc>
                    <w:tc>
                      <w:tcPr>
                        <w:tcW w:w="867"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0,099</w:t>
                        </w:r>
                      </w:p>
                    </w:tc>
                    <w:tc>
                      <w:tcPr>
                        <w:tcW w:w="90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0,451</w:t>
                        </w:r>
                      </w:p>
                    </w:tc>
                    <w:tc>
                      <w:tcPr>
                        <w:tcW w:w="90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0,268</w:t>
                        </w:r>
                      </w:p>
                    </w:tc>
                    <w:tc>
                      <w:tcPr>
                        <w:tcW w:w="90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0,087</w:t>
                        </w:r>
                      </w:p>
                    </w:tc>
                    <w:tc>
                      <w:tcPr>
                        <w:tcW w:w="1173"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0,096</w:t>
                        </w:r>
                      </w:p>
                    </w:tc>
                    <w:tc>
                      <w:tcPr>
                        <w:tcW w:w="0" w:type="auto"/>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480" w:lineRule="auto"/>
        <w:ind w:left="709"/>
        <w:jc w:val="both"/>
        <w:rPr>
          <w:rFonts w:ascii="Arial" w:hAnsi="Arial" w:cs="Arial"/>
          <w:b/>
          <w:bCs/>
        </w:rPr>
      </w:pPr>
      <w:r>
        <w:rPr>
          <w:rFonts w:ascii="Arial" w:hAnsi="Arial" w:cs="Arial"/>
          <w:b/>
          <w:bCs/>
        </w:rPr>
        <w:t xml:space="preserve">Análisis simultáneo de las variables </w:t>
      </w:r>
      <w:r>
        <w:rPr>
          <w:rFonts w:ascii="Arial" w:hAnsi="Arial" w:cs="Arial"/>
          <w:b/>
          <w:bCs/>
          <w:i/>
          <w:iCs/>
        </w:rPr>
        <w:t>Edad del estudiante</w:t>
      </w:r>
      <w:r>
        <w:rPr>
          <w:rFonts w:ascii="Arial" w:hAnsi="Arial" w:cs="Arial"/>
          <w:b/>
          <w:bCs/>
        </w:rPr>
        <w:t xml:space="preserve"> y </w:t>
      </w:r>
      <w:r>
        <w:rPr>
          <w:rFonts w:ascii="Arial" w:hAnsi="Arial" w:cs="Arial"/>
          <w:b/>
          <w:bCs/>
          <w:i/>
          <w:iCs/>
        </w:rPr>
        <w:t>Sexo del estudiante</w:t>
      </w:r>
      <w:r>
        <w:rPr>
          <w:rFonts w:ascii="Arial" w:hAnsi="Arial" w:cs="Arial"/>
          <w:b/>
          <w:bCs/>
        </w:rPr>
        <w:t>:</w:t>
      </w:r>
    </w:p>
    <w:p w:rsidR="00000000" w:rsidRDefault="000A4FC9">
      <w:pPr>
        <w:spacing w:line="480" w:lineRule="auto"/>
        <w:ind w:left="708"/>
        <w:jc w:val="both"/>
        <w:rPr>
          <w:rFonts w:ascii="Arial" w:hAnsi="Arial" w:cs="Arial"/>
        </w:rPr>
      </w:pPr>
    </w:p>
    <w:p w:rsidR="00000000" w:rsidRDefault="000A4FC9">
      <w:pPr>
        <w:pStyle w:val="Sangradetextonormal"/>
        <w:spacing w:line="480" w:lineRule="auto"/>
        <w:ind w:firstLine="0"/>
        <w:rPr>
          <w:b w:val="0"/>
          <w:bCs w:val="0"/>
          <w:sz w:val="24"/>
        </w:rPr>
      </w:pPr>
      <w:r>
        <w:rPr>
          <w:b w:val="0"/>
          <w:bCs w:val="0"/>
          <w:sz w:val="24"/>
        </w:rPr>
        <w:t>Lo</w:t>
      </w:r>
      <w:r>
        <w:rPr>
          <w:b w:val="0"/>
          <w:bCs w:val="0"/>
          <w:sz w:val="24"/>
        </w:rPr>
        <w:t>s estudiantes con edades menores de 17 años se tiene que el 50% son hombres y el 50% mujeres. Las edades de 17 y 17.9 son las que típicamente corresponde al bachillerato, donde podemos indicar que el 54% son hombres y 46% mujeres. El 26.8% de los entrevist</w:t>
      </w:r>
      <w:r>
        <w:rPr>
          <w:b w:val="0"/>
          <w:bCs w:val="0"/>
          <w:sz w:val="24"/>
        </w:rPr>
        <w:t>ados tiene edades entre los 18 y 18.5 de los cuales el 54.4% son hombres y 45.6% mujeres. De cada cien estudiantes con edades de 20años o más 62 son hombres y 38 son mujeres, lo que indica que el número de mujeres con edades iguales o mayores a 20 años dec</w:t>
      </w:r>
      <w:r>
        <w:rPr>
          <w:b w:val="0"/>
          <w:bCs w:val="0"/>
          <w:sz w:val="24"/>
        </w:rPr>
        <w:t>rece.</w:t>
      </w: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75" type="#_x0000_t202" style="position:absolute;left:0;text-align:left;margin-left:1in;margin-top:9pt;width:315pt;height:261pt;z-index:251724288" filled="f">
            <v:textbox>
              <w:txbxContent>
                <w:p w:rsidR="00000000" w:rsidRDefault="000A4FC9">
                  <w:pPr>
                    <w:pStyle w:val="Textoindependiente"/>
                    <w:spacing w:line="360" w:lineRule="auto"/>
                    <w:jc w:val="center"/>
                    <w:rPr>
                      <w:b/>
                      <w:bCs/>
                      <w:sz w:val="24"/>
                    </w:rPr>
                  </w:pPr>
                  <w:r>
                    <w:rPr>
                      <w:b/>
                      <w:bCs/>
                      <w:sz w:val="24"/>
                    </w:rPr>
                    <w:t>TABLA 13</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w:t>
                  </w:r>
                  <w:r>
                    <w:rPr>
                      <w:b/>
                      <w:bCs/>
                      <w:sz w:val="24"/>
                    </w:rPr>
                    <w:t>2001:</w:t>
                  </w:r>
                  <w:r>
                    <w:rPr>
                      <w:b/>
                      <w:bCs/>
                      <w:i/>
                      <w:iCs/>
                      <w:sz w:val="24"/>
                    </w:rPr>
                    <w:t xml:space="preserve"> EDAD DEL ESTUDIANTE</w:t>
                  </w:r>
                  <w:r>
                    <w:rPr>
                      <w:b/>
                      <w:bCs/>
                      <w:sz w:val="24"/>
                    </w:rPr>
                    <w:t xml:space="preserve"> vs. </w:t>
                  </w:r>
                </w:p>
                <w:p w:rsidR="00000000" w:rsidRDefault="000A4FC9">
                  <w:pPr>
                    <w:pStyle w:val="Textoindependiente"/>
                    <w:spacing w:line="360" w:lineRule="auto"/>
                    <w:jc w:val="center"/>
                    <w:rPr>
                      <w:b/>
                      <w:bCs/>
                      <w:sz w:val="24"/>
                    </w:rPr>
                  </w:pPr>
                  <w:r>
                    <w:rPr>
                      <w:b/>
                      <w:bCs/>
                      <w:i/>
                      <w:iCs/>
                      <w:sz w:val="24"/>
                    </w:rPr>
                    <w:t>SEXO DEL ESTUDIANTE</w:t>
                  </w:r>
                  <w:r>
                    <w:rPr>
                      <w:b/>
                      <w:bCs/>
                      <w:sz w:val="24"/>
                    </w:rPr>
                    <w:t xml:space="preserve"> </w:t>
                  </w:r>
                </w:p>
                <w:p w:rsidR="00000000" w:rsidRDefault="000A4FC9">
                  <w:pPr>
                    <w:pStyle w:val="Textoindependiente"/>
                    <w:spacing w:line="360" w:lineRule="auto"/>
                    <w:jc w:val="center"/>
                    <w:rPr>
                      <w:b/>
                      <w:bCs/>
                      <w:sz w:val="24"/>
                    </w:rPr>
                  </w:pPr>
                </w:p>
                <w:tbl>
                  <w:tblPr>
                    <w:tblW w:w="4654" w:type="dxa"/>
                    <w:jc w:val="center"/>
                    <w:tblInd w:w="-319" w:type="dxa"/>
                    <w:tblCellMar>
                      <w:left w:w="0" w:type="dxa"/>
                      <w:right w:w="0" w:type="dxa"/>
                    </w:tblCellMar>
                    <w:tblLook w:val="0000"/>
                  </w:tblPr>
                  <w:tblGrid>
                    <w:gridCol w:w="1676"/>
                    <w:gridCol w:w="998"/>
                    <w:gridCol w:w="1080"/>
                    <w:gridCol w:w="900"/>
                  </w:tblGrid>
                  <w:tr w:rsidR="00000000">
                    <w:trPr>
                      <w:cantSplit/>
                      <w:trHeight w:val="467"/>
                      <w:jc w:val="center"/>
                    </w:trPr>
                    <w:tc>
                      <w:tcPr>
                        <w:tcW w:w="1676" w:type="dxa"/>
                        <w:tcBorders>
                          <w:top w:val="single" w:sz="12" w:space="0" w:color="auto"/>
                          <w:left w:val="single" w:sz="12" w:space="0" w:color="auto"/>
                          <w:bottom w:val="single" w:sz="12" w:space="0" w:color="auto"/>
                          <w:right w:val="single" w:sz="12" w:space="0" w:color="auto"/>
                          <w:tl2br w:val="single" w:sz="12" w:space="0" w:color="auto"/>
                        </w:tcBorders>
                        <w:noWrap/>
                        <w:vAlign w:val="center"/>
                      </w:tcPr>
                      <w:p w:rsidR="00000000" w:rsidRDefault="000A4FC9">
                        <w:pPr>
                          <w:pStyle w:val="Textoindependiente2"/>
                          <w:jc w:val="right"/>
                          <w:rPr>
                            <w:rFonts w:eastAsia="Arial Unicode MS"/>
                            <w:b/>
                            <w:bCs/>
                            <w:sz w:val="20"/>
                          </w:rPr>
                        </w:pPr>
                        <w:r>
                          <w:rPr>
                            <w:b/>
                            <w:bCs/>
                            <w:sz w:val="20"/>
                          </w:rPr>
                          <w:t>Sexo</w:t>
                        </w:r>
                      </w:p>
                      <w:p w:rsidR="00000000" w:rsidRDefault="000A4FC9">
                        <w:pPr>
                          <w:pStyle w:val="Textoindependiente2"/>
                        </w:pPr>
                      </w:p>
                      <w:p w:rsidR="00000000" w:rsidRDefault="000A4FC9">
                        <w:pPr>
                          <w:pStyle w:val="Textoindependiente2"/>
                          <w:rPr>
                            <w:rFonts w:eastAsia="Arial Unicode MS"/>
                            <w:b/>
                            <w:bCs/>
                            <w:sz w:val="20"/>
                          </w:rPr>
                        </w:pPr>
                        <w:r>
                          <w:t xml:space="preserve">  </w:t>
                        </w:r>
                        <w:r>
                          <w:rPr>
                            <w:b/>
                            <w:bCs/>
                            <w:sz w:val="20"/>
                          </w:rPr>
                          <w:t>Edad</w:t>
                        </w:r>
                      </w:p>
                    </w:tc>
                    <w:tc>
                      <w:tcPr>
                        <w:tcW w:w="998"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Femenino</w:t>
                        </w:r>
                      </w:p>
                    </w:tc>
                    <w:tc>
                      <w:tcPr>
                        <w:tcW w:w="1080"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Masculino</w:t>
                        </w:r>
                      </w:p>
                    </w:tc>
                    <w:tc>
                      <w:tcPr>
                        <w:tcW w:w="90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326"/>
                      <w:jc w:val="center"/>
                    </w:trPr>
                    <w:tc>
                      <w:tcPr>
                        <w:tcW w:w="1676"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[14,17)</w:t>
                        </w:r>
                      </w:p>
                    </w:tc>
                    <w:tc>
                      <w:tcPr>
                        <w:tcW w:w="998"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0,049</w:t>
                        </w:r>
                      </w:p>
                    </w:tc>
                    <w:tc>
                      <w:tcPr>
                        <w:tcW w:w="108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0,049</w:t>
                        </w:r>
                      </w:p>
                    </w:tc>
                    <w:tc>
                      <w:tcPr>
                        <w:tcW w:w="900"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0,098</w:t>
                        </w:r>
                      </w:p>
                    </w:tc>
                  </w:tr>
                  <w:tr w:rsidR="00000000">
                    <w:trPr>
                      <w:trHeight w:val="326"/>
                      <w:jc w:val="center"/>
                    </w:trPr>
                    <w:tc>
                      <w:tcPr>
                        <w:tcW w:w="1676"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[17,18)</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0,207</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0,243</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0,451</w:t>
                        </w:r>
                      </w:p>
                    </w:tc>
                  </w:tr>
                  <w:tr w:rsidR="00000000">
                    <w:trPr>
                      <w:trHeight w:val="326"/>
                      <w:jc w:val="center"/>
                    </w:trPr>
                    <w:tc>
                      <w:tcPr>
                        <w:tcW w:w="1676"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[18,19)</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0,122</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0,146</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0,268</w:t>
                        </w:r>
                      </w:p>
                    </w:tc>
                  </w:tr>
                  <w:tr w:rsidR="00000000">
                    <w:trPr>
                      <w:trHeight w:val="326"/>
                      <w:jc w:val="center"/>
                    </w:trPr>
                    <w:tc>
                      <w:tcPr>
                        <w:tcW w:w="1676"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[19,20)</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0,033</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0,054</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0,087</w:t>
                        </w:r>
                      </w:p>
                    </w:tc>
                  </w:tr>
                  <w:tr w:rsidR="00000000">
                    <w:trPr>
                      <w:trHeight w:val="326"/>
                      <w:jc w:val="center"/>
                    </w:trPr>
                    <w:tc>
                      <w:tcPr>
                        <w:tcW w:w="1676"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20 años ó más</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0,037</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0,059</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0,096</w:t>
                        </w:r>
                      </w:p>
                    </w:tc>
                  </w:tr>
                  <w:tr w:rsidR="00000000">
                    <w:trPr>
                      <w:trHeight w:val="326"/>
                      <w:jc w:val="center"/>
                    </w:trPr>
                    <w:tc>
                      <w:tcPr>
                        <w:tcW w:w="1676"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pStyle w:val="Ttulo7"/>
                          <w:rPr>
                            <w:rFonts w:eastAsia="Arial Unicode MS"/>
                            <w:i/>
                            <w:iCs/>
                          </w:rPr>
                        </w:pPr>
                        <w:r>
                          <w:t xml:space="preserve">   </w:t>
                        </w:r>
                        <w:r>
                          <w:rPr>
                            <w:i/>
                            <w:iCs/>
                          </w:rPr>
                          <w:t>Total</w:t>
                        </w:r>
                      </w:p>
                    </w:tc>
                    <w:tc>
                      <w:tcPr>
                        <w:tcW w:w="998"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0,448</w:t>
                        </w:r>
                      </w:p>
                    </w:tc>
                    <w:tc>
                      <w:tcPr>
                        <w:tcW w:w="108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0,552</w:t>
                        </w:r>
                      </w:p>
                    </w:tc>
                    <w:tc>
                      <w:tcPr>
                        <w:tcW w:w="900"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b/>
          <w:bCs/>
          <w:sz w:val="20"/>
        </w:rPr>
      </w:pPr>
    </w:p>
    <w:p w:rsidR="00000000" w:rsidRDefault="000A4FC9">
      <w:pPr>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480" w:lineRule="auto"/>
        <w:ind w:left="709"/>
        <w:jc w:val="both"/>
        <w:rPr>
          <w:rFonts w:ascii="Arial" w:hAnsi="Arial" w:cs="Arial"/>
          <w:b/>
          <w:bCs/>
        </w:rPr>
      </w:pPr>
      <w:r>
        <w:rPr>
          <w:rFonts w:ascii="Arial" w:hAnsi="Arial" w:cs="Arial"/>
          <w:b/>
          <w:bCs/>
        </w:rPr>
        <w:t xml:space="preserve">Análisis simultáneo de las variables </w:t>
      </w:r>
      <w:r>
        <w:rPr>
          <w:rFonts w:ascii="Arial" w:hAnsi="Arial" w:cs="Arial"/>
          <w:b/>
          <w:bCs/>
          <w:i/>
          <w:iCs/>
        </w:rPr>
        <w:t xml:space="preserve">Especialización del bachiller </w:t>
      </w:r>
      <w:r>
        <w:rPr>
          <w:rFonts w:ascii="Arial" w:hAnsi="Arial" w:cs="Arial"/>
          <w:b/>
          <w:bCs/>
        </w:rPr>
        <w:t xml:space="preserve">y </w:t>
      </w:r>
      <w:r>
        <w:rPr>
          <w:rFonts w:ascii="Arial" w:hAnsi="Arial" w:cs="Arial"/>
          <w:b/>
          <w:bCs/>
          <w:i/>
          <w:iCs/>
        </w:rPr>
        <w:t>Sexo del estudiante</w:t>
      </w:r>
      <w:r>
        <w:rPr>
          <w:rFonts w:ascii="Arial" w:hAnsi="Arial" w:cs="Arial"/>
          <w:b/>
          <w:bCs/>
        </w:rPr>
        <w:t>:</w:t>
      </w:r>
    </w:p>
    <w:p w:rsidR="00000000" w:rsidRDefault="000A4FC9">
      <w:pPr>
        <w:spacing w:line="480" w:lineRule="auto"/>
        <w:ind w:left="709"/>
        <w:jc w:val="both"/>
        <w:rPr>
          <w:rFonts w:ascii="Arial" w:hAnsi="Arial" w:cs="Arial"/>
        </w:rPr>
      </w:pPr>
    </w:p>
    <w:p w:rsidR="00000000" w:rsidRDefault="000A4FC9">
      <w:pPr>
        <w:spacing w:line="480" w:lineRule="auto"/>
        <w:ind w:left="709"/>
        <w:jc w:val="both"/>
        <w:rPr>
          <w:rFonts w:ascii="Arial" w:hAnsi="Arial" w:cs="Arial"/>
        </w:rPr>
      </w:pPr>
      <w:r>
        <w:rPr>
          <w:rFonts w:ascii="Arial" w:hAnsi="Arial" w:cs="Arial"/>
        </w:rPr>
        <w:t>Los bachilleres con especialización de Físico Matemático representan el 37.1% del total de ent</w:t>
      </w:r>
      <w:r>
        <w:rPr>
          <w:rFonts w:ascii="Arial" w:hAnsi="Arial" w:cs="Arial"/>
        </w:rPr>
        <w:t>revistados donde el 23.8% son hombres y 13.3% mujeres. El 28% de los entrevistados son bachilleres en “otras” especialidades donde de cada cien entrevistados 16.9 son mujeres y el 11.1 hombres.</w:t>
      </w:r>
      <w:r>
        <w:rPr>
          <w:rFonts w:ascii="Arial" w:hAnsi="Arial" w:cs="Arial"/>
          <w:b/>
          <w:bCs/>
        </w:rPr>
        <w:t xml:space="preserve"> </w:t>
      </w:r>
      <w:r>
        <w:rPr>
          <w:rFonts w:ascii="Arial" w:hAnsi="Arial" w:cs="Arial"/>
        </w:rPr>
        <w:t xml:space="preserve">Con el 27% de representación se encuentran los bachilleres en </w:t>
      </w:r>
      <w:r>
        <w:rPr>
          <w:rFonts w:ascii="Arial" w:hAnsi="Arial" w:cs="Arial"/>
        </w:rPr>
        <w:t>Informática donde el 16.1% son hombres y 10.9% mujeres. Con el menor porcentaje de representación se encuentran los bachilleres con especialidades en Filosófico Sociales de los cuales 55.6% son mujeres y 44.4% hombres.</w:t>
      </w: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76" type="#_x0000_t202" style="position:absolute;left:0;text-align:left;margin-left:1in;margin-top:9.9pt;width:315pt;height:261pt;z-index:251725312" filled="f">
            <v:textbox>
              <w:txbxContent>
                <w:p w:rsidR="00000000" w:rsidRDefault="000A4FC9">
                  <w:pPr>
                    <w:pStyle w:val="Textoindependiente"/>
                    <w:spacing w:line="360" w:lineRule="auto"/>
                    <w:jc w:val="center"/>
                    <w:rPr>
                      <w:b/>
                      <w:bCs/>
                      <w:sz w:val="24"/>
                    </w:rPr>
                  </w:pPr>
                  <w:r>
                    <w:rPr>
                      <w:b/>
                      <w:bCs/>
                      <w:sz w:val="24"/>
                    </w:rPr>
                    <w:t>TABLA 14</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ESPOL 2001:</w:t>
                  </w:r>
                  <w:r>
                    <w:rPr>
                      <w:b/>
                      <w:bCs/>
                      <w:i/>
                      <w:iCs/>
                      <w:sz w:val="24"/>
                    </w:rPr>
                    <w:t xml:space="preserve"> ESPECIALIDAD DEL BACHILLER </w:t>
                  </w:r>
                  <w:r>
                    <w:rPr>
                      <w:b/>
                      <w:bCs/>
                      <w:sz w:val="24"/>
                    </w:rPr>
                    <w:t xml:space="preserve">vs. </w:t>
                  </w:r>
                </w:p>
                <w:p w:rsidR="00000000" w:rsidRDefault="000A4FC9">
                  <w:pPr>
                    <w:pStyle w:val="Textoindependiente"/>
                    <w:spacing w:line="360" w:lineRule="auto"/>
                    <w:jc w:val="center"/>
                    <w:rPr>
                      <w:b/>
                      <w:bCs/>
                      <w:sz w:val="24"/>
                    </w:rPr>
                  </w:pPr>
                  <w:r>
                    <w:rPr>
                      <w:b/>
                      <w:bCs/>
                      <w:i/>
                      <w:iCs/>
                      <w:sz w:val="24"/>
                    </w:rPr>
                    <w:t>SEXO DEL ESTUDIANTE</w:t>
                  </w:r>
                  <w:r>
                    <w:rPr>
                      <w:b/>
                      <w:bCs/>
                      <w:sz w:val="24"/>
                    </w:rPr>
                    <w:t xml:space="preserve"> </w:t>
                  </w:r>
                </w:p>
                <w:p w:rsidR="00000000" w:rsidRDefault="000A4FC9">
                  <w:pPr>
                    <w:pStyle w:val="Textoindependiente"/>
                    <w:spacing w:line="360" w:lineRule="auto"/>
                    <w:jc w:val="center"/>
                    <w:rPr>
                      <w:b/>
                      <w:bCs/>
                      <w:sz w:val="24"/>
                    </w:rPr>
                  </w:pPr>
                </w:p>
                <w:tbl>
                  <w:tblPr>
                    <w:tblW w:w="5121" w:type="dxa"/>
                    <w:jc w:val="center"/>
                    <w:tblInd w:w="-800" w:type="dxa"/>
                    <w:tblCellMar>
                      <w:left w:w="0" w:type="dxa"/>
                      <w:right w:w="0" w:type="dxa"/>
                    </w:tblCellMar>
                    <w:tblLook w:val="0000"/>
                  </w:tblPr>
                  <w:tblGrid>
                    <w:gridCol w:w="2143"/>
                    <w:gridCol w:w="998"/>
                    <w:gridCol w:w="1080"/>
                    <w:gridCol w:w="900"/>
                  </w:tblGrid>
                  <w:tr w:rsidR="00000000">
                    <w:trPr>
                      <w:cantSplit/>
                      <w:trHeight w:val="467"/>
                      <w:jc w:val="center"/>
                    </w:trPr>
                    <w:tc>
                      <w:tcPr>
                        <w:tcW w:w="2143" w:type="dxa"/>
                        <w:tcBorders>
                          <w:top w:val="single" w:sz="12" w:space="0" w:color="auto"/>
                          <w:left w:val="single" w:sz="12" w:space="0" w:color="auto"/>
                          <w:bottom w:val="single" w:sz="12" w:space="0" w:color="auto"/>
                          <w:right w:val="single" w:sz="12" w:space="0" w:color="auto"/>
                          <w:tl2br w:val="single" w:sz="12" w:space="0" w:color="auto"/>
                        </w:tcBorders>
                        <w:noWrap/>
                        <w:vAlign w:val="center"/>
                      </w:tcPr>
                      <w:p w:rsidR="00000000" w:rsidRDefault="000A4FC9">
                        <w:pPr>
                          <w:pStyle w:val="Textoindependiente2"/>
                          <w:jc w:val="right"/>
                          <w:rPr>
                            <w:rFonts w:eastAsia="Arial Unicode MS"/>
                            <w:b/>
                            <w:bCs/>
                          </w:rPr>
                        </w:pPr>
                        <w:r>
                          <w:rPr>
                            <w:b/>
                            <w:bCs/>
                          </w:rPr>
                          <w:t>Sexo</w:t>
                        </w:r>
                      </w:p>
                      <w:p w:rsidR="00000000" w:rsidRDefault="000A4FC9">
                        <w:pPr>
                          <w:pStyle w:val="Textoindependiente2"/>
                        </w:pPr>
                      </w:p>
                      <w:p w:rsidR="00000000" w:rsidRDefault="000A4FC9">
                        <w:pPr>
                          <w:pStyle w:val="Textoindependiente2"/>
                          <w:rPr>
                            <w:rFonts w:eastAsia="Arial Unicode MS"/>
                            <w:b/>
                            <w:bCs/>
                          </w:rPr>
                        </w:pPr>
                        <w:r>
                          <w:rPr>
                            <w:b/>
                            <w:bCs/>
                          </w:rPr>
                          <w:t>Especialización</w:t>
                        </w:r>
                      </w:p>
                    </w:tc>
                    <w:tc>
                      <w:tcPr>
                        <w:tcW w:w="998"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Femenino</w:t>
                        </w:r>
                      </w:p>
                    </w:tc>
                    <w:tc>
                      <w:tcPr>
                        <w:tcW w:w="1080"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Masculino</w:t>
                        </w:r>
                      </w:p>
                    </w:tc>
                    <w:tc>
                      <w:tcPr>
                        <w:tcW w:w="90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326"/>
                      <w:jc w:val="center"/>
                    </w:trPr>
                    <w:tc>
                      <w:tcPr>
                        <w:tcW w:w="2143"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lang w:val="es-ES_tradnl"/>
                          </w:rPr>
                          <w:t xml:space="preserve"> Físico Matemático</w:t>
                        </w:r>
                      </w:p>
                    </w:tc>
                    <w:tc>
                      <w:tcPr>
                        <w:tcW w:w="998"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0,133</w:t>
                        </w:r>
                      </w:p>
                    </w:tc>
                    <w:tc>
                      <w:tcPr>
                        <w:tcW w:w="108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0,238</w:t>
                        </w:r>
                      </w:p>
                    </w:tc>
                    <w:tc>
                      <w:tcPr>
                        <w:tcW w:w="900"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0,371</w:t>
                        </w:r>
                      </w:p>
                    </w:tc>
                  </w:tr>
                  <w:tr w:rsidR="00000000">
                    <w:trPr>
                      <w:trHeight w:val="326"/>
                      <w:jc w:val="center"/>
                    </w:trPr>
                    <w:tc>
                      <w:tcPr>
                        <w:tcW w:w="2143"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lang w:val="es-ES_tradnl"/>
                          </w:rPr>
                          <w:t xml:space="preserve"> Químico Biólogo</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0,026</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0,035</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0,061</w:t>
                        </w:r>
                      </w:p>
                    </w:tc>
                  </w:tr>
                  <w:tr w:rsidR="00000000">
                    <w:trPr>
                      <w:trHeight w:val="326"/>
                      <w:jc w:val="center"/>
                    </w:trPr>
                    <w:tc>
                      <w:tcPr>
                        <w:tcW w:w="2143"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lang w:val="es-ES_tradnl"/>
                          </w:rPr>
                          <w:t xml:space="preserve"> </w:t>
                        </w:r>
                        <w:r>
                          <w:rPr>
                            <w:rFonts w:ascii="Arial" w:hAnsi="Arial" w:cs="Arial"/>
                            <w:sz w:val="20"/>
                            <w:szCs w:val="20"/>
                            <w:lang w:val="es-ES_tradnl"/>
                          </w:rPr>
                          <w:t>Filosófico Sociales</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0,010</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0,008</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0,018</w:t>
                        </w:r>
                      </w:p>
                    </w:tc>
                  </w:tr>
                  <w:tr w:rsidR="00000000">
                    <w:trPr>
                      <w:trHeight w:val="326"/>
                      <w:jc w:val="center"/>
                    </w:trPr>
                    <w:tc>
                      <w:tcPr>
                        <w:tcW w:w="2143"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lang w:val="es-ES_tradnl"/>
                          </w:rPr>
                          <w:t xml:space="preserve"> Informática</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0,109</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0,161</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0,27</w:t>
                        </w:r>
                      </w:p>
                    </w:tc>
                  </w:tr>
                  <w:tr w:rsidR="00000000">
                    <w:trPr>
                      <w:trHeight w:val="326"/>
                      <w:jc w:val="center"/>
                    </w:trPr>
                    <w:tc>
                      <w:tcPr>
                        <w:tcW w:w="2143"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w:t>
                        </w:r>
                        <w:r>
                          <w:rPr>
                            <w:rFonts w:ascii="Arial" w:hAnsi="Arial" w:cs="Arial"/>
                            <w:sz w:val="20"/>
                            <w:szCs w:val="20"/>
                            <w:lang w:val="es-ES_tradnl"/>
                          </w:rPr>
                          <w:t>Otras</w:t>
                        </w:r>
                      </w:p>
                    </w:tc>
                    <w:tc>
                      <w:tcPr>
                        <w:tcW w:w="998"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eastAsia="Arial Unicode MS" w:hAnsi="Arial" w:cs="Arial"/>
                            <w:b/>
                            <w:bCs/>
                            <w:sz w:val="20"/>
                            <w:szCs w:val="20"/>
                          </w:rPr>
                          <w:t>0,169</w:t>
                        </w:r>
                      </w:p>
                    </w:tc>
                    <w:tc>
                      <w:tcPr>
                        <w:tcW w:w="108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eastAsia="Arial Unicode MS" w:hAnsi="Arial" w:cs="Arial"/>
                            <w:sz w:val="20"/>
                            <w:szCs w:val="20"/>
                          </w:rPr>
                          <w:t>0,111</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0,28</w:t>
                        </w:r>
                      </w:p>
                    </w:tc>
                  </w:tr>
                  <w:tr w:rsidR="00000000">
                    <w:trPr>
                      <w:trHeight w:val="326"/>
                      <w:jc w:val="center"/>
                    </w:trPr>
                    <w:tc>
                      <w:tcPr>
                        <w:tcW w:w="2143"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pStyle w:val="Ttulo7"/>
                          <w:rPr>
                            <w:rFonts w:eastAsia="Arial Unicode MS"/>
                            <w:i/>
                            <w:iCs/>
                          </w:rPr>
                        </w:pPr>
                        <w:r>
                          <w:t xml:space="preserve">   </w:t>
                        </w:r>
                        <w:r>
                          <w:rPr>
                            <w:i/>
                            <w:iCs/>
                          </w:rPr>
                          <w:t>Total</w:t>
                        </w:r>
                      </w:p>
                    </w:tc>
                    <w:tc>
                      <w:tcPr>
                        <w:tcW w:w="998"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0,448</w:t>
                        </w:r>
                      </w:p>
                    </w:tc>
                    <w:tc>
                      <w:tcPr>
                        <w:tcW w:w="108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0,552</w:t>
                        </w:r>
                      </w:p>
                    </w:tc>
                    <w:tc>
                      <w:tcPr>
                        <w:tcW w:w="900"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left="2121" w:firstLine="3"/>
        <w:jc w:val="both"/>
        <w:rPr>
          <w:rFonts w:ascii="Arial" w:hAnsi="Arial" w:cs="Arial"/>
        </w:rPr>
      </w:pPr>
      <w:r>
        <w:rPr>
          <w:rFonts w:ascii="Arial" w:hAnsi="Arial" w:cs="Arial"/>
          <w:noProof/>
          <w:sz w:val="20"/>
        </w:rPr>
        <w:pict>
          <v:shape id="_x0000_s1289" type="#_x0000_t202" style="position:absolute;left:0;text-align:left;margin-left:63pt;margin-top:23.45pt;width:324pt;height:18pt;z-index:251737600" filled="f" stroked="f">
            <v:textbox>
              <w:txbxContent>
                <w:p w:rsidR="00000000" w:rsidRDefault="000A4FC9">
                  <w:pPr>
                    <w:ind w:firstLine="708"/>
                  </w:pPr>
                  <w:r>
                    <w:rPr>
                      <w:rFonts w:ascii="Arial" w:hAnsi="Arial" w:cs="Arial"/>
                      <w:b/>
                      <w:bCs/>
                      <w:sz w:val="20"/>
                    </w:rPr>
                    <w:t>Fuente y elaboración:</w:t>
                  </w:r>
                  <w:r>
                    <w:rPr>
                      <w:rFonts w:ascii="Arial" w:hAnsi="Arial" w:cs="Arial"/>
                      <w:sz w:val="20"/>
                    </w:rPr>
                    <w:t xml:space="preserve"> Censo efectuado por autora</w:t>
                  </w:r>
                </w:p>
              </w:txbxContent>
            </v:textbox>
          </v:shape>
        </w:pict>
      </w:r>
    </w:p>
    <w:p w:rsidR="00000000" w:rsidRDefault="000A4FC9">
      <w:pPr>
        <w:spacing w:line="480" w:lineRule="auto"/>
        <w:ind w:left="1416"/>
        <w:jc w:val="both"/>
        <w:rPr>
          <w:rFonts w:ascii="Arial" w:hAnsi="Arial" w:cs="Arial"/>
          <w:b/>
          <w:bCs/>
        </w:rPr>
      </w:pPr>
      <w:r>
        <w:rPr>
          <w:rFonts w:ascii="Arial" w:hAnsi="Arial" w:cs="Arial"/>
          <w:b/>
          <w:bCs/>
        </w:rPr>
        <w:t>Análisis simultáneo de</w:t>
      </w:r>
      <w:r>
        <w:rPr>
          <w:rFonts w:ascii="Arial" w:hAnsi="Arial" w:cs="Arial"/>
          <w:b/>
          <w:bCs/>
        </w:rPr>
        <w:t xml:space="preserve"> las variables </w:t>
      </w:r>
      <w:r>
        <w:rPr>
          <w:rFonts w:ascii="Arial" w:hAnsi="Arial" w:cs="Arial"/>
          <w:b/>
          <w:bCs/>
          <w:i/>
          <w:iCs/>
        </w:rPr>
        <w:t>Sexo del estudiante</w:t>
      </w:r>
      <w:r>
        <w:rPr>
          <w:rFonts w:ascii="Arial" w:hAnsi="Arial" w:cs="Arial"/>
          <w:b/>
          <w:bCs/>
        </w:rPr>
        <w:t xml:space="preserve"> y </w:t>
      </w:r>
      <w:r>
        <w:rPr>
          <w:rFonts w:ascii="Arial" w:hAnsi="Arial" w:cs="Arial"/>
          <w:b/>
          <w:bCs/>
          <w:i/>
          <w:iCs/>
        </w:rPr>
        <w:t>Realización de cursos prepolitécnicos previos</w:t>
      </w:r>
      <w:r>
        <w:rPr>
          <w:rFonts w:ascii="Arial" w:hAnsi="Arial" w:cs="Arial"/>
          <w:b/>
          <w:bCs/>
        </w:rPr>
        <w:t>:</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b/>
          <w:bCs/>
        </w:rPr>
      </w:pPr>
      <w:r>
        <w:rPr>
          <w:rFonts w:ascii="Arial" w:hAnsi="Arial" w:cs="Arial"/>
        </w:rPr>
        <w:t>Según los datos de la tabla 15, la población femenina representa el 44.8% del total de entrevistados de las cuales el 86.8% se inscriben por primera vez en el prepolitécni</w:t>
      </w:r>
      <w:r>
        <w:rPr>
          <w:rFonts w:ascii="Arial" w:hAnsi="Arial" w:cs="Arial"/>
        </w:rPr>
        <w:t>co, mientras que el 13.2% son repetidoras.  De la misma manera se tienen que 55.2% de estudiantes son del sexo masculino de los cuales el 83.5% se inscriben por primera vez en el prepolitécnico, y el 16.5%  son repetidores. Es así que se puede apreciar que</w:t>
      </w:r>
      <w:r>
        <w:rPr>
          <w:rFonts w:ascii="Arial" w:hAnsi="Arial" w:cs="Arial"/>
        </w:rPr>
        <w:t xml:space="preserve"> la mayor cantidad de repetidores son hombres.</w:t>
      </w:r>
    </w:p>
    <w:p w:rsidR="00000000" w:rsidRDefault="000A4FC9">
      <w:pPr>
        <w:spacing w:line="360" w:lineRule="auto"/>
        <w:ind w:left="708"/>
        <w:jc w:val="both"/>
        <w:rPr>
          <w:rFonts w:ascii="Arial" w:hAnsi="Arial" w:cs="Arial"/>
          <w:b/>
          <w:bCs/>
        </w:rPr>
      </w:pPr>
      <w:r>
        <w:rPr>
          <w:rFonts w:ascii="Arial" w:hAnsi="Arial" w:cs="Arial"/>
          <w:b/>
          <w:bCs/>
          <w:noProof/>
          <w:sz w:val="20"/>
        </w:rPr>
        <w:pict>
          <v:shape id="_x0000_s1277" type="#_x0000_t202" style="position:absolute;left:0;text-align:left;margin-left:1in;margin-top:1.85pt;width:351pt;height:243pt;z-index:251726336" filled="f">
            <v:textbox style="mso-next-textbox:#_x0000_s1277">
              <w:txbxContent>
                <w:p w:rsidR="00000000" w:rsidRDefault="000A4FC9">
                  <w:pPr>
                    <w:pStyle w:val="Textoindependiente"/>
                    <w:spacing w:line="360" w:lineRule="auto"/>
                    <w:jc w:val="center"/>
                    <w:rPr>
                      <w:b/>
                      <w:bCs/>
                      <w:sz w:val="24"/>
                    </w:rPr>
                  </w:pPr>
                  <w:r>
                    <w:rPr>
                      <w:b/>
                      <w:bCs/>
                      <w:sz w:val="24"/>
                    </w:rPr>
                    <w:t>TABLA 15</w:t>
                  </w:r>
                </w:p>
                <w:p w:rsidR="00000000" w:rsidRDefault="000A4FC9">
                  <w:pPr>
                    <w:pStyle w:val="Textoindependiente"/>
                    <w:spacing w:line="360" w:lineRule="auto"/>
                    <w:jc w:val="center"/>
                    <w:rPr>
                      <w:b/>
                      <w:bCs/>
                      <w:sz w:val="24"/>
                    </w:rPr>
                  </w:pPr>
                  <w:r>
                    <w:rPr>
                      <w:b/>
                      <w:bCs/>
                      <w:i/>
                      <w:iCs/>
                      <w:sz w:val="24"/>
                    </w:rPr>
                    <w:t xml:space="preserve">  </w:t>
                  </w:r>
                  <w:r>
                    <w:rPr>
                      <w:b/>
                      <w:bCs/>
                      <w:sz w:val="24"/>
                    </w:rPr>
                    <w:t>PREPOLITECNICO CARRERAS AUTOFINANCIADAS</w:t>
                  </w:r>
                </w:p>
                <w:p w:rsidR="00000000" w:rsidRDefault="000A4FC9">
                  <w:pPr>
                    <w:pStyle w:val="Textoindependiente"/>
                    <w:spacing w:line="360" w:lineRule="auto"/>
                    <w:jc w:val="center"/>
                    <w:rPr>
                      <w:b/>
                      <w:bCs/>
                      <w:sz w:val="24"/>
                    </w:rPr>
                  </w:pPr>
                  <w:r>
                    <w:rPr>
                      <w:b/>
                      <w:bCs/>
                      <w:sz w:val="24"/>
                    </w:rPr>
                    <w:t xml:space="preserve">ESPOL 2001: </w:t>
                  </w:r>
                  <w:r>
                    <w:rPr>
                      <w:b/>
                      <w:bCs/>
                      <w:i/>
                      <w:iCs/>
                      <w:sz w:val="24"/>
                    </w:rPr>
                    <w:t xml:space="preserve"> SEXO DEL ESTUDIANTE</w:t>
                  </w:r>
                  <w:r>
                    <w:rPr>
                      <w:b/>
                      <w:bCs/>
                      <w:sz w:val="24"/>
                    </w:rPr>
                    <w:t xml:space="preserve">  VS. </w:t>
                  </w:r>
                  <w:r>
                    <w:rPr>
                      <w:b/>
                      <w:bCs/>
                      <w:i/>
                      <w:iCs/>
                      <w:sz w:val="24"/>
                    </w:rPr>
                    <w:t>REALIZACIÓN DE CURSOS PREPOLITÉCNICOS PREVIOS</w:t>
                  </w:r>
                  <w:r>
                    <w:rPr>
                      <w:b/>
                      <w:bCs/>
                      <w:sz w:val="24"/>
                    </w:rPr>
                    <w:t xml:space="preserve"> </w:t>
                  </w:r>
                </w:p>
                <w:p w:rsidR="00000000" w:rsidRDefault="000A4FC9">
                  <w:pPr>
                    <w:spacing w:line="360" w:lineRule="auto"/>
                    <w:ind w:left="705"/>
                    <w:jc w:val="center"/>
                    <w:rPr>
                      <w:rFonts w:ascii="Arial" w:hAnsi="Arial" w:cs="Arial"/>
                    </w:rPr>
                  </w:pPr>
                </w:p>
                <w:tbl>
                  <w:tblPr>
                    <w:tblW w:w="5611" w:type="dxa"/>
                    <w:jc w:val="center"/>
                    <w:tblInd w:w="-42" w:type="dxa"/>
                    <w:tblCellMar>
                      <w:left w:w="0" w:type="dxa"/>
                      <w:right w:w="0" w:type="dxa"/>
                    </w:tblCellMar>
                    <w:tblLook w:val="0000"/>
                  </w:tblPr>
                  <w:tblGrid>
                    <w:gridCol w:w="2911"/>
                    <w:gridCol w:w="900"/>
                    <w:gridCol w:w="900"/>
                    <w:gridCol w:w="900"/>
                  </w:tblGrid>
                  <w:tr w:rsidR="00000000">
                    <w:trPr>
                      <w:cantSplit/>
                      <w:trHeight w:val="1207"/>
                      <w:jc w:val="center"/>
                    </w:trPr>
                    <w:tc>
                      <w:tcPr>
                        <w:tcW w:w="2911" w:type="dxa"/>
                        <w:tcBorders>
                          <w:top w:val="single" w:sz="12" w:space="0" w:color="auto"/>
                          <w:left w:val="single" w:sz="12" w:space="0" w:color="auto"/>
                          <w:bottom w:val="single" w:sz="12" w:space="0" w:color="auto"/>
                          <w:right w:val="single" w:sz="12" w:space="0" w:color="auto"/>
                          <w:tl2br w:val="single" w:sz="12" w:space="0" w:color="auto"/>
                        </w:tcBorders>
                        <w:noWrap/>
                        <w:vAlign w:val="center"/>
                      </w:tcPr>
                      <w:p w:rsidR="00000000" w:rsidRDefault="000A4FC9">
                        <w:pPr>
                          <w:pStyle w:val="Textoindependiente2"/>
                          <w:jc w:val="right"/>
                          <w:rPr>
                            <w:rFonts w:eastAsia="Arial Unicode MS"/>
                            <w:b/>
                            <w:bCs/>
                          </w:rPr>
                        </w:pPr>
                        <w:r>
                          <w:rPr>
                            <w:b/>
                            <w:bCs/>
                          </w:rPr>
                          <w:t xml:space="preserve">         Cursos                        prepolitécnicos</w:t>
                        </w:r>
                      </w:p>
                      <w:p w:rsidR="00000000" w:rsidRDefault="000A4FC9">
                        <w:pPr>
                          <w:pStyle w:val="Textoindependiente2"/>
                        </w:pPr>
                      </w:p>
                      <w:p w:rsidR="00000000" w:rsidRDefault="000A4FC9">
                        <w:pPr>
                          <w:pStyle w:val="Textoindependiente2"/>
                          <w:rPr>
                            <w:rFonts w:eastAsia="Arial Unicode MS"/>
                            <w:b/>
                            <w:bCs/>
                          </w:rPr>
                        </w:pPr>
                        <w:r>
                          <w:t xml:space="preserve">  </w:t>
                        </w:r>
                        <w:r>
                          <w:rPr>
                            <w:b/>
                            <w:bCs/>
                          </w:rPr>
                          <w:t>Sexo</w:t>
                        </w:r>
                      </w:p>
                    </w:tc>
                    <w:tc>
                      <w:tcPr>
                        <w:tcW w:w="900" w:type="dxa"/>
                        <w:tcBorders>
                          <w:top w:val="single" w:sz="12" w:space="0" w:color="auto"/>
                          <w:left w:val="single" w:sz="12" w:space="0" w:color="auto"/>
                          <w:bottom w:val="single" w:sz="12" w:space="0" w:color="auto"/>
                          <w:right w:val="single" w:sz="6" w:space="0" w:color="auto"/>
                        </w:tcBorders>
                        <w:noWrap/>
                        <w:vAlign w:val="center"/>
                      </w:tcPr>
                      <w:p w:rsidR="00000000" w:rsidRDefault="000A4FC9">
                        <w:pPr>
                          <w:jc w:val="center"/>
                          <w:rPr>
                            <w:rFonts w:ascii="Arial" w:eastAsia="Arial Unicode MS" w:hAnsi="Arial" w:cs="Arial"/>
                            <w:sz w:val="20"/>
                            <w:szCs w:val="20"/>
                          </w:rPr>
                        </w:pPr>
                        <w:r>
                          <w:rPr>
                            <w:rFonts w:ascii="Arial" w:hAnsi="Arial" w:cs="Arial"/>
                            <w:sz w:val="20"/>
                            <w:szCs w:val="20"/>
                          </w:rPr>
                          <w:t>Sí</w:t>
                        </w:r>
                      </w:p>
                    </w:tc>
                    <w:tc>
                      <w:tcPr>
                        <w:tcW w:w="900" w:type="dxa"/>
                        <w:tcBorders>
                          <w:top w:val="single" w:sz="12" w:space="0" w:color="auto"/>
                          <w:left w:val="single" w:sz="6" w:space="0" w:color="auto"/>
                          <w:bottom w:val="single" w:sz="12" w:space="0" w:color="auto"/>
                          <w:right w:val="single" w:sz="6"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No</w:t>
                        </w:r>
                      </w:p>
                    </w:tc>
                    <w:tc>
                      <w:tcPr>
                        <w:tcW w:w="900" w:type="dxa"/>
                        <w:tcBorders>
                          <w:top w:val="single" w:sz="12" w:space="0" w:color="auto"/>
                          <w:left w:val="single" w:sz="6" w:space="0" w:color="auto"/>
                          <w:bottom w:val="single" w:sz="12" w:space="0" w:color="auto"/>
                          <w:right w:val="single" w:sz="12" w:space="0" w:color="auto"/>
                        </w:tcBorders>
                        <w:noWrap/>
                        <w:tcMar>
                          <w:top w:w="19" w:type="dxa"/>
                          <w:left w:w="0" w:type="dxa"/>
                          <w:bottom w:w="0" w:type="dxa"/>
                          <w:right w:w="0"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trHeight w:val="326"/>
                      <w:jc w:val="center"/>
                    </w:trPr>
                    <w:tc>
                      <w:tcPr>
                        <w:tcW w:w="2911" w:type="dxa"/>
                        <w:tcBorders>
                          <w:top w:val="single" w:sz="12"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Femenino</w:t>
                        </w:r>
                      </w:p>
                    </w:tc>
                    <w:tc>
                      <w:tcPr>
                        <w:tcW w:w="900" w:type="dxa"/>
                        <w:tcBorders>
                          <w:top w:val="single" w:sz="12"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0,059</w:t>
                        </w:r>
                      </w:p>
                    </w:tc>
                    <w:tc>
                      <w:tcPr>
                        <w:tcW w:w="900" w:type="dxa"/>
                        <w:tcBorders>
                          <w:top w:val="single" w:sz="12"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sz w:val="20"/>
                            <w:szCs w:val="20"/>
                          </w:rPr>
                        </w:pPr>
                        <w:r>
                          <w:rPr>
                            <w:rFonts w:ascii="Arial" w:hAnsi="Arial" w:cs="Arial"/>
                            <w:sz w:val="20"/>
                            <w:szCs w:val="20"/>
                          </w:rPr>
                          <w:t>0,389</w:t>
                        </w:r>
                      </w:p>
                    </w:tc>
                    <w:tc>
                      <w:tcPr>
                        <w:tcW w:w="900" w:type="dxa"/>
                        <w:tcBorders>
                          <w:top w:val="single" w:sz="12"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0,448</w:t>
                        </w:r>
                      </w:p>
                    </w:tc>
                  </w:tr>
                  <w:tr w:rsidR="00000000">
                    <w:trPr>
                      <w:trHeight w:val="326"/>
                      <w:jc w:val="center"/>
                    </w:trPr>
                    <w:tc>
                      <w:tcPr>
                        <w:tcW w:w="2911" w:type="dxa"/>
                        <w:tcBorders>
                          <w:top w:val="single" w:sz="6" w:space="0" w:color="auto"/>
                          <w:left w:val="single" w:sz="12" w:space="0" w:color="auto"/>
                          <w:bottom w:val="single" w:sz="6" w:space="0" w:color="auto"/>
                          <w:right w:val="single" w:sz="12" w:space="0" w:color="auto"/>
                        </w:tcBorders>
                        <w:noWrap/>
                        <w:vAlign w:val="bottom"/>
                      </w:tcPr>
                      <w:p w:rsidR="00000000" w:rsidRDefault="000A4FC9">
                        <w:pPr>
                          <w:rPr>
                            <w:rFonts w:ascii="Arial" w:eastAsia="Arial Unicode MS" w:hAnsi="Arial" w:cs="Arial"/>
                            <w:sz w:val="20"/>
                            <w:szCs w:val="20"/>
                          </w:rPr>
                        </w:pPr>
                        <w:r>
                          <w:rPr>
                            <w:rFonts w:ascii="Arial" w:hAnsi="Arial" w:cs="Arial"/>
                            <w:sz w:val="20"/>
                            <w:szCs w:val="20"/>
                          </w:rPr>
                          <w:t xml:space="preserve">  Masculino</w:t>
                        </w:r>
                      </w:p>
                    </w:tc>
                    <w:tc>
                      <w:tcPr>
                        <w:tcW w:w="900" w:type="dxa"/>
                        <w:tcBorders>
                          <w:top w:val="single" w:sz="6" w:space="0" w:color="auto"/>
                          <w:left w:val="single" w:sz="12"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0,091</w:t>
                        </w:r>
                      </w:p>
                    </w:tc>
                    <w:tc>
                      <w:tcPr>
                        <w:tcW w:w="900" w:type="dxa"/>
                        <w:tcBorders>
                          <w:top w:val="single" w:sz="6" w:space="0" w:color="auto"/>
                          <w:left w:val="single" w:sz="6" w:space="0" w:color="auto"/>
                          <w:bottom w:val="single" w:sz="6" w:space="0" w:color="auto"/>
                          <w:right w:val="single" w:sz="6" w:space="0" w:color="auto"/>
                        </w:tcBorders>
                        <w:noWrap/>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0,461</w:t>
                        </w:r>
                      </w:p>
                    </w:tc>
                    <w:tc>
                      <w:tcPr>
                        <w:tcW w:w="900" w:type="dxa"/>
                        <w:tcBorders>
                          <w:top w:val="single" w:sz="6" w:space="0" w:color="auto"/>
                          <w:left w:val="single" w:sz="6" w:space="0" w:color="auto"/>
                          <w:bottom w:val="single" w:sz="6"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0,552</w:t>
                        </w:r>
                      </w:p>
                    </w:tc>
                  </w:tr>
                  <w:tr w:rsidR="00000000">
                    <w:trPr>
                      <w:trHeight w:val="326"/>
                      <w:jc w:val="center"/>
                    </w:trPr>
                    <w:tc>
                      <w:tcPr>
                        <w:tcW w:w="2911" w:type="dxa"/>
                        <w:tcBorders>
                          <w:top w:val="single" w:sz="6" w:space="0" w:color="auto"/>
                          <w:left w:val="single" w:sz="12" w:space="0" w:color="auto"/>
                          <w:bottom w:val="single" w:sz="12" w:space="0" w:color="auto"/>
                          <w:right w:val="single" w:sz="12" w:space="0" w:color="auto"/>
                        </w:tcBorders>
                        <w:noWrap/>
                        <w:vAlign w:val="bottom"/>
                      </w:tcPr>
                      <w:p w:rsidR="00000000" w:rsidRDefault="000A4FC9">
                        <w:pPr>
                          <w:pStyle w:val="Ttulo7"/>
                          <w:jc w:val="left"/>
                          <w:rPr>
                            <w:rFonts w:eastAsia="Arial Unicode MS"/>
                            <w:i/>
                            <w:iCs/>
                          </w:rPr>
                        </w:pPr>
                        <w:r>
                          <w:t xml:space="preserve"> </w:t>
                        </w:r>
                        <w:r>
                          <w:rPr>
                            <w:i/>
                            <w:iCs/>
                          </w:rPr>
                          <w:t>Total</w:t>
                        </w:r>
                      </w:p>
                    </w:tc>
                    <w:tc>
                      <w:tcPr>
                        <w:tcW w:w="900" w:type="dxa"/>
                        <w:tcBorders>
                          <w:top w:val="single" w:sz="6" w:space="0" w:color="auto"/>
                          <w:left w:val="single" w:sz="12"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0,15</w:t>
                        </w:r>
                      </w:p>
                    </w:tc>
                    <w:tc>
                      <w:tcPr>
                        <w:tcW w:w="900" w:type="dxa"/>
                        <w:tcBorders>
                          <w:top w:val="single" w:sz="6" w:space="0" w:color="auto"/>
                          <w:left w:val="single" w:sz="6" w:space="0" w:color="auto"/>
                          <w:bottom w:val="single" w:sz="12" w:space="0" w:color="auto"/>
                          <w:right w:val="single" w:sz="6"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0,85</w:t>
                        </w:r>
                      </w:p>
                    </w:tc>
                    <w:tc>
                      <w:tcPr>
                        <w:tcW w:w="900" w:type="dxa"/>
                        <w:tcBorders>
                          <w:top w:val="single" w:sz="6" w:space="0" w:color="auto"/>
                          <w:left w:val="single" w:sz="6" w:space="0" w:color="auto"/>
                          <w:bottom w:val="single" w:sz="12" w:space="0" w:color="auto"/>
                          <w:right w:val="single" w:sz="12" w:space="0" w:color="auto"/>
                        </w:tcBorders>
                        <w:noWrap/>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w:t>
                        </w:r>
                      </w:p>
                    </w:tc>
                  </w:tr>
                </w:tbl>
                <w:p w:rsidR="00000000" w:rsidRDefault="000A4FC9"/>
              </w:txbxContent>
            </v:textbox>
          </v:shape>
        </w:pict>
      </w: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spacing w:line="360" w:lineRule="auto"/>
        <w:ind w:left="708"/>
        <w:jc w:val="both"/>
        <w:rPr>
          <w:rFonts w:ascii="Arial" w:hAnsi="Arial" w:cs="Arial"/>
          <w:b/>
          <w:bCs/>
        </w:rPr>
      </w:pPr>
    </w:p>
    <w:p w:rsidR="00000000" w:rsidRDefault="000A4FC9">
      <w:pPr>
        <w:ind w:left="1416" w:firstLine="708"/>
        <w:jc w:val="both"/>
        <w:rPr>
          <w:rFonts w:ascii="Arial" w:hAnsi="Arial" w:cs="Arial"/>
          <w:b/>
          <w:bCs/>
        </w:rPr>
      </w:pPr>
      <w:r>
        <w:rPr>
          <w:rFonts w:ascii="Arial" w:hAnsi="Arial" w:cs="Arial"/>
          <w:b/>
          <w:bCs/>
          <w:noProof/>
          <w:sz w:val="20"/>
        </w:rPr>
        <w:pict>
          <v:shape id="_x0000_s1293" type="#_x0000_t202" style="position:absolute;left:0;text-align:left;margin-left:63pt;margin-top:24.05pt;width:5in;height:27pt;z-index:251741696" filled="f" stroked="f">
            <v:textbox>
              <w:txbxContent>
                <w:p w:rsidR="00000000" w:rsidRDefault="000A4FC9">
                  <w:pPr>
                    <w:pStyle w:val="Encabezado"/>
                    <w:tabs>
                      <w:tab w:val="clear" w:pos="4252"/>
                      <w:tab w:val="clear" w:pos="8504"/>
                    </w:tabs>
                    <w:rPr>
                      <w:rFonts w:ascii="Arial" w:hAnsi="Arial" w:cs="Arial"/>
                    </w:rPr>
                  </w:pPr>
                  <w:r>
                    <w:rPr>
                      <w:rFonts w:ascii="Arial" w:hAnsi="Arial" w:cs="Arial"/>
                    </w:rPr>
                    <w:t>Otras tablas bivariadas se pueden apreciar en el anexo 4.</w:t>
                  </w:r>
                </w:p>
              </w:txbxContent>
            </v:textbox>
          </v:shape>
        </w:pict>
      </w:r>
      <w:r>
        <w:rPr>
          <w:rFonts w:ascii="Arial" w:hAnsi="Arial" w:cs="Arial"/>
          <w:b/>
          <w:bCs/>
          <w:sz w:val="20"/>
        </w:rPr>
        <w:t>Fuente y elaboración:</w:t>
      </w:r>
      <w:r>
        <w:rPr>
          <w:rFonts w:ascii="Arial" w:hAnsi="Arial" w:cs="Arial"/>
          <w:sz w:val="20"/>
        </w:rPr>
        <w:t xml:space="preserve"> Censo efectuado por autora</w:t>
      </w:r>
    </w:p>
    <w:p w:rsidR="00000000" w:rsidRDefault="000A4FC9">
      <w:pPr>
        <w:pStyle w:val="Ttulo3"/>
        <w:ind w:firstLine="708"/>
        <w:rPr>
          <w:sz w:val="24"/>
        </w:rPr>
      </w:pPr>
      <w:bookmarkStart w:id="492" w:name="_Toc7454103"/>
      <w:bookmarkStart w:id="493" w:name="_Toc8542323"/>
      <w:bookmarkStart w:id="494" w:name="_Toc8542537"/>
      <w:bookmarkStart w:id="495" w:name="_Toc10245193"/>
      <w:bookmarkStart w:id="496" w:name="_Toc10245367"/>
      <w:bookmarkStart w:id="497" w:name="_Toc10246373"/>
      <w:r>
        <w:rPr>
          <w:sz w:val="24"/>
        </w:rPr>
        <w:t>4.5</w:t>
      </w:r>
      <w:r>
        <w:rPr>
          <w:sz w:val="24"/>
        </w:rPr>
        <w:tab/>
      </w:r>
      <w:r>
        <w:rPr>
          <w:rFonts w:eastAsia="Batang"/>
          <w:sz w:val="24"/>
        </w:rPr>
        <w:t>Tablas de contingencia</w:t>
      </w:r>
      <w:bookmarkEnd w:id="492"/>
      <w:bookmarkEnd w:id="493"/>
      <w:bookmarkEnd w:id="494"/>
      <w:bookmarkEnd w:id="495"/>
      <w:bookmarkEnd w:id="496"/>
      <w:bookmarkEnd w:id="497"/>
    </w:p>
    <w:p w:rsidR="00000000" w:rsidRDefault="000A4FC9">
      <w:pPr>
        <w:pStyle w:val="Textoindependiente"/>
        <w:spacing w:line="360" w:lineRule="auto"/>
        <w:ind w:left="708"/>
        <w:rPr>
          <w:sz w:val="24"/>
        </w:rPr>
      </w:pPr>
    </w:p>
    <w:p w:rsidR="00000000" w:rsidRDefault="000A4FC9">
      <w:pPr>
        <w:tabs>
          <w:tab w:val="left" w:pos="0"/>
        </w:tabs>
        <w:spacing w:line="480" w:lineRule="auto"/>
        <w:ind w:left="1418"/>
        <w:jc w:val="both"/>
        <w:rPr>
          <w:rFonts w:ascii="Arial" w:hAnsi="Arial" w:cs="Arial"/>
        </w:rPr>
      </w:pPr>
      <w:r>
        <w:rPr>
          <w:rFonts w:ascii="Arial" w:hAnsi="Arial" w:cs="Arial"/>
        </w:rPr>
        <w:t xml:space="preserve">La tabla de contingencia es una técnica bivariada que emplea una arreglo de </w:t>
      </w:r>
      <w:r>
        <w:rPr>
          <w:rFonts w:ascii="Arial" w:hAnsi="Arial" w:cs="Arial"/>
          <w:i/>
          <w:iCs/>
        </w:rPr>
        <w:t>r</w:t>
      </w:r>
      <w:r>
        <w:rPr>
          <w:rFonts w:ascii="Arial" w:hAnsi="Arial" w:cs="Arial"/>
        </w:rPr>
        <w:t xml:space="preserve"> filas y </w:t>
      </w:r>
      <w:r>
        <w:rPr>
          <w:rFonts w:ascii="Arial" w:hAnsi="Arial" w:cs="Arial"/>
          <w:i/>
          <w:iCs/>
        </w:rPr>
        <w:t>c</w:t>
      </w:r>
      <w:r>
        <w:rPr>
          <w:rFonts w:ascii="Arial" w:hAnsi="Arial" w:cs="Arial"/>
        </w:rPr>
        <w:t xml:space="preserve"> columnas donde la primera vari</w:t>
      </w:r>
      <w:r>
        <w:rPr>
          <w:rFonts w:ascii="Arial" w:hAnsi="Arial" w:cs="Arial"/>
        </w:rPr>
        <w:t xml:space="preserve">able tiene </w:t>
      </w:r>
      <w:r>
        <w:rPr>
          <w:rFonts w:ascii="Arial" w:hAnsi="Arial" w:cs="Arial"/>
          <w:i/>
          <w:iCs/>
        </w:rPr>
        <w:t>r</w:t>
      </w:r>
      <w:r>
        <w:rPr>
          <w:rFonts w:ascii="Arial" w:hAnsi="Arial" w:cs="Arial"/>
        </w:rPr>
        <w:t xml:space="preserve"> niveles, y la segunda variable tiene </w:t>
      </w:r>
      <w:r>
        <w:rPr>
          <w:rFonts w:ascii="Arial" w:hAnsi="Arial" w:cs="Arial"/>
          <w:i/>
          <w:iCs/>
        </w:rPr>
        <w:t>c</w:t>
      </w:r>
      <w:r>
        <w:rPr>
          <w:rFonts w:ascii="Arial" w:hAnsi="Arial" w:cs="Arial"/>
        </w:rPr>
        <w:t xml:space="preserve"> niveles, en cada celda se encuentra la frecuencia observada de la </w:t>
      </w:r>
      <w:r>
        <w:rPr>
          <w:rFonts w:ascii="Arial" w:hAnsi="Arial" w:cs="Arial"/>
          <w:i/>
          <w:iCs/>
        </w:rPr>
        <w:t>i-ésima</w:t>
      </w:r>
      <w:r>
        <w:rPr>
          <w:rFonts w:ascii="Arial" w:hAnsi="Arial" w:cs="Arial"/>
        </w:rPr>
        <w:t xml:space="preserve"> fila y la </w:t>
      </w:r>
      <w:r>
        <w:rPr>
          <w:rFonts w:ascii="Arial" w:hAnsi="Arial" w:cs="Arial"/>
          <w:i/>
          <w:iCs/>
        </w:rPr>
        <w:t>j-ésima</w:t>
      </w:r>
      <w:r>
        <w:rPr>
          <w:rFonts w:ascii="Arial" w:hAnsi="Arial" w:cs="Arial"/>
        </w:rPr>
        <w:t xml:space="preserve"> columna y el valor esperado de la </w:t>
      </w:r>
      <w:r>
        <w:rPr>
          <w:rFonts w:ascii="Arial" w:hAnsi="Arial" w:cs="Arial"/>
          <w:i/>
          <w:iCs/>
        </w:rPr>
        <w:t>i-ésima</w:t>
      </w:r>
      <w:r>
        <w:rPr>
          <w:rFonts w:ascii="Arial" w:hAnsi="Arial" w:cs="Arial"/>
        </w:rPr>
        <w:t xml:space="preserve"> fila y la </w:t>
      </w:r>
      <w:r>
        <w:rPr>
          <w:rFonts w:ascii="Arial" w:hAnsi="Arial" w:cs="Arial"/>
          <w:i/>
          <w:iCs/>
        </w:rPr>
        <w:t>j-ésima</w:t>
      </w:r>
      <w:r>
        <w:rPr>
          <w:rFonts w:ascii="Arial" w:hAnsi="Arial" w:cs="Arial"/>
        </w:rPr>
        <w:t xml:space="preserve"> columna, son utilizadas para conocer si dos variable</w:t>
      </w:r>
      <w:r>
        <w:rPr>
          <w:rFonts w:ascii="Arial" w:hAnsi="Arial" w:cs="Arial"/>
        </w:rPr>
        <w:t>s son independientes o no.</w:t>
      </w:r>
    </w:p>
    <w:p w:rsidR="00000000" w:rsidRDefault="000A4FC9">
      <w:pPr>
        <w:pStyle w:val="Textoindependiente"/>
        <w:spacing w:line="360" w:lineRule="auto"/>
        <w:ind w:left="708"/>
        <w:rPr>
          <w:sz w:val="24"/>
        </w:rPr>
      </w:pPr>
    </w:p>
    <w:p w:rsidR="00000000" w:rsidRDefault="000A4FC9">
      <w:pPr>
        <w:pStyle w:val="Sangradetextonormal"/>
      </w:pPr>
      <w:r>
        <w:rPr>
          <w:noProof/>
        </w:rPr>
        <w:pict>
          <v:shape id="_x0000_s1271" type="#_x0000_t202" style="position:absolute;left:0;text-align:left;margin-left:36pt;margin-top:3.3pt;width:405pt;height:297pt;z-index:251720192" filled="f">
            <v:textbox>
              <w:txbxContent>
                <w:p w:rsidR="00000000" w:rsidRDefault="000A4FC9">
                  <w:pPr>
                    <w:pStyle w:val="Textoindependiente"/>
                    <w:spacing w:line="360" w:lineRule="auto"/>
                    <w:jc w:val="center"/>
                    <w:rPr>
                      <w:b/>
                      <w:bCs/>
                      <w:sz w:val="24"/>
                    </w:rPr>
                  </w:pPr>
                  <w:r>
                    <w:rPr>
                      <w:b/>
                      <w:bCs/>
                      <w:sz w:val="24"/>
                    </w:rPr>
                    <w:t>TABLA 16</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ESPOL 2001: MODELO DE UNA TABLA DE CONTINGENCI</w:t>
                  </w:r>
                  <w:r>
                    <w:rPr>
                      <w:b/>
                      <w:bCs/>
                      <w:sz w:val="24"/>
                    </w:rPr>
                    <w:t>A</w:t>
                  </w:r>
                </w:p>
                <w:p w:rsidR="00000000" w:rsidRDefault="000A4FC9"/>
                <w:tbl>
                  <w:tblPr>
                    <w:tblW w:w="7698" w:type="dxa"/>
                    <w:tblInd w:w="-6" w:type="dxa"/>
                    <w:tblCellMar>
                      <w:left w:w="0" w:type="dxa"/>
                      <w:right w:w="0" w:type="dxa"/>
                    </w:tblCellMar>
                    <w:tblLook w:val="0000"/>
                  </w:tblPr>
                  <w:tblGrid>
                    <w:gridCol w:w="2106"/>
                    <w:gridCol w:w="765"/>
                    <w:gridCol w:w="865"/>
                    <w:gridCol w:w="778"/>
                    <w:gridCol w:w="1550"/>
                    <w:gridCol w:w="907"/>
                    <w:gridCol w:w="727"/>
                  </w:tblGrid>
                  <w:tr w:rsidR="00000000">
                    <w:trPr>
                      <w:cantSplit/>
                      <w:trHeight w:val="1020"/>
                    </w:trPr>
                    <w:tc>
                      <w:tcPr>
                        <w:tcW w:w="2106" w:type="dxa"/>
                        <w:tcBorders>
                          <w:top w:val="single" w:sz="12" w:space="0" w:color="auto"/>
                          <w:left w:val="single" w:sz="12" w:space="0" w:color="auto"/>
                          <w:bottom w:val="single" w:sz="12" w:space="0" w:color="auto"/>
                          <w:right w:val="single" w:sz="12" w:space="0" w:color="auto"/>
                          <w:tl2br w:val="single" w:sz="12" w:space="0" w:color="auto"/>
                        </w:tcBorders>
                        <w:noWrap/>
                      </w:tcPr>
                      <w:p w:rsidR="00000000" w:rsidRDefault="000A4FC9">
                        <w:pPr>
                          <w:jc w:val="right"/>
                          <w:rPr>
                            <w:rFonts w:ascii="Arial" w:hAnsi="Arial" w:cs="Arial"/>
                            <w:b/>
                            <w:bCs/>
                            <w:sz w:val="22"/>
                            <w:szCs w:val="22"/>
                          </w:rPr>
                        </w:pPr>
                      </w:p>
                      <w:p w:rsidR="00000000" w:rsidRDefault="000A4FC9">
                        <w:pPr>
                          <w:jc w:val="right"/>
                          <w:rPr>
                            <w:rFonts w:ascii="Arial" w:eastAsia="Arial Unicode MS" w:hAnsi="Arial" w:cs="Arial"/>
                            <w:b/>
                            <w:bCs/>
                            <w:sz w:val="22"/>
                            <w:szCs w:val="22"/>
                          </w:rPr>
                        </w:pPr>
                        <w:r>
                          <w:rPr>
                            <w:rFonts w:ascii="Arial" w:hAnsi="Arial" w:cs="Arial"/>
                            <w:b/>
                            <w:bCs/>
                          </w:rPr>
                          <w:t>Variable X</w:t>
                        </w:r>
                        <w:r>
                          <w:rPr>
                            <w:rFonts w:ascii="Arial" w:hAnsi="Arial" w:cs="Arial"/>
                            <w:b/>
                            <w:bCs/>
                            <w:i/>
                            <w:iCs/>
                            <w:vertAlign w:val="subscript"/>
                          </w:rPr>
                          <w:t>i</w:t>
                        </w:r>
                        <w:r>
                          <w:rPr>
                            <w:rFonts w:ascii="Arial" w:hAnsi="Arial" w:cs="Arial"/>
                            <w:b/>
                            <w:bCs/>
                            <w:sz w:val="22"/>
                            <w:szCs w:val="22"/>
                          </w:rPr>
                          <w:t xml:space="preserve"> </w:t>
                        </w:r>
                      </w:p>
                      <w:p w:rsidR="00000000" w:rsidRDefault="000A4FC9">
                        <w:pPr>
                          <w:rPr>
                            <w:rFonts w:ascii="Arial" w:hAnsi="Arial" w:cs="Arial"/>
                            <w:b/>
                            <w:bCs/>
                            <w:sz w:val="22"/>
                            <w:szCs w:val="22"/>
                          </w:rPr>
                        </w:pPr>
                      </w:p>
                      <w:p w:rsidR="00000000" w:rsidRDefault="000A4FC9">
                        <w:pPr>
                          <w:rPr>
                            <w:rFonts w:ascii="Arial" w:eastAsia="Arial Unicode MS" w:hAnsi="Arial" w:cs="Arial"/>
                            <w:b/>
                            <w:bCs/>
                            <w:sz w:val="22"/>
                            <w:szCs w:val="22"/>
                          </w:rPr>
                        </w:pPr>
                        <w:r>
                          <w:rPr>
                            <w:rFonts w:ascii="Arial" w:hAnsi="Arial" w:cs="Arial"/>
                            <w:b/>
                            <w:bCs/>
                            <w:sz w:val="22"/>
                            <w:szCs w:val="22"/>
                          </w:rPr>
                          <w:t xml:space="preserve">Variable </w:t>
                        </w:r>
                        <w:r>
                          <w:rPr>
                            <w:rFonts w:ascii="Arial" w:hAnsi="Arial" w:cs="Arial"/>
                            <w:b/>
                            <w:bCs/>
                          </w:rPr>
                          <w:t>X</w:t>
                        </w:r>
                        <w:r>
                          <w:rPr>
                            <w:rFonts w:ascii="Arial" w:hAnsi="Arial" w:cs="Arial"/>
                            <w:b/>
                            <w:bCs/>
                            <w:i/>
                            <w:iCs/>
                            <w:vertAlign w:val="subscript"/>
                          </w:rPr>
                          <w:t>j</w:t>
                        </w:r>
                      </w:p>
                    </w:tc>
                    <w:tc>
                      <w:tcPr>
                        <w:tcW w:w="765" w:type="dxa"/>
                        <w:tcBorders>
                          <w:top w:val="single" w:sz="12" w:space="0" w:color="auto"/>
                          <w:left w:val="single" w:sz="12" w:space="0" w:color="auto"/>
                          <w:bottom w:val="single" w:sz="12" w:space="0" w:color="auto"/>
                          <w:right w:val="single" w:sz="6" w:space="0" w:color="auto"/>
                        </w:tcBorders>
                        <w:vAlign w:val="center"/>
                      </w:tcPr>
                      <w:p w:rsidR="00000000" w:rsidRDefault="000A4FC9">
                        <w:pPr>
                          <w:jc w:val="center"/>
                          <w:rPr>
                            <w:rFonts w:ascii="Arial" w:eastAsia="Arial Unicode MS" w:hAnsi="Arial" w:cs="Arial"/>
                            <w:i/>
                            <w:iCs/>
                            <w:sz w:val="22"/>
                            <w:szCs w:val="22"/>
                          </w:rPr>
                        </w:pPr>
                        <w:r>
                          <w:rPr>
                            <w:rFonts w:ascii="Arial" w:hAnsi="Arial" w:cs="Arial"/>
                            <w:i/>
                            <w:iCs/>
                            <w:sz w:val="22"/>
                          </w:rPr>
                          <w:t>Nivel 1</w:t>
                        </w:r>
                      </w:p>
                    </w:tc>
                    <w:tc>
                      <w:tcPr>
                        <w:tcW w:w="865" w:type="dxa"/>
                        <w:tcBorders>
                          <w:top w:val="single" w:sz="12" w:space="0" w:color="auto"/>
                          <w:left w:val="single" w:sz="6" w:space="0" w:color="auto"/>
                          <w:bottom w:val="single" w:sz="12" w:space="0" w:color="auto"/>
                          <w:right w:val="single" w:sz="6" w:space="0" w:color="auto"/>
                        </w:tcBorders>
                        <w:vAlign w:val="center"/>
                      </w:tcPr>
                      <w:p w:rsidR="00000000" w:rsidRDefault="000A4FC9">
                        <w:pPr>
                          <w:jc w:val="center"/>
                          <w:rPr>
                            <w:rFonts w:ascii="Arial" w:eastAsia="Arial Unicode MS" w:hAnsi="Arial" w:cs="Arial"/>
                            <w:i/>
                            <w:iCs/>
                            <w:sz w:val="22"/>
                            <w:szCs w:val="22"/>
                          </w:rPr>
                        </w:pPr>
                        <w:r>
                          <w:rPr>
                            <w:rFonts w:ascii="Arial" w:hAnsi="Arial" w:cs="Arial"/>
                            <w:i/>
                            <w:iCs/>
                            <w:sz w:val="22"/>
                          </w:rPr>
                          <w:t>Nivel 2</w:t>
                        </w:r>
                      </w:p>
                    </w:tc>
                    <w:tc>
                      <w:tcPr>
                        <w:tcW w:w="778" w:type="dxa"/>
                        <w:tcBorders>
                          <w:top w:val="single" w:sz="12" w:space="0" w:color="auto"/>
                          <w:left w:val="single" w:sz="6" w:space="0" w:color="auto"/>
                          <w:bottom w:val="single" w:sz="12" w:space="0" w:color="auto"/>
                          <w:right w:val="single" w:sz="6" w:space="0" w:color="auto"/>
                        </w:tcBorders>
                        <w:vAlign w:val="center"/>
                      </w:tcPr>
                      <w:p w:rsidR="00000000" w:rsidRDefault="000A4FC9">
                        <w:pPr>
                          <w:jc w:val="center"/>
                          <w:rPr>
                            <w:rFonts w:ascii="Arial" w:eastAsia="Arial Unicode MS" w:hAnsi="Arial" w:cs="Arial"/>
                            <w:i/>
                            <w:iCs/>
                            <w:sz w:val="22"/>
                            <w:szCs w:val="22"/>
                          </w:rPr>
                        </w:pPr>
                        <w:r>
                          <w:rPr>
                            <w:rFonts w:ascii="Arial" w:hAnsi="Arial" w:cs="Arial"/>
                            <w:i/>
                            <w:iCs/>
                            <w:sz w:val="22"/>
                          </w:rPr>
                          <w:t>Nivel 3</w:t>
                        </w:r>
                      </w:p>
                    </w:tc>
                    <w:tc>
                      <w:tcPr>
                        <w:tcW w:w="1550" w:type="dxa"/>
                        <w:tcBorders>
                          <w:top w:val="single" w:sz="12" w:space="0" w:color="auto"/>
                          <w:left w:val="single" w:sz="6" w:space="0" w:color="auto"/>
                          <w:bottom w:val="single" w:sz="12" w:space="0" w:color="auto"/>
                          <w:right w:val="single" w:sz="6" w:space="0" w:color="auto"/>
                        </w:tcBorders>
                        <w:vAlign w:val="center"/>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907" w:type="dxa"/>
                        <w:tcBorders>
                          <w:top w:val="single" w:sz="12" w:space="0" w:color="auto"/>
                          <w:left w:val="single" w:sz="6" w:space="0" w:color="auto"/>
                          <w:bottom w:val="single" w:sz="12" w:space="0" w:color="auto"/>
                          <w:right w:val="single" w:sz="6" w:space="0" w:color="auto"/>
                        </w:tcBorders>
                        <w:vAlign w:val="center"/>
                      </w:tcPr>
                      <w:p w:rsidR="00000000" w:rsidRDefault="000A4FC9">
                        <w:pPr>
                          <w:jc w:val="center"/>
                          <w:rPr>
                            <w:rFonts w:ascii="Arial" w:eastAsia="Arial Unicode MS" w:hAnsi="Arial" w:cs="Arial"/>
                            <w:i/>
                            <w:iCs/>
                            <w:sz w:val="22"/>
                            <w:szCs w:val="22"/>
                          </w:rPr>
                        </w:pPr>
                        <w:r>
                          <w:rPr>
                            <w:rFonts w:ascii="Arial" w:hAnsi="Arial" w:cs="Arial"/>
                            <w:i/>
                            <w:iCs/>
                            <w:sz w:val="22"/>
                          </w:rPr>
                          <w:t>Nivel r</w:t>
                        </w:r>
                      </w:p>
                    </w:tc>
                    <w:tc>
                      <w:tcPr>
                        <w:tcW w:w="727" w:type="dxa"/>
                        <w:tcBorders>
                          <w:top w:val="single" w:sz="12" w:space="0" w:color="auto"/>
                          <w:left w:val="single" w:sz="6" w:space="0" w:color="auto"/>
                          <w:bottom w:val="single" w:sz="12" w:space="0" w:color="auto"/>
                          <w:right w:val="single" w:sz="12" w:space="0" w:color="auto"/>
                        </w:tcBorders>
                        <w:vAlign w:val="center"/>
                      </w:tcPr>
                      <w:p w:rsidR="00000000" w:rsidRDefault="000A4FC9">
                        <w:pPr>
                          <w:jc w:val="center"/>
                          <w:rPr>
                            <w:rFonts w:ascii="Arial" w:eastAsia="Arial Unicode MS" w:hAnsi="Arial" w:cs="Arial"/>
                            <w:i/>
                            <w:iCs/>
                            <w:sz w:val="22"/>
                            <w:szCs w:val="22"/>
                          </w:rPr>
                        </w:pPr>
                        <w:r>
                          <w:rPr>
                            <w:rFonts w:ascii="Arial" w:hAnsi="Arial" w:cs="Arial"/>
                            <w:i/>
                            <w:iCs/>
                            <w:sz w:val="22"/>
                          </w:rPr>
                          <w:t>Total</w:t>
                        </w:r>
                      </w:p>
                    </w:tc>
                  </w:tr>
                  <w:tr w:rsidR="00000000">
                    <w:trPr>
                      <w:trHeight w:val="375"/>
                    </w:trPr>
                    <w:tc>
                      <w:tcPr>
                        <w:tcW w:w="2106" w:type="dxa"/>
                        <w:tcBorders>
                          <w:top w:val="single" w:sz="12"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Nivel 1</w:t>
                        </w:r>
                      </w:p>
                    </w:tc>
                    <w:tc>
                      <w:tcPr>
                        <w:tcW w:w="765" w:type="dxa"/>
                        <w:tcBorders>
                          <w:top w:val="single" w:sz="12" w:space="0" w:color="auto"/>
                          <w:left w:val="single" w:sz="12"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11</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11</w:t>
                        </w:r>
                      </w:p>
                    </w:tc>
                    <w:tc>
                      <w:tcPr>
                        <w:tcW w:w="865" w:type="dxa"/>
                        <w:tcBorders>
                          <w:top w:val="single" w:sz="12"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12</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12</w:t>
                        </w:r>
                      </w:p>
                    </w:tc>
                    <w:tc>
                      <w:tcPr>
                        <w:tcW w:w="778" w:type="dxa"/>
                        <w:tcBorders>
                          <w:top w:val="single" w:sz="12"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13</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13</w:t>
                        </w:r>
                      </w:p>
                    </w:tc>
                    <w:tc>
                      <w:tcPr>
                        <w:tcW w:w="1550" w:type="dxa"/>
                        <w:tcBorders>
                          <w:top w:val="single" w:sz="12" w:space="0" w:color="auto"/>
                          <w:left w:val="single" w:sz="6" w:space="0" w:color="auto"/>
                          <w:bottom w:val="single" w:sz="6" w:space="0" w:color="auto"/>
                          <w:right w:val="single" w:sz="6" w:space="0" w:color="auto"/>
                        </w:tcBorders>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907" w:type="dxa"/>
                        <w:tcBorders>
                          <w:top w:val="single" w:sz="12"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1c</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1c</w:t>
                        </w:r>
                      </w:p>
                    </w:tc>
                    <w:tc>
                      <w:tcPr>
                        <w:tcW w:w="727" w:type="dxa"/>
                        <w:tcBorders>
                          <w:top w:val="single" w:sz="12" w:space="0" w:color="auto"/>
                          <w:left w:val="single" w:sz="6"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1.</w:t>
                        </w:r>
                      </w:p>
                    </w:tc>
                  </w:tr>
                  <w:tr w:rsidR="00000000">
                    <w:trPr>
                      <w:trHeight w:val="375"/>
                    </w:trPr>
                    <w:tc>
                      <w:tcPr>
                        <w:tcW w:w="2106" w:type="dxa"/>
                        <w:tcBorders>
                          <w:top w:val="single" w:sz="6"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Nivel 2</w:t>
                        </w:r>
                      </w:p>
                    </w:tc>
                    <w:tc>
                      <w:tcPr>
                        <w:tcW w:w="765" w:type="dxa"/>
                        <w:tcBorders>
                          <w:top w:val="single" w:sz="6" w:space="0" w:color="auto"/>
                          <w:left w:val="single" w:sz="12"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21</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21</w:t>
                        </w:r>
                      </w:p>
                    </w:tc>
                    <w:tc>
                      <w:tcPr>
                        <w:tcW w:w="865"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22</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22</w:t>
                        </w:r>
                      </w:p>
                    </w:tc>
                    <w:tc>
                      <w:tcPr>
                        <w:tcW w:w="778"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23</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23</w:t>
                        </w:r>
                      </w:p>
                    </w:tc>
                    <w:tc>
                      <w:tcPr>
                        <w:tcW w:w="1550" w:type="dxa"/>
                        <w:tcBorders>
                          <w:top w:val="single" w:sz="6" w:space="0" w:color="auto"/>
                          <w:left w:val="single" w:sz="6" w:space="0" w:color="auto"/>
                          <w:bottom w:val="single" w:sz="6" w:space="0" w:color="auto"/>
                          <w:right w:val="single" w:sz="6" w:space="0" w:color="auto"/>
                        </w:tcBorders>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907"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2c</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2c</w:t>
                        </w:r>
                      </w:p>
                    </w:tc>
                    <w:tc>
                      <w:tcPr>
                        <w:tcW w:w="727" w:type="dxa"/>
                        <w:tcBorders>
                          <w:top w:val="single" w:sz="6" w:space="0" w:color="auto"/>
                          <w:left w:val="single" w:sz="6"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2.</w:t>
                        </w:r>
                      </w:p>
                    </w:tc>
                  </w:tr>
                  <w:tr w:rsidR="00000000">
                    <w:trPr>
                      <w:cantSplit/>
                      <w:trHeight w:val="285"/>
                    </w:trPr>
                    <w:tc>
                      <w:tcPr>
                        <w:tcW w:w="2106" w:type="dxa"/>
                        <w:tcBorders>
                          <w:top w:val="single" w:sz="6"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65" w:type="dxa"/>
                        <w:vMerge w:val="restart"/>
                        <w:tcBorders>
                          <w:top w:val="single" w:sz="6" w:space="0" w:color="auto"/>
                          <w:left w:val="single" w:sz="12" w:space="0" w:color="auto"/>
                          <w:bottom w:val="single" w:sz="6" w:space="0" w:color="auto"/>
                          <w:right w:val="single" w:sz="6" w:space="0" w:color="auto"/>
                        </w:tcBorders>
                        <w:vAlign w:val="bottom"/>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865" w:type="dxa"/>
                        <w:vMerge w:val="restart"/>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778" w:type="dxa"/>
                        <w:vMerge w:val="restart"/>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1550" w:type="dxa"/>
                        <w:vMerge w:val="restart"/>
                        <w:tcBorders>
                          <w:top w:val="single" w:sz="6" w:space="0" w:color="auto"/>
                          <w:left w:val="single" w:sz="6" w:space="0" w:color="auto"/>
                          <w:bottom w:val="single" w:sz="6" w:space="0" w:color="auto"/>
                          <w:right w:val="single" w:sz="6" w:space="0" w:color="auto"/>
                        </w:tcBorders>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907"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27" w:type="dxa"/>
                        <w:vMerge w:val="restart"/>
                        <w:tcBorders>
                          <w:top w:val="single" w:sz="6" w:space="0" w:color="auto"/>
                          <w:left w:val="single" w:sz="6" w:space="0" w:color="auto"/>
                          <w:bottom w:val="single" w:sz="6" w:space="0" w:color="auto"/>
                          <w:right w:val="single" w:sz="12" w:space="0" w:color="auto"/>
                        </w:tcBorders>
                        <w:vAlign w:val="bottom"/>
                      </w:tcPr>
                      <w:p w:rsidR="00000000" w:rsidRDefault="000A4FC9">
                        <w:pPr>
                          <w:jc w:val="center"/>
                          <w:rPr>
                            <w:rFonts w:ascii="Verdana" w:eastAsia="Arial Unicode MS" w:hAnsi="Verdana" w:cs="Arial"/>
                            <w:sz w:val="20"/>
                            <w:szCs w:val="20"/>
                          </w:rPr>
                        </w:pPr>
                        <w:r>
                          <w:rPr>
                            <w:rFonts w:ascii="Verdana" w:hAnsi="Verdana" w:cs="Arial"/>
                            <w:sz w:val="20"/>
                            <w:szCs w:val="20"/>
                          </w:rPr>
                          <w:t> </w:t>
                        </w:r>
                      </w:p>
                    </w:tc>
                  </w:tr>
                  <w:tr w:rsidR="00000000">
                    <w:trPr>
                      <w:cantSplit/>
                      <w:trHeight w:val="285"/>
                    </w:trPr>
                    <w:tc>
                      <w:tcPr>
                        <w:tcW w:w="2106" w:type="dxa"/>
                        <w:tcBorders>
                          <w:top w:val="single" w:sz="6"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65" w:type="dxa"/>
                        <w:vMerge/>
                        <w:tcBorders>
                          <w:top w:val="single" w:sz="6" w:space="0" w:color="auto"/>
                          <w:left w:val="single" w:sz="12"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865"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778"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1550"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907"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27" w:type="dxa"/>
                        <w:vMerge/>
                        <w:tcBorders>
                          <w:top w:val="single" w:sz="6" w:space="0" w:color="auto"/>
                          <w:left w:val="single" w:sz="6" w:space="0" w:color="auto"/>
                          <w:bottom w:val="single" w:sz="6" w:space="0" w:color="auto"/>
                          <w:right w:val="single" w:sz="12" w:space="0" w:color="auto"/>
                        </w:tcBorders>
                        <w:vAlign w:val="center"/>
                      </w:tcPr>
                      <w:p w:rsidR="00000000" w:rsidRDefault="000A4FC9">
                        <w:pPr>
                          <w:rPr>
                            <w:rFonts w:ascii="Verdana" w:eastAsia="Arial Unicode MS" w:hAnsi="Verdana" w:cs="Arial"/>
                            <w:sz w:val="20"/>
                            <w:szCs w:val="20"/>
                          </w:rPr>
                        </w:pPr>
                      </w:p>
                    </w:tc>
                  </w:tr>
                  <w:tr w:rsidR="00000000">
                    <w:trPr>
                      <w:cantSplit/>
                      <w:trHeight w:val="285"/>
                    </w:trPr>
                    <w:tc>
                      <w:tcPr>
                        <w:tcW w:w="2106" w:type="dxa"/>
                        <w:tcBorders>
                          <w:top w:val="single" w:sz="6"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65" w:type="dxa"/>
                        <w:vMerge/>
                        <w:tcBorders>
                          <w:top w:val="single" w:sz="6" w:space="0" w:color="auto"/>
                          <w:left w:val="single" w:sz="12"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865"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778"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1550" w:type="dxa"/>
                        <w:vMerge/>
                        <w:tcBorders>
                          <w:top w:val="single" w:sz="6" w:space="0" w:color="auto"/>
                          <w:left w:val="single" w:sz="6" w:space="0" w:color="auto"/>
                          <w:bottom w:val="single" w:sz="6" w:space="0" w:color="auto"/>
                          <w:right w:val="single" w:sz="6" w:space="0" w:color="auto"/>
                        </w:tcBorders>
                        <w:vAlign w:val="center"/>
                      </w:tcPr>
                      <w:p w:rsidR="00000000" w:rsidRDefault="000A4FC9">
                        <w:pPr>
                          <w:rPr>
                            <w:rFonts w:ascii="Verdana" w:eastAsia="Arial Unicode MS" w:hAnsi="Verdana" w:cs="Arial"/>
                            <w:sz w:val="20"/>
                            <w:szCs w:val="20"/>
                          </w:rPr>
                        </w:pPr>
                      </w:p>
                    </w:tc>
                    <w:tc>
                      <w:tcPr>
                        <w:tcW w:w="907"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w:t>
                        </w:r>
                      </w:p>
                    </w:tc>
                    <w:tc>
                      <w:tcPr>
                        <w:tcW w:w="727" w:type="dxa"/>
                        <w:vMerge/>
                        <w:tcBorders>
                          <w:top w:val="single" w:sz="6" w:space="0" w:color="auto"/>
                          <w:left w:val="single" w:sz="6" w:space="0" w:color="auto"/>
                          <w:bottom w:val="single" w:sz="6" w:space="0" w:color="auto"/>
                          <w:right w:val="single" w:sz="12" w:space="0" w:color="auto"/>
                        </w:tcBorders>
                        <w:vAlign w:val="center"/>
                      </w:tcPr>
                      <w:p w:rsidR="00000000" w:rsidRDefault="000A4FC9">
                        <w:pPr>
                          <w:rPr>
                            <w:rFonts w:ascii="Verdana" w:eastAsia="Arial Unicode MS" w:hAnsi="Verdana" w:cs="Arial"/>
                            <w:sz w:val="20"/>
                            <w:szCs w:val="20"/>
                          </w:rPr>
                        </w:pPr>
                      </w:p>
                    </w:tc>
                  </w:tr>
                  <w:tr w:rsidR="00000000">
                    <w:trPr>
                      <w:trHeight w:val="375"/>
                    </w:trPr>
                    <w:tc>
                      <w:tcPr>
                        <w:tcW w:w="2106" w:type="dxa"/>
                        <w:tcBorders>
                          <w:top w:val="single" w:sz="6" w:space="0" w:color="auto"/>
                          <w:left w:val="single" w:sz="12"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Nivel r</w:t>
                        </w:r>
                      </w:p>
                    </w:tc>
                    <w:tc>
                      <w:tcPr>
                        <w:tcW w:w="765" w:type="dxa"/>
                        <w:tcBorders>
                          <w:top w:val="single" w:sz="6" w:space="0" w:color="auto"/>
                          <w:left w:val="single" w:sz="12"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r1</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r1</w:t>
                        </w:r>
                      </w:p>
                    </w:tc>
                    <w:tc>
                      <w:tcPr>
                        <w:tcW w:w="865"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r2</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r2</w:t>
                        </w:r>
                      </w:p>
                    </w:tc>
                    <w:tc>
                      <w:tcPr>
                        <w:tcW w:w="778"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rPr>
                        </w:pPr>
                        <w:r>
                          <w:rPr>
                            <w:rFonts w:ascii="Arial" w:hAnsi="Arial" w:cs="Arial"/>
                            <w:sz w:val="22"/>
                          </w:rPr>
                          <w:t>FO</w:t>
                        </w:r>
                        <w:r>
                          <w:rPr>
                            <w:rFonts w:ascii="Arial" w:hAnsi="Arial" w:cs="Arial"/>
                            <w:sz w:val="22"/>
                            <w:szCs w:val="22"/>
                            <w:vertAlign w:val="subscript"/>
                          </w:rPr>
                          <w:t>r3</w:t>
                        </w:r>
                      </w:p>
                      <w:p w:rsidR="00000000" w:rsidRDefault="000A4FC9">
                        <w:pPr>
                          <w:jc w:val="center"/>
                          <w:rPr>
                            <w:rFonts w:ascii="Arial" w:eastAsia="Arial Unicode MS" w:hAnsi="Arial" w:cs="Arial"/>
                            <w:sz w:val="22"/>
                            <w:szCs w:val="22"/>
                          </w:rPr>
                        </w:pPr>
                        <w:r>
                          <w:rPr>
                            <w:rFonts w:ascii="Arial" w:hAnsi="Arial" w:cs="Arial"/>
                            <w:sz w:val="22"/>
                          </w:rPr>
                          <w:t>VE</w:t>
                        </w:r>
                        <w:r>
                          <w:rPr>
                            <w:rFonts w:ascii="Arial" w:hAnsi="Arial" w:cs="Arial"/>
                            <w:sz w:val="22"/>
                            <w:szCs w:val="22"/>
                            <w:vertAlign w:val="subscript"/>
                          </w:rPr>
                          <w:t>r3</w:t>
                        </w:r>
                      </w:p>
                    </w:tc>
                    <w:tc>
                      <w:tcPr>
                        <w:tcW w:w="1550" w:type="dxa"/>
                        <w:tcBorders>
                          <w:top w:val="single" w:sz="6" w:space="0" w:color="auto"/>
                          <w:left w:val="single" w:sz="6" w:space="0" w:color="auto"/>
                          <w:bottom w:val="single" w:sz="6" w:space="0" w:color="auto"/>
                          <w:right w:val="single" w:sz="6" w:space="0" w:color="auto"/>
                        </w:tcBorders>
                      </w:tcPr>
                      <w:p w:rsidR="00000000" w:rsidRDefault="000A4FC9">
                        <w:pPr>
                          <w:jc w:val="center"/>
                          <w:rPr>
                            <w:rFonts w:ascii="Verdana" w:eastAsia="Arial Unicode MS" w:hAnsi="Verdana" w:cs="Arial"/>
                            <w:sz w:val="20"/>
                            <w:szCs w:val="20"/>
                          </w:rPr>
                        </w:pPr>
                        <w:r>
                          <w:rPr>
                            <w:rFonts w:ascii="Verdana" w:hAnsi="Verdana" w:cs="Arial"/>
                            <w:sz w:val="20"/>
                            <w:szCs w:val="20"/>
                          </w:rPr>
                          <w:t> </w:t>
                        </w:r>
                      </w:p>
                    </w:tc>
                    <w:tc>
                      <w:tcPr>
                        <w:tcW w:w="907" w:type="dxa"/>
                        <w:tcBorders>
                          <w:top w:val="single" w:sz="6" w:space="0" w:color="auto"/>
                          <w:left w:val="single" w:sz="6" w:space="0" w:color="auto"/>
                          <w:bottom w:val="single" w:sz="6" w:space="0" w:color="auto"/>
                          <w:right w:val="single" w:sz="6" w:space="0" w:color="auto"/>
                        </w:tcBorders>
                        <w:vAlign w:val="bottom"/>
                      </w:tcPr>
                      <w:p w:rsidR="00000000" w:rsidRDefault="000A4FC9">
                        <w:pPr>
                          <w:jc w:val="center"/>
                          <w:rPr>
                            <w:rFonts w:ascii="Arial" w:hAnsi="Arial" w:cs="Arial"/>
                            <w:sz w:val="22"/>
                            <w:lang w:val="en-US"/>
                          </w:rPr>
                        </w:pPr>
                        <w:r>
                          <w:rPr>
                            <w:rFonts w:ascii="Arial" w:hAnsi="Arial" w:cs="Arial"/>
                            <w:sz w:val="22"/>
                            <w:lang w:val="en-US"/>
                          </w:rPr>
                          <w:t>FO</w:t>
                        </w:r>
                        <w:r>
                          <w:rPr>
                            <w:rFonts w:ascii="Arial" w:hAnsi="Arial" w:cs="Arial"/>
                            <w:sz w:val="22"/>
                            <w:szCs w:val="22"/>
                            <w:vertAlign w:val="subscript"/>
                            <w:lang w:val="en-US"/>
                          </w:rPr>
                          <w:t>rc</w:t>
                        </w:r>
                      </w:p>
                      <w:p w:rsidR="00000000" w:rsidRDefault="000A4FC9">
                        <w:pPr>
                          <w:jc w:val="center"/>
                          <w:rPr>
                            <w:rFonts w:ascii="Arial" w:eastAsia="Arial Unicode MS" w:hAnsi="Arial" w:cs="Arial"/>
                            <w:sz w:val="22"/>
                            <w:szCs w:val="22"/>
                            <w:lang w:val="en-US"/>
                          </w:rPr>
                        </w:pPr>
                        <w:r>
                          <w:rPr>
                            <w:rFonts w:ascii="Arial" w:hAnsi="Arial" w:cs="Arial"/>
                            <w:sz w:val="22"/>
                            <w:lang w:val="en-US"/>
                          </w:rPr>
                          <w:t>VE</w:t>
                        </w:r>
                        <w:r>
                          <w:rPr>
                            <w:rFonts w:ascii="Arial" w:hAnsi="Arial" w:cs="Arial"/>
                            <w:sz w:val="22"/>
                            <w:szCs w:val="22"/>
                            <w:vertAlign w:val="subscript"/>
                            <w:lang w:val="en-US"/>
                          </w:rPr>
                          <w:t>rc</w:t>
                        </w:r>
                      </w:p>
                    </w:tc>
                    <w:tc>
                      <w:tcPr>
                        <w:tcW w:w="727" w:type="dxa"/>
                        <w:tcBorders>
                          <w:top w:val="single" w:sz="6" w:space="0" w:color="auto"/>
                          <w:left w:val="single" w:sz="6" w:space="0" w:color="auto"/>
                          <w:bottom w:val="single" w:sz="6" w:space="0" w:color="auto"/>
                          <w:right w:val="single" w:sz="12" w:space="0" w:color="auto"/>
                        </w:tcBorders>
                        <w:vAlign w:val="bottom"/>
                      </w:tcPr>
                      <w:p w:rsidR="00000000" w:rsidRDefault="000A4FC9">
                        <w:pPr>
                          <w:jc w:val="center"/>
                          <w:rPr>
                            <w:rFonts w:ascii="Arial" w:eastAsia="Arial Unicode MS" w:hAnsi="Arial" w:cs="Arial"/>
                            <w:i/>
                            <w:iCs/>
                            <w:sz w:val="22"/>
                            <w:szCs w:val="22"/>
                            <w:lang w:val="en-US"/>
                          </w:rPr>
                        </w:pPr>
                        <w:r>
                          <w:rPr>
                            <w:rFonts w:ascii="Arial" w:hAnsi="Arial" w:cs="Arial"/>
                            <w:i/>
                            <w:iCs/>
                            <w:sz w:val="22"/>
                            <w:lang w:val="en-US"/>
                          </w:rPr>
                          <w:t>n</w:t>
                        </w:r>
                        <w:r>
                          <w:rPr>
                            <w:rFonts w:ascii="Arial" w:hAnsi="Arial" w:cs="Arial"/>
                            <w:i/>
                            <w:iCs/>
                            <w:sz w:val="22"/>
                            <w:szCs w:val="22"/>
                            <w:vertAlign w:val="subscript"/>
                            <w:lang w:val="en-US"/>
                          </w:rPr>
                          <w:t>r.</w:t>
                        </w:r>
                      </w:p>
                    </w:tc>
                  </w:tr>
                  <w:tr w:rsidR="00000000">
                    <w:trPr>
                      <w:trHeight w:val="375"/>
                    </w:trPr>
                    <w:tc>
                      <w:tcPr>
                        <w:tcW w:w="2106" w:type="dxa"/>
                        <w:tcBorders>
                          <w:top w:val="single" w:sz="6" w:space="0" w:color="auto"/>
                          <w:left w:val="single" w:sz="12" w:space="0" w:color="auto"/>
                          <w:bottom w:val="single" w:sz="12" w:space="0" w:color="auto"/>
                          <w:right w:val="single" w:sz="12"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Total</w:t>
                        </w:r>
                      </w:p>
                    </w:tc>
                    <w:tc>
                      <w:tcPr>
                        <w:tcW w:w="765" w:type="dxa"/>
                        <w:tcBorders>
                          <w:top w:val="single" w:sz="6" w:space="0" w:color="auto"/>
                          <w:left w:val="single" w:sz="12" w:space="0" w:color="auto"/>
                          <w:bottom w:val="single" w:sz="12" w:space="0" w:color="auto"/>
                          <w:right w:val="single" w:sz="6"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1</w:t>
                        </w:r>
                      </w:p>
                    </w:tc>
                    <w:tc>
                      <w:tcPr>
                        <w:tcW w:w="865" w:type="dxa"/>
                        <w:tcBorders>
                          <w:top w:val="single" w:sz="6" w:space="0" w:color="auto"/>
                          <w:left w:val="single" w:sz="6" w:space="0" w:color="auto"/>
                          <w:bottom w:val="single" w:sz="12" w:space="0" w:color="auto"/>
                          <w:right w:val="single" w:sz="6"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.2</w:t>
                        </w:r>
                      </w:p>
                    </w:tc>
                    <w:tc>
                      <w:tcPr>
                        <w:tcW w:w="778" w:type="dxa"/>
                        <w:tcBorders>
                          <w:top w:val="single" w:sz="6" w:space="0" w:color="auto"/>
                          <w:left w:val="single" w:sz="6" w:space="0" w:color="auto"/>
                          <w:bottom w:val="single" w:sz="12" w:space="0" w:color="auto"/>
                          <w:right w:val="single" w:sz="6"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.3</w:t>
                        </w:r>
                      </w:p>
                    </w:tc>
                    <w:tc>
                      <w:tcPr>
                        <w:tcW w:w="1550" w:type="dxa"/>
                        <w:tcBorders>
                          <w:top w:val="single" w:sz="6" w:space="0" w:color="auto"/>
                          <w:left w:val="single" w:sz="6" w:space="0" w:color="auto"/>
                          <w:bottom w:val="single" w:sz="12" w:space="0" w:color="auto"/>
                          <w:right w:val="single" w:sz="6" w:space="0" w:color="auto"/>
                        </w:tcBorders>
                      </w:tcPr>
                      <w:p w:rsidR="00000000" w:rsidRDefault="000A4FC9">
                        <w:pPr>
                          <w:jc w:val="center"/>
                          <w:rPr>
                            <w:rFonts w:ascii="Verdana" w:eastAsia="Arial Unicode MS" w:hAnsi="Verdana" w:cs="Arial"/>
                            <w:sz w:val="20"/>
                            <w:szCs w:val="20"/>
                          </w:rPr>
                        </w:pPr>
                      </w:p>
                    </w:tc>
                    <w:tc>
                      <w:tcPr>
                        <w:tcW w:w="907" w:type="dxa"/>
                        <w:tcBorders>
                          <w:top w:val="single" w:sz="6" w:space="0" w:color="auto"/>
                          <w:left w:val="single" w:sz="6" w:space="0" w:color="auto"/>
                          <w:bottom w:val="single" w:sz="12" w:space="0" w:color="auto"/>
                          <w:right w:val="single" w:sz="6" w:space="0" w:color="auto"/>
                        </w:tcBorders>
                        <w:vAlign w:val="bottom"/>
                      </w:tcPr>
                      <w:p w:rsidR="00000000" w:rsidRDefault="000A4FC9">
                        <w:pPr>
                          <w:jc w:val="center"/>
                          <w:rPr>
                            <w:rFonts w:ascii="Arial" w:eastAsia="Arial Unicode MS" w:hAnsi="Arial" w:cs="Arial"/>
                            <w:i/>
                            <w:iCs/>
                            <w:sz w:val="22"/>
                            <w:szCs w:val="22"/>
                          </w:rPr>
                        </w:pPr>
                        <w:r>
                          <w:rPr>
                            <w:rFonts w:ascii="Arial" w:hAnsi="Arial" w:cs="Arial"/>
                            <w:i/>
                            <w:iCs/>
                            <w:sz w:val="22"/>
                          </w:rPr>
                          <w:t>n</w:t>
                        </w:r>
                        <w:r>
                          <w:rPr>
                            <w:rFonts w:ascii="Arial" w:hAnsi="Arial" w:cs="Arial"/>
                            <w:i/>
                            <w:iCs/>
                            <w:sz w:val="22"/>
                            <w:szCs w:val="22"/>
                            <w:vertAlign w:val="subscript"/>
                          </w:rPr>
                          <w:t>.c</w:t>
                        </w:r>
                      </w:p>
                    </w:tc>
                    <w:tc>
                      <w:tcPr>
                        <w:tcW w:w="727" w:type="dxa"/>
                        <w:tcBorders>
                          <w:top w:val="single" w:sz="6" w:space="0" w:color="auto"/>
                          <w:left w:val="single" w:sz="6" w:space="0" w:color="auto"/>
                          <w:bottom w:val="single" w:sz="12" w:space="0" w:color="auto"/>
                          <w:right w:val="single" w:sz="12" w:space="0" w:color="auto"/>
                        </w:tcBorders>
                        <w:vAlign w:val="bottom"/>
                      </w:tcPr>
                      <w:p w:rsidR="00000000" w:rsidRDefault="000A4FC9">
                        <w:pPr>
                          <w:jc w:val="center"/>
                          <w:rPr>
                            <w:rFonts w:ascii="Arial" w:eastAsia="Arial Unicode MS" w:hAnsi="Arial" w:cs="Arial"/>
                            <w:sz w:val="22"/>
                            <w:szCs w:val="22"/>
                          </w:rPr>
                        </w:pPr>
                        <w:r>
                          <w:rPr>
                            <w:rFonts w:ascii="Arial" w:hAnsi="Arial" w:cs="Arial"/>
                            <w:sz w:val="22"/>
                          </w:rPr>
                          <w:t>n</w:t>
                        </w:r>
                        <w:r>
                          <w:rPr>
                            <w:rFonts w:ascii="Arial" w:hAnsi="Arial" w:cs="Arial"/>
                            <w:sz w:val="22"/>
                            <w:szCs w:val="22"/>
                            <w:vertAlign w:val="subscript"/>
                          </w:rPr>
                          <w:t>..</w:t>
                        </w:r>
                      </w:p>
                    </w:tc>
                  </w:tr>
                </w:tbl>
                <w:p w:rsidR="00000000" w:rsidRDefault="000A4FC9"/>
              </w:txbxContent>
            </v:textbox>
          </v:shape>
        </w:pict>
      </w: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pPr>
    </w:p>
    <w:p w:rsidR="00000000" w:rsidRDefault="000A4FC9">
      <w:pPr>
        <w:pStyle w:val="Sangradetextonormal"/>
        <w:ind w:firstLine="708"/>
      </w:pPr>
      <w:r>
        <w:t xml:space="preserve">Fuente y elaboración: </w:t>
      </w:r>
      <w:r>
        <w:rPr>
          <w:b w:val="0"/>
          <w:bCs w:val="0"/>
        </w:rPr>
        <w:t>Censo efectuado por autora</w:t>
      </w:r>
    </w:p>
    <w:p w:rsidR="00000000" w:rsidRDefault="000A4FC9">
      <w:pPr>
        <w:pStyle w:val="Sangradetextonormal"/>
      </w:pPr>
    </w:p>
    <w:p w:rsidR="00000000" w:rsidRDefault="000A4FC9">
      <w:pPr>
        <w:pStyle w:val="Textoindependiente"/>
        <w:spacing w:line="480" w:lineRule="auto"/>
        <w:ind w:left="1416"/>
        <w:jc w:val="both"/>
        <w:rPr>
          <w:sz w:val="24"/>
        </w:rPr>
      </w:pPr>
      <w:r>
        <w:rPr>
          <w:sz w:val="24"/>
        </w:rPr>
        <w:t>Las hipótesis que utilizamos para determinar la independencia de las variables se enuncian a continuación:</w:t>
      </w:r>
    </w:p>
    <w:p w:rsidR="00000000" w:rsidRDefault="000A4FC9">
      <w:pPr>
        <w:pStyle w:val="Textoindependiente"/>
        <w:spacing w:line="480" w:lineRule="auto"/>
        <w:jc w:val="both"/>
        <w:rPr>
          <w:sz w:val="24"/>
        </w:rPr>
      </w:pPr>
    </w:p>
    <w:p w:rsidR="00000000" w:rsidRDefault="000A4FC9">
      <w:pPr>
        <w:pStyle w:val="Textoindependiente"/>
        <w:spacing w:line="480" w:lineRule="auto"/>
        <w:ind w:left="2124"/>
        <w:rPr>
          <w:sz w:val="24"/>
        </w:rPr>
      </w:pPr>
      <w:r>
        <w:rPr>
          <w:sz w:val="24"/>
        </w:rPr>
        <w:t>H</w:t>
      </w:r>
      <w:r>
        <w:rPr>
          <w:sz w:val="24"/>
          <w:vertAlign w:val="subscript"/>
        </w:rPr>
        <w:t>o</w:t>
      </w:r>
      <w:r>
        <w:rPr>
          <w:sz w:val="24"/>
        </w:rPr>
        <w:t>: Las variables X</w:t>
      </w:r>
      <w:r>
        <w:rPr>
          <w:i/>
          <w:iCs/>
          <w:sz w:val="24"/>
          <w:vertAlign w:val="subscript"/>
        </w:rPr>
        <w:t>i</w:t>
      </w:r>
      <w:r>
        <w:rPr>
          <w:b/>
          <w:bCs/>
          <w:sz w:val="24"/>
          <w:szCs w:val="22"/>
        </w:rPr>
        <w:t xml:space="preserve"> </w:t>
      </w:r>
      <w:r>
        <w:rPr>
          <w:sz w:val="24"/>
        </w:rPr>
        <w:t xml:space="preserve"> y X</w:t>
      </w:r>
      <w:r>
        <w:rPr>
          <w:i/>
          <w:iCs/>
          <w:sz w:val="24"/>
          <w:vertAlign w:val="subscript"/>
        </w:rPr>
        <w:t>j</w:t>
      </w:r>
      <w:r>
        <w:rPr>
          <w:b/>
          <w:bCs/>
          <w:sz w:val="24"/>
          <w:szCs w:val="22"/>
        </w:rPr>
        <w:t xml:space="preserve"> </w:t>
      </w:r>
      <w:r>
        <w:rPr>
          <w:sz w:val="24"/>
        </w:rPr>
        <w:t xml:space="preserve"> son independie</w:t>
      </w:r>
      <w:r>
        <w:rPr>
          <w:sz w:val="24"/>
        </w:rPr>
        <w:t>ntes.</w:t>
      </w:r>
    </w:p>
    <w:p w:rsidR="00000000" w:rsidRDefault="000A4FC9">
      <w:pPr>
        <w:pStyle w:val="Textoindependiente"/>
        <w:spacing w:line="480" w:lineRule="auto"/>
        <w:ind w:left="2124"/>
        <w:jc w:val="center"/>
        <w:rPr>
          <w:sz w:val="24"/>
        </w:rPr>
      </w:pPr>
      <w:r>
        <w:rPr>
          <w:i/>
          <w:iCs/>
          <w:sz w:val="24"/>
        </w:rPr>
        <w:t>vs.</w:t>
      </w:r>
    </w:p>
    <w:p w:rsidR="00000000" w:rsidRDefault="000A4FC9">
      <w:pPr>
        <w:pStyle w:val="Textoindependiente"/>
        <w:spacing w:line="480" w:lineRule="auto"/>
        <w:ind w:left="2124"/>
        <w:rPr>
          <w:sz w:val="24"/>
        </w:rPr>
      </w:pPr>
      <w:r>
        <w:rPr>
          <w:sz w:val="24"/>
        </w:rPr>
        <w:t>H</w:t>
      </w:r>
      <w:r>
        <w:rPr>
          <w:sz w:val="24"/>
          <w:vertAlign w:val="subscript"/>
        </w:rPr>
        <w:t>1</w:t>
      </w:r>
      <w:r>
        <w:rPr>
          <w:sz w:val="24"/>
        </w:rPr>
        <w:t>: Las variables X</w:t>
      </w:r>
      <w:r>
        <w:rPr>
          <w:i/>
          <w:iCs/>
          <w:sz w:val="24"/>
          <w:vertAlign w:val="subscript"/>
        </w:rPr>
        <w:t>i</w:t>
      </w:r>
      <w:r>
        <w:rPr>
          <w:b/>
          <w:bCs/>
          <w:sz w:val="24"/>
          <w:szCs w:val="22"/>
        </w:rPr>
        <w:t xml:space="preserve"> </w:t>
      </w:r>
      <w:r>
        <w:rPr>
          <w:sz w:val="24"/>
        </w:rPr>
        <w:t xml:space="preserve"> y X</w:t>
      </w:r>
      <w:r>
        <w:rPr>
          <w:i/>
          <w:iCs/>
          <w:sz w:val="24"/>
          <w:vertAlign w:val="subscript"/>
        </w:rPr>
        <w:t>j</w:t>
      </w:r>
      <w:r>
        <w:rPr>
          <w:b/>
          <w:bCs/>
          <w:sz w:val="24"/>
          <w:szCs w:val="22"/>
        </w:rPr>
        <w:t xml:space="preserve"> </w:t>
      </w:r>
      <w:r>
        <w:rPr>
          <w:sz w:val="24"/>
        </w:rPr>
        <w:t xml:space="preserve"> no son independientes.</w:t>
      </w:r>
    </w:p>
    <w:p w:rsidR="00000000" w:rsidRDefault="000A4FC9">
      <w:pPr>
        <w:pStyle w:val="Textoindependiente"/>
        <w:spacing w:line="480" w:lineRule="auto"/>
        <w:ind w:left="708" w:firstLine="708"/>
        <w:rPr>
          <w:sz w:val="24"/>
        </w:rPr>
      </w:pPr>
      <w:r>
        <w:rPr>
          <w:sz w:val="24"/>
        </w:rPr>
        <w:t>El estadístico de prueba es:</w:t>
      </w:r>
    </w:p>
    <w:p w:rsidR="00000000" w:rsidRDefault="000A4FC9">
      <w:pPr>
        <w:pStyle w:val="Textoindependiente"/>
        <w:spacing w:line="480" w:lineRule="auto"/>
        <w:jc w:val="center"/>
        <w:rPr>
          <w:sz w:val="24"/>
        </w:rPr>
      </w:pPr>
      <w:r>
        <w:rPr>
          <w:position w:val="-32"/>
          <w:sz w:val="24"/>
        </w:rPr>
        <w:object w:dxaOrig="2600" w:dyaOrig="780">
          <v:shape id="_x0000_i1028" type="#_x0000_t75" style="width:151.5pt;height:44.9pt" o:ole="" fillcolor="window">
            <v:imagedata r:id="rId96" o:title=""/>
          </v:shape>
          <o:OLEObject Type="Embed" ProgID="Equation.3" ShapeID="_x0000_i1028" DrawAspect="Content" ObjectID="_1309003491" r:id="rId97"/>
        </w:object>
      </w:r>
    </w:p>
    <w:p w:rsidR="00000000" w:rsidRDefault="000A4FC9">
      <w:pPr>
        <w:pStyle w:val="Textoindependiente"/>
        <w:spacing w:line="480" w:lineRule="auto"/>
        <w:jc w:val="both"/>
        <w:rPr>
          <w:sz w:val="24"/>
        </w:rPr>
      </w:pPr>
    </w:p>
    <w:p w:rsidR="00000000" w:rsidRDefault="000A4FC9">
      <w:pPr>
        <w:pStyle w:val="Textoindependiente"/>
        <w:spacing w:line="480" w:lineRule="auto"/>
        <w:ind w:left="1416" w:firstLine="24"/>
        <w:jc w:val="both"/>
        <w:rPr>
          <w:sz w:val="24"/>
        </w:rPr>
      </w:pPr>
      <w:r>
        <w:rPr>
          <w:sz w:val="24"/>
        </w:rPr>
        <w:t xml:space="preserve">donde:  </w:t>
      </w:r>
    </w:p>
    <w:p w:rsidR="00000000" w:rsidRDefault="000A4FC9">
      <w:pPr>
        <w:pStyle w:val="Textoindependiente"/>
        <w:spacing w:line="480" w:lineRule="auto"/>
        <w:ind w:left="1416" w:firstLine="708"/>
        <w:jc w:val="both"/>
        <w:rPr>
          <w:sz w:val="24"/>
        </w:rPr>
      </w:pPr>
      <w:r>
        <w:rPr>
          <w:i/>
          <w:iCs/>
          <w:sz w:val="24"/>
        </w:rPr>
        <w:t>FO</w:t>
      </w:r>
      <w:r>
        <w:rPr>
          <w:i/>
          <w:iCs/>
          <w:sz w:val="24"/>
          <w:vertAlign w:val="subscript"/>
        </w:rPr>
        <w:t>ij</w:t>
      </w:r>
      <w:r>
        <w:rPr>
          <w:sz w:val="24"/>
        </w:rPr>
        <w:t xml:space="preserve"> :  es la frecuencia observada de la celda en la </w:t>
      </w:r>
      <w:r>
        <w:rPr>
          <w:i/>
          <w:iCs/>
          <w:sz w:val="24"/>
        </w:rPr>
        <w:t>i-ésima</w:t>
      </w:r>
      <w:r>
        <w:rPr>
          <w:sz w:val="24"/>
        </w:rPr>
        <w:t xml:space="preserve"> fila y la  </w:t>
      </w:r>
      <w:r>
        <w:rPr>
          <w:i/>
          <w:iCs/>
          <w:sz w:val="24"/>
        </w:rPr>
        <w:t>j-ésima</w:t>
      </w:r>
      <w:r>
        <w:rPr>
          <w:sz w:val="24"/>
        </w:rPr>
        <w:t xml:space="preserve"> columna.</w:t>
      </w:r>
    </w:p>
    <w:p w:rsidR="00000000" w:rsidRDefault="000A4FC9">
      <w:pPr>
        <w:pStyle w:val="Textoindependiente"/>
        <w:spacing w:line="480" w:lineRule="auto"/>
        <w:ind w:left="1416" w:firstLine="708"/>
        <w:jc w:val="both"/>
        <w:rPr>
          <w:sz w:val="24"/>
        </w:rPr>
      </w:pPr>
      <w:r>
        <w:rPr>
          <w:i/>
          <w:iCs/>
          <w:sz w:val="24"/>
        </w:rPr>
        <w:t>VE</w:t>
      </w:r>
      <w:r>
        <w:rPr>
          <w:i/>
          <w:iCs/>
          <w:sz w:val="24"/>
          <w:vertAlign w:val="subscript"/>
        </w:rPr>
        <w:t>ij</w:t>
      </w:r>
      <w:r>
        <w:rPr>
          <w:sz w:val="24"/>
        </w:rPr>
        <w:t xml:space="preserve"> :  es el valor esperado para la celda </w:t>
      </w:r>
      <w:r>
        <w:rPr>
          <w:sz w:val="24"/>
        </w:rPr>
        <w:t xml:space="preserve">en la </w:t>
      </w:r>
      <w:r>
        <w:rPr>
          <w:i/>
          <w:iCs/>
          <w:sz w:val="24"/>
        </w:rPr>
        <w:t>i-ésima</w:t>
      </w:r>
      <w:r>
        <w:rPr>
          <w:sz w:val="24"/>
        </w:rPr>
        <w:t xml:space="preserve"> fila y la </w:t>
      </w:r>
      <w:r>
        <w:rPr>
          <w:i/>
          <w:iCs/>
          <w:sz w:val="24"/>
        </w:rPr>
        <w:t xml:space="preserve">j-ésima </w:t>
      </w:r>
      <w:r>
        <w:rPr>
          <w:sz w:val="24"/>
        </w:rPr>
        <w:t>columna.</w:t>
      </w:r>
    </w:p>
    <w:p w:rsidR="00000000" w:rsidRDefault="000A4FC9">
      <w:pPr>
        <w:tabs>
          <w:tab w:val="left" w:pos="0"/>
        </w:tabs>
        <w:spacing w:line="360" w:lineRule="auto"/>
        <w:ind w:left="708"/>
        <w:jc w:val="center"/>
        <w:rPr>
          <w:rFonts w:ascii="Arial" w:hAnsi="Arial" w:cs="Arial"/>
        </w:rPr>
      </w:pPr>
      <w:r>
        <w:rPr>
          <w:rFonts w:ascii="Arial" w:hAnsi="Arial" w:cs="Arial"/>
          <w:position w:val="-30"/>
        </w:rPr>
        <w:object w:dxaOrig="1240" w:dyaOrig="720">
          <v:shape id="_x0000_i1029" type="#_x0000_t75" style="width:72.95pt;height:43pt" o:ole="" fillcolor="window">
            <v:imagedata r:id="rId98" o:title=""/>
          </v:shape>
          <o:OLEObject Type="Embed" ProgID="Equation.3" ShapeID="_x0000_i1029" DrawAspect="Content" ObjectID="_1309003492" r:id="rId99"/>
        </w:object>
      </w:r>
    </w:p>
    <w:p w:rsidR="00000000" w:rsidRDefault="000A4FC9">
      <w:pPr>
        <w:pStyle w:val="Textoindependiente"/>
        <w:spacing w:line="360" w:lineRule="auto"/>
        <w:rPr>
          <w:sz w:val="24"/>
        </w:rPr>
      </w:pPr>
    </w:p>
    <w:p w:rsidR="00000000" w:rsidRDefault="000A4FC9">
      <w:pPr>
        <w:pStyle w:val="Textoindependiente"/>
        <w:spacing w:line="480" w:lineRule="auto"/>
        <w:ind w:left="1416" w:firstLine="24"/>
        <w:jc w:val="both"/>
        <w:rPr>
          <w:sz w:val="24"/>
        </w:rPr>
      </w:pPr>
      <w:r>
        <w:rPr>
          <w:sz w:val="24"/>
        </w:rPr>
        <w:t>Se rechaza H</w:t>
      </w:r>
      <w:r>
        <w:rPr>
          <w:sz w:val="24"/>
          <w:vertAlign w:val="subscript"/>
        </w:rPr>
        <w:t>o</w:t>
      </w:r>
      <w:r>
        <w:rPr>
          <w:sz w:val="24"/>
        </w:rPr>
        <w:t xml:space="preserve"> en favor de H</w:t>
      </w:r>
      <w:r>
        <w:rPr>
          <w:sz w:val="24"/>
          <w:vertAlign w:val="subscript"/>
        </w:rPr>
        <w:t>1</w:t>
      </w:r>
      <w:r>
        <w:rPr>
          <w:sz w:val="24"/>
        </w:rPr>
        <w:t xml:space="preserve">, con nivel de confianza </w:t>
      </w:r>
    </w:p>
    <w:p w:rsidR="00000000" w:rsidRDefault="000A4FC9">
      <w:pPr>
        <w:pStyle w:val="Textoindependiente"/>
        <w:spacing w:line="480" w:lineRule="auto"/>
        <w:ind w:left="1416" w:firstLine="24"/>
        <w:jc w:val="both"/>
        <w:rPr>
          <w:sz w:val="24"/>
        </w:rPr>
      </w:pPr>
      <w:r>
        <w:rPr>
          <w:sz w:val="24"/>
        </w:rPr>
        <w:t>(1-</w:t>
      </w:r>
      <w:r>
        <w:rPr>
          <w:sz w:val="24"/>
        </w:rPr>
        <w:sym w:font="Symbol" w:char="F061"/>
      </w:r>
      <w:r>
        <w:rPr>
          <w:sz w:val="24"/>
        </w:rPr>
        <w:t xml:space="preserve">) 100%, si: </w:t>
      </w:r>
    </w:p>
    <w:p w:rsidR="00000000" w:rsidRDefault="000A4FC9">
      <w:pPr>
        <w:pStyle w:val="Textoindependiente"/>
        <w:spacing w:line="360" w:lineRule="auto"/>
        <w:ind w:left="708"/>
        <w:jc w:val="center"/>
        <w:rPr>
          <w:sz w:val="24"/>
        </w:rPr>
      </w:pPr>
      <w:r>
        <w:rPr>
          <w:position w:val="-14"/>
          <w:sz w:val="24"/>
        </w:rPr>
        <w:object w:dxaOrig="1520" w:dyaOrig="400">
          <v:shape id="_x0000_i1030" type="#_x0000_t75" style="width:101.9pt;height:26.2pt" o:ole="">
            <v:imagedata r:id="rId100" o:title=""/>
          </v:shape>
          <o:OLEObject Type="Embed" ProgID="Equation.3" ShapeID="_x0000_i1030" DrawAspect="Content" ObjectID="_1309003493" r:id="rId101"/>
        </w:object>
      </w:r>
    </w:p>
    <w:p w:rsidR="00000000" w:rsidRDefault="000A4FC9">
      <w:pPr>
        <w:pStyle w:val="Textoindependiente"/>
        <w:spacing w:line="360" w:lineRule="auto"/>
        <w:ind w:left="708"/>
        <w:rPr>
          <w:sz w:val="24"/>
        </w:rPr>
      </w:pPr>
    </w:p>
    <w:p w:rsidR="00000000" w:rsidRDefault="000A4FC9">
      <w:pPr>
        <w:spacing w:line="480" w:lineRule="auto"/>
        <w:ind w:left="1416"/>
        <w:jc w:val="both"/>
        <w:rPr>
          <w:rFonts w:ascii="Arial" w:hAnsi="Arial" w:cs="Arial"/>
        </w:rPr>
      </w:pPr>
      <w:r>
        <w:rPr>
          <w:rFonts w:ascii="Arial" w:hAnsi="Arial" w:cs="Arial"/>
        </w:rPr>
        <w:t>Utilizando está técnica a continuación se analizarán algunos pares de variables del capítulo a</w:t>
      </w:r>
      <w:r>
        <w:rPr>
          <w:rFonts w:ascii="Arial" w:hAnsi="Arial" w:cs="Arial"/>
        </w:rPr>
        <w:t>nterior, en las tablas se resumirá la información de cada uno de éstos:</w:t>
      </w:r>
    </w:p>
    <w:p w:rsidR="00000000" w:rsidRDefault="000A4FC9">
      <w:pPr>
        <w:spacing w:line="360" w:lineRule="auto"/>
        <w:ind w:left="708"/>
        <w:jc w:val="both"/>
        <w:rPr>
          <w:rFonts w:ascii="Arial" w:hAnsi="Arial" w:cs="Arial"/>
        </w:rPr>
      </w:pP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b/>
          <w:bCs/>
        </w:rPr>
      </w:pPr>
      <w:r>
        <w:rPr>
          <w:rFonts w:ascii="Arial" w:hAnsi="Arial" w:cs="Arial"/>
          <w:b/>
          <w:bCs/>
        </w:rPr>
        <w:t xml:space="preserve">Variable </w:t>
      </w:r>
      <w:r>
        <w:rPr>
          <w:rFonts w:ascii="Arial" w:hAnsi="Arial" w:cs="Arial"/>
          <w:b/>
          <w:bCs/>
          <w:i/>
          <w:iCs/>
        </w:rPr>
        <w:t>Sexo del estudiante</w:t>
      </w:r>
      <w:r>
        <w:rPr>
          <w:rFonts w:ascii="Arial" w:hAnsi="Arial" w:cs="Arial"/>
          <w:b/>
          <w:bCs/>
        </w:rPr>
        <w:t xml:space="preserve"> y </w:t>
      </w:r>
      <w:r>
        <w:rPr>
          <w:rFonts w:ascii="Arial" w:hAnsi="Arial" w:cs="Arial"/>
          <w:b/>
          <w:bCs/>
          <w:i/>
          <w:iCs/>
        </w:rPr>
        <w:t>Carrera a la que aspira ingresar el estudiante</w:t>
      </w:r>
      <w:r>
        <w:rPr>
          <w:rFonts w:ascii="Arial" w:hAnsi="Arial" w:cs="Arial"/>
          <w:b/>
          <w:bCs/>
        </w:rPr>
        <w:t>:</w:t>
      </w:r>
    </w:p>
    <w:p w:rsidR="00000000" w:rsidRDefault="000A4FC9">
      <w:pPr>
        <w:spacing w:line="480" w:lineRule="auto"/>
        <w:ind w:left="1416"/>
        <w:jc w:val="both"/>
        <w:rPr>
          <w:rFonts w:ascii="Arial" w:hAnsi="Arial" w:cs="Arial"/>
          <w:sz w:val="22"/>
        </w:rPr>
      </w:pPr>
    </w:p>
    <w:p w:rsidR="00000000" w:rsidRDefault="000A4FC9">
      <w:pPr>
        <w:spacing w:line="480" w:lineRule="auto"/>
        <w:ind w:left="1416"/>
        <w:jc w:val="both"/>
        <w:rPr>
          <w:rFonts w:ascii="Arial" w:hAnsi="Arial" w:cs="Arial"/>
        </w:rPr>
      </w:pPr>
      <w:r>
        <w:rPr>
          <w:rFonts w:ascii="Arial" w:hAnsi="Arial" w:cs="Arial"/>
        </w:rPr>
        <w:t>En la tabla 17 podemos darnos cuenta que los niveles del factor de la variable sexo son femenino y mas</w:t>
      </w:r>
      <w:r>
        <w:rPr>
          <w:rFonts w:ascii="Arial" w:hAnsi="Arial" w:cs="Arial"/>
        </w:rPr>
        <w:t>culino y los de la variable carrera son las diferentes carreras que aparecen en la columna de carrera.</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Al realiza el contraste de hipótesis:</w:t>
      </w:r>
    </w:p>
    <w:p w:rsidR="00000000" w:rsidRDefault="000A4FC9">
      <w:pPr>
        <w:spacing w:line="480" w:lineRule="auto"/>
        <w:ind w:left="2124"/>
        <w:jc w:val="both"/>
        <w:rPr>
          <w:rFonts w:ascii="Arial" w:hAnsi="Arial" w:cs="Arial"/>
        </w:rPr>
      </w:pPr>
      <w:r>
        <w:rPr>
          <w:rFonts w:ascii="Arial" w:hAnsi="Arial" w:cs="Arial"/>
        </w:rPr>
        <w:t>H</w:t>
      </w:r>
      <w:r>
        <w:rPr>
          <w:rFonts w:ascii="Arial" w:hAnsi="Arial" w:cs="Arial"/>
          <w:vertAlign w:val="subscript"/>
        </w:rPr>
        <w:t>o</w:t>
      </w:r>
      <w:r>
        <w:rPr>
          <w:rFonts w:ascii="Arial" w:hAnsi="Arial" w:cs="Arial"/>
        </w:rPr>
        <w:t xml:space="preserve">: La variable sexo es independiente de la variable carrera.  </w:t>
      </w:r>
    </w:p>
    <w:p w:rsidR="00000000" w:rsidRDefault="000A4FC9">
      <w:pPr>
        <w:spacing w:line="480" w:lineRule="auto"/>
        <w:ind w:left="2832" w:firstLine="708"/>
        <w:jc w:val="both"/>
        <w:rPr>
          <w:rFonts w:ascii="Arial" w:hAnsi="Arial" w:cs="Arial"/>
        </w:rPr>
      </w:pPr>
      <w:r>
        <w:rPr>
          <w:rFonts w:ascii="Arial" w:hAnsi="Arial" w:cs="Arial"/>
          <w:i/>
          <w:iCs/>
        </w:rPr>
        <w:t>vs.</w:t>
      </w:r>
    </w:p>
    <w:p w:rsidR="00000000" w:rsidRDefault="000A4FC9">
      <w:pPr>
        <w:spacing w:line="480" w:lineRule="auto"/>
        <w:ind w:left="2124"/>
        <w:jc w:val="both"/>
        <w:rPr>
          <w:rFonts w:ascii="Arial" w:hAnsi="Arial" w:cs="Arial"/>
        </w:rPr>
      </w:pPr>
      <w:r>
        <w:rPr>
          <w:rFonts w:ascii="Arial" w:hAnsi="Arial" w:cs="Arial"/>
        </w:rPr>
        <w:t>H</w:t>
      </w:r>
      <w:r>
        <w:rPr>
          <w:rFonts w:ascii="Arial" w:hAnsi="Arial" w:cs="Arial"/>
          <w:vertAlign w:val="subscript"/>
        </w:rPr>
        <w:t>1</w:t>
      </w:r>
      <w:r>
        <w:rPr>
          <w:rFonts w:ascii="Arial" w:hAnsi="Arial" w:cs="Arial"/>
        </w:rPr>
        <w:t>: No es verdad H</w:t>
      </w:r>
      <w:r>
        <w:rPr>
          <w:rFonts w:ascii="Arial" w:hAnsi="Arial" w:cs="Arial"/>
          <w:vertAlign w:val="subscript"/>
        </w:rPr>
        <w:t>o</w:t>
      </w:r>
      <w:r>
        <w:rPr>
          <w:rFonts w:ascii="Arial" w:hAnsi="Arial" w:cs="Arial"/>
        </w:rPr>
        <w:t>.</w:t>
      </w: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Dado que el valor del es</w:t>
      </w:r>
      <w:r>
        <w:rPr>
          <w:rFonts w:ascii="Arial" w:hAnsi="Arial" w:cs="Arial"/>
        </w:rPr>
        <w:t>tadístico de la prueba es 257.98 y con el valor  p = 1.075x10</w:t>
      </w:r>
      <w:r>
        <w:rPr>
          <w:rFonts w:ascii="Arial" w:hAnsi="Arial" w:cs="Arial"/>
          <w:vertAlign w:val="superscript"/>
        </w:rPr>
        <w:t>-47</w:t>
      </w:r>
      <w:r>
        <w:rPr>
          <w:rFonts w:ascii="Arial" w:hAnsi="Arial" w:cs="Arial"/>
        </w:rPr>
        <w:t>,  rechazamos la hipótesis nula H</w:t>
      </w:r>
      <w:r>
        <w:rPr>
          <w:rFonts w:ascii="Arial" w:hAnsi="Arial" w:cs="Arial"/>
          <w:vertAlign w:val="subscript"/>
        </w:rPr>
        <w:t>o</w:t>
      </w:r>
      <w:r>
        <w:rPr>
          <w:rFonts w:ascii="Arial" w:hAnsi="Arial" w:cs="Arial"/>
        </w:rPr>
        <w:t>, es decir que los datos presentan evidencia suficiente para indicar que el sexo del estudiante influye en la carrera en que él o ella se inscriben.</w:t>
      </w:r>
    </w:p>
    <w:p w:rsidR="00000000" w:rsidRDefault="000A4FC9">
      <w:pPr>
        <w:pStyle w:val="Ttulo4"/>
      </w:pPr>
      <w:bookmarkStart w:id="498" w:name="_Toc10245368"/>
      <w:bookmarkStart w:id="499" w:name="_Toc10245565"/>
      <w:bookmarkStart w:id="500" w:name="_Toc10245792"/>
      <w:bookmarkStart w:id="501" w:name="_Toc10245945"/>
      <w:bookmarkStart w:id="502" w:name="_Toc10246078"/>
      <w:bookmarkStart w:id="503" w:name="_Toc10246167"/>
      <w:bookmarkStart w:id="504" w:name="_Toc10246267"/>
      <w:bookmarkStart w:id="505" w:name="_Toc10246374"/>
      <w:r>
        <w:rPr>
          <w:b w:val="0"/>
          <w:bCs w:val="0"/>
          <w:noProof/>
        </w:rPr>
        <w:pict>
          <v:shape id="_x0000_s1265" type="#_x0000_t202" style="position:absolute;left:0;text-align:left;margin-left:1in;margin-top:7.2pt;width:351pt;height:553.5pt;z-index:251714048" filled="f">
            <v:textbox>
              <w:txbxContent>
                <w:p w:rsidR="00000000" w:rsidRDefault="000A4FC9">
                  <w:pPr>
                    <w:pStyle w:val="Textoindependiente"/>
                    <w:spacing w:line="360" w:lineRule="auto"/>
                    <w:jc w:val="center"/>
                    <w:rPr>
                      <w:b/>
                      <w:bCs/>
                      <w:sz w:val="24"/>
                    </w:rPr>
                  </w:pPr>
                  <w:r>
                    <w:rPr>
                      <w:b/>
                      <w:bCs/>
                      <w:sz w:val="24"/>
                    </w:rPr>
                    <w:t>TABLA 17</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ESPOL 2001: TABLA DE CONTINGENCIA</w:t>
                  </w:r>
                </w:p>
                <w:p w:rsidR="00000000" w:rsidRDefault="000A4FC9">
                  <w:pPr>
                    <w:pStyle w:val="Textoindependiente"/>
                    <w:spacing w:line="360" w:lineRule="auto"/>
                    <w:jc w:val="center"/>
                    <w:rPr>
                      <w:b/>
                      <w:bCs/>
                    </w:rPr>
                  </w:pPr>
                  <w:r>
                    <w:rPr>
                      <w:b/>
                      <w:bCs/>
                      <w:i/>
                      <w:iCs/>
                      <w:sz w:val="24"/>
                    </w:rPr>
                    <w:t>SEXO DEL ESTUDIANTE</w:t>
                  </w:r>
                  <w:r>
                    <w:rPr>
                      <w:b/>
                      <w:bCs/>
                      <w:sz w:val="24"/>
                    </w:rPr>
                    <w:t xml:space="preserve">  vs. </w:t>
                  </w:r>
                  <w:r>
                    <w:rPr>
                      <w:b/>
                      <w:bCs/>
                      <w:i/>
                      <w:iCs/>
                      <w:sz w:val="24"/>
                    </w:rPr>
                    <w:t>CARRERA A LA QUE ASPIRA INGRESAR  EL  ESTUDIANTE</w:t>
                  </w:r>
                </w:p>
                <w:p w:rsidR="00000000" w:rsidRDefault="000A4FC9">
                  <w:pPr>
                    <w:spacing w:line="360" w:lineRule="auto"/>
                    <w:ind w:left="705"/>
                    <w:jc w:val="both"/>
                    <w:rPr>
                      <w:rFonts w:ascii="Arial" w:hAnsi="Arial" w:cs="Arial"/>
                    </w:rPr>
                  </w:pPr>
                </w:p>
                <w:tbl>
                  <w:tblPr>
                    <w:tblW w:w="5313" w:type="dxa"/>
                    <w:jc w:val="center"/>
                    <w:tblCellMar>
                      <w:left w:w="0" w:type="dxa"/>
                      <w:right w:w="0" w:type="dxa"/>
                    </w:tblCellMar>
                    <w:tblLook w:val="0000"/>
                  </w:tblPr>
                  <w:tblGrid>
                    <w:gridCol w:w="2229"/>
                    <w:gridCol w:w="1100"/>
                    <w:gridCol w:w="1044"/>
                    <w:gridCol w:w="940"/>
                  </w:tblGrid>
                  <w:tr w:rsidR="00000000">
                    <w:trPr>
                      <w:cantSplit/>
                      <w:trHeight w:val="553"/>
                      <w:jc w:val="center"/>
                    </w:trPr>
                    <w:tc>
                      <w:tcPr>
                        <w:tcW w:w="2173" w:type="dxa"/>
                        <w:tcBorders>
                          <w:top w:val="single" w:sz="12" w:space="0" w:color="auto"/>
                          <w:left w:val="single" w:sz="12" w:space="0" w:color="auto"/>
                          <w:bottom w:val="single" w:sz="12" w:space="0" w:color="auto"/>
                          <w:right w:val="single" w:sz="12" w:space="0" w:color="auto"/>
                          <w:tl2br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eastAsia="Arial Unicode MS" w:hAnsi="Arial" w:cs="Arial"/>
                            <w:b/>
                            <w:bCs/>
                            <w:sz w:val="20"/>
                            <w:szCs w:val="20"/>
                          </w:rPr>
                          <w:t xml:space="preserve">                          SEXO</w:t>
                        </w:r>
                      </w:p>
                      <w:p w:rsidR="00000000" w:rsidRDefault="000A4FC9">
                        <w:pPr>
                          <w:pStyle w:val="Ttulo7"/>
                          <w:jc w:val="left"/>
                          <w:rPr>
                            <w:rFonts w:eastAsia="Arial Unicode MS"/>
                          </w:rPr>
                        </w:pPr>
                        <w:r>
                          <w:t>CARRERA</w:t>
                        </w:r>
                      </w:p>
                    </w:tc>
                    <w:tc>
                      <w:tcPr>
                        <w:tcW w:w="1100" w:type="dxa"/>
                        <w:tcBorders>
                          <w:top w:val="single" w:sz="12" w:space="0" w:color="auto"/>
                          <w:left w:val="single" w:sz="12" w:space="0" w:color="auto"/>
                          <w:bottom w:val="single" w:sz="12" w:space="0" w:color="auto"/>
                          <w:right w:val="single" w:sz="6"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sz w:val="20"/>
                            <w:szCs w:val="20"/>
                          </w:rPr>
                          <w:t>Femenino</w:t>
                        </w:r>
                      </w:p>
                    </w:tc>
                    <w:tc>
                      <w:tcPr>
                        <w:tcW w:w="1100" w:type="dxa"/>
                        <w:tcBorders>
                          <w:top w:val="single" w:sz="12" w:space="0" w:color="auto"/>
                          <w:left w:val="single" w:sz="6" w:space="0" w:color="auto"/>
                          <w:bottom w:val="single" w:sz="12" w:space="0" w:color="auto"/>
                          <w:right w:val="single" w:sz="6" w:space="0" w:color="auto"/>
                        </w:tcBorders>
                        <w:vAlign w:val="center"/>
                      </w:tcPr>
                      <w:p w:rsidR="00000000" w:rsidRDefault="000A4FC9">
                        <w:pPr>
                          <w:jc w:val="center"/>
                          <w:rPr>
                            <w:rFonts w:ascii="Arial" w:eastAsia="Arial Unicode MS" w:hAnsi="Arial" w:cs="Arial"/>
                            <w:b/>
                            <w:bCs/>
                            <w:sz w:val="20"/>
                            <w:szCs w:val="20"/>
                          </w:rPr>
                        </w:pPr>
                        <w:r>
                          <w:rPr>
                            <w:rFonts w:ascii="Arial" w:hAnsi="Arial" w:cs="Arial"/>
                            <w:sz w:val="20"/>
                            <w:szCs w:val="20"/>
                          </w:rPr>
                          <w:t>Mascu</w:t>
                        </w:r>
                        <w:r>
                          <w:rPr>
                            <w:rFonts w:ascii="Arial" w:hAnsi="Arial" w:cs="Arial"/>
                            <w:sz w:val="20"/>
                            <w:szCs w:val="20"/>
                          </w:rPr>
                          <w:t>lino</w:t>
                        </w:r>
                      </w:p>
                    </w:tc>
                    <w:tc>
                      <w:tcPr>
                        <w:tcW w:w="940" w:type="dxa"/>
                        <w:tcBorders>
                          <w:top w:val="single" w:sz="12" w:space="0" w:color="auto"/>
                          <w:left w:val="single" w:sz="6" w:space="0" w:color="auto"/>
                          <w:bottom w:val="single" w:sz="12" w:space="0" w:color="auto"/>
                          <w:right w:val="single" w:sz="12"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b/>
                            <w:bCs/>
                            <w:i/>
                            <w:iCs/>
                            <w:sz w:val="20"/>
                            <w:szCs w:val="20"/>
                          </w:rPr>
                          <w:t>Total</w:t>
                        </w:r>
                      </w:p>
                    </w:tc>
                  </w:tr>
                  <w:tr w:rsidR="00000000">
                    <w:trPr>
                      <w:cantSplit/>
                      <w:trHeight w:val="573"/>
                      <w:jc w:val="center"/>
                    </w:trPr>
                    <w:tc>
                      <w:tcPr>
                        <w:tcW w:w="0" w:type="auto"/>
                        <w:tcBorders>
                          <w:top w:val="single" w:sz="12"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Computación</w:t>
                        </w:r>
                      </w:p>
                      <w:p w:rsidR="00000000" w:rsidRDefault="000A4FC9">
                        <w:pPr>
                          <w:jc w:val="cente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90</w:t>
                        </w:r>
                      </w:p>
                      <w:p w:rsidR="00000000" w:rsidRDefault="000A4FC9">
                        <w:pPr>
                          <w:jc w:val="center"/>
                          <w:rPr>
                            <w:rFonts w:ascii="Arial" w:eastAsia="Arial Unicode MS" w:hAnsi="Arial" w:cs="Arial"/>
                            <w:sz w:val="20"/>
                            <w:szCs w:val="20"/>
                          </w:rPr>
                        </w:pPr>
                        <w:r>
                          <w:rPr>
                            <w:rFonts w:ascii="Arial" w:hAnsi="Arial" w:cs="Arial"/>
                            <w:sz w:val="20"/>
                            <w:szCs w:val="20"/>
                          </w:rPr>
                          <w:t>137,04</w:t>
                        </w:r>
                      </w:p>
                    </w:tc>
                    <w:tc>
                      <w:tcPr>
                        <w:tcW w:w="0" w:type="auto"/>
                        <w:tcBorders>
                          <w:top w:val="single" w:sz="12"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216</w:t>
                        </w:r>
                      </w:p>
                      <w:p w:rsidR="00000000" w:rsidRDefault="000A4FC9">
                        <w:pPr>
                          <w:jc w:val="center"/>
                          <w:rPr>
                            <w:rFonts w:ascii="Arial" w:eastAsia="Arial Unicode MS" w:hAnsi="Arial" w:cs="Arial"/>
                            <w:sz w:val="20"/>
                            <w:szCs w:val="20"/>
                          </w:rPr>
                        </w:pPr>
                        <w:r>
                          <w:rPr>
                            <w:rFonts w:ascii="Arial" w:hAnsi="Arial" w:cs="Arial"/>
                            <w:sz w:val="20"/>
                            <w:szCs w:val="20"/>
                          </w:rPr>
                          <w:t>168,96</w:t>
                        </w:r>
                      </w:p>
                    </w:tc>
                    <w:tc>
                      <w:tcPr>
                        <w:tcW w:w="0" w:type="auto"/>
                        <w:tcBorders>
                          <w:top w:val="single" w:sz="12"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306</w:t>
                        </w:r>
                      </w:p>
                      <w:p w:rsidR="00000000" w:rsidRDefault="000A4FC9">
                        <w:pPr>
                          <w:jc w:val="center"/>
                          <w:rPr>
                            <w:rFonts w:ascii="Arial" w:eastAsia="Arial Unicode MS" w:hAnsi="Arial" w:cs="Arial"/>
                            <w:i/>
                            <w:iCs/>
                            <w:sz w:val="20"/>
                            <w:szCs w:val="20"/>
                          </w:rPr>
                        </w:pPr>
                        <w:r>
                          <w:rPr>
                            <w:rFonts w:ascii="Arial" w:hAnsi="Arial" w:cs="Arial"/>
                            <w:i/>
                            <w:iCs/>
                            <w:sz w:val="20"/>
                            <w:szCs w:val="20"/>
                          </w:rPr>
                          <w:t>306</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lang w:val="es-ES_tradnl"/>
                          </w:rPr>
                        </w:pPr>
                        <w:r>
                          <w:rPr>
                            <w:rFonts w:ascii="Arial" w:hAnsi="Arial" w:cs="Arial"/>
                            <w:sz w:val="20"/>
                            <w:szCs w:val="20"/>
                          </w:rPr>
                          <w:t xml:space="preserve"> Ingeniería. </w:t>
                        </w:r>
                        <w:r>
                          <w:rPr>
                            <w:rFonts w:ascii="Arial" w:hAnsi="Arial" w:cs="Arial"/>
                            <w:sz w:val="20"/>
                            <w:szCs w:val="20"/>
                            <w:lang w:val="es-ES_tradnl"/>
                          </w:rPr>
                          <w:t>Elect. Telec.</w:t>
                        </w:r>
                      </w:p>
                      <w:p w:rsidR="00000000" w:rsidRDefault="000A4FC9">
                        <w:pPr>
                          <w:rPr>
                            <w:rFonts w:ascii="Arial" w:eastAsia="Arial Unicode MS" w:hAnsi="Arial" w:cs="Arial"/>
                            <w:sz w:val="20"/>
                            <w:szCs w:val="20"/>
                            <w:lang w:val="es-ES_tradnl"/>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28</w:t>
                        </w:r>
                      </w:p>
                      <w:p w:rsidR="00000000" w:rsidRDefault="000A4FC9">
                        <w:pPr>
                          <w:jc w:val="center"/>
                          <w:rPr>
                            <w:rFonts w:ascii="Arial" w:eastAsia="Arial Unicode MS" w:hAnsi="Arial" w:cs="Arial"/>
                            <w:sz w:val="20"/>
                            <w:szCs w:val="20"/>
                          </w:rPr>
                        </w:pPr>
                        <w:r>
                          <w:rPr>
                            <w:rFonts w:ascii="Arial" w:hAnsi="Arial" w:cs="Arial"/>
                            <w:sz w:val="20"/>
                            <w:szCs w:val="20"/>
                          </w:rPr>
                          <w:t>99,42</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194</w:t>
                        </w:r>
                      </w:p>
                      <w:p w:rsidR="00000000" w:rsidRDefault="000A4FC9">
                        <w:pPr>
                          <w:jc w:val="center"/>
                          <w:rPr>
                            <w:rFonts w:ascii="Arial" w:eastAsia="Arial Unicode MS" w:hAnsi="Arial" w:cs="Arial"/>
                            <w:sz w:val="20"/>
                            <w:szCs w:val="20"/>
                          </w:rPr>
                        </w:pPr>
                        <w:r>
                          <w:rPr>
                            <w:rFonts w:ascii="Arial" w:hAnsi="Arial" w:cs="Arial"/>
                            <w:sz w:val="20"/>
                            <w:szCs w:val="20"/>
                          </w:rPr>
                          <w:t>122,58</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222</w:t>
                        </w:r>
                      </w:p>
                      <w:p w:rsidR="00000000" w:rsidRDefault="000A4FC9">
                        <w:pPr>
                          <w:jc w:val="center"/>
                          <w:rPr>
                            <w:rFonts w:ascii="Arial" w:eastAsia="Arial Unicode MS" w:hAnsi="Arial" w:cs="Arial"/>
                            <w:i/>
                            <w:iCs/>
                            <w:sz w:val="20"/>
                            <w:szCs w:val="20"/>
                          </w:rPr>
                        </w:pPr>
                        <w:r>
                          <w:rPr>
                            <w:rFonts w:ascii="Arial" w:hAnsi="Arial" w:cs="Arial"/>
                            <w:i/>
                            <w:iCs/>
                            <w:sz w:val="20"/>
                            <w:szCs w:val="20"/>
                          </w:rPr>
                          <w:t>222</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Industrial</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w:t>
                        </w:r>
                      </w:p>
                      <w:p w:rsidR="00000000" w:rsidRDefault="000A4FC9">
                        <w:pPr>
                          <w:jc w:val="center"/>
                          <w:rPr>
                            <w:rFonts w:ascii="Arial" w:eastAsia="Arial Unicode MS" w:hAnsi="Arial" w:cs="Arial"/>
                            <w:sz w:val="20"/>
                            <w:szCs w:val="20"/>
                          </w:rPr>
                        </w:pPr>
                        <w:r>
                          <w:rPr>
                            <w:rFonts w:ascii="Arial" w:hAnsi="Arial" w:cs="Arial"/>
                            <w:sz w:val="20"/>
                            <w:szCs w:val="20"/>
                          </w:rPr>
                          <w:t>25,53</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39</w:t>
                        </w:r>
                      </w:p>
                      <w:p w:rsidR="00000000" w:rsidRDefault="000A4FC9">
                        <w:pPr>
                          <w:jc w:val="center"/>
                          <w:rPr>
                            <w:rFonts w:ascii="Arial" w:eastAsia="Arial Unicode MS" w:hAnsi="Arial" w:cs="Arial"/>
                            <w:sz w:val="20"/>
                            <w:szCs w:val="20"/>
                          </w:rPr>
                        </w:pPr>
                        <w:r>
                          <w:rPr>
                            <w:rFonts w:ascii="Arial" w:hAnsi="Arial" w:cs="Arial"/>
                            <w:sz w:val="20"/>
                            <w:szCs w:val="20"/>
                          </w:rPr>
                          <w:t>31,47</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57</w:t>
                        </w:r>
                      </w:p>
                      <w:p w:rsidR="00000000" w:rsidRDefault="000A4FC9">
                        <w:pPr>
                          <w:jc w:val="center"/>
                          <w:rPr>
                            <w:rFonts w:ascii="Arial" w:eastAsia="Arial Unicode MS" w:hAnsi="Arial" w:cs="Arial"/>
                            <w:i/>
                            <w:iCs/>
                            <w:sz w:val="20"/>
                            <w:szCs w:val="20"/>
                          </w:rPr>
                        </w:pPr>
                        <w:r>
                          <w:rPr>
                            <w:rFonts w:ascii="Arial" w:hAnsi="Arial" w:cs="Arial"/>
                            <w:i/>
                            <w:iCs/>
                            <w:sz w:val="20"/>
                            <w:szCs w:val="20"/>
                          </w:rPr>
                          <w:t>57</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Alimentos</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33</w:t>
                        </w:r>
                      </w:p>
                      <w:p w:rsidR="00000000" w:rsidRDefault="000A4FC9">
                        <w:pPr>
                          <w:jc w:val="center"/>
                          <w:rPr>
                            <w:rFonts w:ascii="Arial" w:eastAsia="Arial Unicode MS" w:hAnsi="Arial" w:cs="Arial"/>
                            <w:sz w:val="20"/>
                            <w:szCs w:val="20"/>
                          </w:rPr>
                        </w:pPr>
                        <w:r>
                          <w:rPr>
                            <w:rFonts w:ascii="Arial" w:hAnsi="Arial" w:cs="Arial"/>
                            <w:sz w:val="20"/>
                            <w:szCs w:val="20"/>
                          </w:rPr>
                          <w:t>28,21</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30</w:t>
                        </w:r>
                      </w:p>
                      <w:p w:rsidR="00000000" w:rsidRDefault="000A4FC9">
                        <w:pPr>
                          <w:jc w:val="center"/>
                          <w:rPr>
                            <w:rFonts w:ascii="Arial" w:eastAsia="Arial Unicode MS" w:hAnsi="Arial" w:cs="Arial"/>
                            <w:sz w:val="20"/>
                            <w:szCs w:val="20"/>
                          </w:rPr>
                        </w:pPr>
                        <w:r>
                          <w:rPr>
                            <w:rFonts w:ascii="Arial" w:hAnsi="Arial" w:cs="Arial"/>
                            <w:sz w:val="20"/>
                            <w:szCs w:val="20"/>
                          </w:rPr>
                          <w:t>34,79</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63</w:t>
                        </w:r>
                      </w:p>
                      <w:p w:rsidR="00000000" w:rsidRDefault="000A4FC9">
                        <w:pPr>
                          <w:jc w:val="center"/>
                          <w:rPr>
                            <w:rFonts w:ascii="Arial" w:eastAsia="Arial Unicode MS" w:hAnsi="Arial" w:cs="Arial"/>
                            <w:i/>
                            <w:iCs/>
                            <w:sz w:val="20"/>
                            <w:szCs w:val="20"/>
                          </w:rPr>
                        </w:pPr>
                        <w:r>
                          <w:rPr>
                            <w:rFonts w:ascii="Arial" w:hAnsi="Arial" w:cs="Arial"/>
                            <w:i/>
                            <w:iCs/>
                            <w:sz w:val="20"/>
                            <w:szCs w:val="20"/>
                          </w:rPr>
                          <w:t>63</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Acuicultura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p w:rsidR="00000000" w:rsidRDefault="000A4FC9">
                        <w:pPr>
                          <w:jc w:val="center"/>
                          <w:rPr>
                            <w:rFonts w:ascii="Arial" w:eastAsia="Arial Unicode MS" w:hAnsi="Arial" w:cs="Arial"/>
                            <w:sz w:val="20"/>
                            <w:szCs w:val="20"/>
                          </w:rPr>
                        </w:pPr>
                        <w:r>
                          <w:rPr>
                            <w:rFonts w:ascii="Arial" w:hAnsi="Arial" w:cs="Arial"/>
                            <w:sz w:val="20"/>
                            <w:szCs w:val="20"/>
                          </w:rPr>
                          <w:t>6,2</w:t>
                        </w:r>
                        <w:r>
                          <w:rPr>
                            <w:rFonts w:ascii="Arial" w:hAnsi="Arial" w:cs="Arial"/>
                            <w:sz w:val="20"/>
                            <w:szCs w:val="20"/>
                          </w:rPr>
                          <w:t>7</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p w:rsidR="00000000" w:rsidRDefault="000A4FC9">
                        <w:pPr>
                          <w:jc w:val="center"/>
                          <w:rPr>
                            <w:rFonts w:ascii="Arial" w:eastAsia="Arial Unicode MS" w:hAnsi="Arial" w:cs="Arial"/>
                            <w:sz w:val="20"/>
                            <w:szCs w:val="20"/>
                          </w:rPr>
                        </w:pPr>
                        <w:r>
                          <w:rPr>
                            <w:rFonts w:ascii="Arial" w:hAnsi="Arial" w:cs="Arial"/>
                            <w:sz w:val="20"/>
                            <w:szCs w:val="20"/>
                          </w:rPr>
                          <w:t>7,73</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14</w:t>
                        </w:r>
                      </w:p>
                      <w:p w:rsidR="00000000" w:rsidRDefault="000A4FC9">
                        <w:pPr>
                          <w:jc w:val="center"/>
                          <w:rPr>
                            <w:rFonts w:ascii="Arial" w:eastAsia="Arial Unicode MS" w:hAnsi="Arial" w:cs="Arial"/>
                            <w:i/>
                            <w:iCs/>
                            <w:sz w:val="20"/>
                            <w:szCs w:val="20"/>
                          </w:rPr>
                        </w:pPr>
                        <w:r>
                          <w:rPr>
                            <w:rFonts w:ascii="Arial" w:hAnsi="Arial" w:cs="Arial"/>
                            <w:i/>
                            <w:iCs/>
                            <w:sz w:val="20"/>
                            <w:szCs w:val="20"/>
                          </w:rPr>
                          <w:t>14</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Agropecuaria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p w:rsidR="00000000" w:rsidRDefault="000A4FC9">
                        <w:pPr>
                          <w:jc w:val="center"/>
                          <w:rPr>
                            <w:rFonts w:ascii="Arial" w:eastAsia="Arial Unicode MS" w:hAnsi="Arial" w:cs="Arial"/>
                            <w:sz w:val="20"/>
                            <w:szCs w:val="20"/>
                          </w:rPr>
                        </w:pPr>
                        <w:r>
                          <w:rPr>
                            <w:rFonts w:ascii="Arial" w:hAnsi="Arial" w:cs="Arial"/>
                            <w:sz w:val="20"/>
                            <w:szCs w:val="20"/>
                          </w:rPr>
                          <w:t>12,99</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w:t>
                        </w:r>
                      </w:p>
                      <w:p w:rsidR="00000000" w:rsidRDefault="000A4FC9">
                        <w:pPr>
                          <w:jc w:val="center"/>
                          <w:rPr>
                            <w:rFonts w:ascii="Arial" w:eastAsia="Arial Unicode MS" w:hAnsi="Arial" w:cs="Arial"/>
                            <w:sz w:val="20"/>
                            <w:szCs w:val="20"/>
                          </w:rPr>
                        </w:pPr>
                        <w:r>
                          <w:rPr>
                            <w:rFonts w:ascii="Arial" w:hAnsi="Arial" w:cs="Arial"/>
                            <w:sz w:val="20"/>
                            <w:szCs w:val="20"/>
                          </w:rPr>
                          <w:t>16,01</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29</w:t>
                        </w:r>
                      </w:p>
                      <w:p w:rsidR="00000000" w:rsidRDefault="000A4FC9">
                        <w:pPr>
                          <w:jc w:val="center"/>
                          <w:rPr>
                            <w:rFonts w:ascii="Arial" w:eastAsia="Arial Unicode MS" w:hAnsi="Arial" w:cs="Arial"/>
                            <w:i/>
                            <w:iCs/>
                            <w:sz w:val="20"/>
                            <w:szCs w:val="20"/>
                          </w:rPr>
                        </w:pPr>
                        <w:r>
                          <w:rPr>
                            <w:rFonts w:ascii="Arial" w:hAnsi="Arial" w:cs="Arial"/>
                            <w:i/>
                            <w:iCs/>
                            <w:sz w:val="20"/>
                            <w:szCs w:val="20"/>
                          </w:rPr>
                          <w:t>29</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Comercial</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83</w:t>
                        </w:r>
                      </w:p>
                      <w:p w:rsidR="00000000" w:rsidRDefault="000A4FC9">
                        <w:pPr>
                          <w:jc w:val="center"/>
                          <w:rPr>
                            <w:rFonts w:ascii="Arial" w:eastAsia="Arial Unicode MS" w:hAnsi="Arial" w:cs="Arial"/>
                            <w:sz w:val="20"/>
                            <w:szCs w:val="20"/>
                          </w:rPr>
                        </w:pPr>
                        <w:r>
                          <w:rPr>
                            <w:rFonts w:ascii="Arial" w:hAnsi="Arial" w:cs="Arial"/>
                            <w:sz w:val="20"/>
                            <w:szCs w:val="20"/>
                          </w:rPr>
                          <w:t>70,76</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75</w:t>
                        </w:r>
                      </w:p>
                      <w:p w:rsidR="00000000" w:rsidRDefault="000A4FC9">
                        <w:pPr>
                          <w:jc w:val="center"/>
                          <w:rPr>
                            <w:rFonts w:ascii="Arial" w:eastAsia="Arial Unicode MS" w:hAnsi="Arial" w:cs="Arial"/>
                            <w:sz w:val="20"/>
                            <w:szCs w:val="20"/>
                          </w:rPr>
                        </w:pPr>
                        <w:r>
                          <w:rPr>
                            <w:rFonts w:ascii="Arial" w:hAnsi="Arial" w:cs="Arial"/>
                            <w:sz w:val="20"/>
                            <w:szCs w:val="20"/>
                          </w:rPr>
                          <w:t>87,24</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158</w:t>
                        </w:r>
                      </w:p>
                      <w:p w:rsidR="00000000" w:rsidRDefault="000A4FC9">
                        <w:pPr>
                          <w:jc w:val="center"/>
                          <w:rPr>
                            <w:rFonts w:ascii="Arial" w:eastAsia="Arial Unicode MS" w:hAnsi="Arial" w:cs="Arial"/>
                            <w:i/>
                            <w:iCs/>
                            <w:sz w:val="20"/>
                            <w:szCs w:val="20"/>
                          </w:rPr>
                        </w:pPr>
                        <w:r>
                          <w:rPr>
                            <w:rFonts w:ascii="Arial" w:hAnsi="Arial" w:cs="Arial"/>
                            <w:i/>
                            <w:iCs/>
                            <w:sz w:val="20"/>
                            <w:szCs w:val="20"/>
                          </w:rPr>
                          <w:t>158</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Economía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129</w:t>
                        </w:r>
                      </w:p>
                      <w:p w:rsidR="00000000" w:rsidRDefault="000A4FC9">
                        <w:pPr>
                          <w:jc w:val="center"/>
                          <w:rPr>
                            <w:rFonts w:ascii="Arial" w:eastAsia="Arial Unicode MS" w:hAnsi="Arial" w:cs="Arial"/>
                            <w:sz w:val="20"/>
                            <w:szCs w:val="20"/>
                          </w:rPr>
                        </w:pPr>
                        <w:r>
                          <w:rPr>
                            <w:rFonts w:ascii="Arial" w:hAnsi="Arial" w:cs="Arial"/>
                            <w:sz w:val="20"/>
                            <w:szCs w:val="20"/>
                          </w:rPr>
                          <w:t>91,81</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76</w:t>
                        </w:r>
                      </w:p>
                      <w:p w:rsidR="00000000" w:rsidRDefault="000A4FC9">
                        <w:pPr>
                          <w:jc w:val="center"/>
                          <w:rPr>
                            <w:rFonts w:ascii="Arial" w:eastAsia="Arial Unicode MS" w:hAnsi="Arial" w:cs="Arial"/>
                            <w:sz w:val="20"/>
                            <w:szCs w:val="20"/>
                          </w:rPr>
                        </w:pPr>
                        <w:r>
                          <w:rPr>
                            <w:rFonts w:ascii="Arial" w:hAnsi="Arial" w:cs="Arial"/>
                            <w:sz w:val="20"/>
                            <w:szCs w:val="20"/>
                          </w:rPr>
                          <w:t>113,19</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205</w:t>
                        </w:r>
                      </w:p>
                      <w:p w:rsidR="00000000" w:rsidRDefault="000A4FC9">
                        <w:pPr>
                          <w:jc w:val="center"/>
                          <w:rPr>
                            <w:rFonts w:ascii="Arial" w:eastAsia="Arial Unicode MS" w:hAnsi="Arial" w:cs="Arial"/>
                            <w:i/>
                            <w:iCs/>
                            <w:sz w:val="20"/>
                            <w:szCs w:val="20"/>
                          </w:rPr>
                        </w:pPr>
                        <w:r>
                          <w:rPr>
                            <w:rFonts w:ascii="Arial" w:hAnsi="Arial" w:cs="Arial"/>
                            <w:i/>
                            <w:iCs/>
                            <w:sz w:val="20"/>
                            <w:szCs w:val="20"/>
                          </w:rPr>
                          <w:t>205</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Auditoria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48</w:t>
                        </w:r>
                      </w:p>
                      <w:p w:rsidR="00000000" w:rsidRDefault="000A4FC9">
                        <w:pPr>
                          <w:jc w:val="center"/>
                          <w:rPr>
                            <w:rFonts w:ascii="Arial" w:eastAsia="Arial Unicode MS" w:hAnsi="Arial" w:cs="Arial"/>
                            <w:sz w:val="20"/>
                            <w:szCs w:val="20"/>
                          </w:rPr>
                        </w:pPr>
                        <w:r>
                          <w:rPr>
                            <w:rFonts w:ascii="Arial" w:hAnsi="Arial" w:cs="Arial"/>
                            <w:sz w:val="20"/>
                            <w:szCs w:val="20"/>
                          </w:rPr>
                          <w:t>26,87</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w:t>
                        </w:r>
                      </w:p>
                      <w:p w:rsidR="00000000" w:rsidRDefault="000A4FC9">
                        <w:pPr>
                          <w:jc w:val="center"/>
                          <w:rPr>
                            <w:rFonts w:ascii="Arial" w:eastAsia="Arial Unicode MS" w:hAnsi="Arial" w:cs="Arial"/>
                            <w:sz w:val="20"/>
                            <w:szCs w:val="20"/>
                          </w:rPr>
                        </w:pPr>
                        <w:r>
                          <w:rPr>
                            <w:rFonts w:ascii="Arial" w:hAnsi="Arial" w:cs="Arial"/>
                            <w:sz w:val="20"/>
                            <w:szCs w:val="20"/>
                          </w:rPr>
                          <w:t>33,13</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60</w:t>
                        </w:r>
                      </w:p>
                      <w:p w:rsidR="00000000" w:rsidRDefault="000A4FC9">
                        <w:pPr>
                          <w:jc w:val="center"/>
                          <w:rPr>
                            <w:rFonts w:ascii="Arial" w:eastAsia="Arial Unicode MS" w:hAnsi="Arial" w:cs="Arial"/>
                            <w:i/>
                            <w:iCs/>
                            <w:sz w:val="20"/>
                            <w:szCs w:val="20"/>
                          </w:rPr>
                        </w:pPr>
                        <w:r>
                          <w:rPr>
                            <w:rFonts w:ascii="Arial" w:hAnsi="Arial" w:cs="Arial"/>
                            <w:i/>
                            <w:iCs/>
                            <w:sz w:val="20"/>
                            <w:szCs w:val="20"/>
                          </w:rPr>
                          <w:t>60</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Estadística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35</w:t>
                        </w:r>
                      </w:p>
                      <w:p w:rsidR="00000000" w:rsidRDefault="000A4FC9">
                        <w:pPr>
                          <w:jc w:val="center"/>
                          <w:rPr>
                            <w:rFonts w:ascii="Arial" w:eastAsia="Arial Unicode MS" w:hAnsi="Arial" w:cs="Arial"/>
                            <w:sz w:val="20"/>
                            <w:szCs w:val="20"/>
                          </w:rPr>
                        </w:pPr>
                        <w:r>
                          <w:rPr>
                            <w:rFonts w:ascii="Arial" w:hAnsi="Arial" w:cs="Arial"/>
                            <w:sz w:val="20"/>
                            <w:szCs w:val="20"/>
                          </w:rPr>
                          <w:t>23,74</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w:t>
                        </w:r>
                      </w:p>
                      <w:p w:rsidR="00000000" w:rsidRDefault="000A4FC9">
                        <w:pPr>
                          <w:jc w:val="center"/>
                          <w:rPr>
                            <w:rFonts w:ascii="Arial" w:eastAsia="Arial Unicode MS" w:hAnsi="Arial" w:cs="Arial"/>
                            <w:sz w:val="20"/>
                            <w:szCs w:val="20"/>
                          </w:rPr>
                        </w:pPr>
                        <w:r>
                          <w:rPr>
                            <w:rFonts w:ascii="Arial" w:hAnsi="Arial" w:cs="Arial"/>
                            <w:sz w:val="20"/>
                            <w:szCs w:val="20"/>
                          </w:rPr>
                          <w:t>29,26</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53</w:t>
                        </w:r>
                      </w:p>
                      <w:p w:rsidR="00000000" w:rsidRDefault="000A4FC9">
                        <w:pPr>
                          <w:jc w:val="center"/>
                          <w:rPr>
                            <w:rFonts w:ascii="Arial" w:eastAsia="Arial Unicode MS" w:hAnsi="Arial" w:cs="Arial"/>
                            <w:i/>
                            <w:iCs/>
                            <w:sz w:val="20"/>
                            <w:szCs w:val="20"/>
                          </w:rPr>
                        </w:pPr>
                        <w:r>
                          <w:rPr>
                            <w:rFonts w:ascii="Arial" w:hAnsi="Arial" w:cs="Arial"/>
                            <w:i/>
                            <w:iCs/>
                            <w:sz w:val="20"/>
                            <w:szCs w:val="20"/>
                          </w:rPr>
                          <w:t>53</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Analista</w:t>
                        </w:r>
                        <w:r>
                          <w:rPr>
                            <w:rFonts w:ascii="Arial" w:hAnsi="Arial" w:cs="Arial"/>
                            <w:sz w:val="20"/>
                            <w:szCs w:val="20"/>
                          </w:rPr>
                          <w:t xml:space="preserve"> Sistemas</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82</w:t>
                        </w:r>
                      </w:p>
                      <w:p w:rsidR="00000000" w:rsidRDefault="000A4FC9">
                        <w:pPr>
                          <w:jc w:val="center"/>
                          <w:rPr>
                            <w:rFonts w:ascii="Arial" w:eastAsia="Arial Unicode MS" w:hAnsi="Arial" w:cs="Arial"/>
                            <w:sz w:val="20"/>
                            <w:szCs w:val="20"/>
                          </w:rPr>
                        </w:pPr>
                        <w:r>
                          <w:rPr>
                            <w:rFonts w:ascii="Arial" w:hAnsi="Arial" w:cs="Arial"/>
                            <w:sz w:val="20"/>
                            <w:szCs w:val="20"/>
                          </w:rPr>
                          <w:t>77,47</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91</w:t>
                        </w:r>
                      </w:p>
                      <w:p w:rsidR="00000000" w:rsidRDefault="000A4FC9">
                        <w:pPr>
                          <w:jc w:val="center"/>
                          <w:rPr>
                            <w:rFonts w:ascii="Arial" w:eastAsia="Arial Unicode MS" w:hAnsi="Arial" w:cs="Arial"/>
                            <w:sz w:val="20"/>
                            <w:szCs w:val="20"/>
                          </w:rPr>
                        </w:pPr>
                        <w:r>
                          <w:rPr>
                            <w:rFonts w:ascii="Arial" w:hAnsi="Arial" w:cs="Arial"/>
                            <w:sz w:val="20"/>
                            <w:szCs w:val="20"/>
                          </w:rPr>
                          <w:t>95,53</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173</w:t>
                        </w:r>
                      </w:p>
                      <w:p w:rsidR="00000000" w:rsidRDefault="000A4FC9">
                        <w:pPr>
                          <w:jc w:val="center"/>
                          <w:rPr>
                            <w:rFonts w:ascii="Arial" w:eastAsia="Arial Unicode MS" w:hAnsi="Arial" w:cs="Arial"/>
                            <w:i/>
                            <w:iCs/>
                            <w:sz w:val="20"/>
                            <w:szCs w:val="20"/>
                          </w:rPr>
                        </w:pPr>
                        <w:r>
                          <w:rPr>
                            <w:rFonts w:ascii="Arial" w:hAnsi="Arial" w:cs="Arial"/>
                            <w:i/>
                            <w:iCs/>
                            <w:sz w:val="20"/>
                            <w:szCs w:val="20"/>
                          </w:rPr>
                          <w:t>173</w:t>
                        </w:r>
                      </w:p>
                    </w:tc>
                  </w:tr>
                  <w:tr w:rsidR="00000000">
                    <w:trPr>
                      <w:cantSplit/>
                      <w:trHeight w:val="558"/>
                      <w:jc w:val="center"/>
                    </w:trPr>
                    <w:tc>
                      <w:tcPr>
                        <w:tcW w:w="0" w:type="auto"/>
                        <w:tcBorders>
                          <w:top w:val="single" w:sz="6" w:space="0" w:color="auto"/>
                          <w:left w:val="single" w:sz="12"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Lic. Turismo</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101</w:t>
                        </w:r>
                      </w:p>
                      <w:p w:rsidR="00000000" w:rsidRDefault="000A4FC9">
                        <w:pPr>
                          <w:jc w:val="center"/>
                          <w:rPr>
                            <w:rFonts w:ascii="Arial" w:eastAsia="Arial Unicode MS" w:hAnsi="Arial" w:cs="Arial"/>
                            <w:sz w:val="20"/>
                            <w:szCs w:val="20"/>
                          </w:rPr>
                        </w:pPr>
                        <w:r>
                          <w:rPr>
                            <w:rFonts w:ascii="Arial" w:hAnsi="Arial" w:cs="Arial"/>
                            <w:sz w:val="20"/>
                            <w:szCs w:val="20"/>
                          </w:rPr>
                          <w:t>60,91</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35</w:t>
                        </w:r>
                      </w:p>
                      <w:p w:rsidR="00000000" w:rsidRDefault="000A4FC9">
                        <w:pPr>
                          <w:jc w:val="center"/>
                          <w:rPr>
                            <w:rFonts w:ascii="Arial" w:eastAsia="Arial Unicode MS" w:hAnsi="Arial" w:cs="Arial"/>
                            <w:sz w:val="20"/>
                            <w:szCs w:val="20"/>
                          </w:rPr>
                        </w:pPr>
                        <w:r>
                          <w:rPr>
                            <w:rFonts w:ascii="Arial" w:hAnsi="Arial" w:cs="Arial"/>
                            <w:sz w:val="20"/>
                            <w:szCs w:val="20"/>
                          </w:rPr>
                          <w:t>75,09</w:t>
                        </w:r>
                      </w:p>
                    </w:tc>
                    <w:tc>
                      <w:tcPr>
                        <w:tcW w:w="0" w:type="auto"/>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136</w:t>
                        </w:r>
                      </w:p>
                      <w:p w:rsidR="00000000" w:rsidRDefault="000A4FC9">
                        <w:pPr>
                          <w:jc w:val="center"/>
                          <w:rPr>
                            <w:rFonts w:ascii="Arial" w:eastAsia="Arial Unicode MS" w:hAnsi="Arial" w:cs="Arial"/>
                            <w:i/>
                            <w:iCs/>
                            <w:sz w:val="20"/>
                            <w:szCs w:val="20"/>
                          </w:rPr>
                        </w:pPr>
                        <w:r>
                          <w:rPr>
                            <w:rFonts w:ascii="Arial" w:hAnsi="Arial" w:cs="Arial"/>
                            <w:i/>
                            <w:iCs/>
                            <w:sz w:val="20"/>
                            <w:szCs w:val="20"/>
                          </w:rPr>
                          <w:t>136</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b/>
                            <w:bCs/>
                            <w:i/>
                            <w:iCs/>
                            <w:sz w:val="20"/>
                            <w:szCs w:val="20"/>
                          </w:rPr>
                        </w:pPr>
                        <w:r>
                          <w:rPr>
                            <w:rFonts w:ascii="Arial" w:hAnsi="Arial" w:cs="Arial"/>
                            <w:b/>
                            <w:bCs/>
                            <w:i/>
                            <w:iCs/>
                            <w:sz w:val="20"/>
                            <w:szCs w:val="20"/>
                          </w:rPr>
                          <w:t xml:space="preserve"> Total</w:t>
                        </w:r>
                      </w:p>
                      <w:p w:rsidR="00000000" w:rsidRDefault="000A4FC9">
                        <w:pPr>
                          <w:rPr>
                            <w:rFonts w:ascii="Arial" w:eastAsia="Arial Unicode MS" w:hAnsi="Arial" w:cs="Arial"/>
                            <w:b/>
                            <w:bCs/>
                            <w:i/>
                            <w:iCs/>
                            <w:sz w:val="20"/>
                            <w:szCs w:val="20"/>
                          </w:rPr>
                        </w:pPr>
                        <w:r>
                          <w:rPr>
                            <w:rFonts w:ascii="Arial" w:hAnsi="Arial" w:cs="Arial"/>
                            <w:sz w:val="20"/>
                            <w:szCs w:val="20"/>
                          </w:rPr>
                          <w:t> </w:t>
                        </w:r>
                      </w:p>
                    </w:tc>
                    <w:tc>
                      <w:tcPr>
                        <w:tcW w:w="0" w:type="auto"/>
                        <w:tcBorders>
                          <w:top w:val="single" w:sz="6" w:space="0" w:color="auto"/>
                          <w:left w:val="single" w:sz="12" w:space="0" w:color="auto"/>
                          <w:bottom w:val="single" w:sz="12"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661</w:t>
                        </w:r>
                      </w:p>
                      <w:p w:rsidR="00000000" w:rsidRDefault="000A4FC9">
                        <w:pPr>
                          <w:jc w:val="center"/>
                          <w:rPr>
                            <w:rFonts w:ascii="Arial" w:eastAsia="Arial Unicode MS" w:hAnsi="Arial" w:cs="Arial"/>
                            <w:i/>
                            <w:iCs/>
                            <w:sz w:val="20"/>
                            <w:szCs w:val="20"/>
                          </w:rPr>
                        </w:pPr>
                        <w:r>
                          <w:rPr>
                            <w:rFonts w:ascii="Arial" w:hAnsi="Arial" w:cs="Arial"/>
                            <w:i/>
                            <w:iCs/>
                            <w:sz w:val="20"/>
                            <w:szCs w:val="20"/>
                          </w:rPr>
                          <w:t>661,00</w:t>
                        </w:r>
                      </w:p>
                    </w:tc>
                    <w:tc>
                      <w:tcPr>
                        <w:tcW w:w="0" w:type="auto"/>
                        <w:tcBorders>
                          <w:top w:val="single" w:sz="6" w:space="0" w:color="auto"/>
                          <w:left w:val="single" w:sz="6" w:space="0" w:color="auto"/>
                          <w:bottom w:val="single" w:sz="12"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815</w:t>
                        </w:r>
                      </w:p>
                      <w:p w:rsidR="00000000" w:rsidRDefault="000A4FC9">
                        <w:pPr>
                          <w:jc w:val="center"/>
                          <w:rPr>
                            <w:rFonts w:ascii="Arial" w:eastAsia="Arial Unicode MS" w:hAnsi="Arial" w:cs="Arial"/>
                            <w:i/>
                            <w:iCs/>
                            <w:sz w:val="20"/>
                            <w:szCs w:val="20"/>
                          </w:rPr>
                        </w:pPr>
                        <w:r>
                          <w:rPr>
                            <w:rFonts w:ascii="Arial" w:hAnsi="Arial" w:cs="Arial"/>
                            <w:i/>
                            <w:iCs/>
                            <w:sz w:val="20"/>
                            <w:szCs w:val="20"/>
                          </w:rPr>
                          <w:t>815,00</w:t>
                        </w:r>
                      </w:p>
                    </w:tc>
                    <w:tc>
                      <w:tcPr>
                        <w:tcW w:w="0" w:type="auto"/>
                        <w:tcBorders>
                          <w:top w:val="single" w:sz="6" w:space="0" w:color="auto"/>
                          <w:left w:val="single" w:sz="6"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i/>
                            <w:iCs/>
                            <w:sz w:val="20"/>
                            <w:szCs w:val="20"/>
                          </w:rPr>
                        </w:pPr>
                        <w:r>
                          <w:rPr>
                            <w:rFonts w:ascii="Arial" w:hAnsi="Arial" w:cs="Arial"/>
                            <w:i/>
                            <w:iCs/>
                            <w:sz w:val="20"/>
                            <w:szCs w:val="20"/>
                          </w:rPr>
                          <w:t>1476</w:t>
                        </w:r>
                      </w:p>
                      <w:p w:rsidR="00000000" w:rsidRDefault="000A4FC9">
                        <w:pPr>
                          <w:jc w:val="center"/>
                          <w:rPr>
                            <w:rFonts w:ascii="Arial" w:eastAsia="Arial Unicode MS" w:hAnsi="Arial" w:cs="Arial"/>
                            <w:i/>
                            <w:iCs/>
                            <w:sz w:val="20"/>
                            <w:szCs w:val="20"/>
                          </w:rPr>
                        </w:pPr>
                        <w:r>
                          <w:rPr>
                            <w:rFonts w:ascii="Arial" w:hAnsi="Arial" w:cs="Arial"/>
                            <w:i/>
                            <w:iCs/>
                            <w:sz w:val="20"/>
                            <w:szCs w:val="20"/>
                          </w:rPr>
                          <w:t>1476</w:t>
                        </w:r>
                      </w:p>
                    </w:tc>
                  </w:tr>
                </w:tbl>
                <w:p w:rsidR="00000000" w:rsidRDefault="000A4FC9"/>
              </w:txbxContent>
            </v:textbox>
          </v:shape>
        </w:pict>
      </w:r>
      <w:bookmarkEnd w:id="498"/>
      <w:bookmarkEnd w:id="499"/>
      <w:bookmarkEnd w:id="500"/>
      <w:bookmarkEnd w:id="501"/>
      <w:bookmarkEnd w:id="502"/>
      <w:bookmarkEnd w:id="503"/>
      <w:bookmarkEnd w:id="504"/>
      <w:bookmarkEnd w:id="505"/>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r>
        <w:rPr>
          <w:rFonts w:ascii="Arial" w:hAnsi="Arial" w:cs="Arial"/>
          <w:b/>
          <w:bCs/>
          <w:noProof/>
          <w:sz w:val="20"/>
        </w:rPr>
        <w:pict>
          <v:shape id="_x0000_s1285" type="#_x0000_t202" style="position:absolute;left:0;text-align:left;margin-left:1in;margin-top:54.05pt;width:351pt;height:18pt;z-index:251733504" filled="f" stroked="f">
            <v:textbox>
              <w:txbxContent>
                <w:p w:rsidR="00000000" w:rsidRDefault="000A4FC9">
                  <w:pPr>
                    <w:ind w:firstLine="708"/>
                  </w:pPr>
                  <w:r>
                    <w:rPr>
                      <w:rFonts w:ascii="Arial" w:hAnsi="Arial" w:cs="Arial"/>
                      <w:b/>
                      <w:bCs/>
                      <w:sz w:val="20"/>
                    </w:rPr>
                    <w:t>Fuente y elaboración:</w:t>
                  </w:r>
                  <w:r>
                    <w:rPr>
                      <w:rFonts w:ascii="Arial" w:hAnsi="Arial" w:cs="Arial"/>
                      <w:sz w:val="20"/>
                    </w:rPr>
                    <w:t xml:space="preserve"> Censo efectuado por autora</w:t>
                  </w:r>
                </w:p>
              </w:txbxContent>
            </v:textbox>
          </v:shape>
        </w:pict>
      </w:r>
    </w:p>
    <w:p w:rsidR="00000000" w:rsidRDefault="000A4FC9">
      <w:pPr>
        <w:spacing w:line="480" w:lineRule="auto"/>
        <w:ind w:left="708"/>
        <w:jc w:val="both"/>
        <w:rPr>
          <w:rFonts w:ascii="Arial" w:hAnsi="Arial" w:cs="Arial"/>
          <w:b/>
          <w:bCs/>
        </w:rPr>
      </w:pPr>
      <w:r>
        <w:rPr>
          <w:rFonts w:ascii="Arial" w:hAnsi="Arial" w:cs="Arial"/>
          <w:b/>
          <w:bCs/>
        </w:rPr>
        <w:t xml:space="preserve">Variable </w:t>
      </w:r>
      <w:r>
        <w:rPr>
          <w:rFonts w:ascii="Arial" w:hAnsi="Arial" w:cs="Arial"/>
          <w:b/>
          <w:bCs/>
          <w:i/>
          <w:iCs/>
        </w:rPr>
        <w:t xml:space="preserve">Carrera a la que aspira ingresar el estudiante </w:t>
      </w:r>
      <w:r>
        <w:rPr>
          <w:rFonts w:ascii="Arial" w:hAnsi="Arial" w:cs="Arial"/>
          <w:b/>
          <w:bCs/>
        </w:rPr>
        <w:t xml:space="preserve"> y </w:t>
      </w:r>
      <w:r>
        <w:rPr>
          <w:rFonts w:ascii="Arial" w:hAnsi="Arial" w:cs="Arial"/>
          <w:b/>
          <w:bCs/>
          <w:i/>
          <w:iCs/>
        </w:rPr>
        <w:t>Especialidad del bachiller</w:t>
      </w:r>
      <w:r>
        <w:rPr>
          <w:rFonts w:ascii="Arial" w:hAnsi="Arial" w:cs="Arial"/>
          <w:b/>
          <w:bCs/>
        </w:rPr>
        <w:t xml:space="preserve"> :</w:t>
      </w:r>
    </w:p>
    <w:p w:rsidR="00000000" w:rsidRDefault="000A4FC9">
      <w:pPr>
        <w:spacing w:line="480" w:lineRule="auto"/>
        <w:ind w:left="708"/>
        <w:jc w:val="both"/>
        <w:rPr>
          <w:rFonts w:ascii="Arial" w:hAnsi="Arial" w:cs="Arial"/>
          <w:sz w:val="22"/>
        </w:rPr>
      </w:pPr>
    </w:p>
    <w:p w:rsidR="00000000" w:rsidRDefault="000A4FC9">
      <w:pPr>
        <w:pStyle w:val="Textoindependiente"/>
        <w:spacing w:line="480" w:lineRule="auto"/>
        <w:ind w:left="709"/>
        <w:jc w:val="both"/>
        <w:rPr>
          <w:sz w:val="24"/>
        </w:rPr>
      </w:pPr>
      <w:r>
        <w:rPr>
          <w:sz w:val="24"/>
        </w:rPr>
        <w:t>Si se observa la tabla 18 podemos apreciar los niveles de cada  factor:</w:t>
      </w:r>
    </w:p>
    <w:p w:rsidR="00000000" w:rsidRDefault="000A4FC9">
      <w:pPr>
        <w:spacing w:line="360" w:lineRule="auto"/>
        <w:ind w:left="705"/>
        <w:jc w:val="both"/>
        <w:rPr>
          <w:rFonts w:ascii="Arial" w:hAnsi="Arial" w:cs="Arial"/>
        </w:rPr>
      </w:pPr>
      <w:r>
        <w:rPr>
          <w:noProof/>
        </w:rPr>
        <w:pict>
          <v:shape id="_x0000_s1266" type="#_x0000_t202" style="position:absolute;left:0;text-align:left;margin-left:1in;margin-top:.65pt;width:333pt;height:515.95pt;z-index:251715072" filled="f">
            <v:textbox style="mso-next-textbox:#_x0000_s1266">
              <w:txbxContent>
                <w:p w:rsidR="00000000" w:rsidRDefault="000A4FC9">
                  <w:pPr>
                    <w:pStyle w:val="Textoindependiente"/>
                    <w:spacing w:line="360" w:lineRule="auto"/>
                    <w:jc w:val="center"/>
                    <w:rPr>
                      <w:b/>
                      <w:bCs/>
                      <w:sz w:val="24"/>
                    </w:rPr>
                  </w:pPr>
                  <w:r>
                    <w:rPr>
                      <w:b/>
                      <w:bCs/>
                      <w:sz w:val="24"/>
                    </w:rPr>
                    <w:t>TABLA 18</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sz w:val="24"/>
                    </w:rPr>
                  </w:pPr>
                  <w:r>
                    <w:rPr>
                      <w:b/>
                      <w:bCs/>
                      <w:sz w:val="24"/>
                    </w:rPr>
                    <w:t>ESPOL 2001: TABLA DE CONTIGENCIA</w:t>
                  </w:r>
                </w:p>
                <w:p w:rsidR="00000000" w:rsidRDefault="000A4FC9">
                  <w:pPr>
                    <w:pStyle w:val="Textoindependiente"/>
                    <w:spacing w:line="360" w:lineRule="auto"/>
                    <w:jc w:val="center"/>
                    <w:rPr>
                      <w:b/>
                      <w:bCs/>
                      <w:sz w:val="24"/>
                    </w:rPr>
                  </w:pPr>
                  <w:r>
                    <w:rPr>
                      <w:b/>
                      <w:bCs/>
                      <w:i/>
                      <w:iCs/>
                      <w:sz w:val="24"/>
                    </w:rPr>
                    <w:t>CARRERA A LA QUE ASPIRA INGRESAR  EL  ESTUDIANT</w:t>
                  </w:r>
                  <w:r>
                    <w:rPr>
                      <w:b/>
                      <w:bCs/>
                      <w:i/>
                      <w:iCs/>
                      <w:sz w:val="24"/>
                    </w:rPr>
                    <w:t xml:space="preserve">E  </w:t>
                  </w:r>
                  <w:r>
                    <w:rPr>
                      <w:b/>
                      <w:bCs/>
                      <w:sz w:val="24"/>
                    </w:rPr>
                    <w:t xml:space="preserve">vs. </w:t>
                  </w:r>
                  <w:r>
                    <w:rPr>
                      <w:b/>
                      <w:bCs/>
                      <w:i/>
                      <w:iCs/>
                      <w:sz w:val="24"/>
                    </w:rPr>
                    <w:t>ESPECIALIZACIÓN DEL BACHILLER</w:t>
                  </w:r>
                  <w:r>
                    <w:rPr>
                      <w:b/>
                      <w:bCs/>
                      <w:sz w:val="24"/>
                    </w:rPr>
                    <w:t xml:space="preserve"> </w:t>
                  </w:r>
                </w:p>
                <w:p w:rsidR="00000000" w:rsidRDefault="000A4FC9">
                  <w:pPr>
                    <w:autoSpaceDE w:val="0"/>
                    <w:autoSpaceDN w:val="0"/>
                    <w:adjustRightInd w:val="0"/>
                    <w:rPr>
                      <w:rFonts w:ascii="Arial" w:hAnsi="Arial" w:cs="Arial"/>
                      <w:sz w:val="20"/>
                      <w:szCs w:val="20"/>
                    </w:rPr>
                  </w:pPr>
                </w:p>
                <w:tbl>
                  <w:tblPr>
                    <w:tblW w:w="6038" w:type="dxa"/>
                    <w:jc w:val="center"/>
                    <w:tblCellMar>
                      <w:left w:w="0" w:type="dxa"/>
                      <w:right w:w="0" w:type="dxa"/>
                    </w:tblCellMar>
                    <w:tblLook w:val="0000"/>
                  </w:tblPr>
                  <w:tblGrid>
                    <w:gridCol w:w="2381"/>
                    <w:gridCol w:w="1044"/>
                    <w:gridCol w:w="1104"/>
                    <w:gridCol w:w="698"/>
                    <w:gridCol w:w="811"/>
                  </w:tblGrid>
                  <w:tr w:rsidR="00000000">
                    <w:trPr>
                      <w:cantSplit/>
                      <w:trHeight w:val="498"/>
                      <w:jc w:val="center"/>
                    </w:trPr>
                    <w:tc>
                      <w:tcPr>
                        <w:tcW w:w="0" w:type="auto"/>
                        <w:tcBorders>
                          <w:top w:val="single" w:sz="12" w:space="0" w:color="auto"/>
                          <w:left w:val="single" w:sz="12" w:space="0" w:color="auto"/>
                          <w:bottom w:val="single" w:sz="12" w:space="0" w:color="auto"/>
                          <w:right w:val="single" w:sz="12" w:space="0" w:color="auto"/>
                          <w:tl2br w:val="single" w:sz="12" w:space="0" w:color="auto"/>
                        </w:tcBorders>
                        <w:noWrap/>
                        <w:tcMar>
                          <w:top w:w="19" w:type="dxa"/>
                          <w:left w:w="19" w:type="dxa"/>
                          <w:bottom w:w="0" w:type="dxa"/>
                          <w:right w:w="19" w:type="dxa"/>
                        </w:tcMar>
                        <w:vAlign w:val="bottom"/>
                      </w:tcPr>
                      <w:p w:rsidR="00000000" w:rsidRDefault="000A4FC9">
                        <w:pPr>
                          <w:jc w:val="right"/>
                          <w:rPr>
                            <w:rFonts w:ascii="Arial" w:eastAsia="Arial Unicode MS" w:hAnsi="Arial" w:cs="Arial"/>
                            <w:b/>
                            <w:bCs/>
                            <w:sz w:val="20"/>
                            <w:szCs w:val="20"/>
                          </w:rPr>
                        </w:pPr>
                        <w:r>
                          <w:rPr>
                            <w:rFonts w:ascii="Arial" w:hAnsi="Arial" w:cs="Arial"/>
                            <w:b/>
                            <w:bCs/>
                            <w:sz w:val="20"/>
                            <w:szCs w:val="20"/>
                          </w:rPr>
                          <w:t>ESPECIALIZACIÓN</w:t>
                        </w:r>
                      </w:p>
                      <w:p w:rsidR="00000000" w:rsidRDefault="000A4FC9">
                        <w:pPr>
                          <w:jc w:val="center"/>
                          <w:rPr>
                            <w:rFonts w:ascii="Arial" w:hAnsi="Arial" w:cs="Arial"/>
                            <w:b/>
                            <w:bCs/>
                            <w:sz w:val="20"/>
                            <w:szCs w:val="20"/>
                          </w:rPr>
                        </w:pPr>
                      </w:p>
                      <w:p w:rsidR="00000000" w:rsidRDefault="000A4FC9">
                        <w:pPr>
                          <w:jc w:val="center"/>
                          <w:rPr>
                            <w:rFonts w:ascii="Arial" w:hAnsi="Arial" w:cs="Arial"/>
                            <w:b/>
                            <w:bCs/>
                            <w:sz w:val="20"/>
                            <w:szCs w:val="20"/>
                          </w:rPr>
                        </w:pPr>
                      </w:p>
                      <w:p w:rsidR="00000000" w:rsidRDefault="000A4FC9">
                        <w:pPr>
                          <w:pStyle w:val="Ttulo7"/>
                          <w:jc w:val="left"/>
                          <w:rPr>
                            <w:rFonts w:eastAsia="Arial Unicode MS"/>
                          </w:rPr>
                        </w:pPr>
                        <w:r>
                          <w:t>CARRERA</w:t>
                        </w:r>
                      </w:p>
                    </w:tc>
                    <w:tc>
                      <w:tcPr>
                        <w:tcW w:w="0" w:type="auto"/>
                        <w:tcBorders>
                          <w:top w:val="single" w:sz="12" w:space="0" w:color="auto"/>
                          <w:left w:val="single" w:sz="12" w:space="0" w:color="auto"/>
                          <w:bottom w:val="single" w:sz="12" w:space="0" w:color="auto"/>
                          <w:right w:val="single" w:sz="6"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Físico-Mat</w:t>
                        </w:r>
                      </w:p>
                    </w:tc>
                    <w:tc>
                      <w:tcPr>
                        <w:tcW w:w="0" w:type="auto"/>
                        <w:tcBorders>
                          <w:top w:val="single" w:sz="12" w:space="0" w:color="auto"/>
                          <w:left w:val="single" w:sz="6" w:space="0" w:color="auto"/>
                          <w:bottom w:val="single" w:sz="12" w:space="0" w:color="auto"/>
                          <w:right w:val="single" w:sz="6"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Informática</w:t>
                        </w:r>
                      </w:p>
                    </w:tc>
                    <w:tc>
                      <w:tcPr>
                        <w:tcW w:w="0" w:type="auto"/>
                        <w:tcBorders>
                          <w:top w:val="single" w:sz="12" w:space="0" w:color="auto"/>
                          <w:left w:val="single" w:sz="6" w:space="0" w:color="auto"/>
                          <w:bottom w:val="single" w:sz="12" w:space="0" w:color="auto"/>
                          <w:right w:val="single" w:sz="6"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0"/>
                            <w:szCs w:val="20"/>
                          </w:rPr>
                          <w:t>Otras</w:t>
                        </w:r>
                      </w:p>
                    </w:tc>
                    <w:tc>
                      <w:tcPr>
                        <w:tcW w:w="811" w:type="dxa"/>
                        <w:tcBorders>
                          <w:top w:val="single" w:sz="12" w:space="0" w:color="auto"/>
                          <w:left w:val="single" w:sz="6" w:space="0" w:color="auto"/>
                          <w:bottom w:val="single" w:sz="12" w:space="0" w:color="auto"/>
                          <w:right w:val="single" w:sz="12"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b/>
                            <w:bCs/>
                            <w:i/>
                            <w:iCs/>
                            <w:sz w:val="20"/>
                            <w:szCs w:val="20"/>
                          </w:rPr>
                        </w:pPr>
                        <w:r>
                          <w:rPr>
                            <w:rFonts w:ascii="Arial" w:hAnsi="Arial" w:cs="Arial"/>
                            <w:b/>
                            <w:bCs/>
                            <w:i/>
                            <w:iCs/>
                            <w:sz w:val="20"/>
                            <w:szCs w:val="20"/>
                          </w:rPr>
                          <w:t>Total</w:t>
                        </w:r>
                      </w:p>
                    </w:tc>
                  </w:tr>
                  <w:tr w:rsidR="00000000">
                    <w:trPr>
                      <w:cantSplit/>
                      <w:trHeight w:val="573"/>
                      <w:jc w:val="center"/>
                    </w:trPr>
                    <w:tc>
                      <w:tcPr>
                        <w:tcW w:w="0" w:type="auto"/>
                        <w:tcBorders>
                          <w:top w:val="single" w:sz="12"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Computación</w:t>
                        </w:r>
                      </w:p>
                      <w:p w:rsidR="00000000" w:rsidRDefault="000A4FC9">
                        <w:pPr>
                          <w:rPr>
                            <w:rFonts w:ascii="Arial" w:eastAsia="Arial Unicode MS" w:hAnsi="Arial" w:cs="Arial"/>
                            <w:sz w:val="20"/>
                            <w:szCs w:val="20"/>
                          </w:rPr>
                        </w:pPr>
                        <w:r>
                          <w:rPr>
                            <w:rFonts w:ascii="Arial" w:hAnsi="Arial" w:cs="Arial"/>
                            <w:sz w:val="20"/>
                            <w:szCs w:val="20"/>
                            <w:lang w:val="es-ES_tradnl"/>
                          </w:rPr>
                          <w:t> </w:t>
                        </w:r>
                      </w:p>
                    </w:tc>
                    <w:tc>
                      <w:tcPr>
                        <w:tcW w:w="0" w:type="auto"/>
                        <w:tcBorders>
                          <w:top w:val="single" w:sz="12"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113</w:t>
                        </w:r>
                      </w:p>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113,61</w:t>
                        </w:r>
                      </w:p>
                    </w:tc>
                    <w:tc>
                      <w:tcPr>
                        <w:tcW w:w="0" w:type="auto"/>
                        <w:tcBorders>
                          <w:top w:val="single" w:sz="12"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146</w:t>
                        </w:r>
                      </w:p>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82,51</w:t>
                        </w:r>
                      </w:p>
                    </w:tc>
                    <w:tc>
                      <w:tcPr>
                        <w:tcW w:w="0" w:type="auto"/>
                        <w:tcBorders>
                          <w:top w:val="single" w:sz="12"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47</w:t>
                        </w:r>
                      </w:p>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109,88</w:t>
                        </w:r>
                      </w:p>
                    </w:tc>
                    <w:tc>
                      <w:tcPr>
                        <w:tcW w:w="811" w:type="dxa"/>
                        <w:tcBorders>
                          <w:top w:val="single" w:sz="12"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306</w:t>
                        </w:r>
                      </w:p>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306</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lang w:val="es-ES_tradnl"/>
                          </w:rPr>
                        </w:pPr>
                        <w:r>
                          <w:rPr>
                            <w:rFonts w:ascii="Arial" w:hAnsi="Arial" w:cs="Arial"/>
                            <w:sz w:val="20"/>
                            <w:szCs w:val="20"/>
                            <w:lang w:val="es-ES_tradnl"/>
                          </w:rPr>
                          <w:t xml:space="preserve"> </w:t>
                        </w:r>
                        <w:r>
                          <w:rPr>
                            <w:rFonts w:ascii="Arial" w:hAnsi="Arial" w:cs="Arial"/>
                            <w:sz w:val="20"/>
                            <w:szCs w:val="20"/>
                          </w:rPr>
                          <w:t>Ingeniería</w:t>
                        </w:r>
                        <w:r>
                          <w:rPr>
                            <w:rFonts w:ascii="Arial" w:hAnsi="Arial" w:cs="Arial"/>
                            <w:sz w:val="20"/>
                            <w:szCs w:val="20"/>
                            <w:lang w:val="es-ES_tradnl"/>
                          </w:rPr>
                          <w:t>. Elect Telec</w:t>
                        </w:r>
                      </w:p>
                      <w:p w:rsidR="00000000" w:rsidRDefault="000A4FC9">
                        <w:pPr>
                          <w:rPr>
                            <w:rFonts w:ascii="Arial" w:eastAsia="Arial Unicode MS" w:hAnsi="Arial" w:cs="Arial"/>
                            <w:sz w:val="20"/>
                            <w:szCs w:val="20"/>
                            <w:lang w:val="es-ES_tradnl"/>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lang w:val="es-ES_tradnl"/>
                          </w:rPr>
                        </w:pPr>
                        <w:r>
                          <w:rPr>
                            <w:rFonts w:ascii="Arial" w:hAnsi="Arial" w:cs="Arial"/>
                            <w:sz w:val="20"/>
                            <w:szCs w:val="20"/>
                            <w:lang w:val="es-ES_tradnl"/>
                          </w:rPr>
                          <w:t>130</w:t>
                        </w:r>
                      </w:p>
                      <w:p w:rsidR="00000000" w:rsidRDefault="000A4FC9">
                        <w:pPr>
                          <w:jc w:val="center"/>
                          <w:rPr>
                            <w:rFonts w:ascii="Arial" w:eastAsia="Arial Unicode MS" w:hAnsi="Arial" w:cs="Arial"/>
                            <w:sz w:val="20"/>
                            <w:szCs w:val="20"/>
                            <w:lang w:val="es-ES_tradnl"/>
                          </w:rPr>
                        </w:pPr>
                        <w:r>
                          <w:rPr>
                            <w:rFonts w:ascii="Arial" w:hAnsi="Arial" w:cs="Arial"/>
                            <w:sz w:val="20"/>
                            <w:szCs w:val="20"/>
                          </w:rPr>
                          <w:t>82,42</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41</w:t>
                        </w:r>
                      </w:p>
                      <w:p w:rsidR="00000000" w:rsidRDefault="000A4FC9">
                        <w:pPr>
                          <w:jc w:val="center"/>
                          <w:rPr>
                            <w:rFonts w:ascii="Arial" w:eastAsia="Arial Unicode MS" w:hAnsi="Arial" w:cs="Arial"/>
                            <w:sz w:val="20"/>
                            <w:szCs w:val="20"/>
                          </w:rPr>
                        </w:pPr>
                        <w:r>
                          <w:rPr>
                            <w:rFonts w:ascii="Arial" w:hAnsi="Arial" w:cs="Arial"/>
                            <w:sz w:val="20"/>
                            <w:szCs w:val="20"/>
                          </w:rPr>
                          <w:t>59,86</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51</w:t>
                        </w:r>
                      </w:p>
                      <w:p w:rsidR="00000000" w:rsidRDefault="000A4FC9">
                        <w:pPr>
                          <w:jc w:val="center"/>
                          <w:rPr>
                            <w:rFonts w:ascii="Arial" w:eastAsia="Arial Unicode MS" w:hAnsi="Arial" w:cs="Arial"/>
                            <w:sz w:val="20"/>
                            <w:szCs w:val="20"/>
                          </w:rPr>
                        </w:pPr>
                        <w:r>
                          <w:rPr>
                            <w:rFonts w:ascii="Arial" w:hAnsi="Arial" w:cs="Arial"/>
                            <w:sz w:val="20"/>
                            <w:szCs w:val="20"/>
                          </w:rPr>
                          <w:t>79,72</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222</w:t>
                        </w:r>
                      </w:p>
                      <w:p w:rsidR="00000000" w:rsidRDefault="000A4FC9">
                        <w:pPr>
                          <w:jc w:val="center"/>
                          <w:rPr>
                            <w:rFonts w:ascii="Arial" w:eastAsia="Arial Unicode MS" w:hAnsi="Arial" w:cs="Arial"/>
                            <w:sz w:val="20"/>
                            <w:szCs w:val="20"/>
                          </w:rPr>
                        </w:pPr>
                        <w:r>
                          <w:rPr>
                            <w:rFonts w:ascii="Arial" w:hAnsi="Arial" w:cs="Arial"/>
                            <w:sz w:val="20"/>
                            <w:szCs w:val="20"/>
                          </w:rPr>
                          <w:t>222</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Industrial</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42</w:t>
                        </w:r>
                      </w:p>
                      <w:p w:rsidR="00000000" w:rsidRDefault="000A4FC9">
                        <w:pPr>
                          <w:jc w:val="center"/>
                          <w:rPr>
                            <w:rFonts w:ascii="Arial" w:eastAsia="Arial Unicode MS" w:hAnsi="Arial" w:cs="Arial"/>
                            <w:sz w:val="20"/>
                            <w:szCs w:val="20"/>
                          </w:rPr>
                        </w:pPr>
                        <w:r>
                          <w:rPr>
                            <w:rFonts w:ascii="Arial" w:hAnsi="Arial" w:cs="Arial"/>
                            <w:sz w:val="20"/>
                            <w:szCs w:val="20"/>
                          </w:rPr>
                          <w:t>21,16</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w:t>
                        </w:r>
                      </w:p>
                      <w:p w:rsidR="00000000" w:rsidRDefault="000A4FC9">
                        <w:pPr>
                          <w:jc w:val="center"/>
                          <w:rPr>
                            <w:rFonts w:ascii="Arial" w:eastAsia="Arial Unicode MS" w:hAnsi="Arial" w:cs="Arial"/>
                            <w:sz w:val="20"/>
                            <w:szCs w:val="20"/>
                          </w:rPr>
                        </w:pPr>
                        <w:r>
                          <w:rPr>
                            <w:rFonts w:ascii="Arial" w:hAnsi="Arial" w:cs="Arial"/>
                            <w:sz w:val="20"/>
                            <w:szCs w:val="20"/>
                          </w:rPr>
                          <w:t>15,37</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p w:rsidR="00000000" w:rsidRDefault="000A4FC9">
                        <w:pPr>
                          <w:jc w:val="center"/>
                          <w:rPr>
                            <w:rFonts w:ascii="Arial" w:eastAsia="Arial Unicode MS" w:hAnsi="Arial" w:cs="Arial"/>
                            <w:sz w:val="20"/>
                            <w:szCs w:val="20"/>
                          </w:rPr>
                        </w:pPr>
                        <w:r>
                          <w:rPr>
                            <w:rFonts w:ascii="Arial" w:hAnsi="Arial" w:cs="Arial"/>
                            <w:sz w:val="20"/>
                            <w:szCs w:val="20"/>
                          </w:rPr>
                          <w:t>20,47</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57</w:t>
                        </w:r>
                      </w:p>
                      <w:p w:rsidR="00000000" w:rsidRDefault="000A4FC9">
                        <w:pPr>
                          <w:jc w:val="center"/>
                          <w:rPr>
                            <w:rFonts w:ascii="Arial" w:eastAsia="Arial Unicode MS" w:hAnsi="Arial" w:cs="Arial"/>
                            <w:sz w:val="20"/>
                            <w:szCs w:val="20"/>
                          </w:rPr>
                        </w:pPr>
                        <w:r>
                          <w:rPr>
                            <w:rFonts w:ascii="Arial" w:hAnsi="Arial" w:cs="Arial"/>
                            <w:sz w:val="20"/>
                            <w:szCs w:val="20"/>
                          </w:rPr>
                          <w:t>57</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 Alim., Acui., Agrop.</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37</w:t>
                        </w:r>
                      </w:p>
                      <w:p w:rsidR="00000000" w:rsidRDefault="000A4FC9">
                        <w:pPr>
                          <w:jc w:val="center"/>
                          <w:rPr>
                            <w:rFonts w:ascii="Arial" w:eastAsia="Arial Unicode MS" w:hAnsi="Arial" w:cs="Arial"/>
                            <w:sz w:val="20"/>
                            <w:szCs w:val="20"/>
                          </w:rPr>
                        </w:pPr>
                        <w:r>
                          <w:rPr>
                            <w:rFonts w:ascii="Arial" w:hAnsi="Arial" w:cs="Arial"/>
                            <w:sz w:val="20"/>
                            <w:szCs w:val="20"/>
                          </w:rPr>
                          <w:t>39,36</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w:t>
                        </w:r>
                      </w:p>
                      <w:p w:rsidR="00000000" w:rsidRDefault="000A4FC9">
                        <w:pPr>
                          <w:jc w:val="center"/>
                          <w:rPr>
                            <w:rFonts w:ascii="Arial" w:eastAsia="Arial Unicode MS" w:hAnsi="Arial" w:cs="Arial"/>
                            <w:sz w:val="20"/>
                            <w:szCs w:val="20"/>
                          </w:rPr>
                        </w:pPr>
                        <w:r>
                          <w:rPr>
                            <w:rFonts w:ascii="Arial" w:hAnsi="Arial" w:cs="Arial"/>
                            <w:sz w:val="20"/>
                            <w:szCs w:val="20"/>
                          </w:rPr>
                          <w:t>28,58</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65</w:t>
                        </w:r>
                      </w:p>
                      <w:p w:rsidR="00000000" w:rsidRDefault="000A4FC9">
                        <w:pPr>
                          <w:jc w:val="center"/>
                          <w:rPr>
                            <w:rFonts w:ascii="Arial" w:eastAsia="Arial Unicode MS" w:hAnsi="Arial" w:cs="Arial"/>
                            <w:sz w:val="20"/>
                            <w:szCs w:val="20"/>
                          </w:rPr>
                        </w:pPr>
                        <w:r>
                          <w:rPr>
                            <w:rFonts w:ascii="Arial" w:hAnsi="Arial" w:cs="Arial"/>
                            <w:sz w:val="20"/>
                            <w:szCs w:val="20"/>
                          </w:rPr>
                          <w:t>38,06</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106</w:t>
                        </w:r>
                      </w:p>
                      <w:p w:rsidR="00000000" w:rsidRDefault="000A4FC9">
                        <w:pPr>
                          <w:jc w:val="center"/>
                          <w:rPr>
                            <w:rFonts w:ascii="Arial" w:eastAsia="Arial Unicode MS" w:hAnsi="Arial" w:cs="Arial"/>
                            <w:sz w:val="20"/>
                            <w:szCs w:val="20"/>
                          </w:rPr>
                        </w:pPr>
                        <w:r>
                          <w:rPr>
                            <w:rFonts w:ascii="Arial" w:hAnsi="Arial" w:cs="Arial"/>
                            <w:sz w:val="20"/>
                            <w:szCs w:val="20"/>
                          </w:rPr>
                          <w:t>106</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Ingeniería Comercial</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58</w:t>
                        </w:r>
                      </w:p>
                      <w:p w:rsidR="00000000" w:rsidRDefault="000A4FC9">
                        <w:pPr>
                          <w:jc w:val="center"/>
                          <w:rPr>
                            <w:rFonts w:ascii="Arial" w:eastAsia="Arial Unicode MS" w:hAnsi="Arial" w:cs="Arial"/>
                            <w:sz w:val="20"/>
                            <w:szCs w:val="20"/>
                          </w:rPr>
                        </w:pPr>
                        <w:r>
                          <w:rPr>
                            <w:rFonts w:ascii="Arial" w:hAnsi="Arial" w:cs="Arial"/>
                            <w:sz w:val="20"/>
                            <w:szCs w:val="20"/>
                          </w:rPr>
                          <w:t>58,66</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w:t>
                        </w:r>
                      </w:p>
                      <w:p w:rsidR="00000000" w:rsidRDefault="000A4FC9">
                        <w:pPr>
                          <w:jc w:val="center"/>
                          <w:rPr>
                            <w:rFonts w:ascii="Arial" w:eastAsia="Arial Unicode MS" w:hAnsi="Arial" w:cs="Arial"/>
                            <w:sz w:val="20"/>
                            <w:szCs w:val="20"/>
                          </w:rPr>
                        </w:pPr>
                        <w:r>
                          <w:rPr>
                            <w:rFonts w:ascii="Arial" w:hAnsi="Arial" w:cs="Arial"/>
                            <w:sz w:val="20"/>
                            <w:szCs w:val="20"/>
                          </w:rPr>
                          <w:t>42,60</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83</w:t>
                        </w:r>
                      </w:p>
                      <w:p w:rsidR="00000000" w:rsidRDefault="000A4FC9">
                        <w:pPr>
                          <w:jc w:val="center"/>
                          <w:rPr>
                            <w:rFonts w:ascii="Arial" w:eastAsia="Arial Unicode MS" w:hAnsi="Arial" w:cs="Arial"/>
                            <w:sz w:val="20"/>
                            <w:szCs w:val="20"/>
                          </w:rPr>
                        </w:pPr>
                        <w:r>
                          <w:rPr>
                            <w:rFonts w:ascii="Arial" w:hAnsi="Arial" w:cs="Arial"/>
                            <w:sz w:val="20"/>
                            <w:szCs w:val="20"/>
                          </w:rPr>
                          <w:t>56,73</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158</w:t>
                        </w:r>
                      </w:p>
                      <w:p w:rsidR="00000000" w:rsidRDefault="000A4FC9">
                        <w:pPr>
                          <w:jc w:val="center"/>
                          <w:rPr>
                            <w:rFonts w:ascii="Arial" w:eastAsia="Arial Unicode MS" w:hAnsi="Arial" w:cs="Arial"/>
                            <w:sz w:val="20"/>
                            <w:szCs w:val="20"/>
                          </w:rPr>
                        </w:pPr>
                        <w:r>
                          <w:rPr>
                            <w:rFonts w:ascii="Arial" w:hAnsi="Arial" w:cs="Arial"/>
                            <w:sz w:val="20"/>
                            <w:szCs w:val="20"/>
                          </w:rPr>
                          <w:t>158</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Economía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91</w:t>
                        </w:r>
                      </w:p>
                      <w:p w:rsidR="00000000" w:rsidRDefault="000A4FC9">
                        <w:pPr>
                          <w:jc w:val="center"/>
                          <w:rPr>
                            <w:rFonts w:ascii="Arial" w:eastAsia="Arial Unicode MS" w:hAnsi="Arial" w:cs="Arial"/>
                            <w:sz w:val="20"/>
                            <w:szCs w:val="20"/>
                          </w:rPr>
                        </w:pPr>
                        <w:r>
                          <w:rPr>
                            <w:rFonts w:ascii="Arial" w:hAnsi="Arial" w:cs="Arial"/>
                            <w:sz w:val="20"/>
                            <w:szCs w:val="20"/>
                          </w:rPr>
                          <w:t>76,11</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28</w:t>
                        </w:r>
                      </w:p>
                      <w:p w:rsidR="00000000" w:rsidRDefault="000A4FC9">
                        <w:pPr>
                          <w:jc w:val="center"/>
                          <w:rPr>
                            <w:rFonts w:ascii="Arial" w:eastAsia="Arial Unicode MS" w:hAnsi="Arial" w:cs="Arial"/>
                            <w:sz w:val="20"/>
                            <w:szCs w:val="20"/>
                          </w:rPr>
                        </w:pPr>
                        <w:r>
                          <w:rPr>
                            <w:rFonts w:ascii="Arial" w:hAnsi="Arial" w:cs="Arial"/>
                            <w:sz w:val="20"/>
                            <w:szCs w:val="20"/>
                          </w:rPr>
                          <w:t>55,28</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86</w:t>
                        </w:r>
                      </w:p>
                      <w:p w:rsidR="00000000" w:rsidRDefault="000A4FC9">
                        <w:pPr>
                          <w:jc w:val="center"/>
                          <w:rPr>
                            <w:rFonts w:ascii="Arial" w:eastAsia="Arial Unicode MS" w:hAnsi="Arial" w:cs="Arial"/>
                            <w:sz w:val="20"/>
                            <w:szCs w:val="20"/>
                          </w:rPr>
                        </w:pPr>
                        <w:r>
                          <w:rPr>
                            <w:rFonts w:ascii="Arial" w:hAnsi="Arial" w:cs="Arial"/>
                            <w:sz w:val="20"/>
                            <w:szCs w:val="20"/>
                          </w:rPr>
                          <w:t>73,61</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205</w:t>
                        </w:r>
                      </w:p>
                      <w:p w:rsidR="00000000" w:rsidRDefault="000A4FC9">
                        <w:pPr>
                          <w:jc w:val="center"/>
                          <w:rPr>
                            <w:rFonts w:ascii="Arial" w:eastAsia="Arial Unicode MS" w:hAnsi="Arial" w:cs="Arial"/>
                            <w:sz w:val="20"/>
                            <w:szCs w:val="20"/>
                          </w:rPr>
                        </w:pPr>
                        <w:r>
                          <w:rPr>
                            <w:rFonts w:ascii="Arial" w:hAnsi="Arial" w:cs="Arial"/>
                            <w:sz w:val="20"/>
                            <w:szCs w:val="20"/>
                          </w:rPr>
                          <w:t>205</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Auditoria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w:t>
                        </w:r>
                      </w:p>
                      <w:p w:rsidR="00000000" w:rsidRDefault="000A4FC9">
                        <w:pPr>
                          <w:jc w:val="center"/>
                          <w:rPr>
                            <w:rFonts w:ascii="Arial" w:eastAsia="Arial Unicode MS" w:hAnsi="Arial" w:cs="Arial"/>
                            <w:sz w:val="20"/>
                            <w:szCs w:val="20"/>
                          </w:rPr>
                        </w:pPr>
                        <w:r>
                          <w:rPr>
                            <w:rFonts w:ascii="Arial" w:hAnsi="Arial" w:cs="Arial"/>
                            <w:sz w:val="20"/>
                            <w:szCs w:val="20"/>
                          </w:rPr>
                          <w:t>22,28</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w:t>
                        </w:r>
                      </w:p>
                      <w:p w:rsidR="00000000" w:rsidRDefault="000A4FC9">
                        <w:pPr>
                          <w:jc w:val="center"/>
                          <w:rPr>
                            <w:rFonts w:ascii="Arial" w:eastAsia="Arial Unicode MS" w:hAnsi="Arial" w:cs="Arial"/>
                            <w:sz w:val="20"/>
                            <w:szCs w:val="20"/>
                          </w:rPr>
                        </w:pPr>
                        <w:r>
                          <w:rPr>
                            <w:rFonts w:ascii="Arial" w:hAnsi="Arial" w:cs="Arial"/>
                            <w:sz w:val="20"/>
                            <w:szCs w:val="20"/>
                          </w:rPr>
                          <w:t>16,18</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46</w:t>
                        </w:r>
                      </w:p>
                      <w:p w:rsidR="00000000" w:rsidRDefault="000A4FC9">
                        <w:pPr>
                          <w:jc w:val="center"/>
                          <w:rPr>
                            <w:rFonts w:ascii="Arial" w:eastAsia="Arial Unicode MS" w:hAnsi="Arial" w:cs="Arial"/>
                            <w:sz w:val="20"/>
                            <w:szCs w:val="20"/>
                          </w:rPr>
                        </w:pPr>
                        <w:r>
                          <w:rPr>
                            <w:rFonts w:ascii="Arial" w:hAnsi="Arial" w:cs="Arial"/>
                            <w:sz w:val="20"/>
                            <w:szCs w:val="20"/>
                          </w:rPr>
                          <w:t>21,54</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60</w:t>
                        </w:r>
                      </w:p>
                      <w:p w:rsidR="00000000" w:rsidRDefault="000A4FC9">
                        <w:pPr>
                          <w:jc w:val="center"/>
                          <w:rPr>
                            <w:rFonts w:ascii="Arial" w:eastAsia="Arial Unicode MS" w:hAnsi="Arial" w:cs="Arial"/>
                            <w:sz w:val="20"/>
                            <w:szCs w:val="20"/>
                          </w:rPr>
                        </w:pPr>
                        <w:r>
                          <w:rPr>
                            <w:rFonts w:ascii="Arial" w:hAnsi="Arial" w:cs="Arial"/>
                            <w:sz w:val="20"/>
                            <w:szCs w:val="20"/>
                          </w:rPr>
                          <w:t>60</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Ingen</w:t>
                        </w:r>
                        <w:r>
                          <w:rPr>
                            <w:rFonts w:ascii="Arial" w:hAnsi="Arial" w:cs="Arial"/>
                            <w:sz w:val="20"/>
                            <w:szCs w:val="20"/>
                          </w:rPr>
                          <w:t>iería Estadística</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w:t>
                        </w:r>
                      </w:p>
                      <w:p w:rsidR="00000000" w:rsidRDefault="000A4FC9">
                        <w:pPr>
                          <w:jc w:val="center"/>
                          <w:rPr>
                            <w:rFonts w:ascii="Arial" w:eastAsia="Arial Unicode MS" w:hAnsi="Arial" w:cs="Arial"/>
                            <w:sz w:val="20"/>
                            <w:szCs w:val="20"/>
                          </w:rPr>
                        </w:pPr>
                        <w:r>
                          <w:rPr>
                            <w:rFonts w:ascii="Arial" w:hAnsi="Arial" w:cs="Arial"/>
                            <w:sz w:val="20"/>
                            <w:szCs w:val="20"/>
                          </w:rPr>
                          <w:t>19,68</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24</w:t>
                        </w:r>
                      </w:p>
                      <w:p w:rsidR="00000000" w:rsidRDefault="000A4FC9">
                        <w:pPr>
                          <w:jc w:val="center"/>
                          <w:rPr>
                            <w:rFonts w:ascii="Arial" w:eastAsia="Arial Unicode MS" w:hAnsi="Arial" w:cs="Arial"/>
                            <w:sz w:val="20"/>
                            <w:szCs w:val="20"/>
                          </w:rPr>
                        </w:pPr>
                        <w:r>
                          <w:rPr>
                            <w:rFonts w:ascii="Arial" w:hAnsi="Arial" w:cs="Arial"/>
                            <w:sz w:val="20"/>
                            <w:szCs w:val="20"/>
                          </w:rPr>
                          <w:t>14,29</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w:t>
                        </w:r>
                      </w:p>
                      <w:p w:rsidR="00000000" w:rsidRDefault="000A4FC9">
                        <w:pPr>
                          <w:jc w:val="center"/>
                          <w:rPr>
                            <w:rFonts w:ascii="Arial" w:eastAsia="Arial Unicode MS" w:hAnsi="Arial" w:cs="Arial"/>
                            <w:sz w:val="20"/>
                            <w:szCs w:val="20"/>
                          </w:rPr>
                        </w:pPr>
                        <w:r>
                          <w:rPr>
                            <w:rFonts w:ascii="Arial" w:hAnsi="Arial" w:cs="Arial"/>
                            <w:sz w:val="20"/>
                            <w:szCs w:val="20"/>
                          </w:rPr>
                          <w:t>19,03</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53</w:t>
                        </w:r>
                      </w:p>
                      <w:p w:rsidR="00000000" w:rsidRDefault="000A4FC9">
                        <w:pPr>
                          <w:jc w:val="center"/>
                          <w:rPr>
                            <w:rFonts w:ascii="Arial" w:eastAsia="Arial Unicode MS" w:hAnsi="Arial" w:cs="Arial"/>
                            <w:sz w:val="20"/>
                            <w:szCs w:val="20"/>
                          </w:rPr>
                        </w:pPr>
                        <w:r>
                          <w:rPr>
                            <w:rFonts w:ascii="Arial" w:hAnsi="Arial" w:cs="Arial"/>
                            <w:sz w:val="20"/>
                            <w:szCs w:val="20"/>
                          </w:rPr>
                          <w:t>53</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Analista Sistemas</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31</w:t>
                        </w:r>
                      </w:p>
                      <w:p w:rsidR="00000000" w:rsidRDefault="000A4FC9">
                        <w:pPr>
                          <w:jc w:val="center"/>
                          <w:rPr>
                            <w:rFonts w:ascii="Arial" w:eastAsia="Arial Unicode MS" w:hAnsi="Arial" w:cs="Arial"/>
                            <w:sz w:val="20"/>
                            <w:szCs w:val="20"/>
                          </w:rPr>
                        </w:pPr>
                        <w:r>
                          <w:rPr>
                            <w:rFonts w:ascii="Arial" w:hAnsi="Arial" w:cs="Arial"/>
                            <w:sz w:val="20"/>
                            <w:szCs w:val="20"/>
                          </w:rPr>
                          <w:t>64,23</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w:t>
                        </w:r>
                      </w:p>
                      <w:p w:rsidR="00000000" w:rsidRDefault="000A4FC9">
                        <w:pPr>
                          <w:jc w:val="center"/>
                          <w:rPr>
                            <w:rFonts w:ascii="Arial" w:eastAsia="Arial Unicode MS" w:hAnsi="Arial" w:cs="Arial"/>
                            <w:sz w:val="20"/>
                            <w:szCs w:val="20"/>
                          </w:rPr>
                        </w:pPr>
                        <w:r>
                          <w:rPr>
                            <w:rFonts w:ascii="Arial" w:hAnsi="Arial" w:cs="Arial"/>
                            <w:sz w:val="20"/>
                            <w:szCs w:val="20"/>
                          </w:rPr>
                          <w:t>46,65</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45</w:t>
                        </w:r>
                      </w:p>
                      <w:p w:rsidR="00000000" w:rsidRDefault="000A4FC9">
                        <w:pPr>
                          <w:jc w:val="center"/>
                          <w:rPr>
                            <w:rFonts w:ascii="Arial" w:eastAsia="Arial Unicode MS" w:hAnsi="Arial" w:cs="Arial"/>
                            <w:sz w:val="20"/>
                            <w:szCs w:val="20"/>
                          </w:rPr>
                        </w:pPr>
                        <w:r>
                          <w:rPr>
                            <w:rFonts w:ascii="Arial" w:hAnsi="Arial" w:cs="Arial"/>
                            <w:sz w:val="20"/>
                            <w:szCs w:val="20"/>
                          </w:rPr>
                          <w:t>62,12</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173</w:t>
                        </w:r>
                      </w:p>
                      <w:p w:rsidR="00000000" w:rsidRDefault="000A4FC9">
                        <w:pPr>
                          <w:jc w:val="center"/>
                          <w:rPr>
                            <w:rFonts w:ascii="Arial" w:eastAsia="Arial Unicode MS" w:hAnsi="Arial" w:cs="Arial"/>
                            <w:sz w:val="20"/>
                            <w:szCs w:val="20"/>
                          </w:rPr>
                        </w:pPr>
                        <w:r>
                          <w:rPr>
                            <w:rFonts w:ascii="Arial" w:hAnsi="Arial" w:cs="Arial"/>
                            <w:sz w:val="20"/>
                            <w:szCs w:val="20"/>
                          </w:rPr>
                          <w:t>173</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r>
                          <w:rPr>
                            <w:rFonts w:ascii="Arial" w:hAnsi="Arial" w:cs="Arial"/>
                            <w:sz w:val="20"/>
                            <w:szCs w:val="20"/>
                          </w:rPr>
                          <w:t xml:space="preserve"> Lic. Turismo</w:t>
                        </w:r>
                      </w:p>
                      <w:p w:rsidR="00000000" w:rsidRDefault="000A4FC9">
                        <w:pPr>
                          <w:rPr>
                            <w:rFonts w:ascii="Arial" w:eastAsia="Arial Unicode MS" w:hAnsi="Arial" w:cs="Arial"/>
                            <w:sz w:val="20"/>
                            <w:szCs w:val="20"/>
                          </w:rPr>
                        </w:pPr>
                        <w:r>
                          <w:rPr>
                            <w:rFonts w:ascii="Arial" w:hAnsi="Arial" w:cs="Arial"/>
                            <w:sz w:val="20"/>
                            <w:szCs w:val="20"/>
                          </w:rPr>
                          <w:t> </w:t>
                        </w:r>
                      </w:p>
                    </w:tc>
                    <w:tc>
                      <w:tcPr>
                        <w:tcW w:w="0" w:type="auto"/>
                        <w:tcBorders>
                          <w:top w:val="single" w:sz="6" w:space="0" w:color="auto"/>
                          <w:left w:val="single" w:sz="12"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23</w:t>
                        </w:r>
                      </w:p>
                      <w:p w:rsidR="00000000" w:rsidRDefault="000A4FC9">
                        <w:pPr>
                          <w:jc w:val="center"/>
                          <w:rPr>
                            <w:rFonts w:ascii="Arial" w:eastAsia="Arial Unicode MS" w:hAnsi="Arial" w:cs="Arial"/>
                            <w:sz w:val="20"/>
                            <w:szCs w:val="20"/>
                          </w:rPr>
                        </w:pPr>
                        <w:r>
                          <w:rPr>
                            <w:rFonts w:ascii="Arial" w:hAnsi="Arial" w:cs="Arial"/>
                            <w:sz w:val="20"/>
                            <w:szCs w:val="20"/>
                          </w:rPr>
                          <w:t>50,49</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29</w:t>
                        </w:r>
                      </w:p>
                      <w:p w:rsidR="00000000" w:rsidRDefault="000A4FC9">
                        <w:pPr>
                          <w:jc w:val="center"/>
                          <w:rPr>
                            <w:rFonts w:ascii="Arial" w:eastAsia="Arial Unicode MS" w:hAnsi="Arial" w:cs="Arial"/>
                            <w:sz w:val="20"/>
                            <w:szCs w:val="20"/>
                          </w:rPr>
                        </w:pPr>
                        <w:r>
                          <w:rPr>
                            <w:rFonts w:ascii="Arial" w:hAnsi="Arial" w:cs="Arial"/>
                            <w:sz w:val="20"/>
                            <w:szCs w:val="20"/>
                          </w:rPr>
                          <w:t>36,67</w:t>
                        </w:r>
                      </w:p>
                    </w:tc>
                    <w:tc>
                      <w:tcPr>
                        <w:tcW w:w="0" w:type="auto"/>
                        <w:tcBorders>
                          <w:top w:val="single" w:sz="6" w:space="0" w:color="auto"/>
                          <w:left w:val="single" w:sz="6" w:space="0" w:color="auto"/>
                          <w:bottom w:val="single" w:sz="6"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84</w:t>
                        </w:r>
                      </w:p>
                      <w:p w:rsidR="00000000" w:rsidRDefault="000A4FC9">
                        <w:pPr>
                          <w:jc w:val="center"/>
                          <w:rPr>
                            <w:rFonts w:ascii="Arial" w:eastAsia="Arial Unicode MS" w:hAnsi="Arial" w:cs="Arial"/>
                            <w:sz w:val="20"/>
                            <w:szCs w:val="20"/>
                          </w:rPr>
                        </w:pPr>
                        <w:r>
                          <w:rPr>
                            <w:rFonts w:ascii="Arial" w:hAnsi="Arial" w:cs="Arial"/>
                            <w:sz w:val="20"/>
                            <w:szCs w:val="20"/>
                          </w:rPr>
                          <w:t>48,83</w:t>
                        </w:r>
                      </w:p>
                    </w:tc>
                    <w:tc>
                      <w:tcPr>
                        <w:tcW w:w="811" w:type="dxa"/>
                        <w:tcBorders>
                          <w:top w:val="single" w:sz="6" w:space="0" w:color="auto"/>
                          <w:left w:val="single" w:sz="6" w:space="0" w:color="auto"/>
                          <w:bottom w:val="single" w:sz="6"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136</w:t>
                        </w:r>
                      </w:p>
                      <w:p w:rsidR="00000000" w:rsidRDefault="000A4FC9">
                        <w:pPr>
                          <w:jc w:val="center"/>
                          <w:rPr>
                            <w:rFonts w:ascii="Arial" w:eastAsia="Arial Unicode MS" w:hAnsi="Arial" w:cs="Arial"/>
                            <w:sz w:val="20"/>
                            <w:szCs w:val="20"/>
                          </w:rPr>
                        </w:pPr>
                        <w:r>
                          <w:rPr>
                            <w:rFonts w:ascii="Arial" w:hAnsi="Arial" w:cs="Arial"/>
                            <w:sz w:val="20"/>
                            <w:szCs w:val="20"/>
                          </w:rPr>
                          <w:t>136</w:t>
                        </w:r>
                      </w:p>
                    </w:tc>
                  </w:tr>
                  <w:tr w:rsidR="00000000">
                    <w:trPr>
                      <w:cantSplit/>
                      <w:trHeight w:val="558"/>
                      <w:jc w:val="center"/>
                    </w:trPr>
                    <w:tc>
                      <w:tcPr>
                        <w:tcW w:w="0" w:type="auto"/>
                        <w:tcBorders>
                          <w:top w:val="single" w:sz="6" w:space="0" w:color="auto"/>
                          <w:left w:val="single" w:sz="12" w:space="0" w:color="auto"/>
                          <w:bottom w:val="single" w:sz="12" w:space="0" w:color="auto"/>
                          <w:right w:val="single" w:sz="12" w:space="0" w:color="auto"/>
                        </w:tcBorders>
                        <w:noWrap/>
                        <w:tcMar>
                          <w:top w:w="19" w:type="dxa"/>
                          <w:left w:w="19" w:type="dxa"/>
                          <w:bottom w:w="0" w:type="dxa"/>
                          <w:right w:w="19" w:type="dxa"/>
                        </w:tcMar>
                        <w:vAlign w:val="center"/>
                      </w:tcPr>
                      <w:p w:rsidR="00000000" w:rsidRDefault="000A4FC9">
                        <w:pPr>
                          <w:rPr>
                            <w:rFonts w:ascii="Arial" w:eastAsia="Arial Unicode MS" w:hAnsi="Arial" w:cs="Arial"/>
                            <w:b/>
                            <w:bCs/>
                            <w:i/>
                            <w:iCs/>
                            <w:sz w:val="20"/>
                            <w:szCs w:val="20"/>
                          </w:rPr>
                        </w:pPr>
                        <w:r>
                          <w:rPr>
                            <w:rFonts w:ascii="Arial" w:hAnsi="Arial" w:cs="Arial"/>
                            <w:b/>
                            <w:bCs/>
                            <w:i/>
                            <w:iCs/>
                            <w:sz w:val="20"/>
                            <w:szCs w:val="20"/>
                          </w:rPr>
                          <w:t>Total</w:t>
                        </w:r>
                      </w:p>
                    </w:tc>
                    <w:tc>
                      <w:tcPr>
                        <w:tcW w:w="0" w:type="auto"/>
                        <w:tcBorders>
                          <w:top w:val="single" w:sz="6" w:space="0" w:color="auto"/>
                          <w:left w:val="single" w:sz="12" w:space="0" w:color="auto"/>
                          <w:bottom w:val="single" w:sz="12"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548</w:t>
                        </w:r>
                      </w:p>
                      <w:p w:rsidR="00000000" w:rsidRDefault="000A4FC9">
                        <w:pPr>
                          <w:jc w:val="center"/>
                          <w:rPr>
                            <w:rFonts w:ascii="Arial" w:eastAsia="Arial Unicode MS" w:hAnsi="Arial" w:cs="Arial"/>
                            <w:sz w:val="20"/>
                            <w:szCs w:val="20"/>
                          </w:rPr>
                        </w:pPr>
                        <w:r>
                          <w:rPr>
                            <w:rFonts w:ascii="Arial" w:hAnsi="Arial" w:cs="Arial"/>
                            <w:sz w:val="20"/>
                            <w:szCs w:val="20"/>
                          </w:rPr>
                          <w:t>548</w:t>
                        </w:r>
                      </w:p>
                    </w:tc>
                    <w:tc>
                      <w:tcPr>
                        <w:tcW w:w="0" w:type="auto"/>
                        <w:tcBorders>
                          <w:top w:val="single" w:sz="6" w:space="0" w:color="auto"/>
                          <w:left w:val="single" w:sz="6" w:space="0" w:color="auto"/>
                          <w:bottom w:val="single" w:sz="12"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398</w:t>
                        </w:r>
                      </w:p>
                      <w:p w:rsidR="00000000" w:rsidRDefault="000A4FC9">
                        <w:pPr>
                          <w:jc w:val="center"/>
                          <w:rPr>
                            <w:rFonts w:ascii="Arial" w:eastAsia="Arial Unicode MS" w:hAnsi="Arial" w:cs="Arial"/>
                            <w:sz w:val="20"/>
                            <w:szCs w:val="20"/>
                          </w:rPr>
                        </w:pPr>
                        <w:r>
                          <w:rPr>
                            <w:rFonts w:ascii="Arial" w:hAnsi="Arial" w:cs="Arial"/>
                            <w:sz w:val="20"/>
                            <w:szCs w:val="20"/>
                          </w:rPr>
                          <w:t>398</w:t>
                        </w:r>
                      </w:p>
                    </w:tc>
                    <w:tc>
                      <w:tcPr>
                        <w:tcW w:w="0" w:type="auto"/>
                        <w:tcBorders>
                          <w:top w:val="single" w:sz="6" w:space="0" w:color="auto"/>
                          <w:left w:val="single" w:sz="6" w:space="0" w:color="auto"/>
                          <w:bottom w:val="single" w:sz="12" w:space="0" w:color="auto"/>
                          <w:right w:val="single" w:sz="6"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530</w:t>
                        </w:r>
                      </w:p>
                      <w:p w:rsidR="00000000" w:rsidRDefault="000A4FC9">
                        <w:pPr>
                          <w:jc w:val="center"/>
                          <w:rPr>
                            <w:rFonts w:ascii="Arial" w:eastAsia="Arial Unicode MS" w:hAnsi="Arial" w:cs="Arial"/>
                            <w:sz w:val="20"/>
                            <w:szCs w:val="20"/>
                          </w:rPr>
                        </w:pPr>
                        <w:r>
                          <w:rPr>
                            <w:rFonts w:ascii="Arial" w:hAnsi="Arial" w:cs="Arial"/>
                            <w:sz w:val="20"/>
                            <w:szCs w:val="20"/>
                          </w:rPr>
                          <w:t>530</w:t>
                        </w:r>
                      </w:p>
                    </w:tc>
                    <w:tc>
                      <w:tcPr>
                        <w:tcW w:w="811" w:type="dxa"/>
                        <w:tcBorders>
                          <w:top w:val="single" w:sz="6" w:space="0" w:color="auto"/>
                          <w:left w:val="single" w:sz="6" w:space="0" w:color="auto"/>
                          <w:bottom w:val="single" w:sz="12" w:space="0" w:color="auto"/>
                          <w:right w:val="single" w:sz="12"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1476</w:t>
                        </w:r>
                      </w:p>
                      <w:p w:rsidR="00000000" w:rsidRDefault="000A4FC9">
                        <w:pPr>
                          <w:jc w:val="center"/>
                          <w:rPr>
                            <w:rFonts w:ascii="Arial" w:eastAsia="Arial Unicode MS" w:hAnsi="Arial" w:cs="Arial"/>
                            <w:sz w:val="20"/>
                            <w:szCs w:val="20"/>
                          </w:rPr>
                        </w:pPr>
                        <w:r>
                          <w:rPr>
                            <w:rFonts w:ascii="Arial" w:hAnsi="Arial" w:cs="Arial"/>
                            <w:sz w:val="20"/>
                            <w:szCs w:val="20"/>
                          </w:rPr>
                          <w:t>1476</w:t>
                        </w: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r>
        <w:rPr>
          <w:rFonts w:ascii="Arial" w:hAnsi="Arial" w:cs="Arial"/>
          <w:b/>
          <w:bCs/>
          <w:noProof/>
          <w:sz w:val="20"/>
        </w:rPr>
        <w:pict>
          <v:shape id="_x0000_s1286" type="#_x0000_t202" style="position:absolute;left:0;text-align:left;margin-left:63pt;margin-top:68.45pt;width:342pt;height:18pt;z-index:251734528" filled="f" stroked="f">
            <v:textbox>
              <w:txbxContent>
                <w:p w:rsidR="00000000" w:rsidRDefault="000A4FC9">
                  <w:pPr>
                    <w:ind w:firstLine="708"/>
                  </w:pPr>
                  <w:r>
                    <w:rPr>
                      <w:rFonts w:ascii="Arial" w:hAnsi="Arial" w:cs="Arial"/>
                      <w:b/>
                      <w:bCs/>
                      <w:sz w:val="20"/>
                    </w:rPr>
                    <w:t>Fuente y elaboración:</w:t>
                  </w:r>
                  <w:r>
                    <w:rPr>
                      <w:rFonts w:ascii="Arial" w:hAnsi="Arial" w:cs="Arial"/>
                      <w:sz w:val="20"/>
                    </w:rPr>
                    <w:t xml:space="preserve"> Censo efectuado por autora</w:t>
                  </w:r>
                </w:p>
              </w:txbxContent>
            </v:textbox>
          </v:shape>
        </w:pict>
      </w:r>
    </w:p>
    <w:p w:rsidR="00000000" w:rsidRDefault="000A4FC9">
      <w:pPr>
        <w:jc w:val="both"/>
        <w:rPr>
          <w:rFonts w:ascii="Arial" w:hAnsi="Arial" w:cs="Arial"/>
          <w:b/>
          <w:bCs/>
          <w:sz w:val="20"/>
        </w:rPr>
      </w:pPr>
    </w:p>
    <w:p w:rsidR="00000000" w:rsidRDefault="000A4FC9">
      <w:pPr>
        <w:spacing w:line="480" w:lineRule="auto"/>
        <w:ind w:left="1416"/>
        <w:jc w:val="both"/>
        <w:rPr>
          <w:rFonts w:ascii="Arial" w:hAnsi="Arial" w:cs="Arial"/>
        </w:rPr>
      </w:pPr>
      <w:r>
        <w:rPr>
          <w:rFonts w:ascii="Arial" w:hAnsi="Arial" w:cs="Arial"/>
        </w:rPr>
        <w:t>Realizando el contraste de hipótesis:</w:t>
      </w:r>
    </w:p>
    <w:p w:rsidR="00000000" w:rsidRDefault="000A4FC9">
      <w:pPr>
        <w:spacing w:line="480" w:lineRule="auto"/>
        <w:ind w:left="2124"/>
        <w:jc w:val="both"/>
        <w:rPr>
          <w:rFonts w:ascii="Arial" w:hAnsi="Arial" w:cs="Arial"/>
        </w:rPr>
      </w:pPr>
      <w:r>
        <w:rPr>
          <w:rFonts w:ascii="Arial" w:hAnsi="Arial" w:cs="Arial"/>
        </w:rPr>
        <w:t>H</w:t>
      </w:r>
      <w:r>
        <w:rPr>
          <w:rFonts w:ascii="Arial" w:hAnsi="Arial" w:cs="Arial"/>
          <w:vertAlign w:val="subscript"/>
        </w:rPr>
        <w:t>o</w:t>
      </w:r>
      <w:r>
        <w:rPr>
          <w:rFonts w:ascii="Arial" w:hAnsi="Arial" w:cs="Arial"/>
        </w:rPr>
        <w:t xml:space="preserve">: La variable carrera es independiente de la variable especialidad.  </w:t>
      </w:r>
    </w:p>
    <w:p w:rsidR="00000000" w:rsidRDefault="000A4FC9">
      <w:pPr>
        <w:spacing w:line="480" w:lineRule="auto"/>
        <w:ind w:left="2832" w:firstLine="708"/>
        <w:jc w:val="both"/>
        <w:rPr>
          <w:rFonts w:ascii="Arial" w:hAnsi="Arial" w:cs="Arial"/>
        </w:rPr>
      </w:pPr>
      <w:r>
        <w:rPr>
          <w:rFonts w:ascii="Arial" w:hAnsi="Arial" w:cs="Arial"/>
          <w:i/>
          <w:iCs/>
        </w:rPr>
        <w:t>vs.</w:t>
      </w:r>
    </w:p>
    <w:p w:rsidR="00000000" w:rsidRDefault="000A4FC9">
      <w:pPr>
        <w:spacing w:line="480" w:lineRule="auto"/>
        <w:ind w:left="2124"/>
        <w:jc w:val="both"/>
        <w:rPr>
          <w:rFonts w:ascii="Arial" w:hAnsi="Arial" w:cs="Arial"/>
        </w:rPr>
      </w:pPr>
      <w:r>
        <w:rPr>
          <w:rFonts w:ascii="Arial" w:hAnsi="Arial" w:cs="Arial"/>
        </w:rPr>
        <w:t>H</w:t>
      </w:r>
      <w:r>
        <w:rPr>
          <w:rFonts w:ascii="Arial" w:hAnsi="Arial" w:cs="Arial"/>
          <w:vertAlign w:val="subscript"/>
        </w:rPr>
        <w:t>1</w:t>
      </w:r>
      <w:r>
        <w:rPr>
          <w:rFonts w:ascii="Arial" w:hAnsi="Arial" w:cs="Arial"/>
        </w:rPr>
        <w:t>: No es verdad H</w:t>
      </w:r>
      <w:r>
        <w:rPr>
          <w:rFonts w:ascii="Arial" w:hAnsi="Arial" w:cs="Arial"/>
          <w:vertAlign w:val="subscript"/>
        </w:rPr>
        <w:t>o</w:t>
      </w:r>
      <w:r>
        <w:rPr>
          <w:rFonts w:ascii="Arial" w:hAnsi="Arial" w:cs="Arial"/>
        </w:rPr>
        <w:t>.</w:t>
      </w:r>
    </w:p>
    <w:p w:rsidR="00000000" w:rsidRDefault="000A4FC9">
      <w:pPr>
        <w:spacing w:line="48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Con los datos tomados de la tabla 18 se tiene que el valor del estadístico de la prueba es 516.33, y con el valor p = 0.000,  rechazamos la hipótesis nula H</w:t>
      </w:r>
      <w:r>
        <w:rPr>
          <w:rFonts w:ascii="Arial" w:hAnsi="Arial" w:cs="Arial"/>
          <w:vertAlign w:val="subscript"/>
        </w:rPr>
        <w:t>o</w:t>
      </w:r>
      <w:r>
        <w:rPr>
          <w:rFonts w:ascii="Arial" w:hAnsi="Arial" w:cs="Arial"/>
        </w:rPr>
        <w:t>,</w:t>
      </w:r>
      <w:r>
        <w:rPr>
          <w:rFonts w:ascii="Arial" w:hAnsi="Arial" w:cs="Arial"/>
        </w:rPr>
        <w:t xml:space="preserve"> es decir que existe evidencia suficiente para indicar que la especialidad en que se graduó el estudiante influye en carrera que éste elija.</w:t>
      </w:r>
    </w:p>
    <w:p w:rsidR="00000000" w:rsidRDefault="000A4FC9">
      <w:pPr>
        <w:spacing w:line="480" w:lineRule="auto"/>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En la siguiente tabla 19 se muestran pares de variables con su correspondiente valor p y además el resultado de ha</w:t>
      </w:r>
      <w:r>
        <w:rPr>
          <w:rFonts w:ascii="Arial" w:hAnsi="Arial" w:cs="Arial"/>
        </w:rPr>
        <w:t xml:space="preserve">ber aplicado la prueba de hipótesis, las restricciones de aceptación o rechazo de la hipótesis nula son: si el valor p es </w:t>
      </w:r>
      <w:r>
        <w:rPr>
          <w:rFonts w:ascii="Arial" w:hAnsi="Arial" w:cs="Arial"/>
          <w:i/>
          <w:iCs/>
        </w:rPr>
        <w:t>igual o mayor a 0.10 se acepta la hipótesis nula</w:t>
      </w:r>
      <w:r>
        <w:rPr>
          <w:rFonts w:ascii="Arial" w:hAnsi="Arial" w:cs="Arial"/>
        </w:rPr>
        <w:t xml:space="preserve">, es decir que existe independencia entre las variables;  si el valor p es </w:t>
      </w:r>
      <w:r>
        <w:rPr>
          <w:rFonts w:ascii="Arial" w:hAnsi="Arial" w:cs="Arial"/>
          <w:i/>
          <w:iCs/>
        </w:rPr>
        <w:t>igual o men</w:t>
      </w:r>
      <w:r>
        <w:rPr>
          <w:rFonts w:ascii="Arial" w:hAnsi="Arial" w:cs="Arial"/>
          <w:i/>
          <w:iCs/>
        </w:rPr>
        <w:t>or a 0.01 se rechaza la hipótesis nula</w:t>
      </w:r>
      <w:r>
        <w:rPr>
          <w:rFonts w:ascii="Arial" w:hAnsi="Arial" w:cs="Arial"/>
        </w:rPr>
        <w:t xml:space="preserve">, es decir que no existe independencia entre las variables; y si  el valor p está </w:t>
      </w:r>
      <w:r>
        <w:rPr>
          <w:rFonts w:ascii="Arial" w:hAnsi="Arial" w:cs="Arial"/>
          <w:i/>
          <w:iCs/>
        </w:rPr>
        <w:t>entre 0.01 y 0.10 no existe evidencia estadística</w:t>
      </w:r>
      <w:r>
        <w:rPr>
          <w:rFonts w:ascii="Arial" w:hAnsi="Arial" w:cs="Arial"/>
        </w:rPr>
        <w:t xml:space="preserve"> para determinar la independencia de las variables.</w:t>
      </w:r>
    </w:p>
    <w:p w:rsidR="00000000" w:rsidRDefault="000A4FC9">
      <w:pPr>
        <w:ind w:left="2121" w:firstLine="6"/>
        <w:jc w:val="center"/>
        <w:rPr>
          <w:rFonts w:ascii="Arial" w:hAnsi="Arial" w:cs="Arial"/>
          <w:b/>
          <w:bCs/>
          <w:sz w:val="20"/>
        </w:rPr>
      </w:pPr>
      <w:r>
        <w:rPr>
          <w:rFonts w:ascii="Arial" w:hAnsi="Arial" w:cs="Arial"/>
          <w:b/>
          <w:bCs/>
          <w:noProof/>
          <w:sz w:val="20"/>
        </w:rPr>
        <w:pict>
          <v:shape id="_x0000_s1272" type="#_x0000_t202" style="position:absolute;left:0;text-align:left;margin-left:0;margin-top:-18pt;width:450pt;height:639pt;z-index:251721216" filled="f">
            <v:textbox>
              <w:txbxContent>
                <w:p w:rsidR="00000000" w:rsidRDefault="000A4FC9">
                  <w:pPr>
                    <w:pStyle w:val="Textoindependiente"/>
                    <w:spacing w:line="360" w:lineRule="auto"/>
                    <w:ind w:firstLine="708"/>
                    <w:jc w:val="center"/>
                    <w:rPr>
                      <w:b/>
                      <w:bCs/>
                      <w:sz w:val="24"/>
                    </w:rPr>
                  </w:pPr>
                  <w:r>
                    <w:rPr>
                      <w:b/>
                      <w:bCs/>
                      <w:sz w:val="24"/>
                    </w:rPr>
                    <w:t>TABLA 19</w:t>
                  </w:r>
                </w:p>
                <w:p w:rsidR="00000000" w:rsidRDefault="000A4FC9">
                  <w:pPr>
                    <w:pStyle w:val="Textoindependiente"/>
                    <w:spacing w:line="360" w:lineRule="auto"/>
                    <w:ind w:firstLine="708"/>
                    <w:jc w:val="center"/>
                    <w:rPr>
                      <w:b/>
                      <w:bCs/>
                      <w:sz w:val="24"/>
                    </w:rPr>
                  </w:pPr>
                  <w:r>
                    <w:rPr>
                      <w:b/>
                      <w:bCs/>
                      <w:sz w:val="24"/>
                    </w:rPr>
                    <w:t>RESULTADOS DEL ANÁLISIS DE CONTINGENCIA</w:t>
                  </w:r>
                </w:p>
                <w:p w:rsidR="00000000" w:rsidRDefault="000A4FC9">
                  <w:pPr>
                    <w:spacing w:line="360" w:lineRule="auto"/>
                    <w:jc w:val="both"/>
                    <w:rPr>
                      <w:rFonts w:ascii="Arial" w:hAnsi="Arial" w:cs="Arial"/>
                    </w:rPr>
                  </w:pPr>
                </w:p>
                <w:tbl>
                  <w:tblPr>
                    <w:tblW w:w="8403" w:type="dxa"/>
                    <w:tblInd w:w="256" w:type="dxa"/>
                    <w:tblLayout w:type="fixed"/>
                    <w:tblCellMar>
                      <w:left w:w="0" w:type="dxa"/>
                      <w:right w:w="0" w:type="dxa"/>
                    </w:tblCellMar>
                    <w:tblLook w:val="0000"/>
                  </w:tblPr>
                  <w:tblGrid>
                    <w:gridCol w:w="2643"/>
                    <w:gridCol w:w="2880"/>
                    <w:gridCol w:w="1264"/>
                    <w:gridCol w:w="1616"/>
                  </w:tblGrid>
                  <w:tr w:rsidR="00000000">
                    <w:trPr>
                      <w:cantSplit/>
                      <w:trHeight w:val="315"/>
                    </w:trPr>
                    <w:tc>
                      <w:tcPr>
                        <w:tcW w:w="5523" w:type="dxa"/>
                        <w:gridSpan w:val="2"/>
                        <w:tcBorders>
                          <w:top w:val="single" w:sz="4" w:space="0" w:color="auto"/>
                          <w:left w:val="single" w:sz="4" w:space="0" w:color="auto"/>
                          <w:bottom w:val="single" w:sz="6" w:space="0" w:color="auto"/>
                          <w:right w:val="single" w:sz="6" w:space="0" w:color="auto"/>
                        </w:tcBorders>
                        <w:tcMar>
                          <w:top w:w="0" w:type="dxa"/>
                          <w:left w:w="19" w:type="dxa"/>
                          <w:bottom w:w="0" w:type="dxa"/>
                          <w:right w:w="19" w:type="dxa"/>
                        </w:tcMar>
                      </w:tcPr>
                      <w:p w:rsidR="00000000" w:rsidRDefault="000A4FC9">
                        <w:pPr>
                          <w:jc w:val="center"/>
                          <w:rPr>
                            <w:rFonts w:ascii="Arial" w:eastAsia="Arial Unicode MS" w:hAnsi="Arial" w:cs="Arial"/>
                            <w:b/>
                            <w:bCs/>
                            <w:sz w:val="22"/>
                            <w:szCs w:val="22"/>
                          </w:rPr>
                        </w:pPr>
                        <w:r>
                          <w:rPr>
                            <w:rFonts w:ascii="Arial" w:hAnsi="Arial" w:cs="Arial"/>
                            <w:b/>
                            <w:bCs/>
                            <w:sz w:val="22"/>
                            <w:szCs w:val="22"/>
                          </w:rPr>
                          <w:t>Pares de variables</w:t>
                        </w:r>
                      </w:p>
                    </w:tc>
                    <w:tc>
                      <w:tcPr>
                        <w:tcW w:w="1264" w:type="dxa"/>
                        <w:vMerge w:val="restart"/>
                        <w:tcBorders>
                          <w:top w:val="single" w:sz="4" w:space="0" w:color="auto"/>
                          <w:left w:val="single" w:sz="6" w:space="0" w:color="auto"/>
                          <w:bottom w:val="single" w:sz="6" w:space="0" w:color="auto"/>
                          <w:right w:val="single" w:sz="6"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2"/>
                            <w:szCs w:val="22"/>
                          </w:rPr>
                        </w:pPr>
                        <w:r>
                          <w:rPr>
                            <w:rFonts w:ascii="Arial" w:hAnsi="Arial" w:cs="Arial"/>
                            <w:b/>
                            <w:bCs/>
                            <w:sz w:val="22"/>
                            <w:szCs w:val="22"/>
                          </w:rPr>
                          <w:t>Valor p</w:t>
                        </w:r>
                      </w:p>
                    </w:tc>
                    <w:tc>
                      <w:tcPr>
                        <w:tcW w:w="1616" w:type="dxa"/>
                        <w:vMerge w:val="restart"/>
                        <w:tcBorders>
                          <w:top w:val="single" w:sz="4" w:space="0" w:color="auto"/>
                          <w:left w:val="single" w:sz="6" w:space="0" w:color="auto"/>
                          <w:bottom w:val="sing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2"/>
                            <w:szCs w:val="22"/>
                          </w:rPr>
                        </w:pPr>
                        <w:r>
                          <w:rPr>
                            <w:rFonts w:ascii="Arial" w:hAnsi="Arial" w:cs="Arial"/>
                            <w:b/>
                            <w:bCs/>
                            <w:sz w:val="22"/>
                            <w:szCs w:val="22"/>
                          </w:rPr>
                          <w:t>Resultado</w:t>
                        </w:r>
                      </w:p>
                    </w:tc>
                  </w:tr>
                  <w:tr w:rsidR="00000000">
                    <w:trPr>
                      <w:cantSplit/>
                      <w:trHeight w:val="300"/>
                    </w:trPr>
                    <w:tc>
                      <w:tcPr>
                        <w:tcW w:w="2643" w:type="dxa"/>
                        <w:tcBorders>
                          <w:top w:val="single" w:sz="6" w:space="0" w:color="auto"/>
                          <w:left w:val="single" w:sz="4" w:space="0" w:color="auto"/>
                          <w:bottom w:val="single" w:sz="4" w:space="0" w:color="auto"/>
                          <w:right w:val="single" w:sz="6" w:space="0" w:color="auto"/>
                        </w:tcBorders>
                        <w:noWrap/>
                        <w:tcMar>
                          <w:top w:w="19" w:type="dxa"/>
                          <w:left w:w="19" w:type="dxa"/>
                          <w:bottom w:w="0" w:type="dxa"/>
                          <w:right w:w="19" w:type="dxa"/>
                        </w:tcMar>
                        <w:vAlign w:val="center"/>
                      </w:tcPr>
                      <w:p w:rsidR="00000000" w:rsidRDefault="000A4FC9">
                        <w:pPr>
                          <w:jc w:val="center"/>
                          <w:rPr>
                            <w:rFonts w:ascii="Arial" w:eastAsia="Arial Unicode MS" w:hAnsi="Arial" w:cs="Arial"/>
                            <w:b/>
                            <w:bCs/>
                            <w:i/>
                            <w:iCs/>
                            <w:sz w:val="22"/>
                            <w:szCs w:val="22"/>
                          </w:rPr>
                        </w:pPr>
                        <w:r>
                          <w:rPr>
                            <w:rFonts w:ascii="Arial" w:hAnsi="Arial" w:cs="Arial"/>
                            <w:b/>
                            <w:bCs/>
                            <w:i/>
                            <w:iCs/>
                            <w:sz w:val="22"/>
                            <w:szCs w:val="22"/>
                          </w:rPr>
                          <w:t>Variable 1</w:t>
                        </w:r>
                      </w:p>
                    </w:tc>
                    <w:tc>
                      <w:tcPr>
                        <w:tcW w:w="2880" w:type="dxa"/>
                        <w:tcBorders>
                          <w:top w:val="single" w:sz="6" w:space="0" w:color="auto"/>
                          <w:left w:val="single" w:sz="6" w:space="0" w:color="auto"/>
                          <w:bottom w:val="single" w:sz="4" w:space="0" w:color="auto"/>
                          <w:right w:val="single" w:sz="6"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i/>
                            <w:iCs/>
                            <w:sz w:val="22"/>
                            <w:szCs w:val="22"/>
                          </w:rPr>
                        </w:pPr>
                        <w:r>
                          <w:rPr>
                            <w:rFonts w:ascii="Arial" w:hAnsi="Arial" w:cs="Arial"/>
                            <w:b/>
                            <w:bCs/>
                            <w:i/>
                            <w:iCs/>
                            <w:sz w:val="22"/>
                            <w:szCs w:val="22"/>
                          </w:rPr>
                          <w:t>Variable 2</w:t>
                        </w:r>
                      </w:p>
                    </w:tc>
                    <w:tc>
                      <w:tcPr>
                        <w:tcW w:w="1264" w:type="dxa"/>
                        <w:vMerge/>
                        <w:tcBorders>
                          <w:top w:val="single" w:sz="6" w:space="0" w:color="auto"/>
                          <w:left w:val="single" w:sz="6" w:space="0" w:color="auto"/>
                          <w:bottom w:val="single" w:sz="4" w:space="0" w:color="auto"/>
                          <w:right w:val="single" w:sz="6" w:space="0" w:color="auto"/>
                        </w:tcBorders>
                        <w:vAlign w:val="center"/>
                      </w:tcPr>
                      <w:p w:rsidR="00000000" w:rsidRDefault="000A4FC9">
                        <w:pPr>
                          <w:rPr>
                            <w:rFonts w:ascii="Arial" w:eastAsia="Arial Unicode MS" w:hAnsi="Arial" w:cs="Arial"/>
                            <w:b/>
                            <w:bCs/>
                            <w:sz w:val="22"/>
                            <w:szCs w:val="22"/>
                          </w:rPr>
                        </w:pPr>
                      </w:p>
                    </w:tc>
                    <w:tc>
                      <w:tcPr>
                        <w:tcW w:w="1616" w:type="dxa"/>
                        <w:vMerge/>
                        <w:tcBorders>
                          <w:top w:val="single" w:sz="6" w:space="0" w:color="auto"/>
                          <w:left w:val="single" w:sz="6" w:space="0" w:color="auto"/>
                          <w:bottom w:val="single" w:sz="4" w:space="0" w:color="auto"/>
                          <w:right w:val="single" w:sz="4" w:space="0" w:color="auto"/>
                        </w:tcBorders>
                        <w:vAlign w:val="center"/>
                      </w:tcPr>
                      <w:p w:rsidR="00000000" w:rsidRDefault="000A4FC9">
                        <w:pPr>
                          <w:rPr>
                            <w:rFonts w:ascii="Arial" w:eastAsia="Arial Unicode MS" w:hAnsi="Arial" w:cs="Arial"/>
                            <w:b/>
                            <w:bCs/>
                            <w:sz w:val="22"/>
                            <w:szCs w:val="22"/>
                          </w:rPr>
                        </w:pPr>
                      </w:p>
                    </w:tc>
                  </w:tr>
                  <w:tr w:rsidR="00000000">
                    <w:trPr>
                      <w:trHeight w:val="645"/>
                    </w:trPr>
                    <w:tc>
                      <w:tcPr>
                        <w:tcW w:w="2643" w:type="dxa"/>
                        <w:tcBorders>
                          <w:top w:val="single" w:sz="4" w:space="0" w:color="auto"/>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Edad del estudiante</w:t>
                        </w:r>
                      </w:p>
                    </w:tc>
                    <w:tc>
                      <w:tcPr>
                        <w:tcW w:w="2880" w:type="dxa"/>
                        <w:tcBorders>
                          <w:top w:val="single" w:sz="4" w:space="0" w:color="auto"/>
                          <w:left w:val="nil"/>
                          <w:bottom w:val="single" w:sz="4" w:space="0" w:color="auto"/>
                          <w:right w:val="single" w:sz="4" w:space="0" w:color="auto"/>
                        </w:tcBorders>
                        <w:tcMar>
                          <w:top w:w="19" w:type="dxa"/>
                          <w:left w:w="19" w:type="dxa"/>
                          <w:bottom w:w="0" w:type="dxa"/>
                          <w:right w:w="19" w:type="dxa"/>
                        </w:tcMar>
                      </w:tcPr>
                      <w:p w:rsidR="00000000" w:rsidRDefault="000A4FC9">
                        <w:pPr>
                          <w:jc w:val="center"/>
                          <w:rPr>
                            <w:rFonts w:ascii="Arial" w:eastAsia="Arial Unicode MS" w:hAnsi="Arial" w:cs="Arial"/>
                            <w:sz w:val="22"/>
                            <w:szCs w:val="22"/>
                          </w:rPr>
                        </w:pPr>
                        <w:r>
                          <w:rPr>
                            <w:rFonts w:ascii="Arial" w:hAnsi="Arial" w:cs="Arial"/>
                            <w:sz w:val="22"/>
                            <w:szCs w:val="22"/>
                          </w:rPr>
                          <w:t>Realización de cursos prepolitécnicos previos</w:t>
                        </w:r>
                      </w:p>
                    </w:tc>
                    <w:tc>
                      <w:tcPr>
                        <w:tcW w:w="1264" w:type="dxa"/>
                        <w:tcBorders>
                          <w:top w:val="single" w:sz="4" w:space="0" w:color="auto"/>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1,649x10</w:t>
                        </w:r>
                        <w:r>
                          <w:rPr>
                            <w:rFonts w:ascii="Arial" w:hAnsi="Arial" w:cs="Arial"/>
                            <w:sz w:val="22"/>
                            <w:szCs w:val="22"/>
                            <w:vertAlign w:val="superscript"/>
                          </w:rPr>
                          <w:t>-28</w:t>
                        </w:r>
                      </w:p>
                    </w:tc>
                    <w:tc>
                      <w:tcPr>
                        <w:tcW w:w="1616" w:type="dxa"/>
                        <w:tcBorders>
                          <w:top w:val="single" w:sz="4" w:space="0" w:color="auto"/>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2"/>
                            <w:szCs w:val="22"/>
                          </w:rPr>
                          <w:t>Sexo del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2"/>
                            <w:szCs w:val="22"/>
                          </w:rPr>
                          <w:t>Realización de cursos prepolitécnicos previos</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eastAsia="Arial Unicode MS" w:hAnsi="Arial" w:cs="Arial"/>
                            <w:sz w:val="22"/>
                            <w:szCs w:val="22"/>
                          </w:rPr>
                          <w:t>0.79</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independientes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Especialidad d</w:t>
                        </w:r>
                        <w:r>
                          <w:rPr>
                            <w:rFonts w:ascii="Arial" w:hAnsi="Arial" w:cs="Arial"/>
                            <w:sz w:val="22"/>
                            <w:szCs w:val="22"/>
                          </w:rPr>
                          <w:t>el bachiller</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bottom"/>
                      </w:tcPr>
                      <w:p w:rsidR="00000000" w:rsidRDefault="000A4FC9">
                        <w:pPr>
                          <w:jc w:val="center"/>
                          <w:rPr>
                            <w:rFonts w:ascii="Arial" w:hAnsi="Arial" w:cs="Arial"/>
                            <w:sz w:val="22"/>
                            <w:szCs w:val="22"/>
                          </w:rPr>
                        </w:pPr>
                        <w:r>
                          <w:rPr>
                            <w:rFonts w:ascii="Arial" w:hAnsi="Arial" w:cs="Arial"/>
                            <w:sz w:val="22"/>
                            <w:szCs w:val="22"/>
                          </w:rPr>
                          <w:t>Realización de cursos prepolitécnicos previos</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eastAsia="Arial Unicode MS" w:hAnsi="Arial" w:cs="Arial"/>
                            <w:sz w:val="22"/>
                            <w:szCs w:val="22"/>
                          </w:rPr>
                          <w:t>0.004</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Preparación académica</w:t>
                        </w:r>
                      </w:p>
                      <w:p w:rsidR="00000000" w:rsidRDefault="000A4FC9">
                        <w:pPr>
                          <w:jc w:val="center"/>
                          <w:rPr>
                            <w:rFonts w:ascii="Arial" w:hAnsi="Arial" w:cs="Arial"/>
                            <w:sz w:val="22"/>
                            <w:szCs w:val="22"/>
                          </w:rPr>
                        </w:pPr>
                        <w:r>
                          <w:rPr>
                            <w:rFonts w:ascii="Arial" w:hAnsi="Arial" w:cs="Arial"/>
                            <w:sz w:val="22"/>
                            <w:szCs w:val="22"/>
                          </w:rPr>
                          <w:t xml:space="preserve"> del profesor</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0.146</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independientes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Tipo de colegio</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0.000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w:t>
                        </w:r>
                        <w:r>
                          <w:rPr>
                            <w:rFonts w:ascii="Arial" w:hAnsi="Arial" w:cs="Arial"/>
                            <w:sz w:val="22"/>
                            <w:szCs w:val="22"/>
                          </w:rPr>
                          <w:t>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Realización de cursos prepolitécnicos previos</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0.000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Tipo de jornada </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Jornada preferida </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0.00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525"/>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Entrega de calificaciones </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Sistema de evaluación</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6.241x10</w:t>
                        </w:r>
                        <w:r>
                          <w:rPr>
                            <w:rFonts w:ascii="Arial" w:hAnsi="Arial" w:cs="Arial"/>
                            <w:sz w:val="22"/>
                            <w:szCs w:val="22"/>
                            <w:vertAlign w:val="superscript"/>
                          </w:rPr>
                          <w:t>-15</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Ti</w:t>
                        </w:r>
                        <w:r>
                          <w:rPr>
                            <w:rFonts w:ascii="Arial" w:hAnsi="Arial" w:cs="Arial"/>
                            <w:sz w:val="22"/>
                            <w:szCs w:val="22"/>
                          </w:rPr>
                          <w:t xml:space="preserve">po de colegio </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Cantidad pagada</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3.533x10</w:t>
                        </w:r>
                        <w:r>
                          <w:rPr>
                            <w:rFonts w:ascii="Arial" w:hAnsi="Arial" w:cs="Arial"/>
                            <w:sz w:val="22"/>
                            <w:szCs w:val="22"/>
                            <w:vertAlign w:val="superscript"/>
                          </w:rPr>
                          <w:t>-10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Cantidad pagada</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Sistema de evaluación</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0.031</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Indiferente</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Cantidad pagada</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Papel de ayudante</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0.180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independientes</w:t>
                        </w:r>
                      </w:p>
                    </w:tc>
                  </w:tr>
                  <w:tr w:rsidR="00000000">
                    <w:trPr>
                      <w:trHeight w:val="724"/>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Cantidad pagada</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Preparación académica</w:t>
                        </w:r>
                      </w:p>
                      <w:p w:rsidR="00000000" w:rsidRDefault="000A4FC9">
                        <w:pPr>
                          <w:jc w:val="center"/>
                          <w:rPr>
                            <w:rFonts w:ascii="Arial" w:eastAsia="Arial Unicode MS" w:hAnsi="Arial" w:cs="Arial"/>
                            <w:sz w:val="22"/>
                            <w:szCs w:val="22"/>
                          </w:rPr>
                        </w:pPr>
                        <w:r>
                          <w:rPr>
                            <w:rFonts w:ascii="Arial" w:hAnsi="Arial" w:cs="Arial"/>
                            <w:sz w:val="22"/>
                            <w:szCs w:val="22"/>
                          </w:rPr>
                          <w:t xml:space="preserve"> del profesor</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2"/>
                            <w:szCs w:val="22"/>
                          </w:rPr>
                          <w:t>0.014</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0"/>
                            <w:szCs w:val="20"/>
                          </w:rPr>
                        </w:pPr>
                        <w:r>
                          <w:rPr>
                            <w:rFonts w:ascii="Arial" w:hAnsi="Arial" w:cs="Arial"/>
                            <w:sz w:val="22"/>
                            <w:szCs w:val="22"/>
                          </w:rPr>
                          <w:t>indiferente</w:t>
                        </w:r>
                      </w:p>
                    </w:tc>
                  </w:tr>
                  <w:tr w:rsidR="00000000">
                    <w:trPr>
                      <w:trHeight w:val="330"/>
                    </w:trPr>
                    <w:tc>
                      <w:tcPr>
                        <w:tcW w:w="264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Asistencia a cl</w:t>
                        </w:r>
                        <w:r>
                          <w:rPr>
                            <w:rFonts w:ascii="Arial" w:hAnsi="Arial" w:cs="Arial"/>
                            <w:sz w:val="22"/>
                            <w:szCs w:val="22"/>
                          </w:rPr>
                          <w:t>ases del profesor de Matemáticas</w:t>
                        </w:r>
                      </w:p>
                    </w:tc>
                    <w:tc>
                      <w:tcPr>
                        <w:tcW w:w="2880"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Dominio del material dictado en clases por el profesor de Matemáticas</w:t>
                        </w:r>
                      </w:p>
                    </w:tc>
                    <w:tc>
                      <w:tcPr>
                        <w:tcW w:w="1264"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0.000</w:t>
                        </w:r>
                      </w:p>
                    </w:tc>
                    <w:tc>
                      <w:tcPr>
                        <w:tcW w:w="1616"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dependientes</w:t>
                        </w:r>
                      </w:p>
                    </w:tc>
                  </w:tr>
                  <w:tr w:rsidR="00000000">
                    <w:trPr>
                      <w:trHeight w:val="330"/>
                    </w:trPr>
                    <w:tc>
                      <w:tcPr>
                        <w:tcW w:w="264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Esfuerzo del estudiante</w:t>
                        </w:r>
                      </w:p>
                    </w:tc>
                    <w:tc>
                      <w:tcPr>
                        <w:tcW w:w="2880"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Facilidad de expresión del profesor</w:t>
                        </w:r>
                      </w:p>
                    </w:tc>
                    <w:tc>
                      <w:tcPr>
                        <w:tcW w:w="1264"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0.185</w:t>
                        </w:r>
                      </w:p>
                    </w:tc>
                    <w:tc>
                      <w:tcPr>
                        <w:tcW w:w="1616"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independientes</w:t>
                        </w:r>
                      </w:p>
                    </w:tc>
                  </w:tr>
                  <w:tr w:rsidR="00000000">
                    <w:trPr>
                      <w:trHeight w:val="330"/>
                    </w:trPr>
                    <w:tc>
                      <w:tcPr>
                        <w:tcW w:w="264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Tono de voz del profesor</w:t>
                        </w:r>
                      </w:p>
                    </w:tc>
                    <w:tc>
                      <w:tcPr>
                        <w:tcW w:w="2880"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Facilidad de expresión del</w:t>
                        </w:r>
                        <w:r>
                          <w:rPr>
                            <w:rFonts w:ascii="Arial" w:hAnsi="Arial" w:cs="Arial"/>
                            <w:sz w:val="22"/>
                            <w:szCs w:val="22"/>
                          </w:rPr>
                          <w:t xml:space="preserve"> profesor</w:t>
                        </w:r>
                      </w:p>
                    </w:tc>
                    <w:tc>
                      <w:tcPr>
                        <w:tcW w:w="1264"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0.000</w:t>
                        </w:r>
                      </w:p>
                    </w:tc>
                    <w:tc>
                      <w:tcPr>
                        <w:tcW w:w="1616"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dependientes</w:t>
                        </w:r>
                      </w:p>
                    </w:tc>
                  </w:tr>
                  <w:tr w:rsidR="00000000">
                    <w:trPr>
                      <w:trHeight w:val="330"/>
                    </w:trPr>
                    <w:tc>
                      <w:tcPr>
                        <w:tcW w:w="2643"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Preparación académica</w:t>
                        </w:r>
                      </w:p>
                      <w:p w:rsidR="00000000" w:rsidRDefault="000A4FC9">
                        <w:pPr>
                          <w:jc w:val="center"/>
                          <w:rPr>
                            <w:rFonts w:ascii="Arial" w:hAnsi="Arial" w:cs="Arial"/>
                            <w:sz w:val="22"/>
                            <w:szCs w:val="22"/>
                          </w:rPr>
                        </w:pPr>
                        <w:r>
                          <w:rPr>
                            <w:rFonts w:ascii="Arial" w:hAnsi="Arial" w:cs="Arial"/>
                            <w:sz w:val="22"/>
                            <w:szCs w:val="22"/>
                          </w:rPr>
                          <w:t xml:space="preserve"> del profesor</w:t>
                        </w:r>
                      </w:p>
                    </w:tc>
                    <w:tc>
                      <w:tcPr>
                        <w:tcW w:w="2880"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Esfuerzo del estudiante</w:t>
                        </w:r>
                      </w:p>
                    </w:tc>
                    <w:tc>
                      <w:tcPr>
                        <w:tcW w:w="1264"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0.852</w:t>
                        </w:r>
                      </w:p>
                    </w:tc>
                    <w:tc>
                      <w:tcPr>
                        <w:tcW w:w="1616" w:type="dxa"/>
                        <w:tcBorders>
                          <w:top w:val="nil"/>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independientes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 xml:space="preserve">Estado físico del los pupitres </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0.000 </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w:t>
                        </w:r>
                        <w:r>
                          <w:rPr>
                            <w:rFonts w:ascii="Arial" w:hAnsi="Arial" w:cs="Arial"/>
                            <w:sz w:val="22"/>
                            <w:szCs w:val="22"/>
                          </w:rPr>
                          <w:t>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Estado de limpieza del aula</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0.003</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Carrera a la que aspira ingresar el estudiante</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sz w:val="22"/>
                            <w:szCs w:val="22"/>
                          </w:rPr>
                        </w:pPr>
                        <w:r>
                          <w:rPr>
                            <w:rFonts w:ascii="Arial" w:hAnsi="Arial" w:cs="Arial"/>
                            <w:sz w:val="22"/>
                            <w:szCs w:val="22"/>
                          </w:rPr>
                          <w:t xml:space="preserve">Ventilación del aula </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0.000 </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 </w:t>
                        </w:r>
                      </w:p>
                    </w:tc>
                  </w:tr>
                  <w:tr w:rsidR="00000000">
                    <w:trPr>
                      <w:trHeight w:val="645"/>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Estado de limpieza del aula  </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Estado de limpieza de los baños</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0.000</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r w:rsidR="00000000">
                    <w:trPr>
                      <w:trHeight w:val="270"/>
                    </w:trPr>
                    <w:tc>
                      <w:tcPr>
                        <w:tcW w:w="2643" w:type="dxa"/>
                        <w:tcBorders>
                          <w:top w:val="nil"/>
                          <w:left w:val="single" w:sz="4" w:space="0" w:color="auto"/>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Seguridad </w:t>
                        </w:r>
                      </w:p>
                    </w:tc>
                    <w:tc>
                      <w:tcPr>
                        <w:tcW w:w="2880"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 xml:space="preserve">Movilización </w:t>
                        </w:r>
                      </w:p>
                    </w:tc>
                    <w:tc>
                      <w:tcPr>
                        <w:tcW w:w="1264"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9.592x</w:t>
                        </w:r>
                        <w:r>
                          <w:rPr>
                            <w:rFonts w:ascii="Arial" w:hAnsi="Arial" w:cs="Arial"/>
                            <w:sz w:val="22"/>
                            <w:szCs w:val="22"/>
                          </w:rPr>
                          <w:t>10</w:t>
                        </w:r>
                        <w:r>
                          <w:rPr>
                            <w:rFonts w:ascii="Arial" w:hAnsi="Arial" w:cs="Arial"/>
                            <w:sz w:val="22"/>
                            <w:szCs w:val="22"/>
                            <w:vertAlign w:val="superscript"/>
                          </w:rPr>
                          <w:t>-3</w:t>
                        </w:r>
                      </w:p>
                    </w:tc>
                    <w:tc>
                      <w:tcPr>
                        <w:tcW w:w="1616" w:type="dxa"/>
                        <w:tcBorders>
                          <w:top w:val="nil"/>
                          <w:left w:val="nil"/>
                          <w:bottom w:val="single" w:sz="4"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sz w:val="22"/>
                            <w:szCs w:val="22"/>
                          </w:rPr>
                        </w:pPr>
                        <w:r>
                          <w:rPr>
                            <w:rFonts w:ascii="Arial" w:hAnsi="Arial" w:cs="Arial"/>
                            <w:sz w:val="22"/>
                            <w:szCs w:val="22"/>
                          </w:rPr>
                          <w:t>dependientes</w:t>
                        </w:r>
                      </w:p>
                    </w:tc>
                  </w:tr>
                </w:tbl>
                <w:p w:rsidR="00000000" w:rsidRDefault="000A4FC9"/>
              </w:txbxContent>
            </v:textbox>
          </v:shape>
        </w:pict>
      </w: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center"/>
        <w:rPr>
          <w:rFonts w:ascii="Arial" w:hAnsi="Arial" w:cs="Arial"/>
          <w:b/>
          <w:bCs/>
          <w:sz w:val="20"/>
        </w:rPr>
      </w:pPr>
    </w:p>
    <w:p w:rsidR="00000000" w:rsidRDefault="000A4FC9">
      <w:pPr>
        <w:ind w:left="2121" w:firstLine="6"/>
        <w:jc w:val="both"/>
        <w:rPr>
          <w:rFonts w:ascii="Arial" w:hAnsi="Arial" w:cs="Arial"/>
          <w:b/>
          <w:bCs/>
          <w:sz w:val="20"/>
        </w:rPr>
      </w:pPr>
      <w:r>
        <w:rPr>
          <w:rFonts w:ascii="Arial" w:hAnsi="Arial" w:cs="Arial"/>
          <w:b/>
          <w:bCs/>
          <w:noProof/>
          <w:sz w:val="20"/>
        </w:rPr>
        <w:pict>
          <v:shape id="_x0000_s1287" type="#_x0000_t202" style="position:absolute;left:0;text-align:left;margin-left:0;margin-top:46.05pt;width:450pt;height:18pt;z-index:251735552" filled="f" stroked="f">
            <v:textbox>
              <w:txbxContent>
                <w:p w:rsidR="00000000" w:rsidRDefault="000A4FC9">
                  <w:pPr>
                    <w:ind w:firstLine="708"/>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txbxContent>
            </v:textbox>
          </v:shape>
        </w:pict>
      </w:r>
    </w:p>
    <w:p w:rsidR="00000000" w:rsidRDefault="000A4FC9">
      <w:pPr>
        <w:pStyle w:val="Ttulo3"/>
        <w:ind w:firstLine="708"/>
        <w:rPr>
          <w:sz w:val="24"/>
        </w:rPr>
      </w:pPr>
      <w:bookmarkStart w:id="506" w:name="_Toc7454104"/>
      <w:bookmarkStart w:id="507" w:name="_Toc8542324"/>
      <w:bookmarkStart w:id="508" w:name="_Toc8542538"/>
      <w:bookmarkStart w:id="509" w:name="_Toc10245194"/>
      <w:bookmarkStart w:id="510" w:name="_Toc10245369"/>
      <w:bookmarkStart w:id="511" w:name="_Toc10246375"/>
      <w:r>
        <w:rPr>
          <w:sz w:val="24"/>
        </w:rPr>
        <w:t>4.6</w:t>
      </w:r>
      <w:r>
        <w:rPr>
          <w:sz w:val="24"/>
        </w:rPr>
        <w:tab/>
      </w:r>
      <w:r>
        <w:rPr>
          <w:rFonts w:eastAsia="Batang"/>
          <w:sz w:val="24"/>
        </w:rPr>
        <w:t>Análisis de componentes principales</w:t>
      </w:r>
      <w:bookmarkEnd w:id="506"/>
      <w:bookmarkEnd w:id="507"/>
      <w:bookmarkEnd w:id="508"/>
      <w:bookmarkEnd w:id="509"/>
      <w:bookmarkEnd w:id="510"/>
      <w:bookmarkEnd w:id="511"/>
    </w:p>
    <w:p w:rsidR="00000000" w:rsidRDefault="000A4FC9">
      <w:pPr>
        <w:pStyle w:val="Textoindependiente"/>
        <w:spacing w:line="360" w:lineRule="auto"/>
        <w:ind w:left="708"/>
        <w:rPr>
          <w:sz w:val="24"/>
          <w:lang w:val="es-ES"/>
        </w:rPr>
      </w:pPr>
    </w:p>
    <w:p w:rsidR="00000000" w:rsidRDefault="000A4FC9">
      <w:pPr>
        <w:spacing w:line="480" w:lineRule="auto"/>
        <w:ind w:left="1416"/>
        <w:jc w:val="both"/>
        <w:rPr>
          <w:rFonts w:ascii="Arial" w:hAnsi="Arial" w:cs="Arial"/>
        </w:rPr>
      </w:pPr>
      <w:r>
        <w:rPr>
          <w:rFonts w:ascii="Arial" w:hAnsi="Arial" w:cs="Arial"/>
        </w:rPr>
        <w:t>El análisis de componentes principales es una técnica multivariada que estudia la explicación de la varianza y covarianza de un conjunto de variables a través de un “pequeño” número de combinacione</w:t>
      </w:r>
      <w:r>
        <w:rPr>
          <w:rFonts w:ascii="Arial" w:hAnsi="Arial" w:cs="Arial"/>
        </w:rPr>
        <w:t xml:space="preserve">s lineales de las mismas, llamadas componentes principales que son variables ficticias que tienen como objetivo la reducción de datos para una mejor interpretación. Aunque se requiere </w:t>
      </w:r>
      <w:r>
        <w:rPr>
          <w:rFonts w:ascii="Arial" w:hAnsi="Arial" w:cs="Arial"/>
          <w:i/>
          <w:iCs/>
        </w:rPr>
        <w:t>p</w:t>
      </w:r>
      <w:r>
        <w:rPr>
          <w:rFonts w:ascii="Arial" w:hAnsi="Arial" w:cs="Arial"/>
        </w:rPr>
        <w:t xml:space="preserve"> componentes para reproducir una sistema total de variabilidad muchas v</w:t>
      </w:r>
      <w:r>
        <w:rPr>
          <w:rFonts w:ascii="Arial" w:hAnsi="Arial" w:cs="Arial"/>
        </w:rPr>
        <w:t xml:space="preserve">eces esta variabilidad puede ser considerada por </w:t>
      </w:r>
      <w:r>
        <w:rPr>
          <w:rFonts w:ascii="Arial" w:hAnsi="Arial" w:cs="Arial"/>
          <w:i/>
          <w:iCs/>
        </w:rPr>
        <w:t>k</w:t>
      </w:r>
      <w:r>
        <w:rPr>
          <w:rFonts w:ascii="Arial" w:hAnsi="Arial" w:cs="Arial"/>
        </w:rPr>
        <w:t xml:space="preserve"> componentes principales, en este caso hay tanta información en las </w:t>
      </w:r>
      <w:r>
        <w:rPr>
          <w:rFonts w:ascii="Arial" w:hAnsi="Arial" w:cs="Arial"/>
          <w:i/>
          <w:iCs/>
        </w:rPr>
        <w:t>k</w:t>
      </w:r>
      <w:r>
        <w:rPr>
          <w:rFonts w:ascii="Arial" w:hAnsi="Arial" w:cs="Arial"/>
        </w:rPr>
        <w:t xml:space="preserve"> componentes como en las </w:t>
      </w:r>
      <w:r>
        <w:rPr>
          <w:rFonts w:ascii="Arial" w:hAnsi="Arial" w:cs="Arial"/>
          <w:i/>
          <w:iCs/>
        </w:rPr>
        <w:t xml:space="preserve">p </w:t>
      </w:r>
      <w:r>
        <w:rPr>
          <w:rFonts w:ascii="Arial" w:hAnsi="Arial" w:cs="Arial"/>
        </w:rPr>
        <w:t>variables iniciales. Esta técnica revela relaciones que no se sospecharon previamente y por eso permite interp</w:t>
      </w:r>
      <w:r>
        <w:rPr>
          <w:rFonts w:ascii="Arial" w:hAnsi="Arial" w:cs="Arial"/>
        </w:rPr>
        <w:t>retaciones que ordinariamente no resultarían obvias.</w:t>
      </w: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 xml:space="preserve">En forma algebraica se puede indicar que la componentes principales son una combinación lineal de </w:t>
      </w:r>
      <w:r>
        <w:rPr>
          <w:rFonts w:ascii="Arial" w:hAnsi="Arial" w:cs="Arial"/>
          <w:i/>
          <w:iCs/>
        </w:rPr>
        <w:t>p</w:t>
      </w:r>
      <w:r>
        <w:rPr>
          <w:rFonts w:ascii="Arial" w:hAnsi="Arial" w:cs="Arial"/>
        </w:rPr>
        <w:t xml:space="preserve"> variables observadas X</w:t>
      </w:r>
      <w:r>
        <w:rPr>
          <w:rFonts w:ascii="Arial" w:hAnsi="Arial" w:cs="Arial"/>
          <w:vertAlign w:val="subscript"/>
        </w:rPr>
        <w:t>1</w:t>
      </w:r>
      <w:r>
        <w:rPr>
          <w:rFonts w:ascii="Arial" w:hAnsi="Arial" w:cs="Arial"/>
        </w:rPr>
        <w:t>, X</w:t>
      </w:r>
      <w:r>
        <w:rPr>
          <w:rFonts w:ascii="Arial" w:hAnsi="Arial" w:cs="Arial"/>
          <w:vertAlign w:val="subscript"/>
        </w:rPr>
        <w:t>2</w:t>
      </w:r>
      <w:r>
        <w:rPr>
          <w:rFonts w:ascii="Arial" w:hAnsi="Arial" w:cs="Arial"/>
        </w:rPr>
        <w:t>, X</w:t>
      </w:r>
      <w:r>
        <w:rPr>
          <w:rFonts w:ascii="Arial" w:hAnsi="Arial" w:cs="Arial"/>
          <w:vertAlign w:val="subscript"/>
        </w:rPr>
        <w:t>3</w:t>
      </w:r>
      <w:r>
        <w:rPr>
          <w:rFonts w:ascii="Arial" w:hAnsi="Arial" w:cs="Arial"/>
        </w:rPr>
        <w:t>, ..., X</w:t>
      </w:r>
      <w:r>
        <w:rPr>
          <w:rFonts w:ascii="Arial" w:hAnsi="Arial" w:cs="Arial"/>
          <w:vertAlign w:val="subscript"/>
        </w:rPr>
        <w:t>p</w:t>
      </w:r>
      <w:r>
        <w:rPr>
          <w:rFonts w:ascii="Arial" w:hAnsi="Arial" w:cs="Arial"/>
        </w:rPr>
        <w:t xml:space="preserve">, con matriz de varianza y covarianza denotada por </w:t>
      </w:r>
      <w:r>
        <w:rPr>
          <w:rFonts w:ascii="Arial" w:hAnsi="Arial" w:cs="Arial"/>
          <w:position w:val="-4"/>
        </w:rPr>
        <w:object w:dxaOrig="220" w:dyaOrig="240">
          <v:shape id="_x0000_i1031" type="#_x0000_t75" style="width:11.2pt;height:16.85pt" o:ole="">
            <v:imagedata r:id="rId102" o:title=""/>
          </v:shape>
          <o:OLEObject Type="Embed" ProgID="Equation.3" ShapeID="_x0000_i1031" DrawAspect="Content" ObjectID="_1309003494" r:id="rId103"/>
        </w:object>
      </w:r>
      <w:r>
        <w:rPr>
          <w:rFonts w:ascii="Arial" w:hAnsi="Arial" w:cs="Arial"/>
        </w:rPr>
        <w:t xml:space="preserve"> ( o la matriz de correlación </w:t>
      </w:r>
      <w:r>
        <w:rPr>
          <w:rFonts w:ascii="Arial" w:hAnsi="Arial" w:cs="Arial"/>
          <w:position w:val="-10"/>
        </w:rPr>
        <w:object w:dxaOrig="220" w:dyaOrig="260">
          <v:shape id="_x0000_i1032" type="#_x0000_t75" style="width:11.2pt;height:13.1pt" o:ole="">
            <v:imagedata r:id="rId104" o:title=""/>
          </v:shape>
          <o:OLEObject Type="Embed" ProgID="Equation.3" ShapeID="_x0000_i1032" DrawAspect="Content" ObjectID="_1309003495" r:id="rId105"/>
        </w:object>
      </w:r>
      <w:r>
        <w:rPr>
          <w:rFonts w:ascii="Arial" w:hAnsi="Arial" w:cs="Arial"/>
        </w:rPr>
        <w:t xml:space="preserve">). </w:t>
      </w:r>
    </w:p>
    <w:p w:rsidR="00000000" w:rsidRDefault="000A4FC9">
      <w:pPr>
        <w:spacing w:line="480" w:lineRule="auto"/>
        <w:ind w:left="1416"/>
        <w:jc w:val="both"/>
        <w:rPr>
          <w:rFonts w:ascii="Arial" w:hAnsi="Arial" w:cs="Arial"/>
        </w:rPr>
      </w:pPr>
    </w:p>
    <w:p w:rsidR="00000000" w:rsidRDefault="000A4FC9">
      <w:pPr>
        <w:spacing w:line="480" w:lineRule="auto"/>
        <w:ind w:left="1418"/>
        <w:jc w:val="both"/>
        <w:rPr>
          <w:rFonts w:ascii="Arial" w:hAnsi="Arial" w:cs="Arial"/>
        </w:rPr>
      </w:pPr>
      <w:r>
        <w:rPr>
          <w:rFonts w:ascii="Arial" w:hAnsi="Arial" w:cs="Arial"/>
        </w:rPr>
        <w:t xml:space="preserve">Sea </w:t>
      </w:r>
      <w:r>
        <w:rPr>
          <w:rFonts w:ascii="Arial" w:hAnsi="Arial" w:cs="Arial"/>
          <w:b/>
          <w:bCs/>
        </w:rPr>
        <w:t>X</w:t>
      </w:r>
      <w:r>
        <w:rPr>
          <w:rFonts w:ascii="Arial" w:hAnsi="Arial" w:cs="Arial"/>
          <w:b/>
          <w:bCs/>
          <w:vertAlign w:val="superscript"/>
        </w:rPr>
        <w:t>T</w:t>
      </w:r>
      <w:r>
        <w:rPr>
          <w:rFonts w:ascii="Arial" w:hAnsi="Arial" w:cs="Arial"/>
        </w:rPr>
        <w:t xml:space="preserve"> = [ X</w:t>
      </w:r>
      <w:r>
        <w:rPr>
          <w:rFonts w:ascii="Arial" w:hAnsi="Arial" w:cs="Arial"/>
          <w:vertAlign w:val="subscript"/>
        </w:rPr>
        <w:t>1</w:t>
      </w:r>
      <w:r>
        <w:rPr>
          <w:rFonts w:ascii="Arial" w:hAnsi="Arial" w:cs="Arial"/>
        </w:rPr>
        <w:t>, X</w:t>
      </w:r>
      <w:r>
        <w:rPr>
          <w:rFonts w:ascii="Arial" w:hAnsi="Arial" w:cs="Arial"/>
          <w:vertAlign w:val="subscript"/>
        </w:rPr>
        <w:t>2</w:t>
      </w:r>
      <w:r>
        <w:rPr>
          <w:rFonts w:ascii="Arial" w:hAnsi="Arial" w:cs="Arial"/>
        </w:rPr>
        <w:t>, X</w:t>
      </w:r>
      <w:r>
        <w:rPr>
          <w:rFonts w:ascii="Arial" w:hAnsi="Arial" w:cs="Arial"/>
          <w:vertAlign w:val="subscript"/>
        </w:rPr>
        <w:t>3</w:t>
      </w:r>
      <w:r>
        <w:rPr>
          <w:rFonts w:ascii="Arial" w:hAnsi="Arial" w:cs="Arial"/>
        </w:rPr>
        <w:t>, ...,X</w:t>
      </w:r>
      <w:r>
        <w:rPr>
          <w:rFonts w:ascii="Arial" w:hAnsi="Arial" w:cs="Arial"/>
          <w:vertAlign w:val="subscript"/>
        </w:rPr>
        <w:t>p</w:t>
      </w:r>
      <w:r>
        <w:rPr>
          <w:rFonts w:ascii="Arial" w:hAnsi="Arial" w:cs="Arial"/>
        </w:rPr>
        <w:t xml:space="preserve"> ] un vector observado </w:t>
      </w:r>
      <w:r>
        <w:rPr>
          <w:rFonts w:ascii="Arial" w:hAnsi="Arial" w:cs="Arial"/>
          <w:i/>
          <w:iCs/>
        </w:rPr>
        <w:t>p</w:t>
      </w:r>
      <w:r>
        <w:rPr>
          <w:rFonts w:ascii="Arial" w:hAnsi="Arial" w:cs="Arial"/>
        </w:rPr>
        <w:t xml:space="preserve">-variado con matriz de covarianza </w:t>
      </w:r>
      <w:r>
        <w:rPr>
          <w:rFonts w:ascii="Arial" w:hAnsi="Arial" w:cs="Arial"/>
          <w:b/>
          <w:bCs/>
        </w:rPr>
        <w:sym w:font="Symbol" w:char="F053"/>
      </w:r>
      <w:r>
        <w:rPr>
          <w:rFonts w:ascii="Arial" w:hAnsi="Arial" w:cs="Arial"/>
        </w:rPr>
        <w:t xml:space="preserve">, cuyos valores propios son </w:t>
      </w:r>
      <w:r>
        <w:rPr>
          <w:rFonts w:ascii="Arial" w:hAnsi="Arial" w:cs="Arial"/>
        </w:rPr>
        <w:sym w:font="Symbol" w:char="F06C"/>
      </w:r>
      <w:r>
        <w:rPr>
          <w:rFonts w:ascii="Arial" w:hAnsi="Arial" w:cs="Arial"/>
          <w:vertAlign w:val="subscript"/>
        </w:rPr>
        <w:t>1</w:t>
      </w:r>
      <w:r>
        <w:rPr>
          <w:rFonts w:ascii="Arial" w:hAnsi="Arial" w:cs="Arial"/>
        </w:rPr>
        <w:t xml:space="preserve"> </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2</w:t>
      </w:r>
      <w:r>
        <w:rPr>
          <w:rFonts w:ascii="Arial" w:hAnsi="Arial" w:cs="Arial"/>
        </w:rPr>
        <w:t xml:space="preserve"> </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3</w:t>
      </w:r>
      <w:r>
        <w:rPr>
          <w:rFonts w:ascii="Arial" w:hAnsi="Arial" w:cs="Arial"/>
        </w:rPr>
        <w:t xml:space="preserve"> </w:t>
      </w:r>
      <w:r>
        <w:rPr>
          <w:rFonts w:ascii="Arial" w:hAnsi="Arial" w:cs="Arial"/>
        </w:rPr>
        <w:sym w:font="Symbol" w:char="F0B3"/>
      </w:r>
      <w:r>
        <w:rPr>
          <w:rFonts w:ascii="Arial" w:hAnsi="Arial" w:cs="Arial"/>
        </w:rPr>
        <w:t>...</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p</w:t>
      </w:r>
      <w:r>
        <w:rPr>
          <w:rFonts w:ascii="Arial" w:hAnsi="Arial" w:cs="Arial"/>
        </w:rPr>
        <w:t xml:space="preserve"> </w:t>
      </w:r>
      <w:r>
        <w:rPr>
          <w:rFonts w:ascii="Arial" w:hAnsi="Arial" w:cs="Arial"/>
        </w:rPr>
        <w:sym w:font="Symbol" w:char="F0B3"/>
      </w:r>
      <w:r>
        <w:rPr>
          <w:rFonts w:ascii="Arial" w:hAnsi="Arial" w:cs="Arial"/>
        </w:rPr>
        <w:t xml:space="preserve"> 0, se considera </w:t>
      </w:r>
      <w:r>
        <w:rPr>
          <w:rFonts w:ascii="Arial" w:hAnsi="Arial" w:cs="Arial"/>
          <w:i/>
          <w:iCs/>
        </w:rPr>
        <w:t>k</w:t>
      </w:r>
      <w:r>
        <w:rPr>
          <w:rFonts w:ascii="Arial" w:hAnsi="Arial" w:cs="Arial"/>
        </w:rPr>
        <w:t xml:space="preserve"> ( k &lt; p) variables no observ</w:t>
      </w:r>
      <w:r>
        <w:rPr>
          <w:rFonts w:ascii="Arial" w:hAnsi="Arial" w:cs="Arial"/>
        </w:rPr>
        <w:t>adas Y</w:t>
      </w:r>
      <w:r>
        <w:rPr>
          <w:rFonts w:ascii="Arial" w:hAnsi="Arial" w:cs="Arial"/>
          <w:vertAlign w:val="subscript"/>
        </w:rPr>
        <w:t>1</w:t>
      </w:r>
      <w:r>
        <w:rPr>
          <w:rFonts w:ascii="Arial" w:hAnsi="Arial" w:cs="Arial"/>
        </w:rPr>
        <w:t>, Y</w:t>
      </w:r>
      <w:r>
        <w:rPr>
          <w:rFonts w:ascii="Arial" w:hAnsi="Arial" w:cs="Arial"/>
          <w:vertAlign w:val="subscript"/>
        </w:rPr>
        <w:t>2</w:t>
      </w:r>
      <w:r>
        <w:rPr>
          <w:rFonts w:ascii="Arial" w:hAnsi="Arial" w:cs="Arial"/>
        </w:rPr>
        <w:t>, Y</w:t>
      </w:r>
      <w:r>
        <w:rPr>
          <w:rFonts w:ascii="Arial" w:hAnsi="Arial" w:cs="Arial"/>
          <w:vertAlign w:val="subscript"/>
        </w:rPr>
        <w:t>3</w:t>
      </w:r>
      <w:r>
        <w:rPr>
          <w:rFonts w:ascii="Arial" w:hAnsi="Arial" w:cs="Arial"/>
        </w:rPr>
        <w:t>, ..., Y</w:t>
      </w:r>
      <w:r>
        <w:rPr>
          <w:rFonts w:ascii="Arial" w:hAnsi="Arial" w:cs="Arial"/>
          <w:vertAlign w:val="subscript"/>
        </w:rPr>
        <w:t>k</w:t>
      </w:r>
      <w:r>
        <w:rPr>
          <w:rFonts w:ascii="Arial" w:hAnsi="Arial" w:cs="Arial"/>
        </w:rPr>
        <w:t xml:space="preserve"> como combinación lineal de las </w:t>
      </w:r>
      <w:r>
        <w:rPr>
          <w:rFonts w:ascii="Arial" w:hAnsi="Arial" w:cs="Arial"/>
          <w:i/>
          <w:iCs/>
        </w:rPr>
        <w:t>p</w:t>
      </w:r>
      <w:r>
        <w:rPr>
          <w:rFonts w:ascii="Arial" w:hAnsi="Arial" w:cs="Arial"/>
        </w:rPr>
        <w:t xml:space="preserve"> variables, se tiene: </w:t>
      </w:r>
    </w:p>
    <w:p w:rsidR="00000000" w:rsidRDefault="000A4FC9">
      <w:pPr>
        <w:spacing w:line="360" w:lineRule="auto"/>
        <w:ind w:left="708"/>
        <w:jc w:val="both"/>
        <w:rPr>
          <w:rFonts w:ascii="Arial" w:hAnsi="Arial" w:cs="Arial"/>
        </w:rPr>
      </w:pPr>
    </w:p>
    <w:p w:rsidR="00000000" w:rsidRDefault="000A4FC9">
      <w:pPr>
        <w:spacing w:line="360" w:lineRule="auto"/>
        <w:ind w:left="708"/>
        <w:jc w:val="center"/>
        <w:rPr>
          <w:rFonts w:ascii="Arial" w:hAnsi="Arial" w:cs="Arial"/>
          <w:lang w:val="en-US"/>
        </w:rPr>
      </w:pPr>
      <w:r>
        <w:rPr>
          <w:rFonts w:ascii="Arial" w:hAnsi="Arial" w:cs="Arial"/>
          <w:lang w:val="en-US"/>
        </w:rPr>
        <w:t>Y</w:t>
      </w:r>
      <w:r>
        <w:rPr>
          <w:rFonts w:ascii="Arial" w:hAnsi="Arial" w:cs="Arial"/>
          <w:vertAlign w:val="subscript"/>
          <w:lang w:val="en-US"/>
        </w:rPr>
        <w:t xml:space="preserve">1  </w:t>
      </w:r>
      <w:r>
        <w:rPr>
          <w:rFonts w:ascii="Arial" w:hAnsi="Arial" w:cs="Arial"/>
          <w:lang w:val="en-US"/>
        </w:rPr>
        <w:t xml:space="preserve">= </w:t>
      </w:r>
      <w:r>
        <w:rPr>
          <w:rFonts w:ascii="Arial" w:hAnsi="Arial" w:cs="Arial"/>
          <w:b/>
          <w:bCs/>
          <w:lang w:val="en-US"/>
        </w:rPr>
        <w:t>a</w:t>
      </w:r>
      <w:r>
        <w:rPr>
          <w:rFonts w:ascii="Arial" w:hAnsi="Arial" w:cs="Arial"/>
          <w:b/>
          <w:bCs/>
          <w:vertAlign w:val="superscript"/>
          <w:lang w:val="en-US"/>
        </w:rPr>
        <w:t>T</w:t>
      </w:r>
      <w:r>
        <w:rPr>
          <w:rFonts w:ascii="Arial" w:hAnsi="Arial" w:cs="Arial"/>
          <w:b/>
          <w:bCs/>
          <w:vertAlign w:val="subscript"/>
          <w:lang w:val="en-US"/>
        </w:rPr>
        <w:t>1</w:t>
      </w:r>
      <w:r>
        <w:rPr>
          <w:rFonts w:ascii="Arial" w:hAnsi="Arial" w:cs="Arial"/>
          <w:b/>
          <w:bCs/>
          <w:lang w:val="en-US"/>
        </w:rPr>
        <w:t xml:space="preserve"> </w:t>
      </w:r>
      <w:r>
        <w:rPr>
          <w:rFonts w:ascii="Arial" w:hAnsi="Arial" w:cs="Arial"/>
          <w:lang w:val="en-US"/>
        </w:rPr>
        <w:t xml:space="preserve"> </w:t>
      </w:r>
      <w:r>
        <w:rPr>
          <w:rFonts w:ascii="Arial" w:hAnsi="Arial" w:cs="Arial"/>
          <w:b/>
          <w:bCs/>
          <w:lang w:val="en-US"/>
        </w:rPr>
        <w:t>X</w:t>
      </w:r>
      <w:r>
        <w:rPr>
          <w:rFonts w:ascii="Arial" w:hAnsi="Arial" w:cs="Arial"/>
          <w:lang w:val="en-US"/>
        </w:rPr>
        <w:t xml:space="preserve">  = a</w:t>
      </w:r>
      <w:r>
        <w:rPr>
          <w:rFonts w:ascii="Arial" w:hAnsi="Arial" w:cs="Arial"/>
          <w:vertAlign w:val="subscript"/>
          <w:lang w:val="en-US"/>
        </w:rPr>
        <w:t>11</w:t>
      </w:r>
      <w:r>
        <w:rPr>
          <w:rFonts w:ascii="Arial" w:hAnsi="Arial" w:cs="Arial"/>
          <w:lang w:val="en-US"/>
        </w:rPr>
        <w:t xml:space="preserve"> X</w:t>
      </w:r>
      <w:r>
        <w:rPr>
          <w:rFonts w:ascii="Arial" w:hAnsi="Arial" w:cs="Arial"/>
          <w:vertAlign w:val="subscript"/>
          <w:lang w:val="en-US"/>
        </w:rPr>
        <w:t>1</w:t>
      </w:r>
      <w:r>
        <w:rPr>
          <w:rFonts w:ascii="Arial" w:hAnsi="Arial" w:cs="Arial"/>
          <w:lang w:val="en-US"/>
        </w:rPr>
        <w:t xml:space="preserve"> +  a</w:t>
      </w:r>
      <w:r>
        <w:rPr>
          <w:rFonts w:ascii="Arial" w:hAnsi="Arial" w:cs="Arial"/>
          <w:vertAlign w:val="subscript"/>
          <w:lang w:val="en-US"/>
        </w:rPr>
        <w:t>12</w:t>
      </w:r>
      <w:r>
        <w:rPr>
          <w:rFonts w:ascii="Arial" w:hAnsi="Arial" w:cs="Arial"/>
          <w:lang w:val="en-US"/>
        </w:rPr>
        <w:t xml:space="preserve"> X</w:t>
      </w:r>
      <w:r>
        <w:rPr>
          <w:rFonts w:ascii="Arial" w:hAnsi="Arial" w:cs="Arial"/>
          <w:vertAlign w:val="subscript"/>
          <w:lang w:val="en-US"/>
        </w:rPr>
        <w:t>2</w:t>
      </w:r>
      <w:r>
        <w:rPr>
          <w:rFonts w:ascii="Arial" w:hAnsi="Arial" w:cs="Arial"/>
          <w:lang w:val="en-US"/>
        </w:rPr>
        <w:t xml:space="preserve"> + ...+ a</w:t>
      </w:r>
      <w:r>
        <w:rPr>
          <w:rFonts w:ascii="Arial" w:hAnsi="Arial" w:cs="Arial"/>
          <w:vertAlign w:val="subscript"/>
          <w:lang w:val="en-US"/>
        </w:rPr>
        <w:t>1p</w:t>
      </w:r>
      <w:r>
        <w:rPr>
          <w:rFonts w:ascii="Arial" w:hAnsi="Arial" w:cs="Arial"/>
          <w:lang w:val="en-US"/>
        </w:rPr>
        <w:t xml:space="preserve"> X</w:t>
      </w:r>
      <w:r>
        <w:rPr>
          <w:rFonts w:ascii="Arial" w:hAnsi="Arial" w:cs="Arial"/>
          <w:vertAlign w:val="subscript"/>
          <w:lang w:val="en-US"/>
        </w:rPr>
        <w:t>p</w:t>
      </w:r>
    </w:p>
    <w:p w:rsidR="00000000" w:rsidRDefault="000A4FC9">
      <w:pPr>
        <w:spacing w:line="360" w:lineRule="auto"/>
        <w:ind w:left="708"/>
        <w:jc w:val="center"/>
        <w:rPr>
          <w:rFonts w:ascii="Arial" w:hAnsi="Arial" w:cs="Arial"/>
          <w:lang w:val="en-US"/>
        </w:rPr>
      </w:pPr>
      <w:r>
        <w:rPr>
          <w:rFonts w:ascii="Arial" w:hAnsi="Arial" w:cs="Arial"/>
          <w:lang w:val="en-US"/>
        </w:rPr>
        <w:t>Y</w:t>
      </w:r>
      <w:r>
        <w:rPr>
          <w:rFonts w:ascii="Arial" w:hAnsi="Arial" w:cs="Arial"/>
          <w:vertAlign w:val="subscript"/>
          <w:lang w:val="en-US"/>
        </w:rPr>
        <w:t xml:space="preserve">2  </w:t>
      </w:r>
      <w:r>
        <w:rPr>
          <w:rFonts w:ascii="Arial" w:hAnsi="Arial" w:cs="Arial"/>
          <w:lang w:val="en-US"/>
        </w:rPr>
        <w:t xml:space="preserve">= </w:t>
      </w:r>
      <w:r>
        <w:rPr>
          <w:rFonts w:ascii="Arial" w:hAnsi="Arial" w:cs="Arial"/>
          <w:b/>
          <w:bCs/>
          <w:lang w:val="en-US"/>
        </w:rPr>
        <w:t>a</w:t>
      </w:r>
      <w:r>
        <w:rPr>
          <w:rFonts w:ascii="Arial" w:hAnsi="Arial" w:cs="Arial"/>
          <w:b/>
          <w:bCs/>
          <w:vertAlign w:val="superscript"/>
          <w:lang w:val="en-US"/>
        </w:rPr>
        <w:t>T</w:t>
      </w:r>
      <w:r>
        <w:rPr>
          <w:rFonts w:ascii="Arial" w:hAnsi="Arial" w:cs="Arial"/>
          <w:b/>
          <w:bCs/>
          <w:vertAlign w:val="subscript"/>
          <w:lang w:val="en-US"/>
        </w:rPr>
        <w:t>2</w:t>
      </w:r>
      <w:r>
        <w:rPr>
          <w:rFonts w:ascii="Arial" w:hAnsi="Arial" w:cs="Arial"/>
          <w:lang w:val="en-US"/>
        </w:rPr>
        <w:t xml:space="preserve">  </w:t>
      </w:r>
      <w:r>
        <w:rPr>
          <w:rFonts w:ascii="Arial" w:hAnsi="Arial" w:cs="Arial"/>
          <w:b/>
          <w:bCs/>
          <w:lang w:val="en-US"/>
        </w:rPr>
        <w:t>X</w:t>
      </w:r>
      <w:r>
        <w:rPr>
          <w:rFonts w:ascii="Arial" w:hAnsi="Arial" w:cs="Arial"/>
          <w:lang w:val="en-US"/>
        </w:rPr>
        <w:t xml:space="preserve">  = a</w:t>
      </w:r>
      <w:r>
        <w:rPr>
          <w:rFonts w:ascii="Arial" w:hAnsi="Arial" w:cs="Arial"/>
          <w:vertAlign w:val="subscript"/>
          <w:lang w:val="en-US"/>
        </w:rPr>
        <w:t>21</w:t>
      </w:r>
      <w:r>
        <w:rPr>
          <w:rFonts w:ascii="Arial" w:hAnsi="Arial" w:cs="Arial"/>
          <w:lang w:val="en-US"/>
        </w:rPr>
        <w:t xml:space="preserve"> X</w:t>
      </w:r>
      <w:r>
        <w:rPr>
          <w:rFonts w:ascii="Arial" w:hAnsi="Arial" w:cs="Arial"/>
          <w:vertAlign w:val="subscript"/>
          <w:lang w:val="en-US"/>
        </w:rPr>
        <w:t>1</w:t>
      </w:r>
      <w:r>
        <w:rPr>
          <w:rFonts w:ascii="Arial" w:hAnsi="Arial" w:cs="Arial"/>
          <w:lang w:val="en-US"/>
        </w:rPr>
        <w:t xml:space="preserve"> +  a</w:t>
      </w:r>
      <w:r>
        <w:rPr>
          <w:rFonts w:ascii="Arial" w:hAnsi="Arial" w:cs="Arial"/>
          <w:vertAlign w:val="subscript"/>
          <w:lang w:val="en-US"/>
        </w:rPr>
        <w:t>22</w:t>
      </w:r>
      <w:r>
        <w:rPr>
          <w:rFonts w:ascii="Arial" w:hAnsi="Arial" w:cs="Arial"/>
          <w:lang w:val="en-US"/>
        </w:rPr>
        <w:t xml:space="preserve"> X</w:t>
      </w:r>
      <w:r>
        <w:rPr>
          <w:rFonts w:ascii="Arial" w:hAnsi="Arial" w:cs="Arial"/>
          <w:vertAlign w:val="subscript"/>
          <w:lang w:val="en-US"/>
        </w:rPr>
        <w:t>2</w:t>
      </w:r>
      <w:r>
        <w:rPr>
          <w:rFonts w:ascii="Arial" w:hAnsi="Arial" w:cs="Arial"/>
          <w:lang w:val="en-US"/>
        </w:rPr>
        <w:t xml:space="preserve"> + ...+ a</w:t>
      </w:r>
      <w:r>
        <w:rPr>
          <w:rFonts w:ascii="Arial" w:hAnsi="Arial" w:cs="Arial"/>
          <w:vertAlign w:val="subscript"/>
          <w:lang w:val="en-US"/>
        </w:rPr>
        <w:t>2p</w:t>
      </w:r>
      <w:r>
        <w:rPr>
          <w:rFonts w:ascii="Arial" w:hAnsi="Arial" w:cs="Arial"/>
          <w:lang w:val="en-US"/>
        </w:rPr>
        <w:t xml:space="preserve"> X</w:t>
      </w:r>
      <w:r>
        <w:rPr>
          <w:rFonts w:ascii="Arial" w:hAnsi="Arial" w:cs="Arial"/>
          <w:vertAlign w:val="subscript"/>
          <w:lang w:val="en-US"/>
        </w:rPr>
        <w:t>p</w:t>
      </w:r>
    </w:p>
    <w:p w:rsidR="00000000" w:rsidRDefault="000A4FC9">
      <w:pPr>
        <w:spacing w:line="360" w:lineRule="auto"/>
        <w:ind w:left="708"/>
        <w:jc w:val="center"/>
        <w:rPr>
          <w:rFonts w:ascii="Arial" w:hAnsi="Arial" w:cs="Arial"/>
          <w:lang w:val="en-US"/>
        </w:rPr>
      </w:pPr>
      <w:r>
        <w:rPr>
          <w:rFonts w:ascii="Arial" w:hAnsi="Arial" w:cs="Arial"/>
          <w:lang w:val="en-US"/>
        </w:rPr>
        <w:t>.</w:t>
      </w:r>
    </w:p>
    <w:p w:rsidR="00000000" w:rsidRDefault="000A4FC9">
      <w:pPr>
        <w:spacing w:line="360" w:lineRule="auto"/>
        <w:ind w:left="708"/>
        <w:jc w:val="center"/>
        <w:rPr>
          <w:rFonts w:ascii="Arial" w:hAnsi="Arial" w:cs="Arial"/>
          <w:lang w:val="en-US"/>
        </w:rPr>
      </w:pPr>
      <w:r>
        <w:rPr>
          <w:rFonts w:ascii="Arial" w:hAnsi="Arial" w:cs="Arial"/>
          <w:lang w:val="en-US"/>
        </w:rPr>
        <w:t>.</w:t>
      </w:r>
    </w:p>
    <w:p w:rsidR="00000000" w:rsidRDefault="000A4FC9">
      <w:pPr>
        <w:spacing w:line="360" w:lineRule="auto"/>
        <w:ind w:left="708"/>
        <w:jc w:val="center"/>
        <w:rPr>
          <w:rFonts w:ascii="Arial" w:hAnsi="Arial" w:cs="Arial"/>
          <w:lang w:val="en-US"/>
        </w:rPr>
      </w:pPr>
      <w:r>
        <w:rPr>
          <w:rFonts w:ascii="Arial" w:hAnsi="Arial" w:cs="Arial"/>
          <w:lang w:val="en-US"/>
        </w:rPr>
        <w:t>.</w:t>
      </w:r>
    </w:p>
    <w:p w:rsidR="00000000" w:rsidRDefault="000A4FC9">
      <w:pPr>
        <w:spacing w:line="360" w:lineRule="auto"/>
        <w:ind w:left="708"/>
        <w:jc w:val="center"/>
        <w:rPr>
          <w:rFonts w:ascii="Arial" w:hAnsi="Arial" w:cs="Arial"/>
          <w:vertAlign w:val="subscript"/>
          <w:lang w:val="en-US"/>
        </w:rPr>
      </w:pPr>
      <w:r>
        <w:rPr>
          <w:rFonts w:ascii="Arial" w:hAnsi="Arial" w:cs="Arial"/>
          <w:lang w:val="en-US"/>
        </w:rPr>
        <w:t>Y</w:t>
      </w:r>
      <w:r>
        <w:rPr>
          <w:rFonts w:ascii="Arial" w:hAnsi="Arial" w:cs="Arial"/>
          <w:vertAlign w:val="subscript"/>
          <w:lang w:val="en-US"/>
        </w:rPr>
        <w:t xml:space="preserve">p  </w:t>
      </w:r>
      <w:r>
        <w:rPr>
          <w:rFonts w:ascii="Arial" w:hAnsi="Arial" w:cs="Arial"/>
          <w:lang w:val="en-US"/>
        </w:rPr>
        <w:t xml:space="preserve">= </w:t>
      </w:r>
      <w:r>
        <w:rPr>
          <w:rFonts w:ascii="Arial" w:hAnsi="Arial" w:cs="Arial"/>
          <w:b/>
          <w:bCs/>
          <w:lang w:val="en-US"/>
        </w:rPr>
        <w:t>a</w:t>
      </w:r>
      <w:r>
        <w:rPr>
          <w:rFonts w:ascii="Arial" w:hAnsi="Arial" w:cs="Arial"/>
          <w:b/>
          <w:bCs/>
          <w:vertAlign w:val="superscript"/>
          <w:lang w:val="en-US"/>
        </w:rPr>
        <w:t>T</w:t>
      </w:r>
      <w:r>
        <w:rPr>
          <w:rFonts w:ascii="Arial" w:hAnsi="Arial" w:cs="Arial"/>
          <w:b/>
          <w:bCs/>
          <w:vertAlign w:val="subscript"/>
          <w:lang w:val="en-US"/>
        </w:rPr>
        <w:t>p</w:t>
      </w:r>
      <w:r>
        <w:rPr>
          <w:rFonts w:ascii="Arial" w:hAnsi="Arial" w:cs="Arial"/>
          <w:b/>
          <w:bCs/>
          <w:lang w:val="en-US"/>
        </w:rPr>
        <w:t xml:space="preserve"> </w:t>
      </w:r>
      <w:r>
        <w:rPr>
          <w:rFonts w:ascii="Arial" w:hAnsi="Arial" w:cs="Arial"/>
          <w:lang w:val="en-US"/>
        </w:rPr>
        <w:t xml:space="preserve"> </w:t>
      </w:r>
      <w:r>
        <w:rPr>
          <w:rFonts w:ascii="Arial" w:hAnsi="Arial" w:cs="Arial"/>
          <w:b/>
          <w:bCs/>
          <w:lang w:val="en-US"/>
        </w:rPr>
        <w:t>X</w:t>
      </w:r>
      <w:r>
        <w:rPr>
          <w:rFonts w:ascii="Arial" w:hAnsi="Arial" w:cs="Arial"/>
          <w:lang w:val="en-US"/>
        </w:rPr>
        <w:t xml:space="preserve">  = a</w:t>
      </w:r>
      <w:r>
        <w:rPr>
          <w:rFonts w:ascii="Arial" w:hAnsi="Arial" w:cs="Arial"/>
          <w:vertAlign w:val="subscript"/>
          <w:lang w:val="en-US"/>
        </w:rPr>
        <w:t>p1</w:t>
      </w:r>
      <w:r>
        <w:rPr>
          <w:rFonts w:ascii="Arial" w:hAnsi="Arial" w:cs="Arial"/>
          <w:lang w:val="en-US"/>
        </w:rPr>
        <w:t xml:space="preserve"> X</w:t>
      </w:r>
      <w:r>
        <w:rPr>
          <w:rFonts w:ascii="Arial" w:hAnsi="Arial" w:cs="Arial"/>
          <w:vertAlign w:val="subscript"/>
          <w:lang w:val="en-US"/>
        </w:rPr>
        <w:t>1</w:t>
      </w:r>
      <w:r>
        <w:rPr>
          <w:rFonts w:ascii="Arial" w:hAnsi="Arial" w:cs="Arial"/>
          <w:lang w:val="en-US"/>
        </w:rPr>
        <w:t xml:space="preserve"> +  a</w:t>
      </w:r>
      <w:r>
        <w:rPr>
          <w:rFonts w:ascii="Arial" w:hAnsi="Arial" w:cs="Arial"/>
          <w:vertAlign w:val="subscript"/>
          <w:lang w:val="en-US"/>
        </w:rPr>
        <w:t>p2</w:t>
      </w:r>
      <w:r>
        <w:rPr>
          <w:rFonts w:ascii="Arial" w:hAnsi="Arial" w:cs="Arial"/>
          <w:lang w:val="en-US"/>
        </w:rPr>
        <w:t xml:space="preserve"> X</w:t>
      </w:r>
      <w:r>
        <w:rPr>
          <w:rFonts w:ascii="Arial" w:hAnsi="Arial" w:cs="Arial"/>
          <w:vertAlign w:val="subscript"/>
          <w:lang w:val="en-US"/>
        </w:rPr>
        <w:t>2</w:t>
      </w:r>
      <w:r>
        <w:rPr>
          <w:rFonts w:ascii="Arial" w:hAnsi="Arial" w:cs="Arial"/>
          <w:lang w:val="en-US"/>
        </w:rPr>
        <w:t xml:space="preserve"> + ...+ a</w:t>
      </w:r>
      <w:r>
        <w:rPr>
          <w:rFonts w:ascii="Arial" w:hAnsi="Arial" w:cs="Arial"/>
          <w:vertAlign w:val="subscript"/>
          <w:lang w:val="en-US"/>
        </w:rPr>
        <w:t>pp</w:t>
      </w:r>
      <w:r>
        <w:rPr>
          <w:rFonts w:ascii="Arial" w:hAnsi="Arial" w:cs="Arial"/>
          <w:lang w:val="en-US"/>
        </w:rPr>
        <w:t xml:space="preserve"> X</w:t>
      </w:r>
      <w:r>
        <w:rPr>
          <w:rFonts w:ascii="Arial" w:hAnsi="Arial" w:cs="Arial"/>
          <w:vertAlign w:val="subscript"/>
          <w:lang w:val="en-US"/>
        </w:rPr>
        <w:t>p</w:t>
      </w:r>
    </w:p>
    <w:p w:rsidR="00000000" w:rsidRDefault="000A4FC9">
      <w:pPr>
        <w:spacing w:line="360" w:lineRule="auto"/>
        <w:ind w:left="708"/>
        <w:jc w:val="both"/>
        <w:rPr>
          <w:rFonts w:ascii="Arial" w:hAnsi="Arial" w:cs="Arial"/>
          <w:lang w:val="en-US"/>
        </w:rPr>
      </w:pPr>
    </w:p>
    <w:p w:rsidR="00000000" w:rsidRDefault="000A4FC9">
      <w:pPr>
        <w:spacing w:line="360" w:lineRule="auto"/>
        <w:ind w:left="708"/>
        <w:jc w:val="both"/>
        <w:rPr>
          <w:rFonts w:ascii="Arial" w:hAnsi="Arial" w:cs="Arial"/>
          <w:lang w:val="en-US"/>
        </w:rPr>
      </w:pPr>
    </w:p>
    <w:p w:rsidR="00000000" w:rsidRDefault="000A4FC9">
      <w:pPr>
        <w:spacing w:line="360" w:lineRule="auto"/>
        <w:ind w:left="708" w:firstLine="708"/>
        <w:jc w:val="both"/>
        <w:rPr>
          <w:rFonts w:ascii="Arial" w:hAnsi="Arial" w:cs="Arial"/>
        </w:rPr>
      </w:pPr>
      <w:r>
        <w:rPr>
          <w:rFonts w:ascii="Arial" w:hAnsi="Arial" w:cs="Arial"/>
        </w:rPr>
        <w:t xml:space="preserve">donde: </w:t>
      </w:r>
    </w:p>
    <w:p w:rsidR="00000000" w:rsidRDefault="000A4FC9">
      <w:pPr>
        <w:spacing w:line="480" w:lineRule="auto"/>
        <w:ind w:left="2124"/>
        <w:jc w:val="both"/>
        <w:rPr>
          <w:rFonts w:ascii="Arial" w:hAnsi="Arial" w:cs="Arial"/>
        </w:rPr>
      </w:pPr>
      <w:r>
        <w:rPr>
          <w:rFonts w:ascii="Arial" w:hAnsi="Arial" w:cs="Arial"/>
          <w:b/>
          <w:bCs/>
          <w:i/>
          <w:iCs/>
        </w:rPr>
        <w:t>a</w:t>
      </w:r>
      <w:r>
        <w:rPr>
          <w:rFonts w:ascii="Arial" w:hAnsi="Arial" w:cs="Arial"/>
          <w:b/>
          <w:bCs/>
          <w:i/>
          <w:iCs/>
          <w:vertAlign w:val="superscript"/>
        </w:rPr>
        <w:t>T</w:t>
      </w:r>
      <w:r>
        <w:rPr>
          <w:rFonts w:ascii="Arial" w:hAnsi="Arial" w:cs="Arial"/>
          <w:b/>
          <w:bCs/>
          <w:i/>
          <w:iCs/>
          <w:vertAlign w:val="subscript"/>
        </w:rPr>
        <w:t>p</w:t>
      </w:r>
      <w:r>
        <w:rPr>
          <w:rFonts w:ascii="Arial" w:hAnsi="Arial" w:cs="Arial"/>
          <w:i/>
          <w:iCs/>
        </w:rPr>
        <w:t xml:space="preserve"> </w:t>
      </w:r>
      <w:r>
        <w:rPr>
          <w:rFonts w:ascii="Arial" w:hAnsi="Arial" w:cs="Arial"/>
        </w:rPr>
        <w:t xml:space="preserve"> = [ a</w:t>
      </w:r>
      <w:r>
        <w:rPr>
          <w:rFonts w:ascii="Arial" w:hAnsi="Arial" w:cs="Arial"/>
          <w:vertAlign w:val="subscript"/>
        </w:rPr>
        <w:t>11</w:t>
      </w:r>
      <w:r>
        <w:rPr>
          <w:rFonts w:ascii="Arial" w:hAnsi="Arial" w:cs="Arial"/>
        </w:rPr>
        <w:t>, a</w:t>
      </w:r>
      <w:r>
        <w:rPr>
          <w:rFonts w:ascii="Arial" w:hAnsi="Arial" w:cs="Arial"/>
          <w:vertAlign w:val="subscript"/>
        </w:rPr>
        <w:t>12</w:t>
      </w:r>
      <w:r>
        <w:rPr>
          <w:rFonts w:ascii="Arial" w:hAnsi="Arial" w:cs="Arial"/>
        </w:rPr>
        <w:t>,</w:t>
      </w:r>
      <w:r>
        <w:rPr>
          <w:rFonts w:ascii="Arial" w:hAnsi="Arial" w:cs="Arial"/>
        </w:rPr>
        <w:t xml:space="preserve"> a</w:t>
      </w:r>
      <w:r>
        <w:rPr>
          <w:rFonts w:ascii="Arial" w:hAnsi="Arial" w:cs="Arial"/>
          <w:vertAlign w:val="subscript"/>
        </w:rPr>
        <w:t>13</w:t>
      </w:r>
      <w:r>
        <w:rPr>
          <w:rFonts w:ascii="Arial" w:hAnsi="Arial" w:cs="Arial"/>
        </w:rPr>
        <w:t>, ...,a</w:t>
      </w:r>
      <w:r>
        <w:rPr>
          <w:rFonts w:ascii="Arial" w:hAnsi="Arial" w:cs="Arial"/>
          <w:vertAlign w:val="subscript"/>
        </w:rPr>
        <w:t>1p</w:t>
      </w:r>
      <w:r>
        <w:rPr>
          <w:rFonts w:ascii="Arial" w:hAnsi="Arial" w:cs="Arial"/>
        </w:rPr>
        <w:t xml:space="preserve"> ] ; debe cumplir con el producto interno de  &lt; </w:t>
      </w:r>
      <w:r>
        <w:rPr>
          <w:rFonts w:ascii="Arial" w:hAnsi="Arial" w:cs="Arial"/>
          <w:b/>
          <w:bCs/>
        </w:rPr>
        <w:t>a</w:t>
      </w:r>
      <w:r>
        <w:rPr>
          <w:rFonts w:ascii="Arial" w:hAnsi="Arial" w:cs="Arial"/>
          <w:b/>
          <w:bCs/>
          <w:vertAlign w:val="subscript"/>
        </w:rPr>
        <w:t>i</w:t>
      </w:r>
      <w:r>
        <w:rPr>
          <w:rFonts w:ascii="Arial" w:hAnsi="Arial" w:cs="Arial"/>
          <w:b/>
          <w:bCs/>
        </w:rPr>
        <w:t>,</w:t>
      </w:r>
      <w:r>
        <w:rPr>
          <w:rFonts w:ascii="Arial" w:hAnsi="Arial" w:cs="Arial"/>
          <w:b/>
          <w:bCs/>
          <w:vertAlign w:val="subscript"/>
        </w:rPr>
        <w:t xml:space="preserve"> </w:t>
      </w:r>
      <w:r>
        <w:rPr>
          <w:rFonts w:ascii="Arial" w:hAnsi="Arial" w:cs="Arial"/>
          <w:b/>
          <w:bCs/>
        </w:rPr>
        <w:t>a</w:t>
      </w:r>
      <w:r>
        <w:rPr>
          <w:rFonts w:ascii="Arial" w:hAnsi="Arial" w:cs="Arial"/>
          <w:b/>
          <w:bCs/>
          <w:vertAlign w:val="subscript"/>
        </w:rPr>
        <w:t>j</w:t>
      </w:r>
      <w:r>
        <w:rPr>
          <w:rFonts w:ascii="Arial" w:hAnsi="Arial" w:cs="Arial"/>
          <w:vertAlign w:val="subscript"/>
        </w:rPr>
        <w:t xml:space="preserve"> </w:t>
      </w:r>
      <w:r>
        <w:rPr>
          <w:rFonts w:ascii="Arial" w:hAnsi="Arial" w:cs="Arial"/>
        </w:rPr>
        <w:t xml:space="preserve">&gt; = 0 para </w:t>
      </w:r>
      <w:r>
        <w:rPr>
          <w:rFonts w:ascii="Arial" w:hAnsi="Arial" w:cs="Arial"/>
          <w:i/>
          <w:iCs/>
        </w:rPr>
        <w:t xml:space="preserve">i </w:t>
      </w:r>
      <w:r>
        <w:rPr>
          <w:rFonts w:ascii="Arial" w:hAnsi="Arial" w:cs="Arial"/>
        </w:rPr>
        <w:t xml:space="preserve"> </w:t>
      </w:r>
      <w:r>
        <w:rPr>
          <w:rFonts w:ascii="Arial" w:hAnsi="Arial" w:cs="Arial"/>
        </w:rPr>
        <w:sym w:font="Symbol" w:char="F0B9"/>
      </w:r>
      <w:r>
        <w:rPr>
          <w:rFonts w:ascii="Arial" w:hAnsi="Arial" w:cs="Arial"/>
        </w:rPr>
        <w:t xml:space="preserve"> </w:t>
      </w:r>
      <w:r>
        <w:rPr>
          <w:rFonts w:ascii="Arial" w:hAnsi="Arial" w:cs="Arial"/>
          <w:i/>
          <w:iCs/>
        </w:rPr>
        <w:t>j</w:t>
      </w:r>
      <w:r>
        <w:rPr>
          <w:rFonts w:ascii="Arial" w:hAnsi="Arial" w:cs="Arial"/>
        </w:rPr>
        <w:t xml:space="preserve">   y  la norma del vector </w:t>
      </w:r>
      <w:r>
        <w:rPr>
          <w:rFonts w:ascii="Arial" w:hAnsi="Arial" w:cs="Arial"/>
          <w:b/>
          <w:bCs/>
        </w:rPr>
        <w:t>a</w:t>
      </w:r>
      <w:r>
        <w:rPr>
          <w:rFonts w:ascii="Arial" w:hAnsi="Arial" w:cs="Arial"/>
          <w:b/>
          <w:bCs/>
          <w:vertAlign w:val="subscript"/>
        </w:rPr>
        <w:t xml:space="preserve">i </w:t>
      </w:r>
      <w:r>
        <w:rPr>
          <w:rFonts w:ascii="Arial" w:hAnsi="Arial" w:cs="Arial"/>
          <w:b/>
          <w:bCs/>
        </w:rPr>
        <w:t xml:space="preserve">: </w:t>
      </w:r>
      <w:r>
        <w:rPr>
          <w:rFonts w:ascii="Arial" w:hAnsi="Arial" w:cs="Arial"/>
          <w:b/>
          <w:bCs/>
          <w:vertAlign w:val="subscript"/>
        </w:rPr>
        <w:t xml:space="preserve">     </w:t>
      </w:r>
      <w:r>
        <w:rPr>
          <w:rFonts w:ascii="Arial" w:hAnsi="Arial" w:cs="Arial"/>
        </w:rPr>
        <w:t>II</w:t>
      </w:r>
      <w:r>
        <w:rPr>
          <w:rFonts w:ascii="Arial" w:hAnsi="Arial" w:cs="Arial"/>
          <w:b/>
          <w:bCs/>
        </w:rPr>
        <w:t>a</w:t>
      </w:r>
      <w:r>
        <w:rPr>
          <w:rFonts w:ascii="Arial" w:hAnsi="Arial" w:cs="Arial"/>
          <w:b/>
          <w:bCs/>
          <w:vertAlign w:val="subscript"/>
        </w:rPr>
        <w:t>i</w:t>
      </w:r>
      <w:r>
        <w:rPr>
          <w:rFonts w:ascii="Arial" w:hAnsi="Arial" w:cs="Arial"/>
        </w:rPr>
        <w:t xml:space="preserve">II = </w:t>
      </w:r>
      <w:r>
        <w:rPr>
          <w:rFonts w:ascii="Arial" w:hAnsi="Arial" w:cs="Arial"/>
          <w:position w:val="-12"/>
        </w:rPr>
        <w:object w:dxaOrig="1120" w:dyaOrig="400">
          <v:shape id="_x0000_i1033" type="#_x0000_t75" style="width:56.1pt;height:19.65pt" o:ole="">
            <v:imagedata r:id="rId106" o:title=""/>
          </v:shape>
          <o:OLEObject Type="Embed" ProgID="Equation.3" ShapeID="_x0000_i1033" DrawAspect="Content" ObjectID="_1309003496" r:id="rId107"/>
        </w:object>
      </w:r>
      <w:r>
        <w:rPr>
          <w:rFonts w:ascii="Arial" w:hAnsi="Arial" w:cs="Arial"/>
        </w:rPr>
        <w:t xml:space="preserve"> = 1 </w:t>
      </w:r>
    </w:p>
    <w:p w:rsidR="00000000" w:rsidRDefault="000A4FC9">
      <w:pPr>
        <w:spacing w:line="360" w:lineRule="auto"/>
        <w:ind w:left="708"/>
        <w:jc w:val="both"/>
        <w:rPr>
          <w:rFonts w:ascii="Arial" w:hAnsi="Arial" w:cs="Arial"/>
        </w:rPr>
      </w:pPr>
      <w:r>
        <w:rPr>
          <w:rFonts w:ascii="Arial" w:hAnsi="Arial" w:cs="Arial"/>
        </w:rPr>
        <w:tab/>
      </w:r>
    </w:p>
    <w:p w:rsidR="00000000" w:rsidRDefault="000A4FC9">
      <w:pPr>
        <w:spacing w:line="360" w:lineRule="auto"/>
        <w:ind w:left="708"/>
        <w:jc w:val="both"/>
        <w:rPr>
          <w:rFonts w:ascii="Arial" w:hAnsi="Arial" w:cs="Arial"/>
        </w:rPr>
      </w:pPr>
      <w:r>
        <w:rPr>
          <w:rFonts w:ascii="Arial" w:hAnsi="Arial" w:cs="Arial"/>
        </w:rPr>
        <w:tab/>
      </w:r>
      <w:r>
        <w:rPr>
          <w:rFonts w:ascii="Arial" w:hAnsi="Arial" w:cs="Arial"/>
          <w:i/>
          <w:iCs/>
          <w:position w:val="-106"/>
        </w:rPr>
        <w:object w:dxaOrig="1020" w:dyaOrig="2240">
          <v:shape id="_x0000_i1034" type="#_x0000_t75" style="width:51.45pt;height:112.2pt" o:ole="">
            <v:imagedata r:id="rId108" o:title=""/>
          </v:shape>
          <o:OLEObject Type="Embed" ProgID="Equation.3" ShapeID="_x0000_i1034" DrawAspect="Content" ObjectID="_1309003497" r:id="rId109"/>
        </w:object>
      </w:r>
      <w:r>
        <w:rPr>
          <w:rFonts w:ascii="Arial" w:hAnsi="Arial" w:cs="Arial"/>
        </w:rPr>
        <w:tab/>
      </w:r>
    </w:p>
    <w:p w:rsidR="00000000" w:rsidRDefault="000A4FC9">
      <w:pPr>
        <w:spacing w:line="360" w:lineRule="auto"/>
        <w:ind w:left="708"/>
        <w:jc w:val="both"/>
        <w:rPr>
          <w:rFonts w:ascii="Arial" w:hAnsi="Arial" w:cs="Arial"/>
        </w:rPr>
      </w:pPr>
    </w:p>
    <w:p w:rsidR="00000000" w:rsidRDefault="000A4FC9">
      <w:pPr>
        <w:spacing w:line="360" w:lineRule="auto"/>
        <w:ind w:left="708" w:firstLine="732"/>
        <w:jc w:val="both"/>
        <w:rPr>
          <w:rFonts w:ascii="Arial" w:hAnsi="Arial" w:cs="Arial"/>
          <w:lang w:val="es-ES_tradnl"/>
        </w:rPr>
      </w:pPr>
      <w:r>
        <w:rPr>
          <w:rFonts w:ascii="Arial" w:hAnsi="Arial" w:cs="Arial"/>
          <w:lang w:val="es-ES_tradnl"/>
        </w:rPr>
        <w:t xml:space="preserve">Se </w:t>
      </w:r>
      <w:r>
        <w:rPr>
          <w:rFonts w:ascii="Arial" w:hAnsi="Arial" w:cs="Arial"/>
        </w:rPr>
        <w:t>puede</w:t>
      </w:r>
      <w:r>
        <w:rPr>
          <w:rFonts w:ascii="Arial" w:hAnsi="Arial" w:cs="Arial"/>
          <w:lang w:val="es-ES_tradnl"/>
        </w:rPr>
        <w:t xml:space="preserve"> de</w:t>
      </w:r>
      <w:r>
        <w:rPr>
          <w:rFonts w:ascii="Arial" w:hAnsi="Arial" w:cs="Arial"/>
        </w:rPr>
        <w:t xml:space="preserve">mostrar que: </w:t>
      </w:r>
    </w:p>
    <w:p w:rsidR="00000000" w:rsidRDefault="000A4FC9">
      <w:pPr>
        <w:spacing w:line="360" w:lineRule="auto"/>
        <w:ind w:left="708"/>
        <w:jc w:val="both"/>
        <w:rPr>
          <w:rFonts w:ascii="Arial" w:hAnsi="Arial" w:cs="Arial"/>
          <w:lang w:val="es-ES_tradnl"/>
        </w:rPr>
      </w:pPr>
    </w:p>
    <w:p w:rsidR="00000000" w:rsidRDefault="000A4FC9">
      <w:pPr>
        <w:spacing w:line="360" w:lineRule="auto"/>
        <w:ind w:left="1416"/>
        <w:jc w:val="both"/>
        <w:rPr>
          <w:rFonts w:ascii="Arial" w:hAnsi="Arial" w:cs="Arial"/>
          <w:lang w:val="en-US"/>
        </w:rPr>
      </w:pPr>
      <w:r>
        <w:rPr>
          <w:rFonts w:ascii="Arial" w:hAnsi="Arial" w:cs="Arial"/>
          <w:lang w:val="en-US"/>
        </w:rPr>
        <w:t>Var ( Y</w:t>
      </w:r>
      <w:r>
        <w:rPr>
          <w:rFonts w:ascii="Arial" w:hAnsi="Arial" w:cs="Arial"/>
          <w:vertAlign w:val="subscript"/>
          <w:lang w:val="en-US"/>
        </w:rPr>
        <w:t>i</w:t>
      </w:r>
      <w:r>
        <w:rPr>
          <w:rFonts w:ascii="Arial" w:hAnsi="Arial" w:cs="Arial"/>
          <w:lang w:val="en-US"/>
        </w:rPr>
        <w:t xml:space="preserve"> ) =  </w:t>
      </w:r>
      <w:r>
        <w:rPr>
          <w:rFonts w:ascii="Arial" w:hAnsi="Arial" w:cs="Arial"/>
          <w:b/>
          <w:bCs/>
          <w:lang w:val="en-US"/>
        </w:rPr>
        <w:t>a</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b/>
          <w:bCs/>
          <w:lang w:val="en-US"/>
        </w:rPr>
        <w:t xml:space="preserve">  </w:t>
      </w:r>
      <w:r>
        <w:rPr>
          <w:rFonts w:ascii="Arial" w:hAnsi="Arial" w:cs="Arial"/>
          <w:b/>
          <w:bCs/>
        </w:rPr>
        <w:sym w:font="Symbol" w:char="F053"/>
      </w:r>
      <w:r>
        <w:rPr>
          <w:rFonts w:ascii="Arial" w:hAnsi="Arial" w:cs="Arial"/>
          <w:b/>
          <w:bCs/>
          <w:lang w:val="en-US"/>
        </w:rPr>
        <w:t xml:space="preserve">  a</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lang w:val="en-US"/>
        </w:rPr>
        <w:t xml:space="preserve">  = </w:t>
      </w:r>
      <w:r>
        <w:rPr>
          <w:rFonts w:ascii="Arial" w:hAnsi="Arial" w:cs="Arial"/>
        </w:rPr>
        <w:sym w:font="Symbol" w:char="F06C"/>
      </w:r>
      <w:r>
        <w:rPr>
          <w:rFonts w:ascii="Arial" w:hAnsi="Arial" w:cs="Arial"/>
          <w:vertAlign w:val="subscript"/>
          <w:lang w:val="en-US"/>
        </w:rPr>
        <w:t>i</w:t>
      </w:r>
      <w:r>
        <w:rPr>
          <w:rFonts w:ascii="Arial" w:hAnsi="Arial" w:cs="Arial"/>
          <w:lang w:val="en-US"/>
        </w:rPr>
        <w:t xml:space="preserve">           </w:t>
      </w:r>
      <w:r>
        <w:rPr>
          <w:rFonts w:ascii="Arial" w:hAnsi="Arial" w:cs="Arial"/>
          <w:lang w:val="en-US"/>
        </w:rPr>
        <w:t xml:space="preserve">       ;  </w:t>
      </w:r>
      <w:r>
        <w:rPr>
          <w:rFonts w:ascii="Arial" w:hAnsi="Arial" w:cs="Arial"/>
          <w:i/>
          <w:iCs/>
          <w:lang w:val="en-US"/>
        </w:rPr>
        <w:t xml:space="preserve">i  </w:t>
      </w:r>
      <w:r>
        <w:rPr>
          <w:rFonts w:ascii="Arial" w:hAnsi="Arial" w:cs="Arial"/>
          <w:lang w:val="en-US"/>
        </w:rPr>
        <w:t xml:space="preserve">= 1, 2, … , </w:t>
      </w:r>
      <w:r>
        <w:rPr>
          <w:rFonts w:ascii="Arial" w:hAnsi="Arial" w:cs="Arial"/>
          <w:i/>
          <w:iCs/>
          <w:lang w:val="en-US"/>
        </w:rPr>
        <w:t>p</w:t>
      </w:r>
    </w:p>
    <w:p w:rsidR="00000000" w:rsidRDefault="000A4FC9">
      <w:pPr>
        <w:spacing w:line="360" w:lineRule="auto"/>
        <w:ind w:left="1416"/>
        <w:jc w:val="both"/>
        <w:rPr>
          <w:rFonts w:ascii="Arial" w:hAnsi="Arial" w:cs="Arial"/>
          <w:lang w:val="en-US"/>
        </w:rPr>
      </w:pPr>
      <w:r>
        <w:rPr>
          <w:rFonts w:ascii="Arial" w:hAnsi="Arial" w:cs="Arial"/>
          <w:lang w:val="en-US"/>
        </w:rPr>
        <w:t>Cov ( Y</w:t>
      </w:r>
      <w:r>
        <w:rPr>
          <w:rFonts w:ascii="Arial" w:hAnsi="Arial" w:cs="Arial"/>
          <w:vertAlign w:val="subscript"/>
          <w:lang w:val="en-US"/>
        </w:rPr>
        <w:t>i</w:t>
      </w:r>
      <w:r>
        <w:rPr>
          <w:rFonts w:ascii="Arial" w:hAnsi="Arial" w:cs="Arial"/>
          <w:lang w:val="en-US"/>
        </w:rPr>
        <w:t xml:space="preserve"> , Y</w:t>
      </w:r>
      <w:r>
        <w:rPr>
          <w:rFonts w:ascii="Arial" w:hAnsi="Arial" w:cs="Arial"/>
          <w:vertAlign w:val="subscript"/>
          <w:lang w:val="en-US"/>
        </w:rPr>
        <w:t xml:space="preserve">k </w:t>
      </w:r>
      <w:r>
        <w:rPr>
          <w:rFonts w:ascii="Arial" w:hAnsi="Arial" w:cs="Arial"/>
          <w:lang w:val="en-US"/>
        </w:rPr>
        <w:t xml:space="preserve">) =  </w:t>
      </w:r>
      <w:r>
        <w:rPr>
          <w:rFonts w:ascii="Arial" w:hAnsi="Arial" w:cs="Arial"/>
          <w:b/>
          <w:bCs/>
          <w:lang w:val="en-US"/>
        </w:rPr>
        <w:t>a</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b/>
          <w:bCs/>
          <w:lang w:val="en-US"/>
        </w:rPr>
        <w:t xml:space="preserve">  </w:t>
      </w:r>
      <w:r>
        <w:rPr>
          <w:rFonts w:ascii="Arial" w:hAnsi="Arial" w:cs="Arial"/>
          <w:b/>
          <w:bCs/>
        </w:rPr>
        <w:sym w:font="Symbol" w:char="F053"/>
      </w:r>
      <w:r>
        <w:rPr>
          <w:rFonts w:ascii="Arial" w:hAnsi="Arial" w:cs="Arial"/>
          <w:b/>
          <w:bCs/>
          <w:lang w:val="en-US"/>
        </w:rPr>
        <w:t xml:space="preserve">  a</w:t>
      </w:r>
      <w:r>
        <w:rPr>
          <w:rFonts w:ascii="Arial" w:hAnsi="Arial" w:cs="Arial"/>
          <w:b/>
          <w:bCs/>
          <w:vertAlign w:val="superscript"/>
          <w:lang w:val="en-US"/>
        </w:rPr>
        <w:t>T</w:t>
      </w:r>
      <w:r>
        <w:rPr>
          <w:rFonts w:ascii="Arial" w:hAnsi="Arial" w:cs="Arial"/>
          <w:b/>
          <w:bCs/>
          <w:vertAlign w:val="subscript"/>
          <w:lang w:val="en-US"/>
        </w:rPr>
        <w:t>k</w:t>
      </w:r>
      <w:r>
        <w:rPr>
          <w:rFonts w:ascii="Arial" w:hAnsi="Arial" w:cs="Arial"/>
          <w:lang w:val="en-US"/>
        </w:rPr>
        <w:t xml:space="preserve">  = 0           ;  </w:t>
      </w:r>
      <w:r>
        <w:rPr>
          <w:rFonts w:ascii="Arial" w:hAnsi="Arial" w:cs="Arial"/>
          <w:i/>
          <w:iCs/>
          <w:lang w:val="en-US"/>
        </w:rPr>
        <w:t>i , k</w:t>
      </w:r>
      <w:r>
        <w:rPr>
          <w:rFonts w:ascii="Arial" w:hAnsi="Arial" w:cs="Arial"/>
          <w:lang w:val="en-US"/>
        </w:rPr>
        <w:t xml:space="preserve">  = 1, 2, … , </w:t>
      </w:r>
      <w:r>
        <w:rPr>
          <w:rFonts w:ascii="Arial" w:hAnsi="Arial" w:cs="Arial"/>
          <w:i/>
          <w:iCs/>
          <w:lang w:val="en-US"/>
        </w:rPr>
        <w:t>p</w:t>
      </w:r>
    </w:p>
    <w:p w:rsidR="00000000" w:rsidRDefault="000A4FC9">
      <w:pPr>
        <w:spacing w:line="360" w:lineRule="auto"/>
        <w:ind w:left="708"/>
        <w:jc w:val="both"/>
        <w:rPr>
          <w:rFonts w:ascii="Arial" w:hAnsi="Arial" w:cs="Arial"/>
          <w:lang w:val="en-US"/>
        </w:rPr>
      </w:pPr>
    </w:p>
    <w:p w:rsidR="00000000" w:rsidRDefault="000A4FC9">
      <w:pPr>
        <w:spacing w:line="480" w:lineRule="auto"/>
        <w:ind w:left="1416"/>
        <w:jc w:val="both"/>
        <w:rPr>
          <w:rFonts w:ascii="Arial" w:hAnsi="Arial" w:cs="Arial"/>
          <w:lang w:val="en-US"/>
        </w:rPr>
      </w:pPr>
    </w:p>
    <w:p w:rsidR="00000000" w:rsidRDefault="000A4FC9">
      <w:pPr>
        <w:spacing w:line="480" w:lineRule="auto"/>
        <w:ind w:left="1416"/>
        <w:jc w:val="both"/>
        <w:rPr>
          <w:rFonts w:ascii="Arial" w:hAnsi="Arial" w:cs="Arial"/>
        </w:rPr>
      </w:pPr>
      <w:r>
        <w:rPr>
          <w:rFonts w:ascii="Arial" w:hAnsi="Arial" w:cs="Arial"/>
        </w:rPr>
        <w:t>Las variables no observadas Y</w:t>
      </w:r>
      <w:r>
        <w:rPr>
          <w:rFonts w:ascii="Arial" w:hAnsi="Arial" w:cs="Arial"/>
          <w:vertAlign w:val="subscript"/>
        </w:rPr>
        <w:t>1</w:t>
      </w:r>
      <w:r>
        <w:rPr>
          <w:rFonts w:ascii="Arial" w:hAnsi="Arial" w:cs="Arial"/>
        </w:rPr>
        <w:t>, Y</w:t>
      </w:r>
      <w:r>
        <w:rPr>
          <w:rFonts w:ascii="Arial" w:hAnsi="Arial" w:cs="Arial"/>
          <w:vertAlign w:val="subscript"/>
        </w:rPr>
        <w:t>2</w:t>
      </w:r>
      <w:r>
        <w:rPr>
          <w:rFonts w:ascii="Arial" w:hAnsi="Arial" w:cs="Arial"/>
        </w:rPr>
        <w:t>, Y</w:t>
      </w:r>
      <w:r>
        <w:rPr>
          <w:rFonts w:ascii="Arial" w:hAnsi="Arial" w:cs="Arial"/>
          <w:vertAlign w:val="subscript"/>
        </w:rPr>
        <w:t>3</w:t>
      </w:r>
      <w:r>
        <w:rPr>
          <w:rFonts w:ascii="Arial" w:hAnsi="Arial" w:cs="Arial"/>
        </w:rPr>
        <w:t>, ..., Y</w:t>
      </w:r>
      <w:r>
        <w:rPr>
          <w:rFonts w:ascii="Arial" w:hAnsi="Arial" w:cs="Arial"/>
          <w:vertAlign w:val="subscript"/>
        </w:rPr>
        <w:t>k</w:t>
      </w:r>
      <w:r>
        <w:rPr>
          <w:rFonts w:ascii="Arial" w:hAnsi="Arial" w:cs="Arial"/>
        </w:rPr>
        <w:t xml:space="preserve"> están ordenadas de tal manera que la primera componente sea la que maximiza la varianza entre las </w:t>
      </w:r>
      <w:r>
        <w:rPr>
          <w:rFonts w:ascii="Arial" w:hAnsi="Arial" w:cs="Arial"/>
          <w:i/>
          <w:iCs/>
        </w:rPr>
        <w:t xml:space="preserve">k </w:t>
      </w:r>
      <w:r>
        <w:rPr>
          <w:rFonts w:ascii="Arial" w:hAnsi="Arial" w:cs="Arial"/>
        </w:rPr>
        <w:t>component</w:t>
      </w:r>
      <w:r>
        <w:rPr>
          <w:rFonts w:ascii="Arial" w:hAnsi="Arial" w:cs="Arial"/>
        </w:rPr>
        <w:t xml:space="preserve">es de tal forma que: </w:t>
      </w:r>
    </w:p>
    <w:p w:rsidR="00000000" w:rsidRDefault="000A4FC9">
      <w:pPr>
        <w:spacing w:line="360" w:lineRule="auto"/>
        <w:ind w:left="708"/>
        <w:jc w:val="both"/>
        <w:rPr>
          <w:rFonts w:ascii="Arial" w:hAnsi="Arial" w:cs="Arial"/>
        </w:rPr>
      </w:pPr>
    </w:p>
    <w:p w:rsidR="00000000" w:rsidRDefault="000A4FC9">
      <w:pPr>
        <w:spacing w:line="360" w:lineRule="auto"/>
        <w:ind w:left="1416" w:firstLine="708"/>
        <w:jc w:val="both"/>
        <w:rPr>
          <w:rFonts w:ascii="Arial" w:hAnsi="Arial" w:cs="Arial"/>
        </w:rPr>
      </w:pPr>
      <w:r>
        <w:rPr>
          <w:rFonts w:ascii="Arial" w:hAnsi="Arial" w:cs="Arial"/>
        </w:rPr>
        <w:t>Var ( Y</w:t>
      </w:r>
      <w:r>
        <w:rPr>
          <w:rFonts w:ascii="Arial" w:hAnsi="Arial" w:cs="Arial"/>
          <w:vertAlign w:val="subscript"/>
        </w:rPr>
        <w:t>1</w:t>
      </w:r>
      <w:r>
        <w:rPr>
          <w:rFonts w:ascii="Arial" w:hAnsi="Arial" w:cs="Arial"/>
        </w:rPr>
        <w:t xml:space="preserve"> ) &gt; Var ( Y</w:t>
      </w:r>
      <w:r>
        <w:rPr>
          <w:rFonts w:ascii="Arial" w:hAnsi="Arial" w:cs="Arial"/>
          <w:vertAlign w:val="subscript"/>
        </w:rPr>
        <w:t>2</w:t>
      </w:r>
      <w:r>
        <w:rPr>
          <w:rFonts w:ascii="Arial" w:hAnsi="Arial" w:cs="Arial"/>
        </w:rPr>
        <w:t xml:space="preserve"> ) &gt; ... &gt; Var ( Y</w:t>
      </w:r>
      <w:r>
        <w:rPr>
          <w:rFonts w:ascii="Arial" w:hAnsi="Arial" w:cs="Arial"/>
          <w:vertAlign w:val="subscript"/>
        </w:rPr>
        <w:t>k</w:t>
      </w:r>
      <w:r>
        <w:rPr>
          <w:rFonts w:ascii="Arial" w:hAnsi="Arial" w:cs="Arial"/>
        </w:rPr>
        <w:t xml:space="preserve"> )</w:t>
      </w:r>
    </w:p>
    <w:p w:rsidR="00000000" w:rsidRDefault="000A4FC9">
      <w:pPr>
        <w:spacing w:line="360" w:lineRule="auto"/>
        <w:ind w:left="708"/>
        <w:jc w:val="both"/>
        <w:rPr>
          <w:rFonts w:ascii="Arial" w:hAnsi="Arial" w:cs="Arial"/>
        </w:rPr>
      </w:pP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 xml:space="preserve">Siendo </w:t>
      </w:r>
      <w:r>
        <w:rPr>
          <w:rFonts w:ascii="Arial" w:hAnsi="Arial" w:cs="Arial"/>
          <w:b/>
          <w:bCs/>
        </w:rPr>
        <w:sym w:font="Symbol" w:char="F053"/>
      </w:r>
      <w:r>
        <w:rPr>
          <w:rFonts w:ascii="Arial" w:hAnsi="Arial" w:cs="Arial"/>
        </w:rPr>
        <w:t xml:space="preserve"> la matriz de varianzas y covarianzas del vector aleatorio </w:t>
      </w:r>
      <w:r>
        <w:rPr>
          <w:rFonts w:ascii="Arial" w:hAnsi="Arial" w:cs="Arial"/>
          <w:b/>
          <w:bCs/>
        </w:rPr>
        <w:t>X</w:t>
      </w:r>
      <w:r>
        <w:rPr>
          <w:rFonts w:ascii="Arial" w:hAnsi="Arial" w:cs="Arial"/>
          <w:b/>
          <w:bCs/>
          <w:vertAlign w:val="superscript"/>
        </w:rPr>
        <w:t>T</w:t>
      </w:r>
      <w:r>
        <w:rPr>
          <w:rFonts w:ascii="Arial" w:hAnsi="Arial" w:cs="Arial"/>
        </w:rPr>
        <w:t xml:space="preserve"> = [X</w:t>
      </w:r>
      <w:r>
        <w:rPr>
          <w:rFonts w:ascii="Arial" w:hAnsi="Arial" w:cs="Arial"/>
          <w:vertAlign w:val="subscript"/>
        </w:rPr>
        <w:t>1</w:t>
      </w:r>
      <w:r>
        <w:rPr>
          <w:rFonts w:ascii="Arial" w:hAnsi="Arial" w:cs="Arial"/>
        </w:rPr>
        <w:t>, X</w:t>
      </w:r>
      <w:r>
        <w:rPr>
          <w:rFonts w:ascii="Arial" w:hAnsi="Arial" w:cs="Arial"/>
          <w:vertAlign w:val="subscript"/>
        </w:rPr>
        <w:t>2</w:t>
      </w:r>
      <w:r>
        <w:rPr>
          <w:rFonts w:ascii="Arial" w:hAnsi="Arial" w:cs="Arial"/>
        </w:rPr>
        <w:t>, X</w:t>
      </w:r>
      <w:r>
        <w:rPr>
          <w:rFonts w:ascii="Arial" w:hAnsi="Arial" w:cs="Arial"/>
          <w:vertAlign w:val="subscript"/>
        </w:rPr>
        <w:t>3</w:t>
      </w:r>
      <w:r>
        <w:rPr>
          <w:rFonts w:ascii="Arial" w:hAnsi="Arial" w:cs="Arial"/>
        </w:rPr>
        <w:t>, ...,X</w:t>
      </w:r>
      <w:r>
        <w:rPr>
          <w:rFonts w:ascii="Arial" w:hAnsi="Arial" w:cs="Arial"/>
          <w:vertAlign w:val="subscript"/>
        </w:rPr>
        <w:t>p</w:t>
      </w:r>
      <w:r>
        <w:rPr>
          <w:rFonts w:ascii="Arial" w:hAnsi="Arial" w:cs="Arial"/>
        </w:rPr>
        <w:t xml:space="preserve"> ], y ( </w:t>
      </w:r>
      <w:r>
        <w:rPr>
          <w:rFonts w:ascii="Arial" w:hAnsi="Arial" w:cs="Arial"/>
        </w:rPr>
        <w:sym w:font="Symbol" w:char="F06C"/>
      </w:r>
      <w:r>
        <w:rPr>
          <w:rFonts w:ascii="Arial" w:hAnsi="Arial" w:cs="Arial"/>
          <w:vertAlign w:val="subscript"/>
        </w:rPr>
        <w:t>1</w:t>
      </w:r>
      <w:r>
        <w:rPr>
          <w:rFonts w:ascii="Arial" w:hAnsi="Arial" w:cs="Arial"/>
        </w:rPr>
        <w:t xml:space="preserve">, </w:t>
      </w:r>
      <w:r>
        <w:rPr>
          <w:rFonts w:ascii="Arial" w:hAnsi="Arial" w:cs="Arial"/>
          <w:b/>
          <w:bCs/>
        </w:rPr>
        <w:t>e</w:t>
      </w:r>
      <w:r>
        <w:rPr>
          <w:rFonts w:ascii="Arial" w:hAnsi="Arial" w:cs="Arial"/>
          <w:b/>
          <w:bCs/>
          <w:vertAlign w:val="subscript"/>
        </w:rPr>
        <w:t>1</w:t>
      </w:r>
      <w:r>
        <w:rPr>
          <w:rFonts w:ascii="Arial" w:hAnsi="Arial" w:cs="Arial"/>
        </w:rPr>
        <w:t xml:space="preserve"> ), ( </w:t>
      </w:r>
      <w:r>
        <w:rPr>
          <w:rFonts w:ascii="Arial" w:hAnsi="Arial" w:cs="Arial"/>
        </w:rPr>
        <w:sym w:font="Symbol" w:char="F06C"/>
      </w:r>
      <w:r>
        <w:rPr>
          <w:rFonts w:ascii="Arial" w:hAnsi="Arial" w:cs="Arial"/>
          <w:vertAlign w:val="subscript"/>
        </w:rPr>
        <w:t>2</w:t>
      </w:r>
      <w:r>
        <w:rPr>
          <w:rFonts w:ascii="Arial" w:hAnsi="Arial" w:cs="Arial"/>
        </w:rPr>
        <w:t>, e</w:t>
      </w:r>
      <w:r>
        <w:rPr>
          <w:rFonts w:ascii="Arial" w:hAnsi="Arial" w:cs="Arial"/>
          <w:vertAlign w:val="subscript"/>
        </w:rPr>
        <w:t>2</w:t>
      </w:r>
      <w:r>
        <w:rPr>
          <w:rFonts w:ascii="Arial" w:hAnsi="Arial" w:cs="Arial"/>
        </w:rPr>
        <w:t xml:space="preserve"> ), ..., ( </w:t>
      </w:r>
      <w:r>
        <w:rPr>
          <w:rFonts w:ascii="Arial" w:hAnsi="Arial" w:cs="Arial"/>
        </w:rPr>
        <w:sym w:font="Symbol" w:char="F06C"/>
      </w:r>
      <w:r>
        <w:rPr>
          <w:rFonts w:ascii="Arial" w:hAnsi="Arial" w:cs="Arial"/>
          <w:vertAlign w:val="subscript"/>
        </w:rPr>
        <w:t>p</w:t>
      </w:r>
      <w:r>
        <w:rPr>
          <w:rFonts w:ascii="Arial" w:hAnsi="Arial" w:cs="Arial"/>
        </w:rPr>
        <w:t xml:space="preserve">, </w:t>
      </w:r>
      <w:r>
        <w:rPr>
          <w:rFonts w:ascii="Arial" w:hAnsi="Arial" w:cs="Arial"/>
          <w:b/>
          <w:bCs/>
        </w:rPr>
        <w:t>e</w:t>
      </w:r>
      <w:r>
        <w:rPr>
          <w:rFonts w:ascii="Arial" w:hAnsi="Arial" w:cs="Arial"/>
          <w:b/>
          <w:bCs/>
          <w:vertAlign w:val="subscript"/>
        </w:rPr>
        <w:t>p</w:t>
      </w:r>
      <w:r>
        <w:rPr>
          <w:rFonts w:ascii="Arial" w:hAnsi="Arial" w:cs="Arial"/>
        </w:rPr>
        <w:t xml:space="preserve">), los pares de valores propios </w:t>
      </w:r>
      <w:r>
        <w:rPr>
          <w:rFonts w:ascii="Arial" w:hAnsi="Arial" w:cs="Arial"/>
        </w:rPr>
        <w:sym w:font="Symbol" w:char="F06C"/>
      </w:r>
      <w:r>
        <w:rPr>
          <w:rFonts w:ascii="Arial" w:hAnsi="Arial" w:cs="Arial"/>
          <w:vertAlign w:val="subscript"/>
        </w:rPr>
        <w:t>1</w:t>
      </w:r>
      <w:r>
        <w:rPr>
          <w:rFonts w:ascii="Arial" w:hAnsi="Arial" w:cs="Arial"/>
        </w:rPr>
        <w:t xml:space="preserve"> </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2</w:t>
      </w:r>
      <w:r>
        <w:rPr>
          <w:rFonts w:ascii="Arial" w:hAnsi="Arial" w:cs="Arial"/>
        </w:rPr>
        <w:t xml:space="preserve"> </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3</w:t>
      </w:r>
      <w:r>
        <w:rPr>
          <w:rFonts w:ascii="Arial" w:hAnsi="Arial" w:cs="Arial"/>
        </w:rPr>
        <w:t xml:space="preserve"> </w:t>
      </w:r>
      <w:r>
        <w:rPr>
          <w:rFonts w:ascii="Arial" w:hAnsi="Arial" w:cs="Arial"/>
        </w:rPr>
        <w:sym w:font="Symbol" w:char="F0B3"/>
      </w:r>
      <w:r>
        <w:rPr>
          <w:rFonts w:ascii="Arial" w:hAnsi="Arial" w:cs="Arial"/>
        </w:rPr>
        <w:t>...</w:t>
      </w:r>
      <w:r>
        <w:rPr>
          <w:rFonts w:ascii="Arial" w:hAnsi="Arial" w:cs="Arial"/>
        </w:rPr>
        <w:sym w:font="Symbol" w:char="F0B3"/>
      </w:r>
      <w:r>
        <w:rPr>
          <w:rFonts w:ascii="Arial" w:hAnsi="Arial" w:cs="Arial"/>
        </w:rPr>
        <w:t xml:space="preserve"> </w:t>
      </w:r>
      <w:r>
        <w:rPr>
          <w:rFonts w:ascii="Arial" w:hAnsi="Arial" w:cs="Arial"/>
        </w:rPr>
        <w:sym w:font="Symbol" w:char="F06C"/>
      </w:r>
      <w:r>
        <w:rPr>
          <w:rFonts w:ascii="Arial" w:hAnsi="Arial" w:cs="Arial"/>
          <w:vertAlign w:val="subscript"/>
        </w:rPr>
        <w:t>p</w:t>
      </w:r>
      <w:r>
        <w:rPr>
          <w:rFonts w:ascii="Arial" w:hAnsi="Arial" w:cs="Arial"/>
        </w:rPr>
        <w:t xml:space="preserve"> </w:t>
      </w:r>
      <w:r>
        <w:rPr>
          <w:rFonts w:ascii="Arial" w:hAnsi="Arial" w:cs="Arial"/>
        </w:rPr>
        <w:sym w:font="Symbol" w:char="F0B3"/>
      </w:r>
      <w:r>
        <w:rPr>
          <w:rFonts w:ascii="Arial" w:hAnsi="Arial" w:cs="Arial"/>
        </w:rPr>
        <w:t xml:space="preserve"> 0 y vectores propios ortonormales asociados a  </w:t>
      </w:r>
      <w:r>
        <w:rPr>
          <w:rFonts w:ascii="Arial" w:hAnsi="Arial" w:cs="Arial"/>
          <w:b/>
          <w:bCs/>
        </w:rPr>
        <w:sym w:font="Symbol" w:char="F053"/>
      </w:r>
      <w:r>
        <w:rPr>
          <w:rFonts w:ascii="Arial" w:hAnsi="Arial" w:cs="Arial"/>
        </w:rPr>
        <w:t xml:space="preserve"> se puede probar que la i-ésima componente principal está dada por: </w:t>
      </w:r>
    </w:p>
    <w:p w:rsidR="00000000" w:rsidRDefault="000A4FC9">
      <w:pPr>
        <w:spacing w:line="480" w:lineRule="auto"/>
        <w:ind w:left="1416"/>
        <w:jc w:val="center"/>
        <w:rPr>
          <w:rFonts w:ascii="Arial" w:hAnsi="Arial" w:cs="Arial"/>
          <w:i/>
          <w:iCs/>
          <w:lang w:val="en-US"/>
        </w:rPr>
      </w:pPr>
      <w:r>
        <w:rPr>
          <w:rFonts w:ascii="Arial" w:hAnsi="Arial" w:cs="Arial"/>
          <w:lang w:val="en-US"/>
        </w:rPr>
        <w:t>Y</w:t>
      </w:r>
      <w:r>
        <w:rPr>
          <w:rFonts w:ascii="Arial" w:hAnsi="Arial" w:cs="Arial"/>
          <w:vertAlign w:val="subscript"/>
          <w:lang w:val="en-US"/>
        </w:rPr>
        <w:t xml:space="preserve">i  </w:t>
      </w:r>
      <w:r>
        <w:rPr>
          <w:rFonts w:ascii="Arial" w:hAnsi="Arial" w:cs="Arial"/>
          <w:lang w:val="en-US"/>
        </w:rPr>
        <w:t xml:space="preserve">= </w:t>
      </w:r>
      <w:r>
        <w:rPr>
          <w:rFonts w:ascii="Arial" w:hAnsi="Arial" w:cs="Arial"/>
          <w:b/>
          <w:bCs/>
          <w:lang w:val="en-US"/>
        </w:rPr>
        <w:t>e</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b/>
          <w:bCs/>
          <w:lang w:val="en-US"/>
        </w:rPr>
        <w:t xml:space="preserve"> </w:t>
      </w:r>
      <w:r>
        <w:rPr>
          <w:rFonts w:ascii="Arial" w:hAnsi="Arial" w:cs="Arial"/>
          <w:lang w:val="en-US"/>
        </w:rPr>
        <w:t xml:space="preserve"> </w:t>
      </w:r>
      <w:r>
        <w:rPr>
          <w:rFonts w:ascii="Arial" w:hAnsi="Arial" w:cs="Arial"/>
          <w:b/>
          <w:bCs/>
          <w:lang w:val="en-US"/>
        </w:rPr>
        <w:t>X</w:t>
      </w:r>
      <w:r>
        <w:rPr>
          <w:rFonts w:ascii="Arial" w:hAnsi="Arial" w:cs="Arial"/>
          <w:lang w:val="en-US"/>
        </w:rPr>
        <w:t xml:space="preserve">  = e</w:t>
      </w:r>
      <w:r>
        <w:rPr>
          <w:rFonts w:ascii="Arial" w:hAnsi="Arial" w:cs="Arial"/>
          <w:vertAlign w:val="subscript"/>
          <w:lang w:val="en-US"/>
        </w:rPr>
        <w:t>i1</w:t>
      </w:r>
      <w:r>
        <w:rPr>
          <w:rFonts w:ascii="Arial" w:hAnsi="Arial" w:cs="Arial"/>
          <w:lang w:val="en-US"/>
        </w:rPr>
        <w:t xml:space="preserve"> X</w:t>
      </w:r>
      <w:r>
        <w:rPr>
          <w:rFonts w:ascii="Arial" w:hAnsi="Arial" w:cs="Arial"/>
          <w:vertAlign w:val="subscript"/>
          <w:lang w:val="en-US"/>
        </w:rPr>
        <w:t>1</w:t>
      </w:r>
      <w:r>
        <w:rPr>
          <w:rFonts w:ascii="Arial" w:hAnsi="Arial" w:cs="Arial"/>
          <w:lang w:val="en-US"/>
        </w:rPr>
        <w:t xml:space="preserve"> +  e</w:t>
      </w:r>
      <w:r>
        <w:rPr>
          <w:rFonts w:ascii="Arial" w:hAnsi="Arial" w:cs="Arial"/>
          <w:vertAlign w:val="subscript"/>
          <w:lang w:val="en-US"/>
        </w:rPr>
        <w:t>i2</w:t>
      </w:r>
      <w:r>
        <w:rPr>
          <w:rFonts w:ascii="Arial" w:hAnsi="Arial" w:cs="Arial"/>
          <w:lang w:val="en-US"/>
        </w:rPr>
        <w:t xml:space="preserve"> X</w:t>
      </w:r>
      <w:r>
        <w:rPr>
          <w:rFonts w:ascii="Arial" w:hAnsi="Arial" w:cs="Arial"/>
          <w:vertAlign w:val="subscript"/>
          <w:lang w:val="en-US"/>
        </w:rPr>
        <w:t>2</w:t>
      </w:r>
      <w:r>
        <w:rPr>
          <w:rFonts w:ascii="Arial" w:hAnsi="Arial" w:cs="Arial"/>
          <w:lang w:val="en-US"/>
        </w:rPr>
        <w:t xml:space="preserve"> + ...+ e</w:t>
      </w:r>
      <w:r>
        <w:rPr>
          <w:rFonts w:ascii="Arial" w:hAnsi="Arial" w:cs="Arial"/>
          <w:vertAlign w:val="subscript"/>
          <w:lang w:val="en-US"/>
        </w:rPr>
        <w:t>ip</w:t>
      </w:r>
      <w:r>
        <w:rPr>
          <w:rFonts w:ascii="Arial" w:hAnsi="Arial" w:cs="Arial"/>
          <w:lang w:val="en-US"/>
        </w:rPr>
        <w:t xml:space="preserve"> X</w:t>
      </w:r>
      <w:r>
        <w:rPr>
          <w:rFonts w:ascii="Arial" w:hAnsi="Arial" w:cs="Arial"/>
          <w:vertAlign w:val="subscript"/>
          <w:lang w:val="en-US"/>
        </w:rPr>
        <w:t>p</w:t>
      </w:r>
      <w:r>
        <w:rPr>
          <w:rFonts w:ascii="Arial" w:hAnsi="Arial" w:cs="Arial"/>
          <w:lang w:val="en-US"/>
        </w:rPr>
        <w:t xml:space="preserve"> ;   </w:t>
      </w:r>
      <w:r>
        <w:rPr>
          <w:rFonts w:ascii="Arial" w:hAnsi="Arial" w:cs="Arial"/>
          <w:i/>
          <w:iCs/>
          <w:lang w:val="en-US"/>
        </w:rPr>
        <w:t>i = 1, 2, …,p</w:t>
      </w:r>
    </w:p>
    <w:p w:rsidR="00000000" w:rsidRDefault="000A4FC9">
      <w:pPr>
        <w:spacing w:line="480" w:lineRule="auto"/>
        <w:ind w:left="1416"/>
        <w:jc w:val="both"/>
        <w:rPr>
          <w:rFonts w:ascii="Arial" w:hAnsi="Arial" w:cs="Arial"/>
          <w:lang w:val="en-US"/>
        </w:rPr>
      </w:pPr>
    </w:p>
    <w:p w:rsidR="00000000" w:rsidRDefault="000A4FC9">
      <w:pPr>
        <w:spacing w:line="480" w:lineRule="auto"/>
        <w:ind w:left="1416"/>
        <w:jc w:val="both"/>
        <w:rPr>
          <w:rFonts w:ascii="Arial" w:hAnsi="Arial" w:cs="Arial"/>
        </w:rPr>
      </w:pPr>
      <w:r>
        <w:rPr>
          <w:rFonts w:ascii="Arial" w:hAnsi="Arial" w:cs="Arial"/>
        </w:rPr>
        <w:t>Con lo cual:</w:t>
      </w:r>
    </w:p>
    <w:p w:rsidR="00000000" w:rsidRDefault="000A4FC9">
      <w:pPr>
        <w:spacing w:line="480" w:lineRule="auto"/>
        <w:ind w:left="2124"/>
        <w:jc w:val="both"/>
        <w:rPr>
          <w:rFonts w:ascii="Arial" w:hAnsi="Arial" w:cs="Arial"/>
          <w:lang w:val="en-US"/>
        </w:rPr>
      </w:pPr>
      <w:r>
        <w:rPr>
          <w:rFonts w:ascii="Arial" w:hAnsi="Arial" w:cs="Arial"/>
          <w:lang w:val="en-US"/>
        </w:rPr>
        <w:t>Var ( Y</w:t>
      </w:r>
      <w:r>
        <w:rPr>
          <w:rFonts w:ascii="Arial" w:hAnsi="Arial" w:cs="Arial"/>
          <w:vertAlign w:val="subscript"/>
          <w:lang w:val="en-US"/>
        </w:rPr>
        <w:t>i</w:t>
      </w:r>
      <w:r>
        <w:rPr>
          <w:rFonts w:ascii="Arial" w:hAnsi="Arial" w:cs="Arial"/>
          <w:lang w:val="en-US"/>
        </w:rPr>
        <w:t xml:space="preserve"> ) =  </w:t>
      </w:r>
      <w:r>
        <w:rPr>
          <w:rFonts w:ascii="Arial" w:hAnsi="Arial" w:cs="Arial"/>
          <w:b/>
          <w:bCs/>
          <w:lang w:val="en-US"/>
        </w:rPr>
        <w:t>e</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b/>
          <w:bCs/>
          <w:lang w:val="en-US"/>
        </w:rPr>
        <w:t xml:space="preserve">  </w:t>
      </w:r>
      <w:r>
        <w:rPr>
          <w:rFonts w:ascii="Arial" w:hAnsi="Arial" w:cs="Arial"/>
          <w:b/>
          <w:bCs/>
        </w:rPr>
        <w:sym w:font="Symbol" w:char="F053"/>
      </w:r>
      <w:r>
        <w:rPr>
          <w:rFonts w:ascii="Arial" w:hAnsi="Arial" w:cs="Arial"/>
          <w:b/>
          <w:bCs/>
          <w:lang w:val="en-US"/>
        </w:rPr>
        <w:t xml:space="preserve">  e</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lang w:val="en-US"/>
        </w:rPr>
        <w:t xml:space="preserve">  = </w:t>
      </w:r>
      <w:r>
        <w:rPr>
          <w:rFonts w:ascii="Arial" w:hAnsi="Arial" w:cs="Arial"/>
        </w:rPr>
        <w:sym w:font="Symbol" w:char="F06C"/>
      </w:r>
      <w:r>
        <w:rPr>
          <w:rFonts w:ascii="Arial" w:hAnsi="Arial" w:cs="Arial"/>
          <w:vertAlign w:val="subscript"/>
          <w:lang w:val="en-US"/>
        </w:rPr>
        <w:t>i</w:t>
      </w:r>
      <w:r>
        <w:rPr>
          <w:rFonts w:ascii="Arial" w:hAnsi="Arial" w:cs="Arial"/>
          <w:lang w:val="en-US"/>
        </w:rPr>
        <w:t xml:space="preserve">                  ; </w:t>
      </w:r>
      <w:r>
        <w:rPr>
          <w:rFonts w:ascii="Arial" w:hAnsi="Arial" w:cs="Arial"/>
          <w:i/>
          <w:iCs/>
          <w:lang w:val="en-US"/>
        </w:rPr>
        <w:t xml:space="preserve"> i  </w:t>
      </w:r>
      <w:r>
        <w:rPr>
          <w:rFonts w:ascii="Arial" w:hAnsi="Arial" w:cs="Arial"/>
          <w:lang w:val="en-US"/>
        </w:rPr>
        <w:t>= 1</w:t>
      </w:r>
      <w:r>
        <w:rPr>
          <w:rFonts w:ascii="Arial" w:hAnsi="Arial" w:cs="Arial"/>
          <w:lang w:val="en-US"/>
        </w:rPr>
        <w:t xml:space="preserve">, 2, … , </w:t>
      </w:r>
      <w:r>
        <w:rPr>
          <w:rFonts w:ascii="Arial" w:hAnsi="Arial" w:cs="Arial"/>
          <w:i/>
          <w:iCs/>
          <w:lang w:val="en-US"/>
        </w:rPr>
        <w:t>p</w:t>
      </w:r>
    </w:p>
    <w:p w:rsidR="00000000" w:rsidRDefault="000A4FC9">
      <w:pPr>
        <w:spacing w:line="480" w:lineRule="auto"/>
        <w:ind w:left="2124"/>
        <w:jc w:val="both"/>
        <w:rPr>
          <w:rFonts w:ascii="Arial" w:hAnsi="Arial" w:cs="Arial"/>
          <w:lang w:val="en-US"/>
        </w:rPr>
      </w:pPr>
      <w:r>
        <w:rPr>
          <w:rFonts w:ascii="Arial" w:hAnsi="Arial" w:cs="Arial"/>
          <w:lang w:val="en-US"/>
        </w:rPr>
        <w:t>Cov ( Y</w:t>
      </w:r>
      <w:r>
        <w:rPr>
          <w:rFonts w:ascii="Arial" w:hAnsi="Arial" w:cs="Arial"/>
          <w:vertAlign w:val="subscript"/>
          <w:lang w:val="en-US"/>
        </w:rPr>
        <w:t>i</w:t>
      </w:r>
      <w:r>
        <w:rPr>
          <w:rFonts w:ascii="Arial" w:hAnsi="Arial" w:cs="Arial"/>
          <w:lang w:val="en-US"/>
        </w:rPr>
        <w:t xml:space="preserve"> , Y</w:t>
      </w:r>
      <w:r>
        <w:rPr>
          <w:rFonts w:ascii="Arial" w:hAnsi="Arial" w:cs="Arial"/>
          <w:vertAlign w:val="subscript"/>
          <w:lang w:val="en-US"/>
        </w:rPr>
        <w:t xml:space="preserve">k </w:t>
      </w:r>
      <w:r>
        <w:rPr>
          <w:rFonts w:ascii="Arial" w:hAnsi="Arial" w:cs="Arial"/>
          <w:lang w:val="en-US"/>
        </w:rPr>
        <w:t xml:space="preserve">) =  </w:t>
      </w:r>
      <w:r>
        <w:rPr>
          <w:rFonts w:ascii="Arial" w:hAnsi="Arial" w:cs="Arial"/>
          <w:b/>
          <w:bCs/>
          <w:lang w:val="en-US"/>
        </w:rPr>
        <w:t>e</w:t>
      </w:r>
      <w:r>
        <w:rPr>
          <w:rFonts w:ascii="Arial" w:hAnsi="Arial" w:cs="Arial"/>
          <w:b/>
          <w:bCs/>
          <w:vertAlign w:val="superscript"/>
          <w:lang w:val="en-US"/>
        </w:rPr>
        <w:t>T</w:t>
      </w:r>
      <w:r>
        <w:rPr>
          <w:rFonts w:ascii="Arial" w:hAnsi="Arial" w:cs="Arial"/>
          <w:b/>
          <w:bCs/>
          <w:vertAlign w:val="subscript"/>
          <w:lang w:val="en-US"/>
        </w:rPr>
        <w:t>i</w:t>
      </w:r>
      <w:r>
        <w:rPr>
          <w:rFonts w:ascii="Arial" w:hAnsi="Arial" w:cs="Arial"/>
          <w:b/>
          <w:bCs/>
          <w:lang w:val="en-US"/>
        </w:rPr>
        <w:t xml:space="preserve">  </w:t>
      </w:r>
      <w:r>
        <w:rPr>
          <w:rFonts w:ascii="Arial" w:hAnsi="Arial" w:cs="Arial"/>
          <w:b/>
          <w:bCs/>
        </w:rPr>
        <w:sym w:font="Symbol" w:char="F053"/>
      </w:r>
      <w:r>
        <w:rPr>
          <w:rFonts w:ascii="Arial" w:hAnsi="Arial" w:cs="Arial"/>
          <w:b/>
          <w:bCs/>
          <w:lang w:val="en-US"/>
        </w:rPr>
        <w:t xml:space="preserve">  e</w:t>
      </w:r>
      <w:r>
        <w:rPr>
          <w:rFonts w:ascii="Arial" w:hAnsi="Arial" w:cs="Arial"/>
          <w:b/>
          <w:bCs/>
          <w:vertAlign w:val="superscript"/>
          <w:lang w:val="en-US"/>
        </w:rPr>
        <w:t>T</w:t>
      </w:r>
      <w:r>
        <w:rPr>
          <w:rFonts w:ascii="Arial" w:hAnsi="Arial" w:cs="Arial"/>
          <w:b/>
          <w:bCs/>
          <w:vertAlign w:val="subscript"/>
          <w:lang w:val="en-US"/>
        </w:rPr>
        <w:t>k</w:t>
      </w:r>
      <w:r>
        <w:rPr>
          <w:rFonts w:ascii="Arial" w:hAnsi="Arial" w:cs="Arial"/>
          <w:lang w:val="en-US"/>
        </w:rPr>
        <w:t xml:space="preserve">  = 0           ;  </w:t>
      </w:r>
      <w:r>
        <w:rPr>
          <w:rFonts w:ascii="Arial" w:hAnsi="Arial" w:cs="Arial"/>
          <w:i/>
          <w:iCs/>
          <w:lang w:val="en-US"/>
        </w:rPr>
        <w:t xml:space="preserve">i </w:t>
      </w:r>
      <w:r>
        <w:rPr>
          <w:rFonts w:ascii="Arial" w:hAnsi="Arial" w:cs="Arial"/>
          <w:lang w:val="en-US"/>
        </w:rPr>
        <w:t xml:space="preserve"> </w:t>
      </w:r>
      <w:r>
        <w:rPr>
          <w:rFonts w:ascii="Arial" w:hAnsi="Arial" w:cs="Arial"/>
          <w:lang w:val="en-US"/>
        </w:rPr>
        <w:sym w:font="Symbol" w:char="F0B9"/>
      </w:r>
      <w:r>
        <w:rPr>
          <w:rFonts w:ascii="Arial" w:hAnsi="Arial" w:cs="Arial"/>
          <w:lang w:val="en-US"/>
        </w:rPr>
        <w:t xml:space="preserve"> </w:t>
      </w:r>
      <w:r>
        <w:rPr>
          <w:rFonts w:ascii="Arial" w:hAnsi="Arial" w:cs="Arial"/>
          <w:i/>
          <w:iCs/>
          <w:lang w:val="en-US"/>
        </w:rPr>
        <w:t>k</w:t>
      </w:r>
      <w:r>
        <w:rPr>
          <w:rFonts w:ascii="Arial" w:hAnsi="Arial" w:cs="Arial"/>
          <w:lang w:val="en-US"/>
        </w:rPr>
        <w:t xml:space="preserve">  </w:t>
      </w:r>
    </w:p>
    <w:p w:rsidR="00000000" w:rsidRDefault="000A4FC9">
      <w:pPr>
        <w:spacing w:line="360" w:lineRule="auto"/>
        <w:ind w:left="708"/>
        <w:jc w:val="both"/>
        <w:rPr>
          <w:rFonts w:ascii="Arial" w:hAnsi="Arial" w:cs="Arial"/>
        </w:rPr>
      </w:pPr>
      <w:r>
        <w:rPr>
          <w:rFonts w:ascii="Arial" w:hAnsi="Arial" w:cs="Arial"/>
          <w:lang w:val="en-US"/>
        </w:rPr>
        <w:t xml:space="preserve">        </w:t>
      </w:r>
      <w:r>
        <w:rPr>
          <w:rFonts w:ascii="Arial" w:hAnsi="Arial" w:cs="Arial"/>
          <w:position w:val="-46"/>
        </w:rPr>
        <w:object w:dxaOrig="7100" w:dyaOrig="1040">
          <v:shape id="_x0000_i1035" type="#_x0000_t75" style="width:355.3pt;height:52.35pt" o:ole="">
            <v:imagedata r:id="rId110" o:title=""/>
          </v:shape>
          <o:OLEObject Type="Embed" ProgID="Equation.3" ShapeID="_x0000_i1035" DrawAspect="Content" ObjectID="_1309003498" r:id="rId111"/>
        </w:object>
      </w:r>
    </w:p>
    <w:p w:rsidR="00000000" w:rsidRDefault="000A4FC9">
      <w:pPr>
        <w:spacing w:line="480" w:lineRule="auto"/>
        <w:ind w:left="1416"/>
        <w:jc w:val="both"/>
        <w:rPr>
          <w:rFonts w:ascii="Arial" w:hAnsi="Arial" w:cs="Arial"/>
        </w:rPr>
      </w:pPr>
      <w:r>
        <w:rPr>
          <w:rFonts w:ascii="Arial" w:hAnsi="Arial" w:cs="Arial"/>
        </w:rPr>
        <w:t xml:space="preserve">Con este resultado la proporción del total de la variación explicada por la </w:t>
      </w:r>
      <w:r>
        <w:rPr>
          <w:rFonts w:ascii="Arial" w:hAnsi="Arial" w:cs="Arial"/>
          <w:i/>
          <w:iCs/>
        </w:rPr>
        <w:t>k</w:t>
      </w:r>
      <w:r>
        <w:rPr>
          <w:rFonts w:ascii="Arial" w:hAnsi="Arial" w:cs="Arial"/>
        </w:rPr>
        <w:t>-ésima componente principal es:</w:t>
      </w:r>
    </w:p>
    <w:p w:rsidR="00000000" w:rsidRDefault="000A4FC9">
      <w:pPr>
        <w:spacing w:line="360" w:lineRule="auto"/>
        <w:ind w:left="708"/>
        <w:jc w:val="both"/>
        <w:rPr>
          <w:rFonts w:ascii="Arial" w:hAnsi="Arial" w:cs="Arial"/>
        </w:rPr>
      </w:pPr>
      <w:r>
        <w:rPr>
          <w:rFonts w:ascii="Arial" w:hAnsi="Arial" w:cs="Arial"/>
        </w:rPr>
        <w:t xml:space="preserve"> </w:t>
      </w:r>
    </w:p>
    <w:p w:rsidR="00000000" w:rsidRDefault="000A4FC9">
      <w:pPr>
        <w:spacing w:line="360" w:lineRule="auto"/>
        <w:jc w:val="center"/>
        <w:rPr>
          <w:rFonts w:ascii="Arial" w:hAnsi="Arial" w:cs="Arial"/>
        </w:rPr>
      </w:pPr>
      <w:r>
        <w:rPr>
          <w:rFonts w:ascii="Arial" w:hAnsi="Arial" w:cs="Arial"/>
          <w:noProof/>
          <w:sz w:val="20"/>
        </w:rPr>
        <w:pict>
          <v:shape id="_x0000_s1246" type="#_x0000_t202" style="position:absolute;left:0;text-align:left;margin-left:261pt;margin-top:1.8pt;width:90pt;height:36pt;z-index:251694592" filled="f" stroked="f">
            <v:textbox>
              <w:txbxContent>
                <w:p w:rsidR="00000000" w:rsidRDefault="000A4FC9">
                  <w:r>
                    <w:rPr>
                      <w:i/>
                      <w:iCs/>
                    </w:rPr>
                    <w:t>; k</w:t>
                  </w:r>
                  <w:r>
                    <w:t xml:space="preserve"> = 1, 2, .., p</w:t>
                  </w:r>
                </w:p>
              </w:txbxContent>
            </v:textbox>
          </v:shape>
        </w:pict>
      </w:r>
      <w:r>
        <w:rPr>
          <w:rFonts w:ascii="Arial" w:hAnsi="Arial" w:cs="Arial"/>
          <w:position w:val="-34"/>
        </w:rPr>
        <w:object w:dxaOrig="1600" w:dyaOrig="720">
          <v:shape id="_x0000_i1036" type="#_x0000_t75" style="width:90.7pt;height:41.15pt" o:ole="">
            <v:imagedata r:id="rId112" o:title=""/>
          </v:shape>
          <o:OLEObject Type="Embed" ProgID="Equation.3" ShapeID="_x0000_i1036" DrawAspect="Content" ObjectID="_1309003499" r:id="rId113"/>
        </w:object>
      </w:r>
    </w:p>
    <w:p w:rsidR="00000000" w:rsidRDefault="000A4FC9">
      <w:pPr>
        <w:spacing w:line="360" w:lineRule="auto"/>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Para conocer si e</w:t>
      </w:r>
      <w:r>
        <w:rPr>
          <w:rFonts w:ascii="Arial" w:hAnsi="Arial" w:cs="Arial"/>
        </w:rPr>
        <w:t>s aplicable o no la técnica de componentes principales se utiliza la prueba de Bartlett utilizada; donde son necesarios los supuestos de normalidad e independencia entre las variables.</w:t>
      </w:r>
    </w:p>
    <w:p w:rsidR="00000000" w:rsidRDefault="000A4FC9">
      <w:pPr>
        <w:spacing w:line="480" w:lineRule="auto"/>
        <w:ind w:left="1416"/>
        <w:jc w:val="both"/>
        <w:rPr>
          <w:rFonts w:ascii="Arial" w:hAnsi="Arial" w:cs="Arial"/>
        </w:rPr>
      </w:pPr>
      <w:r>
        <w:rPr>
          <w:rFonts w:ascii="Arial" w:hAnsi="Arial" w:cs="Arial"/>
        </w:rPr>
        <w:t xml:space="preserve">La hipótesis que se plantea es la siguiente: </w:t>
      </w:r>
    </w:p>
    <w:p w:rsidR="00000000" w:rsidRDefault="000A4FC9">
      <w:pPr>
        <w:spacing w:line="360" w:lineRule="auto"/>
        <w:ind w:left="705"/>
        <w:jc w:val="both"/>
        <w:rPr>
          <w:rFonts w:ascii="Arial" w:hAnsi="Arial" w:cs="Arial"/>
        </w:rPr>
      </w:pPr>
    </w:p>
    <w:p w:rsidR="00000000" w:rsidRDefault="000A4FC9">
      <w:pPr>
        <w:spacing w:line="360" w:lineRule="auto"/>
        <w:ind w:left="1413" w:firstLine="3"/>
        <w:jc w:val="both"/>
        <w:rPr>
          <w:rFonts w:ascii="Arial" w:hAnsi="Arial" w:cs="Arial"/>
          <w:lang w:val="en-US"/>
        </w:rPr>
      </w:pPr>
      <w:r>
        <w:rPr>
          <w:rFonts w:ascii="Arial" w:hAnsi="Arial" w:cs="Arial"/>
          <w:lang w:val="en-US"/>
        </w:rPr>
        <w:t>H</w:t>
      </w:r>
      <w:r>
        <w:rPr>
          <w:rFonts w:ascii="Arial" w:hAnsi="Arial" w:cs="Arial"/>
          <w:vertAlign w:val="subscript"/>
          <w:lang w:val="en-US"/>
        </w:rPr>
        <w:t>o</w:t>
      </w:r>
      <w:r>
        <w:rPr>
          <w:rFonts w:ascii="Arial" w:hAnsi="Arial" w:cs="Arial"/>
          <w:lang w:val="en-US"/>
        </w:rPr>
        <w:t xml:space="preserve">: </w:t>
      </w:r>
      <w:r>
        <w:rPr>
          <w:rFonts w:ascii="Arial" w:hAnsi="Arial" w:cs="Arial"/>
          <w:position w:val="-68"/>
        </w:rPr>
        <w:object w:dxaOrig="2500" w:dyaOrig="1480">
          <v:shape id="_x0000_i1037" type="#_x0000_t75" style="width:125.3pt;height:73.85pt" o:ole="">
            <v:imagedata r:id="rId114" o:title=""/>
          </v:shape>
          <o:OLEObject Type="Embed" ProgID="Equation.3" ShapeID="_x0000_i1037" DrawAspect="Content" ObjectID="_1309003500" r:id="rId115"/>
        </w:object>
      </w:r>
      <w:r>
        <w:rPr>
          <w:rFonts w:ascii="Arial" w:hAnsi="Arial" w:cs="Arial"/>
          <w:lang w:val="en-US"/>
        </w:rPr>
        <w:t xml:space="preserve">   ó     </w:t>
      </w:r>
      <w:r>
        <w:rPr>
          <w:rFonts w:ascii="Arial" w:hAnsi="Arial" w:cs="Arial"/>
        </w:rPr>
        <w:sym w:font="Symbol" w:char="F073"/>
      </w:r>
      <w:r>
        <w:rPr>
          <w:rFonts w:ascii="Arial" w:hAnsi="Arial" w:cs="Arial"/>
          <w:vertAlign w:val="subscript"/>
          <w:lang w:val="en-US"/>
        </w:rPr>
        <w:t xml:space="preserve">ij </w:t>
      </w:r>
      <w:r>
        <w:rPr>
          <w:rFonts w:ascii="Arial" w:hAnsi="Arial" w:cs="Arial"/>
          <w:lang w:val="en-US"/>
        </w:rPr>
        <w:t xml:space="preserve">= 0 ; i  </w:t>
      </w:r>
      <w:r>
        <w:rPr>
          <w:rFonts w:ascii="Arial" w:hAnsi="Arial" w:cs="Arial"/>
        </w:rPr>
        <w:sym w:font="Symbol" w:char="F0B9"/>
      </w:r>
      <w:r>
        <w:rPr>
          <w:rFonts w:ascii="Arial" w:hAnsi="Arial" w:cs="Arial"/>
          <w:lang w:val="en-US"/>
        </w:rPr>
        <w:t xml:space="preserve"> j</w:t>
      </w:r>
    </w:p>
    <w:p w:rsidR="00000000" w:rsidRDefault="000A4FC9">
      <w:pPr>
        <w:spacing w:line="360" w:lineRule="auto"/>
        <w:ind w:left="2829" w:firstLine="3"/>
        <w:jc w:val="both"/>
        <w:rPr>
          <w:rFonts w:ascii="Arial" w:hAnsi="Arial" w:cs="Arial"/>
          <w:i/>
          <w:iCs/>
          <w:lang w:val="es-ES_tradnl"/>
        </w:rPr>
      </w:pPr>
      <w:r>
        <w:rPr>
          <w:rFonts w:ascii="Arial" w:hAnsi="Arial" w:cs="Arial"/>
          <w:i/>
          <w:iCs/>
          <w:lang w:val="es-ES_tradnl"/>
        </w:rPr>
        <w:t>vs.</w:t>
      </w:r>
    </w:p>
    <w:p w:rsidR="00000000" w:rsidRDefault="000A4FC9">
      <w:pPr>
        <w:spacing w:line="360" w:lineRule="auto"/>
        <w:ind w:left="848" w:firstLine="568"/>
        <w:jc w:val="both"/>
        <w:rPr>
          <w:rFonts w:ascii="Arial" w:hAnsi="Arial" w:cs="Arial"/>
        </w:rPr>
      </w:pPr>
      <w:r>
        <w:rPr>
          <w:rFonts w:ascii="Arial" w:hAnsi="Arial" w:cs="Arial"/>
        </w:rPr>
        <w:t>H</w:t>
      </w:r>
      <w:r>
        <w:rPr>
          <w:rFonts w:ascii="Arial" w:hAnsi="Arial" w:cs="Arial"/>
          <w:vertAlign w:val="subscript"/>
        </w:rPr>
        <w:t>1</w:t>
      </w:r>
      <w:r>
        <w:rPr>
          <w:rFonts w:ascii="Arial" w:hAnsi="Arial" w:cs="Arial"/>
        </w:rPr>
        <w:t>: No es verdad H</w:t>
      </w:r>
      <w:r>
        <w:rPr>
          <w:rFonts w:ascii="Arial" w:hAnsi="Arial" w:cs="Arial"/>
          <w:vertAlign w:val="subscript"/>
          <w:lang w:val="es-ES_tradnl"/>
        </w:rPr>
        <w:t>o</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pStyle w:val="Textoindependiente"/>
        <w:ind w:left="1440"/>
        <w:rPr>
          <w:sz w:val="24"/>
        </w:rPr>
      </w:pPr>
      <w:r>
        <w:rPr>
          <w:sz w:val="24"/>
        </w:rPr>
        <w:t>El estadístico de prueba es:</w:t>
      </w:r>
    </w:p>
    <w:p w:rsidR="00000000" w:rsidRDefault="000A4FC9">
      <w:pPr>
        <w:tabs>
          <w:tab w:val="left" w:pos="0"/>
        </w:tabs>
        <w:spacing w:before="120" w:line="360" w:lineRule="auto"/>
        <w:ind w:left="708"/>
        <w:jc w:val="center"/>
        <w:rPr>
          <w:rFonts w:ascii="Arial" w:hAnsi="Arial" w:cs="Arial"/>
        </w:rPr>
      </w:pPr>
      <w:r>
        <w:rPr>
          <w:rFonts w:ascii="Arial" w:hAnsi="Arial" w:cs="Arial"/>
          <w:position w:val="-28"/>
        </w:rPr>
        <w:object w:dxaOrig="2280" w:dyaOrig="680">
          <v:shape id="_x0000_i1038" type="#_x0000_t75" style="width:114.1pt;height:33.65pt" o:ole="">
            <v:imagedata r:id="rId116" o:title=""/>
          </v:shape>
          <o:OLEObject Type="Embed" ProgID="Equation.3" ShapeID="_x0000_i1038" DrawAspect="Content" ObjectID="_1309003501" r:id="rId117"/>
        </w:object>
      </w:r>
    </w:p>
    <w:p w:rsidR="00000000" w:rsidRDefault="000A4FC9">
      <w:pPr>
        <w:spacing w:line="360" w:lineRule="auto"/>
        <w:ind w:left="1413" w:firstLine="3"/>
        <w:rPr>
          <w:rFonts w:ascii="Arial" w:hAnsi="Arial" w:cs="Arial"/>
        </w:rPr>
      </w:pPr>
      <w:r>
        <w:rPr>
          <w:rFonts w:ascii="Arial" w:hAnsi="Arial" w:cs="Arial"/>
        </w:rPr>
        <w:t>donde:</w:t>
      </w:r>
    </w:p>
    <w:p w:rsidR="00000000" w:rsidRDefault="000A4FC9">
      <w:pPr>
        <w:spacing w:line="360" w:lineRule="auto"/>
        <w:ind w:left="705"/>
        <w:jc w:val="center"/>
        <w:rPr>
          <w:rFonts w:ascii="Arial" w:hAnsi="Arial" w:cs="Arial"/>
        </w:rPr>
      </w:pPr>
      <w:r>
        <w:rPr>
          <w:rFonts w:ascii="Arial" w:hAnsi="Arial" w:cs="Arial"/>
          <w:position w:val="-32"/>
        </w:rPr>
        <w:object w:dxaOrig="2360" w:dyaOrig="700">
          <v:shape id="_x0000_i1039" type="#_x0000_t75" style="width:125.3pt;height:36.45pt" o:ole="">
            <v:imagedata r:id="rId118" o:title=""/>
          </v:shape>
          <o:OLEObject Type="Embed" ProgID="Equation.3" ShapeID="_x0000_i1039" DrawAspect="Content" ObjectID="_1309003502" r:id="rId119"/>
        </w:object>
      </w:r>
    </w:p>
    <w:p w:rsidR="00000000" w:rsidRDefault="000A4FC9">
      <w:pPr>
        <w:pStyle w:val="Textoindependiente"/>
        <w:spacing w:line="360" w:lineRule="auto"/>
        <w:ind w:left="708"/>
        <w:rPr>
          <w:sz w:val="24"/>
        </w:rPr>
      </w:pPr>
      <w:r>
        <w:rPr>
          <w:sz w:val="24"/>
        </w:rPr>
        <w:t xml:space="preserve">                                       </w:t>
      </w:r>
      <w:r>
        <w:rPr>
          <w:position w:val="-10"/>
          <w:sz w:val="24"/>
        </w:rPr>
        <w:object w:dxaOrig="1040" w:dyaOrig="320">
          <v:shape id="_x0000_i1040" type="#_x0000_t75" style="width:52.35pt;height:15.9pt" o:ole="">
            <v:imagedata r:id="rId120" o:title=""/>
          </v:shape>
          <o:OLEObject Type="Embed" ProgID="Equation.3" ShapeID="_x0000_i1040" DrawAspect="Content" ObjectID="_1309003503" r:id="rId121"/>
        </w:object>
      </w:r>
    </w:p>
    <w:p w:rsidR="00000000" w:rsidRDefault="000A4FC9">
      <w:pPr>
        <w:pStyle w:val="Textoindependiente"/>
        <w:spacing w:line="360" w:lineRule="auto"/>
        <w:ind w:left="1416"/>
        <w:rPr>
          <w:sz w:val="24"/>
        </w:rPr>
      </w:pPr>
      <w:r>
        <w:rPr>
          <w:position w:val="-6"/>
          <w:sz w:val="24"/>
        </w:rPr>
        <w:object w:dxaOrig="639" w:dyaOrig="340">
          <v:shape id="_x0000_i1041" type="#_x0000_t75" style="width:31.8pt;height:16.85pt" o:ole="">
            <v:imagedata r:id="rId122" o:title=""/>
          </v:shape>
          <o:OLEObject Type="Embed" ProgID="Equation.3" ShapeID="_x0000_i1041" DrawAspect="Content" ObjectID="_1309003504" r:id="rId123"/>
        </w:object>
      </w:r>
      <w:r>
        <w:rPr>
          <w:sz w:val="24"/>
        </w:rPr>
        <w:t xml:space="preserve">  y  </w:t>
      </w:r>
      <w:r>
        <w:rPr>
          <w:b/>
          <w:bCs/>
          <w:i/>
          <w:iCs/>
          <w:sz w:val="24"/>
        </w:rPr>
        <w:t>s</w:t>
      </w:r>
      <w:r>
        <w:rPr>
          <w:b/>
          <w:i/>
          <w:sz w:val="24"/>
          <w:vertAlign w:val="subscript"/>
        </w:rPr>
        <w:t xml:space="preserve">ii  </w:t>
      </w:r>
      <w:r>
        <w:rPr>
          <w:sz w:val="24"/>
        </w:rPr>
        <w:t>son las desviaciones</w:t>
      </w:r>
      <w:r>
        <w:rPr>
          <w:sz w:val="24"/>
        </w:rPr>
        <w:t xml:space="preserve"> estándares de X</w:t>
      </w:r>
      <w:r>
        <w:rPr>
          <w:sz w:val="24"/>
          <w:vertAlign w:val="subscript"/>
        </w:rPr>
        <w:t>ii</w:t>
      </w:r>
      <w:r>
        <w:rPr>
          <w:sz w:val="24"/>
        </w:rPr>
        <w:t xml:space="preserve"> </w:t>
      </w:r>
      <w:r>
        <w:t xml:space="preserve">; </w:t>
      </w:r>
      <w:r>
        <w:rPr>
          <w:i/>
          <w:iCs/>
          <w:sz w:val="24"/>
        </w:rPr>
        <w:t xml:space="preserve">i </w:t>
      </w:r>
      <w:r>
        <w:rPr>
          <w:sz w:val="24"/>
        </w:rPr>
        <w:t>=1, 2, …,</w:t>
      </w:r>
      <w:r>
        <w:rPr>
          <w:i/>
          <w:iCs/>
          <w:sz w:val="24"/>
        </w:rPr>
        <w:t>p</w:t>
      </w:r>
    </w:p>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Se rechaza H</w:t>
      </w:r>
      <w:r>
        <w:rPr>
          <w:sz w:val="24"/>
          <w:vertAlign w:val="subscript"/>
        </w:rPr>
        <w:t>o</w:t>
      </w:r>
      <w:r>
        <w:rPr>
          <w:sz w:val="24"/>
        </w:rPr>
        <w:t xml:space="preserve"> en favor de H</w:t>
      </w:r>
      <w:r>
        <w:rPr>
          <w:sz w:val="24"/>
          <w:vertAlign w:val="subscript"/>
        </w:rPr>
        <w:t>1</w:t>
      </w:r>
      <w:r>
        <w:rPr>
          <w:sz w:val="24"/>
        </w:rPr>
        <w:t xml:space="preserve">, con nivel de confianza (1 - </w:t>
      </w:r>
      <w:r>
        <w:rPr>
          <w:sz w:val="24"/>
        </w:rPr>
        <w:sym w:font="Symbol" w:char="F061"/>
      </w:r>
      <w:r>
        <w:rPr>
          <w:sz w:val="24"/>
        </w:rPr>
        <w:t xml:space="preserve">) 100%, si: </w:t>
      </w:r>
    </w:p>
    <w:p w:rsidR="00000000" w:rsidRDefault="000A4FC9">
      <w:pPr>
        <w:pStyle w:val="Textoindependiente"/>
        <w:spacing w:line="480" w:lineRule="auto"/>
        <w:ind w:left="1416"/>
        <w:jc w:val="center"/>
        <w:rPr>
          <w:sz w:val="24"/>
        </w:rPr>
      </w:pPr>
      <w:r>
        <w:rPr>
          <w:position w:val="-32"/>
          <w:sz w:val="24"/>
        </w:rPr>
        <w:object w:dxaOrig="1440" w:dyaOrig="580">
          <v:shape id="_x0000_i1042" type="#_x0000_t75" style="width:96.3pt;height:38.35pt" o:ole="">
            <v:imagedata r:id="rId124" o:title=""/>
          </v:shape>
          <o:OLEObject Type="Embed" ProgID="Equation.3" ShapeID="_x0000_i1042" DrawAspect="Content" ObjectID="_1309003505" r:id="rId125"/>
        </w:objec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Si la hipótesis nula H</w:t>
      </w:r>
      <w:r>
        <w:rPr>
          <w:rFonts w:ascii="Arial" w:hAnsi="Arial" w:cs="Arial"/>
          <w:vertAlign w:val="subscript"/>
        </w:rPr>
        <w:t>o</w:t>
      </w:r>
      <w:r>
        <w:rPr>
          <w:rFonts w:ascii="Arial" w:hAnsi="Arial" w:cs="Arial"/>
        </w:rPr>
        <w:t xml:space="preserve">, es verdadera se tendría que </w:t>
      </w:r>
      <w:r>
        <w:rPr>
          <w:rFonts w:ascii="Arial" w:hAnsi="Arial" w:cs="Arial"/>
          <w:position w:val="-12"/>
        </w:rPr>
        <w:object w:dxaOrig="1939" w:dyaOrig="380">
          <v:shape id="_x0000_i1043" type="#_x0000_t75" style="width:97.25pt;height:18.7pt" o:ole="">
            <v:imagedata r:id="rId126" o:title=""/>
          </v:shape>
          <o:OLEObject Type="Embed" ProgID="Equation.3" ShapeID="_x0000_i1043" DrawAspect="Content" ObjectID="_1309003506" r:id="rId127"/>
        </w:object>
      </w:r>
      <w:r>
        <w:rPr>
          <w:rFonts w:ascii="Arial" w:hAnsi="Arial" w:cs="Arial"/>
        </w:rPr>
        <w:t xml:space="preserve"> con un 1 en la </w:t>
      </w:r>
      <w:r>
        <w:rPr>
          <w:rFonts w:ascii="Arial" w:hAnsi="Arial" w:cs="Arial"/>
          <w:i/>
          <w:iCs/>
        </w:rPr>
        <w:t>i-ésima</w:t>
      </w:r>
      <w:r>
        <w:rPr>
          <w:rFonts w:ascii="Arial" w:hAnsi="Arial" w:cs="Arial"/>
        </w:rPr>
        <w:t xml:space="preserve"> posición :</w:t>
      </w:r>
    </w:p>
    <w:p w:rsidR="00000000" w:rsidRDefault="000A4FC9">
      <w:pPr>
        <w:spacing w:line="360" w:lineRule="auto"/>
        <w:ind w:left="1416" w:firstLine="708"/>
        <w:jc w:val="both"/>
        <w:rPr>
          <w:rFonts w:ascii="Arial" w:hAnsi="Arial" w:cs="Arial"/>
        </w:rPr>
      </w:pPr>
      <w:r>
        <w:rPr>
          <w:rFonts w:ascii="Arial" w:hAnsi="Arial" w:cs="Arial"/>
          <w:position w:val="-192"/>
        </w:rPr>
        <w:object w:dxaOrig="3180" w:dyaOrig="3960">
          <v:shape id="_x0000_i1044" type="#_x0000_t75" style="width:158.95pt;height:198.25pt" o:ole="">
            <v:imagedata r:id="rId128" o:title=""/>
          </v:shape>
          <o:OLEObject Type="Embed" ProgID="Equation.3" ShapeID="_x0000_i1044" DrawAspect="Content" ObjectID="_1309003507" r:id="rId129"/>
        </w:object>
      </w:r>
      <w:r>
        <w:rPr>
          <w:rFonts w:ascii="Arial" w:hAnsi="Arial" w:cs="Arial"/>
        </w:rPr>
        <w:t xml:space="preserve">    ó      </w:t>
      </w:r>
      <w:r>
        <w:rPr>
          <w:rFonts w:ascii="Arial" w:hAnsi="Arial" w:cs="Arial"/>
          <w:position w:val="-12"/>
        </w:rPr>
        <w:object w:dxaOrig="1080" w:dyaOrig="360">
          <v:shape id="_x0000_i1045" type="#_x0000_t75" style="width:54.25pt;height:17.75pt" o:ole="">
            <v:imagedata r:id="rId130" o:title=""/>
          </v:shape>
          <o:OLEObject Type="Embed" ProgID="Equation.3" ShapeID="_x0000_i1045" DrawAspect="Content" ObjectID="_1309003508" r:id="rId131"/>
        </w:object>
      </w:r>
    </w:p>
    <w:p w:rsidR="00000000" w:rsidRDefault="000A4FC9">
      <w:pPr>
        <w:spacing w:line="480" w:lineRule="auto"/>
        <w:ind w:left="1416"/>
        <w:jc w:val="both"/>
        <w:rPr>
          <w:rFonts w:ascii="Arial" w:hAnsi="Arial" w:cs="Arial"/>
        </w:rPr>
      </w:pPr>
      <w:r>
        <w:rPr>
          <w:rFonts w:ascii="Arial" w:hAnsi="Arial" w:cs="Arial"/>
        </w:rPr>
        <w:t xml:space="preserve">El </w:t>
      </w:r>
      <w:r>
        <w:rPr>
          <w:rFonts w:ascii="Arial" w:hAnsi="Arial" w:cs="Arial"/>
          <w:i/>
          <w:iCs/>
        </w:rPr>
        <w:t xml:space="preserve">i-ésimo </w:t>
      </w:r>
      <w:r>
        <w:rPr>
          <w:rFonts w:ascii="Arial" w:hAnsi="Arial" w:cs="Arial"/>
        </w:rPr>
        <w:t xml:space="preserve">par de valores y vectores propios estaría dado por </w:t>
      </w:r>
      <w:r>
        <w:rPr>
          <w:rFonts w:ascii="Arial" w:hAnsi="Arial" w:cs="Arial"/>
          <w:position w:val="-12"/>
        </w:rPr>
        <w:object w:dxaOrig="780" w:dyaOrig="360">
          <v:shape id="_x0000_i1046" type="#_x0000_t75" style="width:39.25pt;height:17.75pt" o:ole="">
            <v:imagedata r:id="rId132" o:title=""/>
          </v:shape>
          <o:OLEObject Type="Embed" ProgID="Equation.3" ShapeID="_x0000_i1046" DrawAspect="Content" ObjectID="_1309003509" r:id="rId133"/>
        </w:object>
      </w:r>
      <w:r>
        <w:rPr>
          <w:rFonts w:ascii="Arial" w:hAnsi="Arial" w:cs="Arial"/>
        </w:rPr>
        <w:t xml:space="preserve">, dado que: </w:t>
      </w:r>
      <w:r>
        <w:rPr>
          <w:rFonts w:ascii="Arial" w:hAnsi="Arial" w:cs="Arial"/>
          <w:position w:val="-12"/>
        </w:rPr>
        <w:object w:dxaOrig="1020" w:dyaOrig="380">
          <v:shape id="_x0000_i1047" type="#_x0000_t75" style="width:51.45pt;height:18.7pt" o:ole="">
            <v:imagedata r:id="rId134" o:title=""/>
          </v:shape>
          <o:OLEObject Type="Embed" ProgID="Equation.3" ShapeID="_x0000_i1047" DrawAspect="Content" ObjectID="_1309003510" r:id="rId135"/>
        </w:object>
      </w:r>
      <w:r>
        <w:rPr>
          <w:rFonts w:ascii="Arial" w:hAnsi="Arial" w:cs="Arial"/>
        </w:rPr>
        <w:t>, lo que indica que el conjunto de las componentes principales estaría constituido por cada</w:t>
      </w:r>
      <w:r>
        <w:rPr>
          <w:rFonts w:ascii="Arial" w:hAnsi="Arial" w:cs="Arial"/>
        </w:rPr>
        <w:t xml:space="preserve"> variable aleatoria de la matriz de datos originales, es decir que cada variable sería una componente principal, por lo no se obtendría reducción de datos al calcular las componentes principales.</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Procedemos a realizar la prueba con las 55 variables consid</w:t>
      </w:r>
      <w:r>
        <w:rPr>
          <w:rFonts w:ascii="Arial" w:hAnsi="Arial" w:cs="Arial"/>
        </w:rPr>
        <w:t>eradas en este estudio, con tres decimales de aproximación el valor p = 0.000,  es decir que rechazamos la hipótesis nula H</w:t>
      </w:r>
      <w:r>
        <w:rPr>
          <w:rFonts w:ascii="Arial" w:hAnsi="Arial" w:cs="Arial"/>
          <w:vertAlign w:val="subscript"/>
        </w:rPr>
        <w:t>o</w:t>
      </w:r>
      <w:r>
        <w:rPr>
          <w:rFonts w:ascii="Arial" w:hAnsi="Arial" w:cs="Arial"/>
        </w:rPr>
        <w:t>, por lo tanto se dice existe evidencia estadística para indicar que la técnica de las componentes principales se puede aplicar, sin</w:t>
      </w:r>
      <w:r>
        <w:rPr>
          <w:rFonts w:ascii="Arial" w:hAnsi="Arial" w:cs="Arial"/>
        </w:rPr>
        <w:t xml:space="preserve"> embargo los supuestos de normalidad no se cumplen por lo que la prueba deja de ser confiable.</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 xml:space="preserve">Realizando los cálculos con el software estadístico SPSS 8.0, tenemos que de las 55 variables que se utilizaron en este estudio, la técnica logró reducir a 20 </w:t>
      </w:r>
      <w:r>
        <w:rPr>
          <w:rFonts w:ascii="Arial" w:hAnsi="Arial" w:cs="Arial"/>
        </w:rPr>
        <w:t xml:space="preserve">componentes principales, de las cuales las tres primeras componentes explican el 91.4% de la varianza total (ver tabla 20). El número de componentes principales se elige en el punto en el cual los valores propios restantes son relativamente pequeños y con </w:t>
      </w:r>
      <w:r>
        <w:rPr>
          <w:rFonts w:ascii="Arial" w:hAnsi="Arial" w:cs="Arial"/>
        </w:rPr>
        <w:t xml:space="preserve">el mismo tamaño. </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En el gráfico 4.2 se puede ver que se forma un codo para el cuarto valor propio, es decir que después del tercer valor propio los siguientes valores propios son pequeños y con el mismo tamaño, en este caso sin existir otra evidencia, la</w:t>
      </w:r>
      <w:r>
        <w:rPr>
          <w:rFonts w:ascii="Arial" w:hAnsi="Arial" w:cs="Arial"/>
        </w:rPr>
        <w:t xml:space="preserve">s tres primeras componentes resumen efectivamente la varianza total.  </w:t>
      </w:r>
    </w:p>
    <w:p w:rsidR="00000000" w:rsidRDefault="00791D00">
      <w:pPr>
        <w:ind w:left="705"/>
        <w:jc w:val="right"/>
        <w:rPr>
          <w:rFonts w:ascii="Arial" w:hAnsi="Arial" w:cs="Arial"/>
        </w:rPr>
      </w:pPr>
      <w:r>
        <w:rPr>
          <w:noProof/>
        </w:rPr>
        <w:drawing>
          <wp:inline distT="0" distB="0" distL="0" distR="0">
            <wp:extent cx="4168140" cy="3776345"/>
            <wp:effectExtent l="0" t="0" r="0" b="0"/>
            <wp:docPr id="102" name="Objeto 10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000000" w:rsidRDefault="000A4FC9">
      <w:pPr>
        <w:ind w:left="2829" w:firstLine="3"/>
        <w:jc w:val="both"/>
        <w:rPr>
          <w:rFonts w:ascii="Arial" w:hAnsi="Arial" w:cs="Arial"/>
          <w:sz w:val="20"/>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noProof/>
          <w:sz w:val="20"/>
        </w:rPr>
        <w:pict>
          <v:shape id="_x0000_s1268" type="#_x0000_t202" style="position:absolute;left:0;text-align:left;margin-left:-9pt;margin-top:6.3pt;width:450pt;height:540pt;z-index:251717120" filled="f">
            <v:textbox>
              <w:txbxContent>
                <w:p w:rsidR="00000000" w:rsidRDefault="000A4FC9">
                  <w:pPr>
                    <w:pStyle w:val="Textoindependiente"/>
                    <w:spacing w:line="360" w:lineRule="auto"/>
                    <w:jc w:val="center"/>
                    <w:rPr>
                      <w:b/>
                      <w:bCs/>
                      <w:sz w:val="24"/>
                    </w:rPr>
                  </w:pPr>
                  <w:r>
                    <w:rPr>
                      <w:b/>
                      <w:bCs/>
                      <w:sz w:val="24"/>
                    </w:rPr>
                    <w:t>TABLA 20:</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i/>
                      <w:iCs/>
                      <w:sz w:val="24"/>
                    </w:rPr>
                  </w:pPr>
                  <w:r>
                    <w:rPr>
                      <w:b/>
                      <w:bCs/>
                      <w:sz w:val="24"/>
                    </w:rPr>
                    <w:t xml:space="preserve">ESPOL 2001: </w:t>
                  </w:r>
                  <w:r>
                    <w:rPr>
                      <w:b/>
                      <w:bCs/>
                      <w:i/>
                      <w:iCs/>
                      <w:sz w:val="24"/>
                    </w:rPr>
                    <w:t xml:space="preserve">PORCENTAJE DE EXPLICACIÓN EN LAS </w:t>
                  </w:r>
                </w:p>
                <w:p w:rsidR="00000000" w:rsidRDefault="000A4FC9">
                  <w:pPr>
                    <w:pStyle w:val="Textoindependiente"/>
                    <w:spacing w:line="360" w:lineRule="auto"/>
                    <w:jc w:val="center"/>
                    <w:rPr>
                      <w:b/>
                      <w:bCs/>
                      <w:i/>
                      <w:iCs/>
                      <w:sz w:val="24"/>
                    </w:rPr>
                  </w:pPr>
                  <w:r>
                    <w:rPr>
                      <w:b/>
                      <w:bCs/>
                      <w:i/>
                      <w:iCs/>
                      <w:sz w:val="24"/>
                    </w:rPr>
                    <w:t>COMPONENTES PRINCIPALES DE LA MATRIZ DE DATOS ORIGINALES</w:t>
                  </w:r>
                </w:p>
                <w:p w:rsidR="00000000" w:rsidRDefault="000A4FC9">
                  <w:pPr>
                    <w:pStyle w:val="Textoindependiente"/>
                    <w:spacing w:line="360" w:lineRule="auto"/>
                    <w:jc w:val="center"/>
                    <w:rPr>
                      <w:b/>
                      <w:bCs/>
                      <w:sz w:val="24"/>
                    </w:rPr>
                  </w:pPr>
                </w:p>
                <w:tbl>
                  <w:tblPr>
                    <w:tblW w:w="8534" w:type="dxa"/>
                    <w:jc w:val="center"/>
                    <w:tblLayout w:type="fixed"/>
                    <w:tblCellMar>
                      <w:left w:w="0" w:type="dxa"/>
                      <w:right w:w="0" w:type="dxa"/>
                    </w:tblCellMar>
                    <w:tblLook w:val="0000"/>
                  </w:tblPr>
                  <w:tblGrid>
                    <w:gridCol w:w="715"/>
                    <w:gridCol w:w="1043"/>
                    <w:gridCol w:w="1141"/>
                    <w:gridCol w:w="1118"/>
                    <w:gridCol w:w="522"/>
                    <w:gridCol w:w="700"/>
                    <w:gridCol w:w="900"/>
                    <w:gridCol w:w="1080"/>
                    <w:gridCol w:w="1315"/>
                  </w:tblGrid>
                  <w:tr w:rsidR="00000000">
                    <w:trPr>
                      <w:trHeight w:val="780"/>
                      <w:jc w:val="center"/>
                    </w:trPr>
                    <w:tc>
                      <w:tcPr>
                        <w:tcW w:w="715" w:type="dxa"/>
                        <w:tcBorders>
                          <w:top w:val="single" w:sz="4" w:space="0" w:color="auto"/>
                          <w:left w:val="single" w:sz="4" w:space="0" w:color="auto"/>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Comp</w:t>
                        </w:r>
                      </w:p>
                    </w:tc>
                    <w:tc>
                      <w:tcPr>
                        <w:tcW w:w="1043" w:type="dxa"/>
                        <w:tcBorders>
                          <w:top w:val="single" w:sz="4" w:space="0" w:color="auto"/>
                          <w:left w:val="nil"/>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hAnsi="Arial" w:cs="Arial"/>
                            <w:b/>
                            <w:bCs/>
                            <w:sz w:val="20"/>
                            <w:szCs w:val="20"/>
                          </w:rPr>
                        </w:pPr>
                        <w:r>
                          <w:rPr>
                            <w:rFonts w:ascii="Arial" w:hAnsi="Arial" w:cs="Arial"/>
                            <w:b/>
                            <w:bCs/>
                            <w:sz w:val="20"/>
                            <w:szCs w:val="20"/>
                          </w:rPr>
                          <w:t>Valores propios</w:t>
                        </w:r>
                      </w:p>
                      <w:p w:rsidR="00000000" w:rsidRDefault="000A4FC9">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sym w:font="Symbol" w:char="F06C"/>
                        </w:r>
                        <w:r>
                          <w:rPr>
                            <w:rFonts w:ascii="Arial" w:hAnsi="Arial" w:cs="Arial"/>
                            <w:b/>
                            <w:bCs/>
                            <w:sz w:val="20"/>
                            <w:szCs w:val="20"/>
                            <w:vertAlign w:val="subscript"/>
                          </w:rPr>
                          <w:t>i</w:t>
                        </w:r>
                        <w:r>
                          <w:rPr>
                            <w:rFonts w:ascii="Arial" w:hAnsi="Arial" w:cs="Arial"/>
                            <w:b/>
                            <w:bCs/>
                            <w:sz w:val="20"/>
                            <w:szCs w:val="20"/>
                          </w:rPr>
                          <w:t xml:space="preserve"> )</w:t>
                        </w:r>
                      </w:p>
                    </w:tc>
                    <w:tc>
                      <w:tcPr>
                        <w:tcW w:w="1141" w:type="dxa"/>
                        <w:tcBorders>
                          <w:top w:val="single" w:sz="4" w:space="0" w:color="auto"/>
                          <w:left w:val="nil"/>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 xml:space="preserve">Porcentaje Varianza </w:t>
                        </w:r>
                      </w:p>
                    </w:tc>
                    <w:tc>
                      <w:tcPr>
                        <w:tcW w:w="1118" w:type="dxa"/>
                        <w:tcBorders>
                          <w:top w:val="single" w:sz="4" w:space="0" w:color="auto"/>
                          <w:left w:val="nil"/>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Porcentaje ac</w:t>
                        </w:r>
                        <w:r>
                          <w:rPr>
                            <w:rFonts w:ascii="Arial" w:hAnsi="Arial" w:cs="Arial"/>
                            <w:b/>
                            <w:bCs/>
                            <w:sz w:val="20"/>
                            <w:szCs w:val="20"/>
                          </w:rPr>
                          <w:t>umulado Varianza</w:t>
                        </w:r>
                      </w:p>
                    </w:tc>
                    <w:tc>
                      <w:tcPr>
                        <w:tcW w:w="522" w:type="dxa"/>
                        <w:tcBorders>
                          <w:left w:val="single" w:sz="4" w:space="0" w:color="auto"/>
                          <w:right w:val="single" w:sz="4" w:space="0" w:color="auto"/>
                        </w:tcBorders>
                      </w:tcPr>
                      <w:p w:rsidR="00000000" w:rsidRDefault="000A4FC9">
                        <w:pPr>
                          <w:jc w:val="center"/>
                          <w:rPr>
                            <w:rFonts w:ascii="Arial" w:hAnsi="Arial" w:cs="Arial"/>
                            <w:b/>
                            <w:bCs/>
                            <w:sz w:val="20"/>
                            <w:szCs w:val="20"/>
                          </w:rPr>
                        </w:pPr>
                      </w:p>
                    </w:tc>
                    <w:tc>
                      <w:tcPr>
                        <w:tcW w:w="700" w:type="dxa"/>
                        <w:tcBorders>
                          <w:top w:val="single" w:sz="4" w:space="0" w:color="auto"/>
                          <w:left w:val="single" w:sz="4" w:space="0" w:color="auto"/>
                          <w:bottom w:val="double" w:sz="6" w:space="0" w:color="auto"/>
                          <w:right w:val="single" w:sz="8" w:space="0" w:color="auto"/>
                        </w:tcBorders>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Comp</w:t>
                        </w:r>
                      </w:p>
                    </w:tc>
                    <w:tc>
                      <w:tcPr>
                        <w:tcW w:w="900" w:type="dxa"/>
                        <w:tcBorders>
                          <w:top w:val="single" w:sz="4" w:space="0" w:color="auto"/>
                          <w:left w:val="nil"/>
                          <w:bottom w:val="double" w:sz="6" w:space="0" w:color="auto"/>
                          <w:right w:val="single" w:sz="8" w:space="0" w:color="auto"/>
                        </w:tcBorders>
                        <w:vAlign w:val="center"/>
                      </w:tcPr>
                      <w:p w:rsidR="00000000" w:rsidRDefault="000A4FC9">
                        <w:pPr>
                          <w:jc w:val="center"/>
                          <w:rPr>
                            <w:rFonts w:ascii="Arial" w:hAnsi="Arial" w:cs="Arial"/>
                            <w:b/>
                            <w:bCs/>
                            <w:sz w:val="20"/>
                            <w:szCs w:val="20"/>
                          </w:rPr>
                        </w:pPr>
                        <w:r>
                          <w:rPr>
                            <w:rFonts w:ascii="Arial" w:hAnsi="Arial" w:cs="Arial"/>
                            <w:b/>
                            <w:bCs/>
                            <w:sz w:val="20"/>
                            <w:szCs w:val="20"/>
                          </w:rPr>
                          <w:t>Valores propios</w:t>
                        </w:r>
                      </w:p>
                      <w:p w:rsidR="00000000" w:rsidRDefault="000A4FC9">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sym w:font="Symbol" w:char="F06C"/>
                        </w:r>
                        <w:r>
                          <w:rPr>
                            <w:rFonts w:ascii="Arial" w:hAnsi="Arial" w:cs="Arial"/>
                            <w:b/>
                            <w:bCs/>
                            <w:sz w:val="20"/>
                            <w:szCs w:val="20"/>
                            <w:vertAlign w:val="subscript"/>
                          </w:rPr>
                          <w:t>i</w:t>
                        </w:r>
                        <w:r>
                          <w:rPr>
                            <w:rFonts w:ascii="Arial" w:hAnsi="Arial" w:cs="Arial"/>
                            <w:b/>
                            <w:bCs/>
                            <w:sz w:val="20"/>
                            <w:szCs w:val="20"/>
                          </w:rPr>
                          <w:t xml:space="preserve"> )</w:t>
                        </w:r>
                      </w:p>
                    </w:tc>
                    <w:tc>
                      <w:tcPr>
                        <w:tcW w:w="1080" w:type="dxa"/>
                        <w:tcBorders>
                          <w:top w:val="single" w:sz="4" w:space="0" w:color="auto"/>
                          <w:left w:val="nil"/>
                          <w:bottom w:val="double" w:sz="6" w:space="0" w:color="auto"/>
                          <w:right w:val="single" w:sz="8" w:space="0" w:color="auto"/>
                        </w:tcBorders>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 xml:space="preserve">Porcentaje Varianza </w:t>
                        </w:r>
                      </w:p>
                    </w:tc>
                    <w:tc>
                      <w:tcPr>
                        <w:tcW w:w="1315" w:type="dxa"/>
                        <w:tcBorders>
                          <w:top w:val="single" w:sz="4" w:space="0" w:color="auto"/>
                          <w:left w:val="nil"/>
                          <w:bottom w:val="double" w:sz="6" w:space="0" w:color="auto"/>
                          <w:right w:val="single" w:sz="4" w:space="0" w:color="auto"/>
                        </w:tcBorders>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Porcentaje acumulado Varianza</w:t>
                        </w:r>
                      </w:p>
                    </w:tc>
                  </w:tr>
                  <w:tr w:rsidR="00000000">
                    <w:trPr>
                      <w:trHeight w:val="270"/>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611,472</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52,9%</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52,9%</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29</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0,662</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99,4%</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261,872</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22,7%</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75,6%</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30</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0,618</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99,4%</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182,890</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15,8%</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91,4%</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31</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0,567</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99,5%</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36,027</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94,5%</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32</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537</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99,5%</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14,004</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95,7%</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33</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0,520</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99,6%</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5,759</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0,5%</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96,2%</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34</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0,499</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99,6%</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4,313</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0,4%</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96,6%</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35</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0,462</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99,7%</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3,945</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0,3%</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97,0%</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36</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0,445</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99,7%</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3,062</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0,3%</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97,2%</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37</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0,440</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99,7%</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2,841</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0,2%</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97,5%</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38</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0,384</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99,8%</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2,198</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0,2%</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97,7%</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39</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0,375</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99,8%</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1,959</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0,2%</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97,8%</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40</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0,287</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99,8%</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1,825</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0,2%</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98,0%</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41</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0,270</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1,512</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98,1%</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42</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0,247</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1,420</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98,2%</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43</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0,225</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1,296</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98,3%</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44</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0,200</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w:t>
                        </w:r>
                        <w:r>
                          <w:rPr>
                            <w:rFonts w:ascii="Arial" w:hAnsi="Arial" w:cs="Arial"/>
                            <w:sz w:val="20"/>
                            <w:szCs w:val="20"/>
                          </w:rPr>
                          <w:t>9%</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1,249</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98,5%</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45</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0,196</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1,178</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98,6%</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46</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0,155</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w:t>
                        </w:r>
                      </w:p>
                    </w:tc>
                  </w:tr>
                  <w:tr w:rsidR="00000000">
                    <w:trPr>
                      <w:trHeight w:val="255"/>
                      <w:jc w:val="center"/>
                    </w:trPr>
                    <w:tc>
                      <w:tcPr>
                        <w:tcW w:w="715" w:type="dxa"/>
                        <w:tcBorders>
                          <w:top w:val="nil"/>
                          <w:left w:val="single" w:sz="4" w:space="0" w:color="auto"/>
                          <w:bottom w:val="nil"/>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1,111</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98,7%</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47</w:t>
                        </w:r>
                      </w:p>
                    </w:tc>
                    <w:tc>
                      <w:tcPr>
                        <w:tcW w:w="90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0,136</w:t>
                        </w:r>
                      </w:p>
                    </w:tc>
                    <w:tc>
                      <w:tcPr>
                        <w:tcW w:w="1080" w:type="dxa"/>
                        <w:tcBorders>
                          <w:top w:val="nil"/>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20</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1,035</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98,7%</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48</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0,124</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0,994</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98,8%</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49</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0,108</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0,970</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98,9%</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50</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0,089</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w:t>
                        </w:r>
                        <w:r>
                          <w:rPr>
                            <w:rFonts w:ascii="Arial" w:hAnsi="Arial" w:cs="Arial"/>
                            <w:sz w:val="20"/>
                            <w:szCs w:val="20"/>
                          </w:rPr>
                          <w:t>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23</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0,905</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99,0%</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51</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0,076</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24</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0,878</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99,1%</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52</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0,056</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25</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0,817</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99,1%</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53</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0,026</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0,784</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99,2%</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54</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27</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0,761</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99,3%</w:t>
                        </w:r>
                      </w:p>
                    </w:tc>
                    <w:tc>
                      <w:tcPr>
                        <w:tcW w:w="522"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00" w:type="dxa"/>
                        <w:tcBorders>
                          <w:top w:val="nil"/>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55</w:t>
                        </w:r>
                      </w:p>
                    </w:tc>
                    <w:tc>
                      <w:tcPr>
                        <w:tcW w:w="90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1080"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w:t>
                        </w:r>
                      </w:p>
                    </w:tc>
                    <w:tc>
                      <w:tcPr>
                        <w:tcW w:w="1315" w:type="dxa"/>
                        <w:tcBorders>
                          <w:top w:val="nil"/>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w:t>
                        </w:r>
                      </w:p>
                    </w:tc>
                  </w:tr>
                  <w:tr w:rsidR="00000000">
                    <w:trPr>
                      <w:trHeight w:val="255"/>
                      <w:jc w:val="center"/>
                    </w:trPr>
                    <w:tc>
                      <w:tcPr>
                        <w:tcW w:w="715"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28</w:t>
                        </w:r>
                      </w:p>
                    </w:tc>
                    <w:tc>
                      <w:tcPr>
                        <w:tcW w:w="1043"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0,676</w:t>
                        </w:r>
                      </w:p>
                    </w:tc>
                    <w:tc>
                      <w:tcPr>
                        <w:tcW w:w="1141"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0,1%</w:t>
                        </w:r>
                      </w:p>
                    </w:tc>
                    <w:tc>
                      <w:tcPr>
                        <w:tcW w:w="1118"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99,3%</w:t>
                        </w:r>
                      </w:p>
                    </w:tc>
                    <w:tc>
                      <w:tcPr>
                        <w:tcW w:w="522" w:type="dxa"/>
                        <w:tcBorders>
                          <w:top w:val="nil"/>
                          <w:left w:val="single" w:sz="4" w:space="0" w:color="auto"/>
                        </w:tcBorders>
                      </w:tcPr>
                      <w:p w:rsidR="00000000" w:rsidRDefault="000A4FC9">
                        <w:pPr>
                          <w:jc w:val="center"/>
                          <w:rPr>
                            <w:rFonts w:ascii="Arial" w:hAnsi="Arial" w:cs="Arial"/>
                            <w:sz w:val="20"/>
                            <w:szCs w:val="20"/>
                          </w:rPr>
                        </w:pPr>
                      </w:p>
                    </w:tc>
                    <w:tc>
                      <w:tcPr>
                        <w:tcW w:w="700" w:type="dxa"/>
                        <w:tcBorders>
                          <w:top w:val="single" w:sz="4" w:space="0" w:color="auto"/>
                          <w:left w:val="nil"/>
                        </w:tcBorders>
                      </w:tcPr>
                      <w:p w:rsidR="00000000" w:rsidRDefault="000A4FC9">
                        <w:pPr>
                          <w:jc w:val="center"/>
                          <w:rPr>
                            <w:rFonts w:ascii="Arial" w:hAnsi="Arial" w:cs="Arial"/>
                            <w:sz w:val="20"/>
                            <w:szCs w:val="20"/>
                          </w:rPr>
                        </w:pPr>
                      </w:p>
                    </w:tc>
                    <w:tc>
                      <w:tcPr>
                        <w:tcW w:w="900" w:type="dxa"/>
                        <w:tcBorders>
                          <w:top w:val="single" w:sz="4" w:space="0" w:color="auto"/>
                        </w:tcBorders>
                      </w:tcPr>
                      <w:p w:rsidR="00000000" w:rsidRDefault="000A4FC9">
                        <w:pPr>
                          <w:jc w:val="center"/>
                          <w:rPr>
                            <w:rFonts w:ascii="Arial" w:hAnsi="Arial" w:cs="Arial"/>
                            <w:sz w:val="20"/>
                            <w:szCs w:val="20"/>
                          </w:rPr>
                        </w:pPr>
                      </w:p>
                    </w:tc>
                    <w:tc>
                      <w:tcPr>
                        <w:tcW w:w="1080" w:type="dxa"/>
                        <w:tcBorders>
                          <w:top w:val="single" w:sz="4" w:space="0" w:color="auto"/>
                        </w:tcBorders>
                      </w:tcPr>
                      <w:p w:rsidR="00000000" w:rsidRDefault="000A4FC9">
                        <w:pPr>
                          <w:jc w:val="center"/>
                          <w:rPr>
                            <w:rFonts w:ascii="Arial" w:hAnsi="Arial" w:cs="Arial"/>
                            <w:sz w:val="20"/>
                            <w:szCs w:val="20"/>
                          </w:rPr>
                        </w:pPr>
                      </w:p>
                    </w:tc>
                    <w:tc>
                      <w:tcPr>
                        <w:tcW w:w="1315" w:type="dxa"/>
                        <w:tcBorders>
                          <w:top w:val="single" w:sz="4" w:space="0" w:color="auto"/>
                        </w:tcBorders>
                      </w:tcPr>
                      <w:p w:rsidR="00000000" w:rsidRDefault="000A4FC9">
                        <w:pPr>
                          <w:jc w:val="center"/>
                          <w:rPr>
                            <w:rFonts w:ascii="Arial" w:hAnsi="Arial" w:cs="Arial"/>
                            <w:sz w:val="20"/>
                            <w:szCs w:val="20"/>
                          </w:rPr>
                        </w:pP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 w:rsidR="00000000" w:rsidRDefault="000A4FC9"/>
    <w:p w:rsidR="00000000" w:rsidRDefault="000A4FC9"/>
    <w:p w:rsidR="00000000" w:rsidRDefault="000A4FC9">
      <w:r>
        <w:rPr>
          <w:rFonts w:ascii="Arial" w:hAnsi="Arial" w:cs="Arial"/>
          <w:noProof/>
          <w:sz w:val="20"/>
        </w:rPr>
        <w:pict>
          <v:shape id="_x0000_s1267" type="#_x0000_t202" style="position:absolute;margin-left:36pt;margin-top:-.6pt;width:387pt;height:513pt;z-index:251716096" filled="f">
            <v:textbox>
              <w:txbxContent>
                <w:p w:rsidR="00000000" w:rsidRDefault="000A4FC9">
                  <w:pPr>
                    <w:pStyle w:val="Textoindependiente"/>
                    <w:spacing w:line="360" w:lineRule="auto"/>
                    <w:jc w:val="center"/>
                    <w:rPr>
                      <w:b/>
                      <w:bCs/>
                      <w:sz w:val="24"/>
                    </w:rPr>
                  </w:pPr>
                  <w:r>
                    <w:rPr>
                      <w:b/>
                      <w:bCs/>
                      <w:sz w:val="24"/>
                    </w:rPr>
                    <w:t>TABLA 21:</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i/>
                      <w:iCs/>
                      <w:sz w:val="24"/>
                    </w:rPr>
                  </w:pPr>
                  <w:r>
                    <w:rPr>
                      <w:b/>
                      <w:bCs/>
                      <w:sz w:val="24"/>
                    </w:rPr>
                    <w:t xml:space="preserve">ESPOL 2001: </w:t>
                  </w:r>
                  <w:r>
                    <w:rPr>
                      <w:b/>
                      <w:bCs/>
                      <w:i/>
                      <w:iCs/>
                      <w:sz w:val="24"/>
                    </w:rPr>
                    <w:t xml:space="preserve">TRES PRIMERAS COMPONENTES PRINCIPALES  </w:t>
                  </w:r>
                </w:p>
                <w:p w:rsidR="00000000" w:rsidRDefault="000A4FC9">
                  <w:pPr>
                    <w:pStyle w:val="Textoindependiente"/>
                    <w:spacing w:line="360" w:lineRule="auto"/>
                    <w:jc w:val="center"/>
                    <w:rPr>
                      <w:b/>
                      <w:bCs/>
                      <w:sz w:val="24"/>
                    </w:rPr>
                  </w:pPr>
                  <w:r>
                    <w:rPr>
                      <w:b/>
                      <w:bCs/>
                      <w:i/>
                      <w:iCs/>
                      <w:sz w:val="24"/>
                    </w:rPr>
                    <w:t>DE LA MATRIZ DE DATOS ORIGINALES</w:t>
                  </w:r>
                </w:p>
                <w:p w:rsidR="00000000" w:rsidRDefault="000A4FC9">
                  <w:pPr>
                    <w:spacing w:line="360" w:lineRule="auto"/>
                    <w:ind w:left="705"/>
                    <w:jc w:val="both"/>
                    <w:rPr>
                      <w:rFonts w:ascii="Arial" w:hAnsi="Arial" w:cs="Arial"/>
                    </w:rPr>
                  </w:pPr>
                </w:p>
                <w:tbl>
                  <w:tblPr>
                    <w:tblW w:w="7179" w:type="dxa"/>
                    <w:jc w:val="center"/>
                    <w:tblCellMar>
                      <w:left w:w="0" w:type="dxa"/>
                      <w:right w:w="0" w:type="dxa"/>
                    </w:tblCellMar>
                    <w:tblLook w:val="0000"/>
                  </w:tblPr>
                  <w:tblGrid>
                    <w:gridCol w:w="591"/>
                    <w:gridCol w:w="900"/>
                    <w:gridCol w:w="720"/>
                    <w:gridCol w:w="900"/>
                    <w:gridCol w:w="720"/>
                    <w:gridCol w:w="828"/>
                    <w:gridCol w:w="840"/>
                    <w:gridCol w:w="840"/>
                    <w:gridCol w:w="840"/>
                  </w:tblGrid>
                  <w:tr w:rsidR="00000000">
                    <w:trPr>
                      <w:trHeight w:val="270"/>
                      <w:jc w:val="center"/>
                    </w:trPr>
                    <w:tc>
                      <w:tcPr>
                        <w:tcW w:w="591" w:type="dxa"/>
                        <w:tcBorders>
                          <w:top w:val="nil"/>
                          <w:left w:val="nil"/>
                          <w:bottom w:val="nil"/>
                          <w:right w:val="nil"/>
                        </w:tcBorders>
                        <w:noWrap/>
                        <w:tcMar>
                          <w:top w:w="19" w:type="dxa"/>
                          <w:left w:w="19" w:type="dxa"/>
                          <w:bottom w:w="0" w:type="dxa"/>
                          <w:right w:w="19" w:type="dxa"/>
                        </w:tcMar>
                        <w:vAlign w:val="bottom"/>
                      </w:tcPr>
                      <w:p w:rsidR="00000000" w:rsidRDefault="000A4FC9">
                        <w:pPr>
                          <w:rPr>
                            <w:rFonts w:ascii="Arial" w:eastAsia="Arial Unicode MS" w:hAnsi="Arial" w:cs="Arial"/>
                            <w:sz w:val="20"/>
                            <w:szCs w:val="20"/>
                          </w:rPr>
                        </w:pPr>
                      </w:p>
                    </w:tc>
                    <w:tc>
                      <w:tcPr>
                        <w:tcW w:w="900" w:type="dxa"/>
                        <w:tcBorders>
                          <w:top w:val="single" w:sz="8" w:space="0" w:color="auto"/>
                          <w:left w:val="single" w:sz="8" w:space="0" w:color="auto"/>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Y</w:t>
                        </w:r>
                        <w:r>
                          <w:rPr>
                            <w:rFonts w:ascii="Arial" w:hAnsi="Arial" w:cs="Arial"/>
                            <w:b/>
                            <w:bCs/>
                            <w:sz w:val="20"/>
                            <w:szCs w:val="20"/>
                            <w:vertAlign w:val="subscript"/>
                          </w:rPr>
                          <w:t>1</w:t>
                        </w:r>
                      </w:p>
                    </w:tc>
                    <w:tc>
                      <w:tcPr>
                        <w:tcW w:w="720" w:type="dxa"/>
                        <w:tcBorders>
                          <w:top w:val="single" w:sz="8" w:space="0" w:color="auto"/>
                          <w:left w:val="nil"/>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Y</w:t>
                        </w:r>
                        <w:r>
                          <w:rPr>
                            <w:rFonts w:ascii="Arial" w:hAnsi="Arial" w:cs="Arial"/>
                            <w:b/>
                            <w:bCs/>
                            <w:sz w:val="20"/>
                            <w:szCs w:val="20"/>
                            <w:vertAlign w:val="subscript"/>
                          </w:rPr>
                          <w:t>2</w:t>
                        </w:r>
                      </w:p>
                    </w:tc>
                    <w:tc>
                      <w:tcPr>
                        <w:tcW w:w="900" w:type="dxa"/>
                        <w:tcBorders>
                          <w:top w:val="single" w:sz="4" w:space="0" w:color="auto"/>
                          <w:left w:val="nil"/>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Y</w:t>
                        </w:r>
                        <w:r>
                          <w:rPr>
                            <w:rFonts w:ascii="Arial" w:hAnsi="Arial" w:cs="Arial"/>
                            <w:b/>
                            <w:bCs/>
                            <w:sz w:val="20"/>
                            <w:szCs w:val="20"/>
                            <w:vertAlign w:val="subscript"/>
                          </w:rPr>
                          <w:t>3</w:t>
                        </w:r>
                      </w:p>
                    </w:tc>
                    <w:tc>
                      <w:tcPr>
                        <w:tcW w:w="720" w:type="dxa"/>
                        <w:tcBorders>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hAnsi="Arial" w:cs="Arial"/>
                            <w:b/>
                            <w:bCs/>
                            <w:sz w:val="20"/>
                            <w:szCs w:val="20"/>
                          </w:rPr>
                        </w:pPr>
                      </w:p>
                    </w:tc>
                    <w:tc>
                      <w:tcPr>
                        <w:tcW w:w="840"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Y</w:t>
                        </w:r>
                        <w:r>
                          <w:rPr>
                            <w:rFonts w:ascii="Arial" w:hAnsi="Arial" w:cs="Arial"/>
                            <w:b/>
                            <w:bCs/>
                            <w:sz w:val="20"/>
                            <w:szCs w:val="20"/>
                            <w:vertAlign w:val="subscript"/>
                          </w:rPr>
                          <w:t>1</w:t>
                        </w:r>
                      </w:p>
                    </w:tc>
                    <w:tc>
                      <w:tcPr>
                        <w:tcW w:w="840"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Y</w:t>
                        </w:r>
                        <w:r>
                          <w:rPr>
                            <w:rFonts w:ascii="Arial" w:hAnsi="Arial" w:cs="Arial"/>
                            <w:b/>
                            <w:bCs/>
                            <w:sz w:val="20"/>
                            <w:szCs w:val="20"/>
                            <w:vertAlign w:val="subscript"/>
                          </w:rPr>
                          <w:t>2</w:t>
                        </w:r>
                      </w:p>
                    </w:tc>
                    <w:tc>
                      <w:tcPr>
                        <w:tcW w:w="840" w:type="dxa"/>
                        <w:tcBorders>
                          <w:top w:val="single" w:sz="4" w:space="0" w:color="auto"/>
                          <w:left w:val="single" w:sz="4" w:space="0" w:color="auto"/>
                          <w:bottom w:val="single" w:sz="4" w:space="0" w:color="auto"/>
                          <w:right w:val="single" w:sz="4" w:space="0" w:color="auto"/>
                        </w:tcBorders>
                      </w:tcPr>
                      <w:p w:rsidR="00000000" w:rsidRDefault="000A4FC9">
                        <w:pPr>
                          <w:jc w:val="center"/>
                          <w:rPr>
                            <w:rFonts w:ascii="Arial" w:hAnsi="Arial" w:cs="Arial"/>
                            <w:b/>
                            <w:bCs/>
                            <w:sz w:val="20"/>
                            <w:szCs w:val="20"/>
                          </w:rPr>
                        </w:pPr>
                        <w:r>
                          <w:rPr>
                            <w:rFonts w:ascii="Arial" w:hAnsi="Arial" w:cs="Arial"/>
                            <w:b/>
                            <w:bCs/>
                            <w:sz w:val="20"/>
                            <w:szCs w:val="20"/>
                          </w:rPr>
                          <w:t>Y</w:t>
                        </w:r>
                        <w:r>
                          <w:rPr>
                            <w:rFonts w:ascii="Arial" w:hAnsi="Arial" w:cs="Arial"/>
                            <w:b/>
                            <w:bCs/>
                            <w:sz w:val="20"/>
                            <w:szCs w:val="20"/>
                            <w:vertAlign w:val="subscript"/>
                          </w:rPr>
                          <w:t>3</w:t>
                        </w:r>
                      </w:p>
                    </w:tc>
                  </w:tr>
                  <w:tr w:rsidR="00000000">
                    <w:trPr>
                      <w:trHeight w:val="255"/>
                      <w:jc w:val="center"/>
                    </w:trPr>
                    <w:tc>
                      <w:tcPr>
                        <w:tcW w:w="591" w:type="dxa"/>
                        <w:tcBorders>
                          <w:top w:val="single" w:sz="8" w:space="0" w:color="auto"/>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29</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pStyle w:val="Ttulo5"/>
                          <w:rPr>
                            <w:rFonts w:eastAsia="Arial Unicode MS"/>
                          </w:rPr>
                        </w:pPr>
                        <w:r>
                          <w:t>X</w:t>
                        </w:r>
                        <w:r>
                          <w:rPr>
                            <w:vertAlign w:val="subscript"/>
                          </w:rPr>
                          <w:t>5</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0.007</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ind w:left="708" w:hanging="708"/>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6</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-0.865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-0.057</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0.020</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7</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0.255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0.625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0.547</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8</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36</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.259</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0.196</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-0.798</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9</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37</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0.344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-0.753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0.245</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10</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38</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11</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39</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12</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13</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000</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14</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15</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16</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17</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pStyle w:val="Ttulo5"/>
                          <w:rPr>
                            <w:rFonts w:eastAsia="Arial Unicode MS"/>
                          </w:rPr>
                        </w:pPr>
                        <w:r>
                          <w:t>X</w:t>
                        </w:r>
                        <w:r>
                          <w:rPr>
                            <w:vertAlign w:val="subscript"/>
                          </w:rPr>
                          <w:t>18</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0.009</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46</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19</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0.012</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47</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20</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0.014</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48</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21</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49</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22</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-0.015</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23</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24</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0.008</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25</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0.010</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53</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-0.000</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26</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0.011</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54</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27</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0.013</w:t>
                        </w:r>
                      </w:p>
                    </w:tc>
                    <w:tc>
                      <w:tcPr>
                        <w:tcW w:w="72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828" w:type="dxa"/>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55</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-0.002</w:t>
                        </w:r>
                      </w:p>
                    </w:tc>
                    <w:tc>
                      <w:tcPr>
                        <w:tcW w:w="0" w:type="auto"/>
                        <w:tcBorders>
                          <w:top w:val="single" w:sz="4" w:space="0" w:color="auto"/>
                          <w:left w:val="single" w:sz="4" w:space="0" w:color="auto"/>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0.006</w:t>
                        </w:r>
                      </w:p>
                    </w:tc>
                  </w:tr>
                  <w:tr w:rsidR="00000000">
                    <w:trPr>
                      <w:trHeight w:val="255"/>
                      <w:jc w:val="center"/>
                    </w:trPr>
                    <w:tc>
                      <w:tcPr>
                        <w:tcW w:w="591" w:type="dxa"/>
                        <w:tcBorders>
                          <w:top w:val="nil"/>
                          <w:left w:val="single" w:sz="8" w:space="0" w:color="auto"/>
                          <w:bottom w:val="single" w:sz="4" w:space="0" w:color="auto"/>
                          <w:right w:val="nil"/>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X</w:t>
                        </w:r>
                        <w:r>
                          <w:rPr>
                            <w:rFonts w:ascii="Arial" w:hAnsi="Arial" w:cs="Arial"/>
                            <w:b/>
                            <w:bCs/>
                            <w:sz w:val="20"/>
                            <w:szCs w:val="20"/>
                            <w:vertAlign w:val="subscript"/>
                          </w:rPr>
                          <w:t>28</w:t>
                        </w:r>
                      </w:p>
                    </w:tc>
                    <w:tc>
                      <w:tcPr>
                        <w:tcW w:w="90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-0.001</w:t>
                        </w:r>
                      </w:p>
                    </w:tc>
                    <w:tc>
                      <w:tcPr>
                        <w:tcW w:w="72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0.003</w:t>
                        </w:r>
                      </w:p>
                    </w:tc>
                    <w:tc>
                      <w:tcPr>
                        <w:tcW w:w="90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0.004</w:t>
                        </w:r>
                      </w:p>
                    </w:tc>
                    <w:tc>
                      <w:tcPr>
                        <w:tcW w:w="720" w:type="dxa"/>
                        <w:tcBorders>
                          <w:top w:val="nil"/>
                          <w:left w:val="single" w:sz="4" w:space="0" w:color="auto"/>
                        </w:tcBorders>
                      </w:tcPr>
                      <w:p w:rsidR="00000000" w:rsidRDefault="000A4FC9">
                        <w:pPr>
                          <w:jc w:val="center"/>
                          <w:rPr>
                            <w:rFonts w:ascii="Arial" w:hAnsi="Arial" w:cs="Arial"/>
                            <w:sz w:val="20"/>
                            <w:szCs w:val="20"/>
                          </w:rPr>
                        </w:pPr>
                      </w:p>
                    </w:tc>
                    <w:tc>
                      <w:tcPr>
                        <w:tcW w:w="828" w:type="dxa"/>
                        <w:tcBorders>
                          <w:top w:val="single" w:sz="4" w:space="0" w:color="auto"/>
                        </w:tcBorders>
                      </w:tcPr>
                      <w:p w:rsidR="00000000" w:rsidRDefault="000A4FC9">
                        <w:pPr>
                          <w:jc w:val="center"/>
                          <w:rPr>
                            <w:rFonts w:ascii="Arial" w:hAnsi="Arial" w:cs="Arial"/>
                            <w:sz w:val="20"/>
                            <w:szCs w:val="20"/>
                          </w:rPr>
                        </w:pPr>
                      </w:p>
                    </w:tc>
                    <w:tc>
                      <w:tcPr>
                        <w:tcW w:w="0" w:type="auto"/>
                        <w:tcBorders>
                          <w:top w:val="single" w:sz="4" w:space="0" w:color="auto"/>
                        </w:tcBorders>
                      </w:tcPr>
                      <w:p w:rsidR="00000000" w:rsidRDefault="000A4FC9">
                        <w:pPr>
                          <w:jc w:val="center"/>
                          <w:rPr>
                            <w:rFonts w:ascii="Arial" w:hAnsi="Arial" w:cs="Arial"/>
                            <w:sz w:val="20"/>
                            <w:szCs w:val="20"/>
                          </w:rPr>
                        </w:pPr>
                      </w:p>
                    </w:tc>
                    <w:tc>
                      <w:tcPr>
                        <w:tcW w:w="0" w:type="auto"/>
                        <w:tcBorders>
                          <w:top w:val="single" w:sz="4" w:space="0" w:color="auto"/>
                        </w:tcBorders>
                      </w:tcPr>
                      <w:p w:rsidR="00000000" w:rsidRDefault="000A4FC9">
                        <w:pPr>
                          <w:jc w:val="center"/>
                          <w:rPr>
                            <w:rFonts w:ascii="Arial" w:hAnsi="Arial" w:cs="Arial"/>
                            <w:sz w:val="20"/>
                            <w:szCs w:val="20"/>
                          </w:rPr>
                        </w:pPr>
                      </w:p>
                    </w:tc>
                    <w:tc>
                      <w:tcPr>
                        <w:tcW w:w="0" w:type="auto"/>
                        <w:tcBorders>
                          <w:top w:val="single" w:sz="4" w:space="0" w:color="auto"/>
                        </w:tcBorders>
                      </w:tcPr>
                      <w:p w:rsidR="00000000" w:rsidRDefault="000A4FC9">
                        <w:pPr>
                          <w:jc w:val="center"/>
                          <w:rPr>
                            <w:rFonts w:ascii="Arial" w:hAnsi="Arial" w:cs="Arial"/>
                            <w:sz w:val="20"/>
                            <w:szCs w:val="20"/>
                          </w:rPr>
                        </w:pPr>
                      </w:p>
                    </w:tc>
                  </w:tr>
                </w:tbl>
                <w:p w:rsidR="00000000" w:rsidRDefault="000A4FC9"/>
              </w:txbxContent>
            </v:textbox>
          </v:shape>
        </w:pict>
      </w:r>
    </w:p>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b/>
          <w:bCs/>
          <w:sz w:val="20"/>
        </w:rPr>
      </w:pPr>
    </w:p>
    <w:p w:rsidR="00000000" w:rsidRDefault="000A4FC9">
      <w:pPr>
        <w:ind w:left="2121" w:firstLine="6"/>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Utilizando las componentes descritas en la tabla 21, se obtiene las combinaciones lineales de cada componente principal definidas a continuación:</w:t>
      </w:r>
    </w:p>
    <w:p w:rsidR="00000000" w:rsidRDefault="000A4FC9">
      <w:pPr>
        <w:spacing w:line="360" w:lineRule="auto"/>
        <w:ind w:left="705"/>
        <w:jc w:val="both"/>
        <w:rPr>
          <w:rFonts w:ascii="Arial" w:hAnsi="Arial" w:cs="Arial"/>
        </w:rPr>
      </w:pPr>
    </w:p>
    <w:tbl>
      <w:tblPr>
        <w:tblW w:w="8530" w:type="dxa"/>
        <w:tblCellMar>
          <w:left w:w="70" w:type="dxa"/>
          <w:right w:w="70" w:type="dxa"/>
        </w:tblCellMar>
        <w:tblLook w:val="0000"/>
      </w:tblPr>
      <w:tblGrid>
        <w:gridCol w:w="558"/>
        <w:gridCol w:w="1066"/>
        <w:gridCol w:w="420"/>
        <w:gridCol w:w="1066"/>
        <w:gridCol w:w="277"/>
        <w:gridCol w:w="1114"/>
        <w:gridCol w:w="277"/>
        <w:gridCol w:w="1066"/>
        <w:gridCol w:w="277"/>
        <w:gridCol w:w="1066"/>
        <w:gridCol w:w="277"/>
        <w:gridCol w:w="1066"/>
      </w:tblGrid>
      <w:tr w:rsidR="00000000">
        <w:tblPrEx>
          <w:tblCellMar>
            <w:top w:w="0" w:type="dxa"/>
            <w:bottom w:w="0" w:type="dxa"/>
          </w:tblCellMar>
        </w:tblPrEx>
        <w:trPr>
          <w:trHeight w:val="489"/>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1</w:t>
            </w:r>
            <w:r>
              <w:rPr>
                <w:rFonts w:ascii="Arial" w:hAnsi="Arial" w:cs="Arial"/>
                <w:sz w:val="22"/>
              </w:rPr>
              <w:t xml:space="preserve"> =</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0.007 X</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6</w:t>
            </w:r>
          </w:p>
        </w:tc>
      </w:tr>
      <w:tr w:rsidR="00000000">
        <w:tblPrEx>
          <w:tblCellMar>
            <w:top w:w="0" w:type="dxa"/>
            <w:bottom w:w="0" w:type="dxa"/>
          </w:tblCellMar>
        </w:tblPrEx>
        <w:trPr>
          <w:trHeight w:val="355"/>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rPr>
                <w:rFonts w:ascii="Arial" w:hAnsi="Arial" w:cs="Arial"/>
                <w:sz w:val="22"/>
              </w:rPr>
            </w:pPr>
            <w:r>
              <w:rPr>
                <w:rFonts w:ascii="Arial" w:hAnsi="Arial" w:cs="Arial"/>
                <w:sz w:val="22"/>
              </w:rPr>
              <w:t>0.000 X</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13</w:t>
            </w:r>
            <w:r>
              <w:rPr>
                <w:rFonts w:ascii="Arial" w:hAnsi="Arial" w:cs="Arial"/>
                <w:sz w:val="22"/>
              </w:rPr>
              <w:t xml:space="preserve">  </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18</w:t>
            </w:r>
          </w:p>
        </w:tc>
      </w:tr>
      <w:tr w:rsidR="00000000">
        <w:tblPrEx>
          <w:tblCellMar>
            <w:top w:w="0" w:type="dxa"/>
            <w:bottom w:w="0" w:type="dxa"/>
          </w:tblCellMar>
        </w:tblPrEx>
        <w:trPr>
          <w:trHeight w:val="376"/>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19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w:t>
            </w:r>
            <w:r>
              <w:rPr>
                <w:rFonts w:ascii="Arial" w:hAnsi="Arial" w:cs="Arial"/>
                <w:sz w:val="22"/>
              </w:rPr>
              <w:t>2 X</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25</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30</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31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0.865</w:t>
            </w:r>
            <w:r>
              <w:rPr>
                <w:rFonts w:ascii="Arial" w:hAnsi="Arial" w:cs="Arial"/>
                <w:sz w:val="22"/>
              </w:rPr>
              <w:t xml:space="preserve"> X</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0.255</w:t>
            </w:r>
            <w:r>
              <w:rPr>
                <w:rFonts w:ascii="Arial" w:hAnsi="Arial" w:cs="Arial"/>
                <w:sz w:val="22"/>
              </w:rPr>
              <w:t xml:space="preserve"> X</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b/>
                <w:bCs/>
                <w:sz w:val="22"/>
              </w:rPr>
              <w:t>0.259</w:t>
            </w:r>
            <w:r>
              <w:rPr>
                <w:rFonts w:ascii="Arial" w:hAnsi="Arial" w:cs="Arial"/>
                <w:sz w:val="22"/>
              </w:rPr>
              <w:t xml:space="preserve"> X</w:t>
            </w:r>
            <w:r>
              <w:rPr>
                <w:rFonts w:ascii="Arial" w:hAnsi="Arial" w:cs="Arial"/>
                <w:sz w:val="22"/>
                <w:vertAlign w:val="subscript"/>
              </w:rPr>
              <w:t>36</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0.344</w:t>
            </w:r>
            <w:r>
              <w:rPr>
                <w:rFonts w:ascii="Arial" w:hAnsi="Arial" w:cs="Arial"/>
                <w:sz w:val="22"/>
              </w:rPr>
              <w:t xml:space="preserve"> X</w:t>
            </w:r>
            <w:r>
              <w:rPr>
                <w:rFonts w:ascii="Arial" w:hAnsi="Arial" w:cs="Arial"/>
                <w:sz w:val="22"/>
                <w:vertAlign w:val="subscript"/>
              </w:rPr>
              <w:t>37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42</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43</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48</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55</w:t>
            </w:r>
          </w:p>
        </w:tc>
        <w:tc>
          <w:tcPr>
            <w:tcW w:w="420"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sz w:val="22"/>
        </w:rPr>
      </w:pPr>
    </w:p>
    <w:p w:rsidR="00000000" w:rsidRDefault="000A4FC9">
      <w:pPr>
        <w:spacing w:line="360" w:lineRule="auto"/>
        <w:ind w:left="705"/>
        <w:jc w:val="both"/>
      </w:pPr>
    </w:p>
    <w:tbl>
      <w:tblPr>
        <w:tblW w:w="8530" w:type="dxa"/>
        <w:tblCellMar>
          <w:left w:w="70" w:type="dxa"/>
          <w:right w:w="70" w:type="dxa"/>
        </w:tblCellMar>
        <w:tblLook w:val="0000"/>
      </w:tblPr>
      <w:tblGrid>
        <w:gridCol w:w="558"/>
        <w:gridCol w:w="1066"/>
        <w:gridCol w:w="420"/>
        <w:gridCol w:w="1066"/>
        <w:gridCol w:w="277"/>
        <w:gridCol w:w="1114"/>
        <w:gridCol w:w="277"/>
        <w:gridCol w:w="1066"/>
        <w:gridCol w:w="277"/>
        <w:gridCol w:w="1066"/>
        <w:gridCol w:w="277"/>
        <w:gridCol w:w="1066"/>
      </w:tblGrid>
      <w:tr w:rsidR="00000000">
        <w:tblPrEx>
          <w:tblCellMar>
            <w:top w:w="0" w:type="dxa"/>
            <w:bottom w:w="0" w:type="dxa"/>
          </w:tblCellMar>
        </w:tblPrEx>
        <w:trPr>
          <w:trHeight w:val="489"/>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2</w:t>
            </w:r>
            <w:r>
              <w:rPr>
                <w:rFonts w:ascii="Arial" w:hAnsi="Arial" w:cs="Arial"/>
                <w:sz w:val="22"/>
              </w:rPr>
              <w:t xml:space="preserve"> =</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 X</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0.008 X</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6</w:t>
            </w:r>
          </w:p>
        </w:tc>
      </w:tr>
      <w:tr w:rsidR="00000000">
        <w:tblPrEx>
          <w:tblCellMar>
            <w:top w:w="0" w:type="dxa"/>
            <w:bottom w:w="0" w:type="dxa"/>
          </w:tblCellMar>
        </w:tblPrEx>
        <w:trPr>
          <w:trHeight w:val="355"/>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rPr>
                <w:rFonts w:ascii="Arial" w:hAnsi="Arial" w:cs="Arial"/>
                <w:sz w:val="22"/>
              </w:rPr>
            </w:pPr>
            <w:r>
              <w:rPr>
                <w:rFonts w:ascii="Arial" w:hAnsi="Arial" w:cs="Arial"/>
                <w:sz w:val="22"/>
              </w:rPr>
              <w:t>0.001 X</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13</w:t>
            </w:r>
            <w:r>
              <w:rPr>
                <w:rFonts w:ascii="Arial" w:hAnsi="Arial" w:cs="Arial"/>
                <w:sz w:val="22"/>
              </w:rPr>
              <w:t xml:space="preserve">  </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18</w:t>
            </w:r>
          </w:p>
        </w:tc>
      </w:tr>
      <w:tr w:rsidR="00000000">
        <w:tblPrEx>
          <w:tblCellMar>
            <w:top w:w="0" w:type="dxa"/>
            <w:bottom w:w="0" w:type="dxa"/>
          </w:tblCellMar>
        </w:tblPrEx>
        <w:trPr>
          <w:trHeight w:val="376"/>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19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25</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30</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31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0.057 X</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0.625</w:t>
            </w:r>
            <w:r>
              <w:rPr>
                <w:rFonts w:ascii="Arial" w:hAnsi="Arial" w:cs="Arial"/>
                <w:sz w:val="22"/>
              </w:rPr>
              <w:t xml:space="preserve"> X</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b/>
                <w:bCs/>
                <w:sz w:val="22"/>
              </w:rPr>
              <w:t>0.196</w:t>
            </w:r>
            <w:r>
              <w:rPr>
                <w:rFonts w:ascii="Arial" w:hAnsi="Arial" w:cs="Arial"/>
                <w:sz w:val="22"/>
              </w:rPr>
              <w:t xml:space="preserve"> X</w:t>
            </w:r>
            <w:r>
              <w:rPr>
                <w:rFonts w:ascii="Arial" w:hAnsi="Arial" w:cs="Arial"/>
                <w:sz w:val="22"/>
                <w:vertAlign w:val="subscript"/>
              </w:rPr>
              <w:t>36</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0.753</w:t>
            </w:r>
            <w:r>
              <w:rPr>
                <w:rFonts w:ascii="Arial" w:hAnsi="Arial" w:cs="Arial"/>
                <w:sz w:val="22"/>
              </w:rPr>
              <w:t xml:space="preserve"> X</w:t>
            </w:r>
            <w:r>
              <w:rPr>
                <w:rFonts w:ascii="Arial" w:hAnsi="Arial" w:cs="Arial"/>
                <w:sz w:val="22"/>
                <w:vertAlign w:val="subscript"/>
              </w:rPr>
              <w:t>37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42</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43</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48</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w:t>
            </w:r>
            <w:r>
              <w:rPr>
                <w:rFonts w:ascii="Arial" w:hAnsi="Arial" w:cs="Arial"/>
                <w:sz w:val="22"/>
              </w:rPr>
              <w:t xml:space="preserve"> X</w:t>
            </w:r>
            <w:r>
              <w:rPr>
                <w:rFonts w:ascii="Arial" w:hAnsi="Arial" w:cs="Arial"/>
                <w:sz w:val="22"/>
                <w:vertAlign w:val="subscript"/>
              </w:rPr>
              <w:t>49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54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55</w:t>
            </w:r>
          </w:p>
        </w:tc>
        <w:tc>
          <w:tcPr>
            <w:tcW w:w="420"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sz w:val="22"/>
        </w:rPr>
      </w:pPr>
    </w:p>
    <w:p w:rsidR="00000000" w:rsidRDefault="000A4FC9">
      <w:pPr>
        <w:spacing w:line="360" w:lineRule="auto"/>
        <w:ind w:left="705"/>
        <w:jc w:val="both"/>
        <w:rPr>
          <w:rFonts w:ascii="Arial" w:hAnsi="Arial" w:cs="Arial"/>
        </w:rPr>
      </w:pPr>
    </w:p>
    <w:tbl>
      <w:tblPr>
        <w:tblW w:w="8530" w:type="dxa"/>
        <w:tblCellMar>
          <w:left w:w="70" w:type="dxa"/>
          <w:right w:w="70" w:type="dxa"/>
        </w:tblCellMar>
        <w:tblLook w:val="0000"/>
      </w:tblPr>
      <w:tblGrid>
        <w:gridCol w:w="558"/>
        <w:gridCol w:w="1066"/>
        <w:gridCol w:w="420"/>
        <w:gridCol w:w="1066"/>
        <w:gridCol w:w="277"/>
        <w:gridCol w:w="1114"/>
        <w:gridCol w:w="277"/>
        <w:gridCol w:w="1066"/>
        <w:gridCol w:w="277"/>
        <w:gridCol w:w="1066"/>
        <w:gridCol w:w="277"/>
        <w:gridCol w:w="1066"/>
      </w:tblGrid>
      <w:tr w:rsidR="00000000">
        <w:tblPrEx>
          <w:tblCellMar>
            <w:top w:w="0" w:type="dxa"/>
            <w:bottom w:w="0" w:type="dxa"/>
          </w:tblCellMar>
        </w:tblPrEx>
        <w:trPr>
          <w:trHeight w:val="489"/>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3</w:t>
            </w:r>
            <w:r>
              <w:rPr>
                <w:rFonts w:ascii="Arial" w:hAnsi="Arial" w:cs="Arial"/>
                <w:sz w:val="22"/>
              </w:rPr>
              <w:t xml:space="preserve"> =</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0.013 X</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0.009 X</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6</w:t>
            </w:r>
          </w:p>
        </w:tc>
      </w:tr>
      <w:tr w:rsidR="00000000">
        <w:tblPrEx>
          <w:tblCellMar>
            <w:top w:w="0" w:type="dxa"/>
            <w:bottom w:w="0" w:type="dxa"/>
          </w:tblCellMar>
        </w:tblPrEx>
        <w:trPr>
          <w:trHeight w:val="355"/>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rPr>
                <w:rFonts w:ascii="Arial" w:hAnsi="Arial" w:cs="Arial"/>
                <w:sz w:val="22"/>
              </w:rPr>
            </w:pPr>
            <w:r>
              <w:rPr>
                <w:rFonts w:ascii="Arial" w:hAnsi="Arial" w:cs="Arial"/>
                <w:sz w:val="22"/>
              </w:rPr>
              <w:t>0.000 X</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13</w:t>
            </w:r>
            <w:r>
              <w:rPr>
                <w:rFonts w:ascii="Arial" w:hAnsi="Arial" w:cs="Arial"/>
                <w:sz w:val="22"/>
              </w:rPr>
              <w:t xml:space="preserve">  </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0.013 X</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0.014 X</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0.008 X</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0.009 X</w:t>
            </w:r>
            <w:r>
              <w:rPr>
                <w:rFonts w:ascii="Arial" w:hAnsi="Arial" w:cs="Arial"/>
                <w:sz w:val="22"/>
                <w:vertAlign w:val="subscript"/>
              </w:rPr>
              <w:t>18</w:t>
            </w:r>
          </w:p>
        </w:tc>
      </w:tr>
      <w:tr w:rsidR="00000000">
        <w:tblPrEx>
          <w:tblCellMar>
            <w:top w:w="0" w:type="dxa"/>
            <w:bottom w:w="0" w:type="dxa"/>
          </w:tblCellMar>
        </w:tblPrEx>
        <w:trPr>
          <w:trHeight w:val="376"/>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0.012 X</w:t>
            </w:r>
            <w:r>
              <w:rPr>
                <w:rFonts w:ascii="Arial" w:hAnsi="Arial" w:cs="Arial"/>
                <w:sz w:val="22"/>
                <w:vertAlign w:val="subscript"/>
              </w:rPr>
              <w:t>19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0.014 X</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0.015 X</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0.013 X</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0.008 X</w:t>
            </w:r>
            <w:r>
              <w:rPr>
                <w:rFonts w:ascii="Arial" w:hAnsi="Arial" w:cs="Arial"/>
                <w:sz w:val="22"/>
                <w:vertAlign w:val="subscript"/>
              </w:rPr>
              <w:t>24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0.010 X</w:t>
            </w:r>
            <w:r>
              <w:rPr>
                <w:rFonts w:ascii="Arial" w:hAnsi="Arial" w:cs="Arial"/>
                <w:sz w:val="22"/>
                <w:vertAlign w:val="subscript"/>
              </w:rPr>
              <w:t>25</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0.011 X</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0.013 X</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30</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31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w:t>
            </w:r>
            <w:r>
              <w:rPr>
                <w:rFonts w:ascii="Arial" w:hAnsi="Arial" w:cs="Arial"/>
                <w:sz w:val="22"/>
              </w:rPr>
              <w:t>020 X</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0.547</w:t>
            </w:r>
            <w:r>
              <w:rPr>
                <w:rFonts w:ascii="Arial" w:hAnsi="Arial" w:cs="Arial"/>
                <w:sz w:val="22"/>
              </w:rPr>
              <w:t xml:space="preserve"> X</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b/>
                <w:bCs/>
                <w:sz w:val="22"/>
              </w:rPr>
              <w:t>0.798</w:t>
            </w:r>
            <w:r>
              <w:rPr>
                <w:rFonts w:ascii="Arial" w:hAnsi="Arial" w:cs="Arial"/>
                <w:sz w:val="22"/>
              </w:rPr>
              <w:t xml:space="preserve"> X</w:t>
            </w:r>
            <w:r>
              <w:rPr>
                <w:rFonts w:ascii="Arial" w:hAnsi="Arial" w:cs="Arial"/>
                <w:sz w:val="22"/>
                <w:vertAlign w:val="subscript"/>
              </w:rPr>
              <w:t>36</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0.245</w:t>
            </w:r>
            <w:r>
              <w:rPr>
                <w:rFonts w:ascii="Arial" w:hAnsi="Arial" w:cs="Arial"/>
                <w:sz w:val="22"/>
              </w:rPr>
              <w:t xml:space="preserve"> X</w:t>
            </w:r>
            <w:r>
              <w:rPr>
                <w:rFonts w:ascii="Arial" w:hAnsi="Arial" w:cs="Arial"/>
                <w:sz w:val="22"/>
                <w:vertAlign w:val="subscript"/>
              </w:rPr>
              <w:t>37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0.014 X</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X</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42</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43</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X</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0.005 X</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0.001 X</w:t>
            </w:r>
            <w:r>
              <w:rPr>
                <w:rFonts w:ascii="Arial" w:hAnsi="Arial" w:cs="Arial"/>
                <w:sz w:val="22"/>
                <w:vertAlign w:val="subscript"/>
              </w:rPr>
              <w:t>48</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49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0.003 X</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0.002 X</w:t>
            </w:r>
            <w:r>
              <w:rPr>
                <w:rFonts w:ascii="Arial" w:hAnsi="Arial" w:cs="Arial"/>
                <w:sz w:val="22"/>
                <w:vertAlign w:val="subscript"/>
              </w:rPr>
              <w:t>54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0.006 X</w:t>
            </w:r>
            <w:r>
              <w:rPr>
                <w:rFonts w:ascii="Arial" w:hAnsi="Arial" w:cs="Arial"/>
                <w:sz w:val="22"/>
                <w:vertAlign w:val="subscript"/>
              </w:rPr>
              <w:t>55</w:t>
            </w:r>
          </w:p>
        </w:tc>
        <w:tc>
          <w:tcPr>
            <w:tcW w:w="420"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Con los resultados podemos obtener que en la primera componente principal las variables con mayor carga son: Esfuerzo del estudiante X</w:t>
      </w:r>
      <w:r>
        <w:rPr>
          <w:rFonts w:ascii="Arial" w:hAnsi="Arial" w:cs="Arial"/>
          <w:vertAlign w:val="subscript"/>
        </w:rPr>
        <w:t>34</w:t>
      </w:r>
      <w:r>
        <w:rPr>
          <w:rFonts w:ascii="Arial" w:hAnsi="Arial" w:cs="Arial"/>
        </w:rPr>
        <w:t>, Profesores X</w:t>
      </w:r>
      <w:r>
        <w:rPr>
          <w:rFonts w:ascii="Arial" w:hAnsi="Arial" w:cs="Arial"/>
          <w:vertAlign w:val="subscript"/>
        </w:rPr>
        <w:t>35</w:t>
      </w:r>
      <w:r>
        <w:rPr>
          <w:rFonts w:ascii="Arial" w:hAnsi="Arial" w:cs="Arial"/>
        </w:rPr>
        <w:t>, Ayudantes X</w:t>
      </w:r>
      <w:r>
        <w:rPr>
          <w:rFonts w:ascii="Arial" w:hAnsi="Arial" w:cs="Arial"/>
          <w:vertAlign w:val="subscript"/>
        </w:rPr>
        <w:t>36</w:t>
      </w:r>
      <w:r>
        <w:rPr>
          <w:rFonts w:ascii="Arial" w:hAnsi="Arial" w:cs="Arial"/>
        </w:rPr>
        <w:t>, y Material de apoyo X</w:t>
      </w:r>
      <w:r>
        <w:rPr>
          <w:rFonts w:ascii="Arial" w:hAnsi="Arial" w:cs="Arial"/>
          <w:vertAlign w:val="subscript"/>
        </w:rPr>
        <w:t>37</w:t>
      </w:r>
      <w:r>
        <w:rPr>
          <w:rFonts w:ascii="Arial" w:hAnsi="Arial" w:cs="Arial"/>
        </w:rPr>
        <w:t>, y lo mismo ocurre con los pesos d</w:t>
      </w:r>
      <w:r>
        <w:rPr>
          <w:rFonts w:ascii="Arial" w:hAnsi="Arial" w:cs="Arial"/>
        </w:rPr>
        <w:t xml:space="preserve">e las otras dos componentes, es decir que estas cuatro variables absorben los pesos más significativos y esto se debe a que han sido medidas en escala del 1 al 100. </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Al aplicar el método de las componentes principales en  la matriz de datos originales pue</w:t>
      </w:r>
      <w:r>
        <w:rPr>
          <w:rFonts w:ascii="Arial" w:hAnsi="Arial" w:cs="Arial"/>
        </w:rPr>
        <w:t xml:space="preserve">de surgir un inconveniente como es el que las variables de mayores escalas absorban los pesos más significativos, ésto ocurre porque las variables se han medido en diferentes escalas para el caso de éste estudio tenemos variables como </w:t>
      </w:r>
      <w:r>
        <w:rPr>
          <w:rFonts w:ascii="Arial" w:hAnsi="Arial" w:cs="Arial"/>
          <w:i/>
          <w:iCs/>
        </w:rPr>
        <w:t>Esfuerzo del estudian</w:t>
      </w:r>
      <w:r>
        <w:rPr>
          <w:rFonts w:ascii="Arial" w:hAnsi="Arial" w:cs="Arial"/>
          <w:i/>
          <w:iCs/>
        </w:rPr>
        <w:t>te</w:t>
      </w:r>
      <w:r>
        <w:rPr>
          <w:rFonts w:ascii="Arial" w:hAnsi="Arial" w:cs="Arial"/>
        </w:rPr>
        <w:t xml:space="preserve">, que es continua con valores desde 0 a 100  y variables discretas como </w:t>
      </w:r>
      <w:r>
        <w:rPr>
          <w:rFonts w:ascii="Arial" w:hAnsi="Arial" w:cs="Arial"/>
          <w:i/>
          <w:iCs/>
        </w:rPr>
        <w:t>Ayudantes</w:t>
      </w:r>
      <w:r>
        <w:rPr>
          <w:rFonts w:ascii="Arial" w:hAnsi="Arial" w:cs="Arial"/>
        </w:rPr>
        <w:t xml:space="preserve"> que toma valores enteros del 1 al 5; por lo tanto para llevar las variables a una misma escala se estandarizan cada de ellas, convirtiendo la matriz de la datos originales </w:t>
      </w:r>
      <w:r>
        <w:rPr>
          <w:rFonts w:ascii="Arial" w:hAnsi="Arial" w:cs="Arial"/>
        </w:rPr>
        <w:t>en una matriz estandarizada, de la siguiente manera:</w:t>
      </w:r>
    </w:p>
    <w:p w:rsidR="00000000" w:rsidRDefault="000A4FC9">
      <w:pPr>
        <w:spacing w:line="360" w:lineRule="auto"/>
        <w:ind w:left="705"/>
        <w:jc w:val="center"/>
        <w:rPr>
          <w:rFonts w:ascii="Arial" w:hAnsi="Arial" w:cs="Arial"/>
        </w:rPr>
      </w:pPr>
      <w:r>
        <w:rPr>
          <w:rFonts w:ascii="Arial" w:hAnsi="Arial" w:cs="Arial"/>
          <w:noProof/>
          <w:sz w:val="20"/>
        </w:rPr>
        <w:pict>
          <v:shape id="_x0000_s1247" type="#_x0000_t202" style="position:absolute;left:0;text-align:left;margin-left:297pt;margin-top:5.4pt;width:90pt;height:36pt;z-index:251695616" filled="f" stroked="f">
            <v:textbox>
              <w:txbxContent>
                <w:p w:rsidR="00000000" w:rsidRDefault="000A4FC9">
                  <w:pPr>
                    <w:rPr>
                      <w:rFonts w:ascii="Arial" w:hAnsi="Arial" w:cs="Arial"/>
                    </w:rPr>
                  </w:pPr>
                  <w:r>
                    <w:rPr>
                      <w:rFonts w:ascii="Arial" w:hAnsi="Arial" w:cs="Arial"/>
                    </w:rPr>
                    <w:t xml:space="preserve">; </w:t>
                  </w:r>
                  <w:r>
                    <w:rPr>
                      <w:rFonts w:ascii="Arial" w:hAnsi="Arial" w:cs="Arial"/>
                      <w:i/>
                      <w:iCs/>
                    </w:rPr>
                    <w:t xml:space="preserve">i </w:t>
                  </w:r>
                  <w:r>
                    <w:rPr>
                      <w:rFonts w:ascii="Arial" w:hAnsi="Arial" w:cs="Arial"/>
                    </w:rPr>
                    <w:t>= 1, 2, ...,p</w:t>
                  </w:r>
                </w:p>
              </w:txbxContent>
            </v:textbox>
          </v:shape>
        </w:pict>
      </w:r>
      <w:r>
        <w:rPr>
          <w:rFonts w:ascii="Arial" w:hAnsi="Arial" w:cs="Arial"/>
          <w:position w:val="-34"/>
        </w:rPr>
        <w:object w:dxaOrig="1520" w:dyaOrig="800">
          <v:shape id="_x0000_i1048" type="#_x0000_t75" style="width:75.75pt;height:40.2pt" o:ole="">
            <v:imagedata r:id="rId137" o:title=""/>
          </v:shape>
          <o:OLEObject Type="Embed" ProgID="Equation.3" ShapeID="_x0000_i1048" DrawAspect="Content" ObjectID="_1309003511" r:id="rId138"/>
        </w:object>
      </w:r>
    </w:p>
    <w:p w:rsidR="00000000" w:rsidRDefault="000A4FC9">
      <w:pPr>
        <w:spacing w:line="360" w:lineRule="auto"/>
        <w:ind w:left="705"/>
        <w:jc w:val="both"/>
        <w:rPr>
          <w:rFonts w:ascii="Arial" w:hAnsi="Arial" w:cs="Arial"/>
        </w:rPr>
      </w:pPr>
    </w:p>
    <w:p w:rsidR="00000000" w:rsidRDefault="000A4FC9">
      <w:pPr>
        <w:spacing w:line="360" w:lineRule="auto"/>
        <w:ind w:left="708" w:firstLine="708"/>
        <w:jc w:val="both"/>
      </w:pPr>
      <w:r>
        <w:rPr>
          <w:rFonts w:ascii="Arial" w:hAnsi="Arial" w:cs="Arial"/>
          <w:noProof/>
          <w:sz w:val="20"/>
        </w:rPr>
        <w:pict>
          <v:shape id="_x0000_s1248" type="#_x0000_t202" style="position:absolute;left:0;text-align:left;margin-left:2in;margin-top:.8pt;width:4in;height:63pt;z-index:251696640" filled="f" stroked="f">
            <v:textbox>
              <w:txbxContent>
                <w:p w:rsidR="00000000" w:rsidRDefault="000A4FC9">
                  <w:pPr>
                    <w:spacing w:line="360" w:lineRule="auto"/>
                    <w:rPr>
                      <w:rFonts w:ascii="Arial" w:hAnsi="Arial" w:cs="Arial"/>
                    </w:rPr>
                  </w:pPr>
                  <w:r>
                    <w:rPr>
                      <w:rFonts w:ascii="Arial" w:hAnsi="Arial" w:cs="Arial"/>
                    </w:rPr>
                    <w:t>; Media aritmética de la variable X</w:t>
                  </w:r>
                  <w:r>
                    <w:rPr>
                      <w:rFonts w:ascii="Arial" w:hAnsi="Arial" w:cs="Arial"/>
                      <w:vertAlign w:val="subscript"/>
                    </w:rPr>
                    <w:t>i</w:t>
                  </w:r>
                </w:p>
                <w:p w:rsidR="00000000" w:rsidRDefault="000A4FC9">
                  <w:pPr>
                    <w:spacing w:line="360" w:lineRule="auto"/>
                    <w:rPr>
                      <w:rFonts w:ascii="Arial" w:hAnsi="Arial" w:cs="Arial"/>
                    </w:rPr>
                  </w:pPr>
                  <w:r>
                    <w:rPr>
                      <w:rFonts w:ascii="Arial" w:hAnsi="Arial" w:cs="Arial"/>
                    </w:rPr>
                    <w:t>; Des</w:t>
                  </w:r>
                  <w:r>
                    <w:rPr>
                      <w:rFonts w:ascii="Arial" w:hAnsi="Arial" w:cs="Arial"/>
                    </w:rPr>
                    <w:t>viación estándar de la variable X</w:t>
                  </w:r>
                  <w:r>
                    <w:rPr>
                      <w:rFonts w:ascii="Arial" w:hAnsi="Arial" w:cs="Arial"/>
                      <w:vertAlign w:val="subscript"/>
                    </w:rPr>
                    <w:t>i</w:t>
                  </w:r>
                </w:p>
                <w:p w:rsidR="00000000" w:rsidRDefault="000A4FC9">
                  <w:pPr>
                    <w:spacing w:line="360" w:lineRule="auto"/>
                    <w:rPr>
                      <w:i/>
                      <w:iCs/>
                    </w:rPr>
                  </w:pPr>
                  <w:r>
                    <w:rPr>
                      <w:rFonts w:ascii="Arial" w:hAnsi="Arial" w:cs="Arial"/>
                    </w:rPr>
                    <w:t>; Valores estandarizados de los X</w:t>
                  </w:r>
                  <w:r>
                    <w:rPr>
                      <w:rFonts w:ascii="Arial" w:hAnsi="Arial" w:cs="Arial"/>
                      <w:vertAlign w:val="subscript"/>
                    </w:rPr>
                    <w:t>i</w:t>
                  </w:r>
                  <w:r>
                    <w:rPr>
                      <w:rFonts w:ascii="Arial" w:hAnsi="Arial" w:cs="Arial"/>
                    </w:rPr>
                    <w:t xml:space="preserve">     </w:t>
                  </w:r>
                  <w:r>
                    <w:rPr>
                      <w:rFonts w:ascii="Arial" w:hAnsi="Arial" w:cs="Arial"/>
                      <w:i/>
                      <w:iCs/>
                    </w:rPr>
                    <w:t xml:space="preserve">i </w:t>
                  </w:r>
                  <w:r>
                    <w:rPr>
                      <w:rFonts w:ascii="Arial" w:hAnsi="Arial" w:cs="Arial"/>
                    </w:rPr>
                    <w:t xml:space="preserve">= 1, 2, ..., </w:t>
                  </w:r>
                  <w:r>
                    <w:rPr>
                      <w:rFonts w:ascii="Arial" w:hAnsi="Arial" w:cs="Arial"/>
                      <w:i/>
                      <w:iCs/>
                    </w:rPr>
                    <w:t>p</w:t>
                  </w:r>
                </w:p>
              </w:txbxContent>
            </v:textbox>
          </v:shape>
        </w:pict>
      </w:r>
      <w:r>
        <w:rPr>
          <w:rFonts w:ascii="Arial" w:hAnsi="Arial" w:cs="Arial"/>
        </w:rPr>
        <w:t xml:space="preserve">Donde:  </w:t>
      </w:r>
      <w:r>
        <w:t xml:space="preserve"> </w:t>
      </w:r>
      <w:r>
        <w:rPr>
          <w:position w:val="-50"/>
        </w:rPr>
        <w:object w:dxaOrig="320" w:dyaOrig="1120">
          <v:shape id="_x0000_i1049" type="#_x0000_t75" style="width:15.9pt;height:56.1pt" o:ole="">
            <v:imagedata r:id="rId139" o:title=""/>
          </v:shape>
          <o:OLEObject Type="Embed" ProgID="Equation.3" ShapeID="_x0000_i1049" DrawAspect="Content" ObjectID="_1309003512" r:id="rId140"/>
        </w:object>
      </w:r>
    </w:p>
    <w:p w:rsidR="00000000" w:rsidRDefault="000A4FC9">
      <w:pPr>
        <w:spacing w:line="360" w:lineRule="auto"/>
        <w:ind w:left="705"/>
        <w:jc w:val="both"/>
      </w:pPr>
    </w:p>
    <w:p w:rsidR="00000000" w:rsidRDefault="000A4FC9">
      <w:pPr>
        <w:pStyle w:val="Textoindependiente"/>
        <w:spacing w:line="480" w:lineRule="auto"/>
        <w:ind w:left="1411"/>
        <w:jc w:val="both"/>
        <w:rPr>
          <w:sz w:val="24"/>
        </w:rPr>
      </w:pPr>
      <w:r>
        <w:rPr>
          <w:sz w:val="24"/>
        </w:rPr>
        <w:t>En la tabla 22 se muestran las 55 variables estandarizadas con sus respectivos valores propios y los porcentajes de explicación de las compone</w:t>
      </w:r>
      <w:r>
        <w:rPr>
          <w:sz w:val="24"/>
        </w:rPr>
        <w:t>ntes principales. Al observar el gráfico 4.3 se aprecia la formación de un codo en el cuarto valor propio, es decir que después del tercer valor propio los siguientes valores son pequeños y con el mismo tamaño, pero el porcentaje de explicación de la varia</w:t>
      </w:r>
      <w:r>
        <w:rPr>
          <w:sz w:val="24"/>
        </w:rPr>
        <w:t>nza es 34.87%, el siguiente codo se forma en el octavo valor propio con el 47.39% de explicación de la varianza y por último en el décimo quinto valor propio se presenta otro codo que nos indica que las 14 primeras componentes resumen efectivamente la vari</w:t>
      </w:r>
      <w:r>
        <w:rPr>
          <w:sz w:val="24"/>
        </w:rPr>
        <w:t>anza total con un porcentaje de explicación de 61.38%.</w:t>
      </w:r>
    </w:p>
    <w:p w:rsidR="00000000" w:rsidRDefault="000A4FC9">
      <w:pPr>
        <w:pStyle w:val="Textoindependiente"/>
        <w:spacing w:line="480" w:lineRule="auto"/>
        <w:ind w:left="703"/>
        <w:jc w:val="both"/>
        <w:rPr>
          <w:sz w:val="24"/>
        </w:rPr>
      </w:pPr>
    </w:p>
    <w:p w:rsidR="00000000" w:rsidRDefault="00791D00">
      <w:pPr>
        <w:ind w:left="1411" w:firstLine="6"/>
        <w:jc w:val="both"/>
        <w:rPr>
          <w:rFonts w:ascii="Arial" w:hAnsi="Arial" w:cs="Arial"/>
        </w:rPr>
      </w:pPr>
      <w:r>
        <w:rPr>
          <w:noProof/>
        </w:rPr>
        <w:drawing>
          <wp:inline distT="0" distB="0" distL="0" distR="0">
            <wp:extent cx="4500880" cy="4097020"/>
            <wp:effectExtent l="0" t="0" r="0" b="0"/>
            <wp:docPr id="105" name="Objeto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000A4FC9">
        <w:tab/>
      </w:r>
      <w:r w:rsidR="000A4FC9">
        <w:tab/>
      </w:r>
      <w:r w:rsidR="000A4FC9">
        <w:tab/>
      </w:r>
      <w:r w:rsidR="000A4FC9">
        <w:rPr>
          <w:rFonts w:ascii="Arial" w:hAnsi="Arial" w:cs="Arial"/>
          <w:b/>
          <w:bCs/>
          <w:sz w:val="20"/>
        </w:rPr>
        <w:t>Fuente y elaboración:</w:t>
      </w:r>
      <w:r w:rsidR="000A4FC9">
        <w:rPr>
          <w:rFonts w:ascii="Arial" w:hAnsi="Arial" w:cs="Arial"/>
          <w:sz w:val="20"/>
        </w:rPr>
        <w:t xml:space="preserve"> Censo efectuado por autora</w:t>
      </w:r>
    </w:p>
    <w:p w:rsidR="00000000" w:rsidRDefault="000A4FC9">
      <w:pPr>
        <w:pStyle w:val="Textoindependiente"/>
        <w:spacing w:line="360" w:lineRule="auto"/>
        <w:ind w:firstLine="708"/>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r>
        <w:rPr>
          <w:noProof/>
        </w:rPr>
        <w:pict>
          <v:shape id="_x0000_s1269" type="#_x0000_t202" style="position:absolute;left:0;text-align:left;margin-left:0;margin-top:6.3pt;width:450pt;height:567pt;z-index:251718144" filled="f">
            <v:textbox>
              <w:txbxContent>
                <w:p w:rsidR="00000000" w:rsidRDefault="000A4FC9">
                  <w:pPr>
                    <w:pStyle w:val="Textoindependiente"/>
                    <w:spacing w:line="360" w:lineRule="auto"/>
                    <w:jc w:val="center"/>
                    <w:rPr>
                      <w:b/>
                      <w:bCs/>
                      <w:sz w:val="24"/>
                    </w:rPr>
                  </w:pPr>
                  <w:r>
                    <w:rPr>
                      <w:b/>
                      <w:bCs/>
                      <w:sz w:val="24"/>
                    </w:rPr>
                    <w:t>TABLA 22</w:t>
                  </w:r>
                </w:p>
                <w:p w:rsidR="00000000" w:rsidRDefault="000A4FC9">
                  <w:pPr>
                    <w:pStyle w:val="Textoindependiente"/>
                    <w:spacing w:line="360" w:lineRule="auto"/>
                    <w:ind w:firstLine="705"/>
                    <w:jc w:val="center"/>
                    <w:rPr>
                      <w:b/>
                      <w:bCs/>
                      <w:sz w:val="24"/>
                    </w:rPr>
                  </w:pPr>
                  <w:r>
                    <w:rPr>
                      <w:b/>
                      <w:bCs/>
                      <w:sz w:val="24"/>
                    </w:rPr>
                    <w:t>PREPOLITECNICO CARRERAS AUTOFINANCIADAS</w:t>
                  </w:r>
                </w:p>
                <w:p w:rsidR="00000000" w:rsidRDefault="000A4FC9">
                  <w:pPr>
                    <w:pStyle w:val="Textoindependiente"/>
                    <w:spacing w:line="360" w:lineRule="auto"/>
                    <w:ind w:firstLine="705"/>
                    <w:jc w:val="center"/>
                    <w:rPr>
                      <w:b/>
                      <w:bCs/>
                      <w:i/>
                      <w:iCs/>
                      <w:sz w:val="24"/>
                    </w:rPr>
                  </w:pPr>
                  <w:r>
                    <w:rPr>
                      <w:b/>
                      <w:bCs/>
                      <w:sz w:val="24"/>
                    </w:rPr>
                    <w:t xml:space="preserve">ESPOL 2001: </w:t>
                  </w:r>
                  <w:r>
                    <w:rPr>
                      <w:b/>
                      <w:bCs/>
                      <w:i/>
                      <w:iCs/>
                      <w:sz w:val="24"/>
                    </w:rPr>
                    <w:t xml:space="preserve">PORCENTAJE DE EXPLICACIÓN EN LAS </w:t>
                  </w:r>
                </w:p>
                <w:p w:rsidR="00000000" w:rsidRDefault="000A4FC9">
                  <w:pPr>
                    <w:spacing w:line="360" w:lineRule="auto"/>
                    <w:ind w:left="705"/>
                    <w:jc w:val="center"/>
                    <w:rPr>
                      <w:rFonts w:ascii="Arial" w:hAnsi="Arial" w:cs="Arial"/>
                      <w:b/>
                      <w:bCs/>
                      <w:i/>
                      <w:iCs/>
                    </w:rPr>
                  </w:pPr>
                  <w:r>
                    <w:rPr>
                      <w:rFonts w:ascii="Arial" w:hAnsi="Arial" w:cs="Arial"/>
                      <w:b/>
                      <w:bCs/>
                      <w:i/>
                      <w:iCs/>
                    </w:rPr>
                    <w:t>COMPONENTES PRINCIPALES DE LA MATRIZ</w:t>
                  </w:r>
                </w:p>
                <w:p w:rsidR="00000000" w:rsidRDefault="000A4FC9">
                  <w:pPr>
                    <w:pStyle w:val="Ttulo9"/>
                    <w:rPr>
                      <w:i/>
                      <w:iCs/>
                    </w:rPr>
                  </w:pPr>
                  <w:r>
                    <w:rPr>
                      <w:i/>
                      <w:iCs/>
                    </w:rPr>
                    <w:t>DE DATOS ESTANDARIZADOS</w:t>
                  </w:r>
                </w:p>
                <w:p w:rsidR="00000000" w:rsidRDefault="000A4FC9">
                  <w:pPr>
                    <w:jc w:val="center"/>
                  </w:pPr>
                </w:p>
                <w:tbl>
                  <w:tblPr>
                    <w:tblW w:w="8119" w:type="dxa"/>
                    <w:jc w:val="center"/>
                    <w:tblInd w:w="540" w:type="dxa"/>
                    <w:tblLayout w:type="fixed"/>
                    <w:tblCellMar>
                      <w:left w:w="0" w:type="dxa"/>
                      <w:right w:w="0" w:type="dxa"/>
                    </w:tblCellMar>
                    <w:tblLook w:val="0000"/>
                  </w:tblPr>
                  <w:tblGrid>
                    <w:gridCol w:w="739"/>
                    <w:gridCol w:w="900"/>
                    <w:gridCol w:w="1080"/>
                    <w:gridCol w:w="1260"/>
                    <w:gridCol w:w="360"/>
                    <w:gridCol w:w="720"/>
                    <w:gridCol w:w="900"/>
                    <w:gridCol w:w="1080"/>
                    <w:gridCol w:w="1080"/>
                  </w:tblGrid>
                  <w:tr w:rsidR="00000000">
                    <w:trPr>
                      <w:trHeight w:val="270"/>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0"/>
                            <w:szCs w:val="20"/>
                          </w:rPr>
                        </w:pPr>
                        <w:r>
                          <w:rPr>
                            <w:rFonts w:ascii="Arial" w:hAnsi="Arial" w:cs="Arial"/>
                            <w:b/>
                            <w:bCs/>
                            <w:sz w:val="20"/>
                            <w:szCs w:val="20"/>
                          </w:rPr>
                          <w:t>Comp</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b/>
                            <w:bCs/>
                            <w:sz w:val="20"/>
                            <w:szCs w:val="20"/>
                          </w:rPr>
                        </w:pPr>
                        <w:r>
                          <w:rPr>
                            <w:rFonts w:ascii="Arial" w:hAnsi="Arial" w:cs="Arial"/>
                            <w:b/>
                            <w:bCs/>
                            <w:sz w:val="20"/>
                            <w:szCs w:val="20"/>
                          </w:rPr>
                          <w:t>Va</w:t>
                        </w:r>
                        <w:r>
                          <w:rPr>
                            <w:rFonts w:ascii="Arial" w:hAnsi="Arial" w:cs="Arial"/>
                            <w:b/>
                            <w:bCs/>
                            <w:sz w:val="20"/>
                            <w:szCs w:val="20"/>
                          </w:rPr>
                          <w:t>lores</w:t>
                        </w:r>
                      </w:p>
                      <w:p w:rsidR="00000000" w:rsidRDefault="000A4FC9">
                        <w:pPr>
                          <w:jc w:val="center"/>
                          <w:rPr>
                            <w:rFonts w:ascii="Arial" w:hAnsi="Arial" w:cs="Arial"/>
                            <w:b/>
                            <w:bCs/>
                            <w:sz w:val="20"/>
                            <w:szCs w:val="20"/>
                          </w:rPr>
                        </w:pPr>
                        <w:r>
                          <w:rPr>
                            <w:rFonts w:ascii="Arial" w:hAnsi="Arial" w:cs="Arial"/>
                            <w:b/>
                            <w:bCs/>
                            <w:sz w:val="20"/>
                            <w:szCs w:val="20"/>
                          </w:rPr>
                          <w:t>propios</w:t>
                        </w:r>
                      </w:p>
                      <w:p w:rsidR="00000000" w:rsidRDefault="000A4FC9">
                        <w:pPr>
                          <w:jc w:val="center"/>
                          <w:rPr>
                            <w:rFonts w:ascii="Arial" w:hAnsi="Arial" w:cs="Arial"/>
                            <w:sz w:val="20"/>
                            <w:szCs w:val="20"/>
                          </w:rPr>
                        </w:pPr>
                        <w:r>
                          <w:rPr>
                            <w:rFonts w:ascii="Arial" w:hAnsi="Arial" w:cs="Arial"/>
                            <w:b/>
                            <w:bCs/>
                            <w:sz w:val="20"/>
                            <w:szCs w:val="20"/>
                          </w:rPr>
                          <w:t xml:space="preserve">( </w:t>
                        </w:r>
                        <w:r>
                          <w:rPr>
                            <w:rFonts w:ascii="Arial" w:hAnsi="Arial" w:cs="Arial"/>
                            <w:b/>
                            <w:bCs/>
                            <w:sz w:val="20"/>
                            <w:szCs w:val="20"/>
                          </w:rPr>
                          <w:sym w:font="Symbol" w:char="F06C"/>
                        </w:r>
                        <w:r>
                          <w:rPr>
                            <w:rFonts w:ascii="Arial" w:hAnsi="Arial" w:cs="Arial"/>
                            <w:b/>
                            <w:bCs/>
                            <w:sz w:val="20"/>
                            <w:szCs w:val="20"/>
                            <w:vertAlign w:val="subscript"/>
                          </w:rPr>
                          <w:t>i</w:t>
                        </w:r>
                        <w:r>
                          <w:rPr>
                            <w:rFonts w:ascii="Arial" w:hAnsi="Arial" w:cs="Arial"/>
                            <w:b/>
                            <w:bCs/>
                            <w:sz w:val="20"/>
                            <w:szCs w:val="20"/>
                          </w:rPr>
                          <w:t xml:space="preserve"> )</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b/>
                            <w:bCs/>
                            <w:sz w:val="20"/>
                            <w:szCs w:val="20"/>
                          </w:rPr>
                        </w:pPr>
                        <w:r>
                          <w:rPr>
                            <w:rFonts w:ascii="Arial" w:hAnsi="Arial" w:cs="Arial"/>
                            <w:b/>
                            <w:bCs/>
                            <w:sz w:val="20"/>
                            <w:szCs w:val="20"/>
                          </w:rPr>
                          <w:t>Porcentaje</w:t>
                        </w:r>
                      </w:p>
                      <w:p w:rsidR="00000000" w:rsidRDefault="000A4FC9">
                        <w:pPr>
                          <w:jc w:val="center"/>
                          <w:rPr>
                            <w:rFonts w:ascii="Arial" w:hAnsi="Arial" w:cs="Arial"/>
                            <w:sz w:val="20"/>
                            <w:szCs w:val="20"/>
                          </w:rPr>
                        </w:pPr>
                        <w:r>
                          <w:rPr>
                            <w:rFonts w:ascii="Arial" w:hAnsi="Arial" w:cs="Arial"/>
                            <w:b/>
                            <w:bCs/>
                            <w:sz w:val="20"/>
                            <w:szCs w:val="20"/>
                          </w:rPr>
                          <w:t>Varianza</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sz w:val="20"/>
                            <w:szCs w:val="20"/>
                          </w:rPr>
                        </w:pPr>
                        <w:r>
                          <w:rPr>
                            <w:rFonts w:ascii="Arial" w:hAnsi="Arial" w:cs="Arial"/>
                            <w:b/>
                            <w:bCs/>
                            <w:sz w:val="20"/>
                            <w:szCs w:val="20"/>
                          </w:rPr>
                          <w:t>Porcentaje acumulado Varianza</w:t>
                        </w:r>
                      </w:p>
                    </w:tc>
                    <w:tc>
                      <w:tcPr>
                        <w:tcW w:w="360" w:type="dxa"/>
                        <w:tcBorders>
                          <w:left w:val="single" w:sz="4" w:space="0" w:color="auto"/>
                          <w:right w:val="single" w:sz="4" w:space="0" w:color="auto"/>
                        </w:tcBorders>
                        <w:vAlign w:val="center"/>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center"/>
                      </w:tcPr>
                      <w:p w:rsidR="00000000" w:rsidRDefault="000A4FC9">
                        <w:pPr>
                          <w:jc w:val="center"/>
                          <w:rPr>
                            <w:rFonts w:ascii="Arial" w:hAnsi="Arial" w:cs="Arial"/>
                            <w:sz w:val="20"/>
                            <w:szCs w:val="20"/>
                          </w:rPr>
                        </w:pPr>
                        <w:r>
                          <w:rPr>
                            <w:rFonts w:ascii="Arial" w:hAnsi="Arial" w:cs="Arial"/>
                            <w:b/>
                            <w:bCs/>
                            <w:sz w:val="20"/>
                            <w:szCs w:val="20"/>
                          </w:rPr>
                          <w:t>Comp</w:t>
                        </w:r>
                      </w:p>
                    </w:tc>
                    <w:tc>
                      <w:tcPr>
                        <w:tcW w:w="900" w:type="dxa"/>
                        <w:tcBorders>
                          <w:top w:val="single" w:sz="4" w:space="0" w:color="auto"/>
                          <w:left w:val="nil"/>
                          <w:bottom w:val="single" w:sz="4" w:space="0" w:color="auto"/>
                          <w:right w:val="single" w:sz="8" w:space="0" w:color="auto"/>
                        </w:tcBorders>
                        <w:vAlign w:val="center"/>
                      </w:tcPr>
                      <w:p w:rsidR="00000000" w:rsidRDefault="000A4FC9">
                        <w:pPr>
                          <w:jc w:val="center"/>
                          <w:rPr>
                            <w:rFonts w:ascii="Arial" w:hAnsi="Arial" w:cs="Arial"/>
                            <w:b/>
                            <w:bCs/>
                            <w:sz w:val="20"/>
                            <w:szCs w:val="20"/>
                          </w:rPr>
                        </w:pPr>
                        <w:r>
                          <w:rPr>
                            <w:rFonts w:ascii="Arial" w:hAnsi="Arial" w:cs="Arial"/>
                            <w:b/>
                            <w:bCs/>
                            <w:sz w:val="20"/>
                            <w:szCs w:val="20"/>
                          </w:rPr>
                          <w:t>Valores</w:t>
                        </w:r>
                      </w:p>
                      <w:p w:rsidR="00000000" w:rsidRDefault="000A4FC9">
                        <w:pPr>
                          <w:jc w:val="center"/>
                          <w:rPr>
                            <w:rFonts w:ascii="Arial" w:hAnsi="Arial" w:cs="Arial"/>
                            <w:b/>
                            <w:bCs/>
                            <w:sz w:val="20"/>
                            <w:szCs w:val="20"/>
                          </w:rPr>
                        </w:pPr>
                        <w:r>
                          <w:rPr>
                            <w:rFonts w:ascii="Arial" w:hAnsi="Arial" w:cs="Arial"/>
                            <w:b/>
                            <w:bCs/>
                            <w:sz w:val="20"/>
                            <w:szCs w:val="20"/>
                          </w:rPr>
                          <w:t>propios</w:t>
                        </w:r>
                      </w:p>
                      <w:p w:rsidR="00000000" w:rsidRDefault="000A4FC9">
                        <w:pPr>
                          <w:jc w:val="center"/>
                          <w:rPr>
                            <w:rFonts w:ascii="Arial" w:hAnsi="Arial" w:cs="Arial"/>
                            <w:sz w:val="20"/>
                            <w:szCs w:val="20"/>
                          </w:rPr>
                        </w:pPr>
                        <w:r>
                          <w:rPr>
                            <w:rFonts w:ascii="Arial" w:hAnsi="Arial" w:cs="Arial"/>
                            <w:b/>
                            <w:bCs/>
                            <w:sz w:val="20"/>
                            <w:szCs w:val="20"/>
                          </w:rPr>
                          <w:t xml:space="preserve">( </w:t>
                        </w:r>
                        <w:r>
                          <w:rPr>
                            <w:rFonts w:ascii="Arial" w:hAnsi="Arial" w:cs="Arial"/>
                            <w:b/>
                            <w:bCs/>
                            <w:sz w:val="20"/>
                            <w:szCs w:val="20"/>
                          </w:rPr>
                          <w:sym w:font="Symbol" w:char="F06C"/>
                        </w:r>
                        <w:r>
                          <w:rPr>
                            <w:rFonts w:ascii="Arial" w:hAnsi="Arial" w:cs="Arial"/>
                            <w:b/>
                            <w:bCs/>
                            <w:sz w:val="20"/>
                            <w:szCs w:val="20"/>
                            <w:vertAlign w:val="subscript"/>
                          </w:rPr>
                          <w:t>i</w:t>
                        </w:r>
                        <w:r>
                          <w:rPr>
                            <w:rFonts w:ascii="Arial" w:hAnsi="Arial" w:cs="Arial"/>
                            <w:b/>
                            <w:bCs/>
                            <w:sz w:val="20"/>
                            <w:szCs w:val="20"/>
                          </w:rPr>
                          <w:t xml:space="preserve"> )</w:t>
                        </w:r>
                      </w:p>
                    </w:tc>
                    <w:tc>
                      <w:tcPr>
                        <w:tcW w:w="1080" w:type="dxa"/>
                        <w:tcBorders>
                          <w:top w:val="single" w:sz="4" w:space="0" w:color="auto"/>
                          <w:left w:val="nil"/>
                          <w:bottom w:val="single" w:sz="4" w:space="0" w:color="auto"/>
                          <w:right w:val="single" w:sz="8" w:space="0" w:color="auto"/>
                        </w:tcBorders>
                        <w:vAlign w:val="center"/>
                      </w:tcPr>
                      <w:p w:rsidR="00000000" w:rsidRDefault="000A4FC9">
                        <w:pPr>
                          <w:jc w:val="center"/>
                          <w:rPr>
                            <w:rFonts w:ascii="Arial" w:hAnsi="Arial" w:cs="Arial"/>
                            <w:b/>
                            <w:bCs/>
                            <w:sz w:val="20"/>
                            <w:szCs w:val="20"/>
                          </w:rPr>
                        </w:pPr>
                        <w:r>
                          <w:rPr>
                            <w:rFonts w:ascii="Arial" w:hAnsi="Arial" w:cs="Arial"/>
                            <w:b/>
                            <w:bCs/>
                            <w:sz w:val="20"/>
                            <w:szCs w:val="20"/>
                          </w:rPr>
                          <w:t>Porcentaje</w:t>
                        </w:r>
                      </w:p>
                      <w:p w:rsidR="00000000" w:rsidRDefault="000A4FC9">
                        <w:pPr>
                          <w:jc w:val="center"/>
                          <w:rPr>
                            <w:rFonts w:ascii="Arial" w:hAnsi="Arial" w:cs="Arial"/>
                            <w:sz w:val="20"/>
                            <w:szCs w:val="20"/>
                          </w:rPr>
                        </w:pPr>
                        <w:r>
                          <w:rPr>
                            <w:rFonts w:ascii="Arial" w:hAnsi="Arial" w:cs="Arial"/>
                            <w:b/>
                            <w:bCs/>
                            <w:sz w:val="20"/>
                            <w:szCs w:val="20"/>
                          </w:rPr>
                          <w:t>Varianza</w:t>
                        </w:r>
                      </w:p>
                    </w:tc>
                    <w:tc>
                      <w:tcPr>
                        <w:tcW w:w="1080" w:type="dxa"/>
                        <w:tcBorders>
                          <w:top w:val="single" w:sz="4" w:space="0" w:color="auto"/>
                          <w:left w:val="nil"/>
                          <w:bottom w:val="single" w:sz="4" w:space="0" w:color="auto"/>
                          <w:right w:val="single" w:sz="4" w:space="0" w:color="auto"/>
                        </w:tcBorders>
                        <w:vAlign w:val="center"/>
                      </w:tcPr>
                      <w:p w:rsidR="00000000" w:rsidRDefault="000A4FC9">
                        <w:pPr>
                          <w:jc w:val="center"/>
                          <w:rPr>
                            <w:rFonts w:ascii="Arial" w:hAnsi="Arial" w:cs="Arial"/>
                            <w:sz w:val="20"/>
                            <w:szCs w:val="20"/>
                          </w:rPr>
                        </w:pPr>
                        <w:r>
                          <w:rPr>
                            <w:rFonts w:ascii="Arial" w:hAnsi="Arial" w:cs="Arial"/>
                            <w:b/>
                            <w:bCs/>
                            <w:sz w:val="20"/>
                            <w:szCs w:val="20"/>
                          </w:rPr>
                          <w:t>Porcentaje acumulado Varianza</w:t>
                        </w:r>
                      </w:p>
                    </w:tc>
                  </w:tr>
                  <w:tr w:rsidR="00000000">
                    <w:trPr>
                      <w:trHeight w:val="270"/>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6,715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12,20%</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12,20%</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29</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0,723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1,31%</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85,33%</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5,436</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9,88%</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22,08%</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30</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0,678</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1,23%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86,56%</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4,999</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9,09%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31,17%</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31</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0,651</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1,18%</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87,74%</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2,039</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3,71%</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34,87%</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32</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0,634</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1,15%</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88,90%</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1,901</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3,45%</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38,33%</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33</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0,625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1,14%</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90,03%</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1,822</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3,31%</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41,64%</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34</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0,590</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1,07%</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91,10%</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1,655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3,01%</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44,65%</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35</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0,587</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1,07%</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92,17%</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1,509</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2,74%</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47,39%</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36</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0,570</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1,04%</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93,21%</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1,480</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50,08%</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37</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0,553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1,01%</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94,21%</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1,394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2,53%</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52,61%</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38</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0,513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0,93%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95,14%</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1,264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2,30%</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54,91%</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39</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0,504</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0,92%</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96,06%</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1,258</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57,20%</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40</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0,452</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0,82%</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96,88%</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1,184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2,15%</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59,35%</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41</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0,413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0,75%</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97,63%</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1,115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2,03%</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61,38%</w:t>
                        </w:r>
                      </w:p>
                    </w:tc>
                    <w:tc>
                      <w:tcPr>
                        <w:tcW w:w="360" w:type="dxa"/>
                        <w:tcBorders>
                          <w:top w:val="nil"/>
                          <w:left w:val="single" w:sz="4" w:space="0" w:color="auto"/>
                          <w:right w:val="single" w:sz="4" w:space="0" w:color="auto"/>
                        </w:tcBorders>
                      </w:tcPr>
                      <w:p w:rsidR="00000000" w:rsidRDefault="000A4FC9">
                        <w:pPr>
                          <w:jc w:val="center"/>
                          <w:rPr>
                            <w:rFonts w:ascii="Arial" w:hAnsi="Arial" w:cs="Arial"/>
                            <w:b/>
                            <w:bCs/>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42</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,385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0,70%</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98,33%</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1,042</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63,27%</w:t>
                        </w:r>
                      </w:p>
                    </w:tc>
                    <w:tc>
                      <w:tcPr>
                        <w:tcW w:w="360" w:type="dxa"/>
                        <w:tcBorders>
                          <w:top w:val="nil"/>
                          <w:left w:val="single" w:sz="4" w:space="0" w:color="auto"/>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43</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0,357</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0,65%</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98,98%</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1,038</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65,16%</w:t>
                        </w:r>
                      </w:p>
                    </w:tc>
                    <w:tc>
                      <w:tcPr>
                        <w:tcW w:w="360" w:type="dxa"/>
                        <w:tcBorders>
                          <w:top w:val="nil"/>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44</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0,213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0,39%</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99,37%</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1,014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1,84%</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67,00%</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45</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0,073</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99,50%</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18</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0,985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68,79%</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46</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0,066</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0,12%</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99,62%</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0,960</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1,74%</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70,53%</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47</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0,049</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0,09%</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99,71%</w:t>
                        </w:r>
                      </w:p>
                    </w:tc>
                  </w:tr>
                  <w:tr w:rsidR="00000000">
                    <w:trPr>
                      <w:trHeight w:val="270"/>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20</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0,93</w:t>
                        </w:r>
                        <w:r>
                          <w:rPr>
                            <w:rFonts w:ascii="Arial" w:hAnsi="Arial" w:cs="Arial"/>
                            <w:sz w:val="20"/>
                            <w:szCs w:val="20"/>
                          </w:rPr>
                          <w:t>2</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1,69%</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72,23%</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48</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0,044</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0,08%</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99,79%</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0,885</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1,61%</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73,84%</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49</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0,032</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0,06%</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99,85%</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0,861</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1,56%</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75,40%</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50</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0,027</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0,05%</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99,90%</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23</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0,854</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1,55%</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76,95%</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51</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0,017</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99,93%</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24</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0,829</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1,51%</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78,46%</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52</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99,95%</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25</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0,797</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1,45%</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79,91%</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53</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,03%</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99,98%</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0,771</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1,40%</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81,31%</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54</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99,99%</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27</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0,757</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1,38%</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82,68%</w:t>
                        </w:r>
                      </w:p>
                    </w:tc>
                    <w:tc>
                      <w:tcPr>
                        <w:tcW w:w="360" w:type="dxa"/>
                        <w:tcBorders>
                          <w:left w:val="single" w:sz="4" w:space="0" w:color="auto"/>
                          <w:bottom w:val="nil"/>
                          <w:right w:val="single" w:sz="4" w:space="0" w:color="auto"/>
                        </w:tcBorders>
                      </w:tcPr>
                      <w:p w:rsidR="00000000" w:rsidRDefault="000A4FC9">
                        <w:pPr>
                          <w:jc w:val="center"/>
                          <w:rPr>
                            <w:rFonts w:ascii="Arial" w:hAnsi="Arial" w:cs="Arial"/>
                            <w:sz w:val="20"/>
                            <w:szCs w:val="20"/>
                          </w:rPr>
                        </w:pPr>
                      </w:p>
                    </w:tc>
                    <w:tc>
                      <w:tcPr>
                        <w:tcW w:w="720" w:type="dxa"/>
                        <w:tcBorders>
                          <w:top w:val="single" w:sz="4" w:space="0" w:color="auto"/>
                          <w:left w:val="single" w:sz="4" w:space="0" w:color="auto"/>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55</w:t>
                        </w:r>
                      </w:p>
                    </w:tc>
                    <w:tc>
                      <w:tcPr>
                        <w:tcW w:w="90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0,005</w:t>
                        </w:r>
                      </w:p>
                    </w:tc>
                    <w:tc>
                      <w:tcPr>
                        <w:tcW w:w="1080" w:type="dxa"/>
                        <w:tcBorders>
                          <w:top w:val="single" w:sz="4" w:space="0" w:color="auto"/>
                          <w:left w:val="nil"/>
                          <w:bottom w:val="single" w:sz="4" w:space="0" w:color="auto"/>
                          <w:right w:val="single" w:sz="8"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0,01%</w:t>
                        </w:r>
                      </w:p>
                    </w:tc>
                    <w:tc>
                      <w:tcPr>
                        <w:tcW w:w="1080" w:type="dxa"/>
                        <w:tcBorders>
                          <w:top w:val="single" w:sz="4" w:space="0" w:color="auto"/>
                          <w:left w:val="nil"/>
                          <w:bottom w:val="single" w:sz="4" w:space="0" w:color="auto"/>
                          <w:right w:val="single" w:sz="4" w:space="0" w:color="auto"/>
                        </w:tcBorders>
                        <w:vAlign w:val="bottom"/>
                      </w:tcPr>
                      <w:p w:rsidR="00000000" w:rsidRDefault="000A4FC9">
                        <w:pPr>
                          <w:jc w:val="center"/>
                          <w:rPr>
                            <w:rFonts w:ascii="Arial" w:eastAsia="Arial Unicode MS" w:hAnsi="Arial" w:cs="Arial"/>
                            <w:sz w:val="20"/>
                            <w:szCs w:val="20"/>
                          </w:rPr>
                        </w:pPr>
                        <w:r>
                          <w:rPr>
                            <w:rFonts w:ascii="Arial" w:hAnsi="Arial" w:cs="Arial"/>
                            <w:sz w:val="20"/>
                            <w:szCs w:val="20"/>
                          </w:rPr>
                          <w:t>100,00%</w:t>
                        </w:r>
                      </w:p>
                    </w:tc>
                  </w:tr>
                  <w:tr w:rsidR="00000000">
                    <w:trPr>
                      <w:trHeight w:val="255"/>
                      <w:jc w:val="center"/>
                    </w:trPr>
                    <w:tc>
                      <w:tcPr>
                        <w:tcW w:w="739"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28</w:t>
                        </w:r>
                      </w:p>
                    </w:tc>
                    <w:tc>
                      <w:tcPr>
                        <w:tcW w:w="90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0,732</w:t>
                        </w:r>
                      </w:p>
                    </w:tc>
                    <w:tc>
                      <w:tcPr>
                        <w:tcW w:w="108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1,33%</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84,01%</w:t>
                        </w:r>
                      </w:p>
                    </w:tc>
                    <w:tc>
                      <w:tcPr>
                        <w:tcW w:w="360" w:type="dxa"/>
                        <w:tcBorders>
                          <w:left w:val="single" w:sz="4" w:space="0" w:color="auto"/>
                          <w:bottom w:val="nil"/>
                        </w:tcBorders>
                      </w:tcPr>
                      <w:p w:rsidR="00000000" w:rsidRDefault="000A4FC9">
                        <w:pPr>
                          <w:jc w:val="center"/>
                          <w:rPr>
                            <w:rFonts w:ascii="Arial" w:hAnsi="Arial" w:cs="Arial"/>
                            <w:sz w:val="20"/>
                            <w:szCs w:val="20"/>
                          </w:rPr>
                        </w:pPr>
                      </w:p>
                    </w:tc>
                    <w:tc>
                      <w:tcPr>
                        <w:tcW w:w="720" w:type="dxa"/>
                        <w:tcBorders>
                          <w:top w:val="single" w:sz="4" w:space="0" w:color="auto"/>
                          <w:left w:val="nil"/>
                          <w:bottom w:val="nil"/>
                        </w:tcBorders>
                        <w:vAlign w:val="bottom"/>
                      </w:tcPr>
                      <w:p w:rsidR="00000000" w:rsidRDefault="000A4FC9">
                        <w:pPr>
                          <w:jc w:val="center"/>
                          <w:rPr>
                            <w:rFonts w:ascii="Arial" w:eastAsia="Arial Unicode MS" w:hAnsi="Arial" w:cs="Arial"/>
                            <w:sz w:val="20"/>
                            <w:szCs w:val="20"/>
                          </w:rPr>
                        </w:pPr>
                      </w:p>
                    </w:tc>
                    <w:tc>
                      <w:tcPr>
                        <w:tcW w:w="900" w:type="dxa"/>
                        <w:tcBorders>
                          <w:top w:val="single" w:sz="4" w:space="0" w:color="auto"/>
                          <w:bottom w:val="nil"/>
                        </w:tcBorders>
                        <w:vAlign w:val="bottom"/>
                      </w:tcPr>
                      <w:p w:rsidR="00000000" w:rsidRDefault="000A4FC9">
                        <w:pPr>
                          <w:jc w:val="center"/>
                          <w:rPr>
                            <w:rFonts w:ascii="Arial" w:eastAsia="Arial Unicode MS" w:hAnsi="Arial" w:cs="Arial"/>
                            <w:sz w:val="20"/>
                            <w:szCs w:val="20"/>
                          </w:rPr>
                        </w:pPr>
                      </w:p>
                    </w:tc>
                    <w:tc>
                      <w:tcPr>
                        <w:tcW w:w="1080" w:type="dxa"/>
                        <w:tcBorders>
                          <w:top w:val="single" w:sz="4" w:space="0" w:color="auto"/>
                          <w:bottom w:val="nil"/>
                        </w:tcBorders>
                        <w:vAlign w:val="bottom"/>
                      </w:tcPr>
                      <w:p w:rsidR="00000000" w:rsidRDefault="000A4FC9">
                        <w:pPr>
                          <w:jc w:val="center"/>
                          <w:rPr>
                            <w:rFonts w:ascii="Arial" w:eastAsia="Arial Unicode MS" w:hAnsi="Arial" w:cs="Arial"/>
                            <w:sz w:val="20"/>
                            <w:szCs w:val="20"/>
                          </w:rPr>
                        </w:pPr>
                      </w:p>
                    </w:tc>
                    <w:tc>
                      <w:tcPr>
                        <w:tcW w:w="1080" w:type="dxa"/>
                        <w:tcBorders>
                          <w:top w:val="single" w:sz="4" w:space="0" w:color="auto"/>
                          <w:bottom w:val="nil"/>
                        </w:tcBorders>
                        <w:vAlign w:val="bottom"/>
                      </w:tcPr>
                      <w:p w:rsidR="00000000" w:rsidRDefault="000A4FC9">
                        <w:pPr>
                          <w:jc w:val="center"/>
                          <w:rPr>
                            <w:rFonts w:ascii="Arial" w:eastAsia="Arial Unicode MS" w:hAnsi="Arial" w:cs="Arial"/>
                            <w:sz w:val="20"/>
                            <w:szCs w:val="20"/>
                          </w:rPr>
                        </w:pP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ind w:left="1411" w:firstLine="5"/>
        <w:jc w:val="both"/>
        <w:rPr>
          <w:rFonts w:ascii="Arial" w:hAnsi="Arial" w:cs="Arial"/>
        </w:rPr>
      </w:pPr>
    </w:p>
    <w:p w:rsidR="00000000" w:rsidRDefault="000A4FC9">
      <w:pPr>
        <w:ind w:left="1411" w:firstLine="5"/>
        <w:jc w:val="both"/>
        <w:rPr>
          <w:rFonts w:ascii="Arial" w:hAnsi="Arial" w:cs="Arial"/>
        </w:rPr>
      </w:pPr>
    </w:p>
    <w:p w:rsidR="00000000" w:rsidRDefault="000A4FC9">
      <w:pPr>
        <w:ind w:left="1411" w:firstLine="5"/>
        <w:jc w:val="both"/>
        <w:rPr>
          <w:rFonts w:ascii="Arial" w:hAnsi="Arial" w:cs="Arial"/>
        </w:rPr>
      </w:pPr>
    </w:p>
    <w:p w:rsidR="00000000" w:rsidRDefault="000A4FC9">
      <w:pPr>
        <w:ind w:left="1411" w:firstLine="5"/>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480" w:lineRule="auto"/>
        <w:ind w:left="1411"/>
        <w:jc w:val="both"/>
        <w:rPr>
          <w:rFonts w:ascii="Arial" w:hAnsi="Arial" w:cs="Arial"/>
        </w:rPr>
      </w:pPr>
      <w:r>
        <w:rPr>
          <w:rFonts w:ascii="Arial" w:hAnsi="Arial" w:cs="Arial"/>
        </w:rPr>
        <w:t>En el anexo 5 se presentan las 14</w:t>
      </w:r>
      <w:r>
        <w:rPr>
          <w:rFonts w:ascii="Arial" w:hAnsi="Arial" w:cs="Arial"/>
        </w:rPr>
        <w:t xml:space="preserve"> primeras componentes principales de la matriz de datos estandarizada, con éstos resultados podemos obtener que en la primera componente principal las variables con mayor carga son: Asistencia a clases de profesor de Física X</w:t>
      </w:r>
      <w:r>
        <w:rPr>
          <w:rFonts w:ascii="Arial" w:hAnsi="Arial" w:cs="Arial"/>
          <w:vertAlign w:val="subscript"/>
        </w:rPr>
        <w:t>15</w:t>
      </w:r>
      <w:r>
        <w:rPr>
          <w:rFonts w:ascii="Arial" w:hAnsi="Arial" w:cs="Arial"/>
        </w:rPr>
        <w:t>, Dominio del material dictad</w:t>
      </w:r>
      <w:r>
        <w:rPr>
          <w:rFonts w:ascii="Arial" w:hAnsi="Arial" w:cs="Arial"/>
        </w:rPr>
        <w:t>o en clases por el profesor de Física X</w:t>
      </w:r>
      <w:r>
        <w:rPr>
          <w:rFonts w:ascii="Arial" w:hAnsi="Arial" w:cs="Arial"/>
          <w:vertAlign w:val="subscript"/>
        </w:rPr>
        <w:t>22</w:t>
      </w:r>
      <w:r>
        <w:rPr>
          <w:rFonts w:ascii="Arial" w:hAnsi="Arial" w:cs="Arial"/>
        </w:rPr>
        <w:t>, Asistencia a clases de profesor de Química X</w:t>
      </w:r>
      <w:r>
        <w:rPr>
          <w:rFonts w:ascii="Arial" w:hAnsi="Arial" w:cs="Arial"/>
          <w:vertAlign w:val="subscript"/>
        </w:rPr>
        <w:t>16</w:t>
      </w:r>
      <w:r>
        <w:rPr>
          <w:rFonts w:ascii="Arial" w:hAnsi="Arial" w:cs="Arial"/>
        </w:rPr>
        <w:t>, Dominio del material dictado en clases por el profesor de Química X</w:t>
      </w:r>
      <w:r>
        <w:rPr>
          <w:rFonts w:ascii="Arial" w:hAnsi="Arial" w:cs="Arial"/>
          <w:vertAlign w:val="subscript"/>
        </w:rPr>
        <w:t>23</w:t>
      </w:r>
      <w:r>
        <w:rPr>
          <w:rFonts w:ascii="Arial" w:hAnsi="Arial" w:cs="Arial"/>
        </w:rPr>
        <w:t>, y Carrera en la que aspira ingresar el estudiante X</w:t>
      </w:r>
      <w:r>
        <w:rPr>
          <w:rFonts w:ascii="Arial" w:hAnsi="Arial" w:cs="Arial"/>
          <w:vertAlign w:val="subscript"/>
        </w:rPr>
        <w:t>3</w:t>
      </w:r>
      <w:r>
        <w:rPr>
          <w:rFonts w:ascii="Arial" w:hAnsi="Arial" w:cs="Arial"/>
        </w:rPr>
        <w:t>. Es así que se puede apreciar que la prim</w:t>
      </w:r>
      <w:r>
        <w:rPr>
          <w:rFonts w:ascii="Arial" w:hAnsi="Arial" w:cs="Arial"/>
        </w:rPr>
        <w:t>era componente principal tiene la mayor carga de todas, ante estas circunstancias es conveniente realizar una rotación de las componentes que resulten de la matriz de datos estandarizados, utilizando el método de rotación ortogonal de VARIMAX con el objeto</w:t>
      </w:r>
      <w:r>
        <w:rPr>
          <w:rFonts w:ascii="Arial" w:hAnsi="Arial" w:cs="Arial"/>
        </w:rPr>
        <w:t xml:space="preserve"> de redistribuir la varianza entre las componentes, minimizando el número de variables que tienen cargas altas en cada componente para así facilitar la interpretación de las mismas sin cambiar su capacidad de explicación estadística. </w:t>
      </w:r>
    </w:p>
    <w:p w:rsidR="00000000" w:rsidRDefault="000A4FC9">
      <w:pPr>
        <w:spacing w:line="360" w:lineRule="auto"/>
        <w:ind w:left="705"/>
        <w:jc w:val="both"/>
        <w:rPr>
          <w:rFonts w:ascii="Arial" w:hAnsi="Arial" w:cs="Arial"/>
        </w:rPr>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0A4FC9">
      <w:pPr>
        <w:ind w:left="705"/>
        <w:jc w:val="right"/>
      </w:pPr>
    </w:p>
    <w:p w:rsidR="00000000" w:rsidRDefault="00791D00">
      <w:pPr>
        <w:ind w:left="705"/>
        <w:jc w:val="right"/>
      </w:pPr>
      <w:r>
        <w:rPr>
          <w:noProof/>
        </w:rPr>
        <w:drawing>
          <wp:inline distT="0" distB="0" distL="0" distR="0">
            <wp:extent cx="4690745" cy="3895090"/>
            <wp:effectExtent l="0" t="0" r="0" b="0"/>
            <wp:docPr id="106" name="Objeto 1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000000" w:rsidRDefault="000A4FC9">
      <w:pPr>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noProof/>
        </w:rPr>
        <w:pict>
          <v:shape id="_x0000_s1270" type="#_x0000_t202" style="position:absolute;left:0;text-align:left;margin-left:54pt;margin-top:12.6pt;width:351pt;height:396pt;z-index:251719168" filled="f">
            <v:textbox>
              <w:txbxContent>
                <w:p w:rsidR="00000000" w:rsidRDefault="000A4FC9">
                  <w:pPr>
                    <w:pStyle w:val="Textoindependiente"/>
                    <w:spacing w:line="360" w:lineRule="auto"/>
                    <w:jc w:val="center"/>
                    <w:rPr>
                      <w:b/>
                      <w:bCs/>
                      <w:sz w:val="24"/>
                    </w:rPr>
                  </w:pPr>
                  <w:r>
                    <w:rPr>
                      <w:b/>
                      <w:bCs/>
                      <w:sz w:val="24"/>
                    </w:rPr>
                    <w:t>TABLA 23</w:t>
                  </w:r>
                </w:p>
                <w:p w:rsidR="00000000" w:rsidRDefault="000A4FC9">
                  <w:pPr>
                    <w:pStyle w:val="Textoindependiente"/>
                    <w:spacing w:line="360" w:lineRule="auto"/>
                    <w:jc w:val="center"/>
                    <w:rPr>
                      <w:b/>
                      <w:bCs/>
                      <w:sz w:val="24"/>
                    </w:rPr>
                  </w:pPr>
                  <w:r>
                    <w:rPr>
                      <w:b/>
                      <w:bCs/>
                      <w:sz w:val="24"/>
                    </w:rPr>
                    <w:t>PREPOLITECNICO CARRERAS AUTOFINANCIADAS</w:t>
                  </w:r>
                </w:p>
                <w:p w:rsidR="00000000" w:rsidRDefault="000A4FC9">
                  <w:pPr>
                    <w:pStyle w:val="Textoindependiente"/>
                    <w:spacing w:line="360" w:lineRule="auto"/>
                    <w:jc w:val="center"/>
                    <w:rPr>
                      <w:b/>
                      <w:bCs/>
                      <w:i/>
                      <w:iCs/>
                      <w:sz w:val="24"/>
                    </w:rPr>
                  </w:pPr>
                  <w:r>
                    <w:rPr>
                      <w:b/>
                      <w:bCs/>
                      <w:sz w:val="24"/>
                    </w:rPr>
                    <w:t xml:space="preserve">ESPOL 2001: </w:t>
                  </w:r>
                  <w:r>
                    <w:rPr>
                      <w:b/>
                      <w:bCs/>
                      <w:i/>
                      <w:iCs/>
                      <w:sz w:val="24"/>
                    </w:rPr>
                    <w:t>PORCENTAJE DE EXPLICACIÓN EN LAS</w:t>
                  </w:r>
                </w:p>
                <w:p w:rsidR="00000000" w:rsidRDefault="000A4FC9">
                  <w:pPr>
                    <w:spacing w:line="360" w:lineRule="auto"/>
                    <w:jc w:val="center"/>
                    <w:rPr>
                      <w:rFonts w:ascii="Arial" w:hAnsi="Arial" w:cs="Arial"/>
                      <w:b/>
                      <w:bCs/>
                      <w:i/>
                      <w:iCs/>
                    </w:rPr>
                  </w:pPr>
                  <w:r>
                    <w:rPr>
                      <w:rFonts w:ascii="Arial" w:hAnsi="Arial" w:cs="Arial"/>
                      <w:b/>
                      <w:bCs/>
                      <w:i/>
                      <w:iCs/>
                    </w:rPr>
                    <w:t>COMPONENTES PRINCIPALES DE</w:t>
                  </w:r>
                  <w:r>
                    <w:rPr>
                      <w:rFonts w:ascii="Arial" w:hAnsi="Arial" w:cs="Arial"/>
                      <w:b/>
                      <w:bCs/>
                      <w:i/>
                      <w:iCs/>
                    </w:rPr>
                    <w:t xml:space="preserve"> LA MATRIZ</w:t>
                  </w:r>
                </w:p>
                <w:p w:rsidR="00000000" w:rsidRDefault="000A4FC9">
                  <w:pPr>
                    <w:spacing w:line="360" w:lineRule="auto"/>
                    <w:jc w:val="center"/>
                    <w:rPr>
                      <w:rFonts w:ascii="Arial" w:hAnsi="Arial" w:cs="Arial"/>
                    </w:rPr>
                  </w:pPr>
                  <w:r>
                    <w:rPr>
                      <w:rFonts w:ascii="Arial" w:hAnsi="Arial" w:cs="Arial"/>
                      <w:b/>
                      <w:bCs/>
                      <w:i/>
                      <w:iCs/>
                    </w:rPr>
                    <w:t>DE DATOS ESTANDARIZADOS APLICANDO VARIMAX</w:t>
                  </w:r>
                </w:p>
                <w:tbl>
                  <w:tblPr>
                    <w:tblW w:w="3980" w:type="dxa"/>
                    <w:jc w:val="center"/>
                    <w:tblCellMar>
                      <w:left w:w="0" w:type="dxa"/>
                      <w:right w:w="0" w:type="dxa"/>
                    </w:tblCellMar>
                    <w:tblLook w:val="0000"/>
                  </w:tblPr>
                  <w:tblGrid>
                    <w:gridCol w:w="660"/>
                    <w:gridCol w:w="1000"/>
                    <w:gridCol w:w="1160"/>
                    <w:gridCol w:w="1160"/>
                  </w:tblGrid>
                  <w:tr w:rsidR="00000000">
                    <w:trPr>
                      <w:trHeight w:val="780"/>
                      <w:jc w:val="center"/>
                    </w:trPr>
                    <w:tc>
                      <w:tcPr>
                        <w:tcW w:w="660" w:type="dxa"/>
                        <w:tcBorders>
                          <w:top w:val="single" w:sz="8" w:space="0" w:color="auto"/>
                          <w:left w:val="single" w:sz="8" w:space="0" w:color="auto"/>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Comp</w:t>
                        </w:r>
                      </w:p>
                    </w:tc>
                    <w:tc>
                      <w:tcPr>
                        <w:tcW w:w="1000" w:type="dxa"/>
                        <w:tcBorders>
                          <w:top w:val="single" w:sz="8" w:space="0" w:color="auto"/>
                          <w:left w:val="nil"/>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Valores propios</w:t>
                        </w:r>
                      </w:p>
                    </w:tc>
                    <w:tc>
                      <w:tcPr>
                        <w:tcW w:w="1160" w:type="dxa"/>
                        <w:tcBorders>
                          <w:top w:val="single" w:sz="8" w:space="0" w:color="auto"/>
                          <w:left w:val="nil"/>
                          <w:bottom w:val="double" w:sz="6" w:space="0" w:color="auto"/>
                          <w:right w:val="single" w:sz="4"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 xml:space="preserve">Porcentaje Varianza </w:t>
                        </w:r>
                      </w:p>
                    </w:tc>
                    <w:tc>
                      <w:tcPr>
                        <w:tcW w:w="1160" w:type="dxa"/>
                        <w:tcBorders>
                          <w:top w:val="single" w:sz="8" w:space="0" w:color="auto"/>
                          <w:left w:val="nil"/>
                          <w:bottom w:val="double" w:sz="6" w:space="0" w:color="auto"/>
                          <w:right w:val="single" w:sz="8" w:space="0" w:color="auto"/>
                        </w:tcBorders>
                        <w:tcMar>
                          <w:top w:w="19" w:type="dxa"/>
                          <w:left w:w="19" w:type="dxa"/>
                          <w:bottom w:w="0" w:type="dxa"/>
                          <w:right w:w="19" w:type="dxa"/>
                        </w:tcMar>
                        <w:vAlign w:val="center"/>
                      </w:tcPr>
                      <w:p w:rsidR="00000000" w:rsidRDefault="000A4FC9">
                        <w:pPr>
                          <w:jc w:val="center"/>
                          <w:rPr>
                            <w:rFonts w:ascii="Arial" w:eastAsia="Arial Unicode MS" w:hAnsi="Arial" w:cs="Arial"/>
                            <w:b/>
                            <w:bCs/>
                            <w:sz w:val="20"/>
                            <w:szCs w:val="20"/>
                          </w:rPr>
                        </w:pPr>
                        <w:r>
                          <w:rPr>
                            <w:rFonts w:ascii="Arial" w:hAnsi="Arial" w:cs="Arial"/>
                            <w:b/>
                            <w:bCs/>
                            <w:sz w:val="20"/>
                            <w:szCs w:val="20"/>
                          </w:rPr>
                          <w:t>Porcentaje acumulado Varianza</w:t>
                        </w:r>
                      </w:p>
                    </w:tc>
                  </w:tr>
                  <w:tr w:rsidR="00000000">
                    <w:trPr>
                      <w:trHeight w:val="270"/>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4,860</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8,83%</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8,83%</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4,133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7,51%</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16,34%</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3,963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7,20%</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23,54%</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3,334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6,06%</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29,60%</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2,254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4,10%</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33,70%</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1,956</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3,56%</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37,26%</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7</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1,925</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3,50%</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40,76%</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8</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1,749</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3,18%</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 w:val="20"/>
                            <w:szCs w:val="20"/>
                          </w:rPr>
                        </w:pPr>
                        <w:r>
                          <w:rPr>
                            <w:rFonts w:ascii="Arial" w:hAnsi="Arial" w:cs="Arial"/>
                            <w:b/>
                            <w:bCs/>
                            <w:sz w:val="20"/>
                            <w:szCs w:val="20"/>
                          </w:rPr>
                          <w:t>43,94%</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9</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1,534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2,79%</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46,73%</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10</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1,474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2,68%</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49,41%</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1,472</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2,68%</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52,09%</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12</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1,468</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2,67%</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54,76%</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1,457</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2,65%</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57,41%</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14</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1,395</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2,53%</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59,94%</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15</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1,373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2,50%</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62,44%</w:t>
                        </w:r>
                      </w:p>
                    </w:tc>
                  </w:tr>
                  <w:tr w:rsidR="00000000">
                    <w:trPr>
                      <w:trHeight w:val="255"/>
                      <w:jc w:val="center"/>
                    </w:trPr>
                    <w:tc>
                      <w:tcPr>
                        <w:tcW w:w="0" w:type="auto"/>
                        <w:tcBorders>
                          <w:top w:val="nil"/>
                          <w:left w:val="single" w:sz="8"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16</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1,360</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2,47%</w:t>
                        </w:r>
                      </w:p>
                    </w:tc>
                    <w:tc>
                      <w:tcPr>
                        <w:tcW w:w="0" w:type="auto"/>
                        <w:tcBorders>
                          <w:top w:val="nil"/>
                          <w:left w:val="nil"/>
                          <w:bottom w:val="single" w:sz="4"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64,91%</w:t>
                        </w:r>
                      </w:p>
                    </w:tc>
                  </w:tr>
                  <w:tr w:rsidR="00000000">
                    <w:trPr>
                      <w:trHeight w:val="270"/>
                      <w:jc w:val="center"/>
                    </w:trPr>
                    <w:tc>
                      <w:tcPr>
                        <w:tcW w:w="0" w:type="auto"/>
                        <w:tcBorders>
                          <w:top w:val="nil"/>
                          <w:left w:val="single" w:sz="8" w:space="0" w:color="auto"/>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17</w:t>
                        </w:r>
                      </w:p>
                    </w:tc>
                    <w:tc>
                      <w:tcPr>
                        <w:tcW w:w="0" w:type="auto"/>
                        <w:tcBorders>
                          <w:top w:val="nil"/>
                          <w:left w:val="nil"/>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1,156</w:t>
                        </w:r>
                      </w:p>
                    </w:tc>
                    <w:tc>
                      <w:tcPr>
                        <w:tcW w:w="0" w:type="auto"/>
                        <w:tcBorders>
                          <w:top w:val="nil"/>
                          <w:left w:val="nil"/>
                          <w:bottom w:val="single" w:sz="8"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2,10%</w:t>
                        </w:r>
                      </w:p>
                    </w:tc>
                    <w:tc>
                      <w:tcPr>
                        <w:tcW w:w="0" w:type="auto"/>
                        <w:tcBorders>
                          <w:top w:val="nil"/>
                          <w:left w:val="nil"/>
                          <w:bottom w:val="single" w:sz="8" w:space="0" w:color="auto"/>
                          <w:right w:val="single" w:sz="8"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 w:val="20"/>
                            <w:szCs w:val="20"/>
                          </w:rPr>
                        </w:pPr>
                        <w:r>
                          <w:rPr>
                            <w:rFonts w:ascii="Arial" w:hAnsi="Arial" w:cs="Arial"/>
                            <w:sz w:val="20"/>
                            <w:szCs w:val="20"/>
                          </w:rPr>
                          <w:t>67,01%</w:t>
                        </w: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pStyle w:val="Textoindependiente"/>
        <w:spacing w:line="360" w:lineRule="auto"/>
        <w:jc w:val="cente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2121" w:firstLine="3"/>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pStyle w:val="Textoindependiente"/>
        <w:spacing w:line="480" w:lineRule="auto"/>
        <w:ind w:left="1416"/>
        <w:jc w:val="both"/>
        <w:rPr>
          <w:sz w:val="24"/>
        </w:rPr>
      </w:pPr>
      <w:r>
        <w:rPr>
          <w:sz w:val="24"/>
        </w:rPr>
        <w:t xml:space="preserve">En el gráfico 4.4 se aprecia la formación de un codo en el sexto valor propio, sin embargo el porcentaje </w:t>
      </w:r>
      <w:r>
        <w:rPr>
          <w:sz w:val="24"/>
        </w:rPr>
        <w:t>de explicación de la varianza es 37.26%, y es así que se forma el siguiente codo en el noveno valor propio y se puede apreciar que los siguientes valores propios son pequeños y con el mismo tamaño lo que nos indica que las 8 primeras componentes resumen ef</w:t>
      </w:r>
      <w:r>
        <w:rPr>
          <w:sz w:val="24"/>
        </w:rPr>
        <w:t>ectivamente la varianza total con un porcentaje de explicación de 43.94%.</w:t>
      </w:r>
    </w:p>
    <w:p w:rsidR="00000000" w:rsidRDefault="000A4FC9">
      <w:pPr>
        <w:pStyle w:val="Textoindependiente"/>
        <w:spacing w:line="360" w:lineRule="auto"/>
        <w:ind w:left="705"/>
        <w:rPr>
          <w:sz w:val="24"/>
        </w:rPr>
      </w:pPr>
    </w:p>
    <w:p w:rsidR="00000000" w:rsidRDefault="000A4FC9">
      <w:pPr>
        <w:pStyle w:val="Textoindependiente"/>
        <w:spacing w:line="360" w:lineRule="auto"/>
        <w:ind w:left="705"/>
        <w:rPr>
          <w:sz w:val="24"/>
        </w:rPr>
      </w:pPr>
    </w:p>
    <w:p w:rsidR="00000000" w:rsidRDefault="000A4FC9">
      <w:pPr>
        <w:pStyle w:val="Sangra2detindependiente"/>
        <w:spacing w:line="480" w:lineRule="auto"/>
        <w:ind w:left="1416"/>
      </w:pPr>
      <w:r>
        <w:t>Podemos apreciar que en la tabla 23, que la matriz de datos estandarizada se redujo a 17 componentes principales de las cuales las 8 primeras componentes tienen un 43.94% de explic</w:t>
      </w:r>
      <w:r>
        <w:t>ación y a continuación se definen:</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tbl>
      <w:tblPr>
        <w:tblW w:w="8530" w:type="dxa"/>
        <w:tblCellMar>
          <w:left w:w="70" w:type="dxa"/>
          <w:right w:w="70" w:type="dxa"/>
        </w:tblCellMar>
        <w:tblLook w:val="0000"/>
      </w:tblPr>
      <w:tblGrid>
        <w:gridCol w:w="558"/>
        <w:gridCol w:w="1066"/>
        <w:gridCol w:w="420"/>
        <w:gridCol w:w="1066"/>
        <w:gridCol w:w="277"/>
        <w:gridCol w:w="1114"/>
        <w:gridCol w:w="277"/>
        <w:gridCol w:w="1066"/>
        <w:gridCol w:w="277"/>
        <w:gridCol w:w="1066"/>
        <w:gridCol w:w="277"/>
        <w:gridCol w:w="1066"/>
      </w:tblGrid>
      <w:tr w:rsidR="00000000">
        <w:tblPrEx>
          <w:tblCellMar>
            <w:top w:w="0" w:type="dxa"/>
            <w:bottom w:w="0" w:type="dxa"/>
          </w:tblCellMar>
        </w:tblPrEx>
        <w:trPr>
          <w:trHeight w:val="489"/>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1</w:t>
            </w:r>
            <w:r>
              <w:rPr>
                <w:rFonts w:ascii="Arial" w:hAnsi="Arial" w:cs="Arial"/>
                <w:sz w:val="22"/>
              </w:rPr>
              <w:t xml:space="preserve"> =</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0.391 Z</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0.148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b/>
                <w:bCs/>
                <w:sz w:val="22"/>
              </w:rPr>
              <w:t>0.893</w:t>
            </w:r>
            <w:r>
              <w:rPr>
                <w:rFonts w:ascii="Arial" w:hAnsi="Arial" w:cs="Arial"/>
                <w:sz w:val="22"/>
              </w:rPr>
              <w:t xml:space="preserve">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0.020 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0.261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0.038 Z</w:t>
            </w:r>
            <w:r>
              <w:rPr>
                <w:rFonts w:ascii="Arial" w:hAnsi="Arial" w:cs="Arial"/>
                <w:sz w:val="22"/>
                <w:vertAlign w:val="subscript"/>
              </w:rPr>
              <w:t>6</w:t>
            </w:r>
          </w:p>
        </w:tc>
      </w:tr>
      <w:tr w:rsidR="00000000">
        <w:tblPrEx>
          <w:tblCellMar>
            <w:top w:w="0" w:type="dxa"/>
            <w:bottom w:w="0" w:type="dxa"/>
          </w:tblCellMar>
        </w:tblPrEx>
        <w:trPr>
          <w:trHeight w:val="355"/>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0.072 Z</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0.020 Z</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0.092 Z</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rPr>
                <w:rFonts w:ascii="Arial" w:hAnsi="Arial" w:cs="Arial"/>
                <w:sz w:val="22"/>
              </w:rPr>
            </w:pPr>
            <w:r>
              <w:rPr>
                <w:rFonts w:ascii="Arial" w:hAnsi="Arial" w:cs="Arial"/>
                <w:sz w:val="22"/>
              </w:rPr>
              <w:t>0.005 Z</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0.080 Z</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0.069 Z</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0.046 Z</w:t>
            </w:r>
            <w:r>
              <w:rPr>
                <w:rFonts w:ascii="Arial" w:hAnsi="Arial" w:cs="Arial"/>
                <w:sz w:val="22"/>
                <w:vertAlign w:val="subscript"/>
              </w:rPr>
              <w:t>13</w:t>
            </w:r>
            <w:r>
              <w:rPr>
                <w:rFonts w:ascii="Arial" w:hAnsi="Arial" w:cs="Arial"/>
                <w:sz w:val="22"/>
              </w:rPr>
              <w:t xml:space="preserve">  </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0.032 Z</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b/>
                <w:bCs/>
                <w:sz w:val="22"/>
              </w:rPr>
              <w:t>0.892</w:t>
            </w:r>
            <w:r>
              <w:rPr>
                <w:rFonts w:ascii="Arial" w:hAnsi="Arial" w:cs="Arial"/>
                <w:sz w:val="22"/>
              </w:rPr>
              <w:t xml:space="preserve"> Z</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0.902</w:t>
            </w:r>
            <w:r>
              <w:rPr>
                <w:rFonts w:ascii="Arial" w:hAnsi="Arial" w:cs="Arial"/>
                <w:sz w:val="22"/>
              </w:rPr>
              <w:t xml:space="preserve"> Z</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0.193 Z</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0.205</w:t>
            </w:r>
            <w:r>
              <w:rPr>
                <w:rFonts w:ascii="Arial" w:hAnsi="Arial" w:cs="Arial"/>
                <w:sz w:val="22"/>
              </w:rPr>
              <w:t xml:space="preserve"> Z</w:t>
            </w:r>
            <w:r>
              <w:rPr>
                <w:rFonts w:ascii="Arial" w:hAnsi="Arial" w:cs="Arial"/>
                <w:sz w:val="22"/>
                <w:vertAlign w:val="subscript"/>
              </w:rPr>
              <w:t>18</w:t>
            </w:r>
          </w:p>
        </w:tc>
      </w:tr>
      <w:tr w:rsidR="00000000">
        <w:tblPrEx>
          <w:tblCellMar>
            <w:top w:w="0" w:type="dxa"/>
            <w:bottom w:w="0" w:type="dxa"/>
          </w:tblCellMar>
        </w:tblPrEx>
        <w:trPr>
          <w:trHeight w:val="376"/>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0.286 Z</w:t>
            </w:r>
            <w:r>
              <w:rPr>
                <w:rFonts w:ascii="Arial" w:hAnsi="Arial" w:cs="Arial"/>
                <w:sz w:val="22"/>
                <w:vertAlign w:val="subscript"/>
              </w:rPr>
              <w:t>19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0.295 Z</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0.027 Z</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0.889</w:t>
            </w:r>
            <w:r>
              <w:rPr>
                <w:rFonts w:ascii="Arial" w:hAnsi="Arial" w:cs="Arial"/>
                <w:sz w:val="22"/>
              </w:rPr>
              <w:t xml:space="preserve"> Z</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0.899</w:t>
            </w:r>
            <w:r>
              <w:rPr>
                <w:rFonts w:ascii="Arial" w:hAnsi="Arial" w:cs="Arial"/>
                <w:sz w:val="22"/>
              </w:rPr>
              <w:t xml:space="preserve"> Z</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0.195 Z</w:t>
            </w:r>
            <w:r>
              <w:rPr>
                <w:rFonts w:ascii="Arial" w:hAnsi="Arial" w:cs="Arial"/>
                <w:sz w:val="22"/>
                <w:vertAlign w:val="subscript"/>
              </w:rPr>
              <w:t>24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0.205 Z</w:t>
            </w:r>
            <w:r>
              <w:rPr>
                <w:rFonts w:ascii="Arial" w:hAnsi="Arial" w:cs="Arial"/>
                <w:sz w:val="22"/>
                <w:vertAlign w:val="subscript"/>
              </w:rPr>
              <w:t>25</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0.287 Z</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0.297 Z</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0.063 Z</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0.025 Z</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0.058 Z</w:t>
            </w:r>
            <w:r>
              <w:rPr>
                <w:rFonts w:ascii="Arial" w:hAnsi="Arial" w:cs="Arial"/>
                <w:sz w:val="22"/>
                <w:vertAlign w:val="subscript"/>
              </w:rPr>
              <w:t>30</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0.035 Z</w:t>
            </w:r>
            <w:r>
              <w:rPr>
                <w:rFonts w:ascii="Arial" w:hAnsi="Arial" w:cs="Arial"/>
                <w:sz w:val="22"/>
                <w:vertAlign w:val="subscript"/>
              </w:rPr>
              <w:t>31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0.106 Z</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0.043 Z</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0.020 Z</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0.009 Z</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0.008 Z</w:t>
            </w:r>
            <w:r>
              <w:rPr>
                <w:rFonts w:ascii="Arial" w:hAnsi="Arial" w:cs="Arial"/>
                <w:sz w:val="22"/>
                <w:vertAlign w:val="subscript"/>
              </w:rPr>
              <w:t>36</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0.029 Z</w:t>
            </w:r>
            <w:r>
              <w:rPr>
                <w:rFonts w:ascii="Arial" w:hAnsi="Arial" w:cs="Arial"/>
                <w:sz w:val="22"/>
                <w:vertAlign w:val="subscript"/>
              </w:rPr>
              <w:t>37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0.034 Z</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w:t>
            </w:r>
            <w:r>
              <w:rPr>
                <w:rFonts w:ascii="Arial" w:hAnsi="Arial" w:cs="Arial"/>
                <w:sz w:val="22"/>
              </w:rPr>
              <w:t>.001 Z</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0.043 Z</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0.019 Z</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0.164 Z</w:t>
            </w:r>
            <w:r>
              <w:rPr>
                <w:rFonts w:ascii="Arial" w:hAnsi="Arial" w:cs="Arial"/>
                <w:sz w:val="22"/>
                <w:vertAlign w:val="subscript"/>
              </w:rPr>
              <w:t>42</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0.030 Z</w:t>
            </w:r>
            <w:r>
              <w:rPr>
                <w:rFonts w:ascii="Arial" w:hAnsi="Arial" w:cs="Arial"/>
                <w:sz w:val="22"/>
                <w:vertAlign w:val="subscript"/>
              </w:rPr>
              <w:t>43</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0.064 Z</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0.036 Z</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0.096 Z</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0.052 Z</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0.055 Z</w:t>
            </w:r>
            <w:r>
              <w:rPr>
                <w:rFonts w:ascii="Arial" w:hAnsi="Arial" w:cs="Arial"/>
                <w:sz w:val="22"/>
                <w:vertAlign w:val="subscript"/>
              </w:rPr>
              <w:t>48</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0.051 Z</w:t>
            </w:r>
            <w:r>
              <w:rPr>
                <w:rFonts w:ascii="Arial" w:hAnsi="Arial" w:cs="Arial"/>
                <w:sz w:val="22"/>
                <w:vertAlign w:val="subscript"/>
              </w:rPr>
              <w:t>49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0.029 Z</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0.007 Z</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0.010 Z</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0.025 Z</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0.040 Z</w:t>
            </w:r>
            <w:r>
              <w:rPr>
                <w:rFonts w:ascii="Arial" w:hAnsi="Arial" w:cs="Arial"/>
                <w:sz w:val="22"/>
                <w:vertAlign w:val="subscript"/>
              </w:rPr>
              <w:t>54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0.046 Z</w:t>
            </w:r>
            <w:r>
              <w:rPr>
                <w:rFonts w:ascii="Arial" w:hAnsi="Arial" w:cs="Arial"/>
                <w:sz w:val="22"/>
                <w:vertAlign w:val="subscript"/>
              </w:rPr>
              <w:t>55</w:t>
            </w:r>
          </w:p>
        </w:tc>
        <w:tc>
          <w:tcPr>
            <w:tcW w:w="420"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rPr>
        <w:t xml:space="preserve"> </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tbl>
      <w:tblPr>
        <w:tblW w:w="8530" w:type="dxa"/>
        <w:tblCellMar>
          <w:left w:w="70" w:type="dxa"/>
          <w:right w:w="70" w:type="dxa"/>
        </w:tblCellMar>
        <w:tblLook w:val="0000"/>
      </w:tblPr>
      <w:tblGrid>
        <w:gridCol w:w="558"/>
        <w:gridCol w:w="1066"/>
        <w:gridCol w:w="420"/>
        <w:gridCol w:w="1066"/>
        <w:gridCol w:w="277"/>
        <w:gridCol w:w="1114"/>
        <w:gridCol w:w="277"/>
        <w:gridCol w:w="1066"/>
        <w:gridCol w:w="277"/>
        <w:gridCol w:w="1066"/>
        <w:gridCol w:w="277"/>
        <w:gridCol w:w="1066"/>
      </w:tblGrid>
      <w:tr w:rsidR="00000000">
        <w:tblPrEx>
          <w:tblCellMar>
            <w:top w:w="0" w:type="dxa"/>
            <w:bottom w:w="0" w:type="dxa"/>
          </w:tblCellMar>
        </w:tblPrEx>
        <w:trPr>
          <w:trHeight w:val="489"/>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2</w:t>
            </w:r>
            <w:r>
              <w:rPr>
                <w:rFonts w:ascii="Arial" w:hAnsi="Arial" w:cs="Arial"/>
                <w:sz w:val="22"/>
              </w:rPr>
              <w:t xml:space="preserve"> =</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-0.020 Z</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0.035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0.015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0.155 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0.006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0.045 Z</w:t>
            </w:r>
            <w:r>
              <w:rPr>
                <w:rFonts w:ascii="Arial" w:hAnsi="Arial" w:cs="Arial"/>
                <w:sz w:val="22"/>
                <w:vertAlign w:val="subscript"/>
              </w:rPr>
              <w:t>6</w:t>
            </w:r>
          </w:p>
        </w:tc>
      </w:tr>
      <w:tr w:rsidR="00000000">
        <w:tblPrEx>
          <w:tblCellMar>
            <w:top w:w="0" w:type="dxa"/>
            <w:bottom w:w="0" w:type="dxa"/>
          </w:tblCellMar>
        </w:tblPrEx>
        <w:trPr>
          <w:trHeight w:val="355"/>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0.033 Z</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0.017 Z</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0.096 Z</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rPr>
                <w:rFonts w:ascii="Arial" w:hAnsi="Arial" w:cs="Arial"/>
                <w:sz w:val="22"/>
              </w:rPr>
            </w:pPr>
            <w:r>
              <w:rPr>
                <w:rFonts w:ascii="Arial" w:hAnsi="Arial" w:cs="Arial"/>
                <w:sz w:val="22"/>
              </w:rPr>
              <w:t>0.088 Z</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0.022 Z</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0.068 Z</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0.002 Z</w:t>
            </w:r>
            <w:r>
              <w:rPr>
                <w:rFonts w:ascii="Arial" w:hAnsi="Arial" w:cs="Arial"/>
                <w:sz w:val="22"/>
                <w:vertAlign w:val="subscript"/>
              </w:rPr>
              <w:t>13</w:t>
            </w:r>
            <w:r>
              <w:rPr>
                <w:rFonts w:ascii="Arial" w:hAnsi="Arial" w:cs="Arial"/>
                <w:sz w:val="22"/>
              </w:rPr>
              <w:t xml:space="preserve">  </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0.127 Z</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0.011 Z</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0.009 Z</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0.026 Z</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0.023 Z</w:t>
            </w:r>
            <w:r>
              <w:rPr>
                <w:rFonts w:ascii="Arial" w:hAnsi="Arial" w:cs="Arial"/>
                <w:sz w:val="22"/>
                <w:vertAlign w:val="subscript"/>
              </w:rPr>
              <w:t>18</w:t>
            </w:r>
          </w:p>
        </w:tc>
      </w:tr>
      <w:tr w:rsidR="00000000">
        <w:tblPrEx>
          <w:tblCellMar>
            <w:top w:w="0" w:type="dxa"/>
            <w:bottom w:w="0" w:type="dxa"/>
          </w:tblCellMar>
        </w:tblPrEx>
        <w:trPr>
          <w:trHeight w:val="376"/>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0.011 Z</w:t>
            </w:r>
            <w:r>
              <w:rPr>
                <w:rFonts w:ascii="Arial" w:hAnsi="Arial" w:cs="Arial"/>
                <w:sz w:val="22"/>
                <w:vertAlign w:val="subscript"/>
              </w:rPr>
              <w:t>19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0.004 Z</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0.132 Z</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0.017 Z</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0.015 Z</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0.026 Z</w:t>
            </w:r>
            <w:r>
              <w:rPr>
                <w:rFonts w:ascii="Arial" w:hAnsi="Arial" w:cs="Arial"/>
                <w:sz w:val="22"/>
                <w:vertAlign w:val="subscript"/>
              </w:rPr>
              <w:t>24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0.022 Z</w:t>
            </w:r>
            <w:r>
              <w:rPr>
                <w:rFonts w:ascii="Arial" w:hAnsi="Arial" w:cs="Arial"/>
                <w:sz w:val="22"/>
                <w:vertAlign w:val="subscript"/>
              </w:rPr>
              <w:t>25</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0.000 Z</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0.007 Z</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0.125 Z</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0.042 Z</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0.092 Z</w:t>
            </w:r>
            <w:r>
              <w:rPr>
                <w:rFonts w:ascii="Arial" w:hAnsi="Arial" w:cs="Arial"/>
                <w:sz w:val="22"/>
                <w:vertAlign w:val="subscript"/>
              </w:rPr>
              <w:t>30</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0.087 Z</w:t>
            </w:r>
            <w:r>
              <w:rPr>
                <w:rFonts w:ascii="Arial" w:hAnsi="Arial" w:cs="Arial"/>
                <w:sz w:val="22"/>
                <w:vertAlign w:val="subscript"/>
              </w:rPr>
              <w:t>31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0.156 Z</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0.019 Z</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0.028 Z</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0.043 Z</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0.034 Z</w:t>
            </w:r>
            <w:r>
              <w:rPr>
                <w:rFonts w:ascii="Arial" w:hAnsi="Arial" w:cs="Arial"/>
                <w:sz w:val="22"/>
                <w:vertAlign w:val="subscript"/>
              </w:rPr>
              <w:t>36</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0.032 Z</w:t>
            </w:r>
            <w:r>
              <w:rPr>
                <w:rFonts w:ascii="Arial" w:hAnsi="Arial" w:cs="Arial"/>
                <w:sz w:val="22"/>
                <w:vertAlign w:val="subscript"/>
              </w:rPr>
              <w:t>37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0.231 Z</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0.089 Z</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0.183 Z</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0.144 Z</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0.223 Z</w:t>
            </w:r>
            <w:r>
              <w:rPr>
                <w:rFonts w:ascii="Arial" w:hAnsi="Arial" w:cs="Arial"/>
                <w:sz w:val="22"/>
                <w:vertAlign w:val="subscript"/>
              </w:rPr>
              <w:t>42</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0.112 Z</w:t>
            </w:r>
            <w:r>
              <w:rPr>
                <w:rFonts w:ascii="Arial" w:hAnsi="Arial" w:cs="Arial"/>
                <w:sz w:val="22"/>
                <w:vertAlign w:val="subscript"/>
              </w:rPr>
              <w:t>43</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w:t>
            </w:r>
            <w:r>
              <w:rPr>
                <w:rFonts w:ascii="Arial" w:hAnsi="Arial" w:cs="Arial"/>
                <w:sz w:val="22"/>
              </w:rPr>
              <w:t>.180 Z</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sz w:val="22"/>
              </w:rPr>
              <w:t>0.198 Z</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0.307 Z</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0.712</w:t>
            </w:r>
            <w:r>
              <w:rPr>
                <w:rFonts w:ascii="Arial" w:hAnsi="Arial" w:cs="Arial"/>
                <w:sz w:val="22"/>
              </w:rPr>
              <w:t xml:space="preserve"> Z</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b/>
                <w:bCs/>
                <w:sz w:val="22"/>
              </w:rPr>
              <w:t>0.538</w:t>
            </w:r>
            <w:r>
              <w:rPr>
                <w:rFonts w:ascii="Arial" w:hAnsi="Arial" w:cs="Arial"/>
                <w:sz w:val="22"/>
              </w:rPr>
              <w:t xml:space="preserve"> Z</w:t>
            </w:r>
            <w:r>
              <w:rPr>
                <w:rFonts w:ascii="Arial" w:hAnsi="Arial" w:cs="Arial"/>
                <w:sz w:val="22"/>
                <w:vertAlign w:val="subscript"/>
              </w:rPr>
              <w:t>48</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0.674</w:t>
            </w:r>
            <w:r>
              <w:rPr>
                <w:rFonts w:ascii="Arial" w:hAnsi="Arial" w:cs="Arial"/>
                <w:sz w:val="22"/>
              </w:rPr>
              <w:t xml:space="preserve"> Z</w:t>
            </w:r>
            <w:r>
              <w:rPr>
                <w:rFonts w:ascii="Arial" w:hAnsi="Arial" w:cs="Arial"/>
                <w:sz w:val="22"/>
                <w:vertAlign w:val="subscript"/>
              </w:rPr>
              <w:t>49</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b/>
                <w:bCs/>
                <w:sz w:val="22"/>
              </w:rPr>
              <w:t>0.800</w:t>
            </w:r>
            <w:r>
              <w:rPr>
                <w:rFonts w:ascii="Arial" w:hAnsi="Arial" w:cs="Arial"/>
                <w:sz w:val="22"/>
              </w:rPr>
              <w:t xml:space="preserve"> Z</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4" w:type="dxa"/>
            <w:vAlign w:val="center"/>
          </w:tcPr>
          <w:p w:rsidR="00000000" w:rsidRDefault="000A4FC9">
            <w:pPr>
              <w:spacing w:line="360" w:lineRule="auto"/>
              <w:jc w:val="center"/>
              <w:rPr>
                <w:rFonts w:ascii="Arial" w:hAnsi="Arial" w:cs="Arial"/>
                <w:sz w:val="22"/>
              </w:rPr>
            </w:pPr>
            <w:r>
              <w:rPr>
                <w:rFonts w:ascii="Arial" w:hAnsi="Arial" w:cs="Arial"/>
                <w:b/>
                <w:bCs/>
                <w:sz w:val="22"/>
              </w:rPr>
              <w:t>0.757</w:t>
            </w:r>
            <w:r>
              <w:rPr>
                <w:rFonts w:ascii="Arial" w:hAnsi="Arial" w:cs="Arial"/>
                <w:sz w:val="22"/>
              </w:rPr>
              <w:t xml:space="preserve"> Z</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0.443 Z</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0.279 Z</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tcPr>
          <w:p w:rsidR="00000000" w:rsidRDefault="000A4FC9">
            <w:pPr>
              <w:spacing w:line="360" w:lineRule="auto"/>
              <w:jc w:val="center"/>
              <w:rPr>
                <w:rFonts w:ascii="Arial" w:hAnsi="Arial" w:cs="Arial"/>
                <w:sz w:val="22"/>
              </w:rPr>
            </w:pPr>
            <w:r>
              <w:rPr>
                <w:rFonts w:ascii="Arial" w:hAnsi="Arial" w:cs="Arial"/>
                <w:sz w:val="22"/>
              </w:rPr>
              <w:t>0.281 Z</w:t>
            </w:r>
            <w:r>
              <w:rPr>
                <w:rFonts w:ascii="Arial" w:hAnsi="Arial" w:cs="Arial"/>
                <w:sz w:val="22"/>
                <w:vertAlign w:val="subscript"/>
              </w:rPr>
              <w:t>54</w:t>
            </w:r>
          </w:p>
        </w:tc>
      </w:tr>
      <w:tr w:rsidR="00000000">
        <w:tblPrEx>
          <w:tblCellMar>
            <w:top w:w="0" w:type="dxa"/>
            <w:bottom w:w="0" w:type="dxa"/>
          </w:tblCellMar>
        </w:tblPrEx>
        <w:trPr>
          <w:trHeight w:val="417"/>
        </w:trPr>
        <w:tc>
          <w:tcPr>
            <w:tcW w:w="558"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6" w:type="dxa"/>
            <w:vAlign w:val="center"/>
          </w:tcPr>
          <w:p w:rsidR="00000000" w:rsidRDefault="000A4FC9">
            <w:pPr>
              <w:spacing w:line="360" w:lineRule="auto"/>
              <w:jc w:val="center"/>
              <w:rPr>
                <w:rFonts w:ascii="Arial" w:hAnsi="Arial" w:cs="Arial"/>
                <w:sz w:val="22"/>
              </w:rPr>
            </w:pPr>
            <w:r>
              <w:rPr>
                <w:rFonts w:ascii="Arial" w:hAnsi="Arial" w:cs="Arial"/>
                <w:sz w:val="22"/>
              </w:rPr>
              <w:t>0.143 Z</w:t>
            </w:r>
            <w:r>
              <w:rPr>
                <w:rFonts w:ascii="Arial" w:hAnsi="Arial" w:cs="Arial"/>
                <w:sz w:val="22"/>
                <w:vertAlign w:val="subscript"/>
              </w:rPr>
              <w:t>55</w:t>
            </w:r>
          </w:p>
        </w:tc>
        <w:tc>
          <w:tcPr>
            <w:tcW w:w="420"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6"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Con la ayuda del anexo 6 podemos formar las demás componentes principales hasta terminar con:</w:t>
      </w:r>
    </w:p>
    <w:p w:rsidR="00000000" w:rsidRDefault="000A4FC9">
      <w:pPr>
        <w:spacing w:line="360" w:lineRule="auto"/>
        <w:ind w:left="705"/>
        <w:jc w:val="both"/>
        <w:rPr>
          <w:rFonts w:ascii="Arial" w:hAnsi="Arial" w:cs="Arial"/>
        </w:rPr>
      </w:pPr>
    </w:p>
    <w:tbl>
      <w:tblPr>
        <w:tblW w:w="8530" w:type="dxa"/>
        <w:tblCellMar>
          <w:left w:w="70" w:type="dxa"/>
          <w:right w:w="70" w:type="dxa"/>
        </w:tblCellMar>
        <w:tblLook w:val="0000"/>
      </w:tblPr>
      <w:tblGrid>
        <w:gridCol w:w="571"/>
        <w:gridCol w:w="1062"/>
        <w:gridCol w:w="417"/>
        <w:gridCol w:w="1062"/>
        <w:gridCol w:w="277"/>
        <w:gridCol w:w="1110"/>
        <w:gridCol w:w="277"/>
        <w:gridCol w:w="1063"/>
        <w:gridCol w:w="277"/>
        <w:gridCol w:w="1074"/>
        <w:gridCol w:w="277"/>
        <w:gridCol w:w="1063"/>
      </w:tblGrid>
      <w:tr w:rsidR="00000000">
        <w:tblPrEx>
          <w:tblCellMar>
            <w:top w:w="0" w:type="dxa"/>
            <w:bottom w:w="0" w:type="dxa"/>
          </w:tblCellMar>
        </w:tblPrEx>
        <w:trPr>
          <w:trHeight w:val="489"/>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Y</w:t>
            </w:r>
            <w:r>
              <w:rPr>
                <w:rFonts w:ascii="Arial" w:hAnsi="Arial" w:cs="Arial"/>
                <w:sz w:val="22"/>
                <w:vertAlign w:val="subscript"/>
              </w:rPr>
              <w:t>8</w:t>
            </w: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-0.169 Z</w:t>
            </w:r>
            <w:r>
              <w:rPr>
                <w:rFonts w:ascii="Arial" w:hAnsi="Arial" w:cs="Arial"/>
                <w:sz w:val="22"/>
                <w:vertAlign w:val="subscript"/>
              </w:rPr>
              <w:t>1</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0.150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0.007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0.059 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0.063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0.090 Z</w:t>
            </w:r>
            <w:r>
              <w:rPr>
                <w:rFonts w:ascii="Arial" w:hAnsi="Arial" w:cs="Arial"/>
                <w:sz w:val="22"/>
                <w:vertAlign w:val="subscript"/>
              </w:rPr>
              <w:t>6</w:t>
            </w:r>
          </w:p>
        </w:tc>
      </w:tr>
      <w:tr w:rsidR="00000000">
        <w:tblPrEx>
          <w:tblCellMar>
            <w:top w:w="0" w:type="dxa"/>
            <w:bottom w:w="0" w:type="dxa"/>
          </w:tblCellMar>
        </w:tblPrEx>
        <w:trPr>
          <w:trHeight w:val="355"/>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0.059 Z</w:t>
            </w:r>
            <w:r>
              <w:rPr>
                <w:rFonts w:ascii="Arial" w:hAnsi="Arial" w:cs="Arial"/>
                <w:sz w:val="22"/>
                <w:vertAlign w:val="subscript"/>
              </w:rPr>
              <w:t>7</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0.192 Z</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0.169 Z</w:t>
            </w:r>
            <w:r>
              <w:rPr>
                <w:rFonts w:ascii="Arial" w:hAnsi="Arial" w:cs="Arial"/>
                <w:sz w:val="22"/>
                <w:vertAlign w:val="subscript"/>
              </w:rPr>
              <w:t>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rPr>
                <w:rFonts w:ascii="Arial" w:hAnsi="Arial" w:cs="Arial"/>
                <w:sz w:val="22"/>
              </w:rPr>
            </w:pPr>
            <w:r>
              <w:rPr>
                <w:rFonts w:ascii="Arial" w:hAnsi="Arial" w:cs="Arial"/>
                <w:sz w:val="22"/>
              </w:rPr>
              <w:t>0.038 Z</w:t>
            </w:r>
            <w:r>
              <w:rPr>
                <w:rFonts w:ascii="Arial" w:hAnsi="Arial" w:cs="Arial"/>
                <w:sz w:val="22"/>
                <w:vertAlign w:val="subscript"/>
              </w:rPr>
              <w:t>10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0.012 Z</w:t>
            </w:r>
            <w:r>
              <w:rPr>
                <w:rFonts w:ascii="Arial" w:hAnsi="Arial" w:cs="Arial"/>
                <w:sz w:val="22"/>
                <w:vertAlign w:val="subscript"/>
              </w:rPr>
              <w:t>11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0.232 Z</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trHeight w:val="323"/>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b/>
                <w:bCs/>
                <w:sz w:val="22"/>
              </w:rPr>
              <w:t>0.524</w:t>
            </w:r>
            <w:r>
              <w:rPr>
                <w:rFonts w:ascii="Arial" w:hAnsi="Arial" w:cs="Arial"/>
                <w:sz w:val="22"/>
              </w:rPr>
              <w:t xml:space="preserve"> Z</w:t>
            </w:r>
            <w:r>
              <w:rPr>
                <w:rFonts w:ascii="Arial" w:hAnsi="Arial" w:cs="Arial"/>
                <w:sz w:val="22"/>
                <w:vertAlign w:val="subscript"/>
              </w:rPr>
              <w:t>13</w:t>
            </w:r>
            <w:r>
              <w:rPr>
                <w:rFonts w:ascii="Arial" w:hAnsi="Arial" w:cs="Arial"/>
                <w:sz w:val="22"/>
              </w:rPr>
              <w:t xml:space="preserve">  </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0.065 Z</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0.016 Z</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0.016 Z</w:t>
            </w:r>
            <w:r>
              <w:rPr>
                <w:rFonts w:ascii="Arial" w:hAnsi="Arial" w:cs="Arial"/>
                <w:sz w:val="22"/>
                <w:vertAlign w:val="subscript"/>
              </w:rPr>
              <w:t>16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0.000 Z</w:t>
            </w:r>
            <w:r>
              <w:rPr>
                <w:rFonts w:ascii="Arial" w:hAnsi="Arial" w:cs="Arial"/>
                <w:sz w:val="22"/>
                <w:vertAlign w:val="subscript"/>
              </w:rPr>
              <w:t>17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0.004 Z</w:t>
            </w:r>
            <w:r>
              <w:rPr>
                <w:rFonts w:ascii="Arial" w:hAnsi="Arial" w:cs="Arial"/>
                <w:sz w:val="22"/>
                <w:vertAlign w:val="subscript"/>
              </w:rPr>
              <w:t>18</w:t>
            </w:r>
          </w:p>
        </w:tc>
      </w:tr>
      <w:tr w:rsidR="00000000">
        <w:tblPrEx>
          <w:tblCellMar>
            <w:top w:w="0" w:type="dxa"/>
            <w:bottom w:w="0" w:type="dxa"/>
          </w:tblCellMar>
        </w:tblPrEx>
        <w:trPr>
          <w:trHeight w:val="376"/>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0.037 Z</w:t>
            </w:r>
            <w:r>
              <w:rPr>
                <w:rFonts w:ascii="Arial" w:hAnsi="Arial" w:cs="Arial"/>
                <w:sz w:val="22"/>
                <w:vertAlign w:val="subscript"/>
              </w:rPr>
              <w:t>19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0.054 Z</w:t>
            </w:r>
            <w:r>
              <w:rPr>
                <w:rFonts w:ascii="Arial" w:hAnsi="Arial" w:cs="Arial"/>
                <w:sz w:val="22"/>
                <w:vertAlign w:val="subscript"/>
              </w:rPr>
              <w:t>20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0.21</w:t>
            </w:r>
            <w:r>
              <w:rPr>
                <w:rFonts w:ascii="Arial" w:hAnsi="Arial" w:cs="Arial"/>
                <w:sz w:val="22"/>
              </w:rPr>
              <w:t>1 Z</w:t>
            </w:r>
            <w:r>
              <w:rPr>
                <w:rFonts w:ascii="Arial" w:hAnsi="Arial" w:cs="Arial"/>
                <w:sz w:val="22"/>
                <w:vertAlign w:val="subscript"/>
              </w:rPr>
              <w:t>21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0.014 Z</w:t>
            </w:r>
            <w:r>
              <w:rPr>
                <w:rFonts w:ascii="Arial" w:hAnsi="Arial" w:cs="Arial"/>
                <w:sz w:val="22"/>
                <w:vertAlign w:val="subscript"/>
              </w:rPr>
              <w:t>22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0.000 Z</w:t>
            </w:r>
            <w:r>
              <w:rPr>
                <w:rFonts w:ascii="Arial" w:hAnsi="Arial" w:cs="Arial"/>
                <w:sz w:val="22"/>
                <w:vertAlign w:val="subscript"/>
              </w:rPr>
              <w:t>23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0.011 Z</w:t>
            </w:r>
            <w:r>
              <w:rPr>
                <w:rFonts w:ascii="Arial" w:hAnsi="Arial" w:cs="Arial"/>
                <w:sz w:val="22"/>
                <w:vertAlign w:val="subscript"/>
              </w:rPr>
              <w:t>24</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0.006 Z</w:t>
            </w:r>
            <w:r>
              <w:rPr>
                <w:rFonts w:ascii="Arial" w:hAnsi="Arial" w:cs="Arial"/>
                <w:sz w:val="22"/>
                <w:vertAlign w:val="subscript"/>
              </w:rPr>
              <w:t>25</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0.035 Z</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0.053 Z</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0.530</w:t>
            </w:r>
            <w:r>
              <w:rPr>
                <w:rFonts w:ascii="Arial" w:hAnsi="Arial" w:cs="Arial"/>
                <w:sz w:val="22"/>
              </w:rPr>
              <w:t xml:space="preserve"> Z</w:t>
            </w:r>
            <w:r>
              <w:rPr>
                <w:rFonts w:ascii="Arial" w:hAnsi="Arial" w:cs="Arial"/>
                <w:sz w:val="22"/>
                <w:vertAlign w:val="subscript"/>
              </w:rPr>
              <w:t>28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0.045 Z</w:t>
            </w:r>
            <w:r>
              <w:rPr>
                <w:rFonts w:ascii="Arial" w:hAnsi="Arial" w:cs="Arial"/>
                <w:sz w:val="22"/>
                <w:vertAlign w:val="subscript"/>
              </w:rPr>
              <w:t>29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tcPr>
          <w:p w:rsidR="00000000" w:rsidRDefault="000A4FC9">
            <w:pPr>
              <w:spacing w:line="360" w:lineRule="auto"/>
              <w:jc w:val="center"/>
              <w:rPr>
                <w:rFonts w:ascii="Arial" w:hAnsi="Arial" w:cs="Arial"/>
                <w:sz w:val="22"/>
              </w:rPr>
            </w:pPr>
            <w:r>
              <w:rPr>
                <w:rFonts w:ascii="Arial" w:hAnsi="Arial" w:cs="Arial"/>
                <w:sz w:val="22"/>
              </w:rPr>
              <w:t>0.108 Z</w:t>
            </w:r>
            <w:r>
              <w:rPr>
                <w:rFonts w:ascii="Arial" w:hAnsi="Arial" w:cs="Arial"/>
                <w:sz w:val="22"/>
                <w:vertAlign w:val="subscript"/>
              </w:rPr>
              <w:t>30</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0.108 Z</w:t>
            </w:r>
            <w:r>
              <w:rPr>
                <w:rFonts w:ascii="Arial" w:hAnsi="Arial" w:cs="Arial"/>
                <w:sz w:val="22"/>
                <w:vertAlign w:val="subscript"/>
              </w:rPr>
              <w:t>31</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0.234 Z</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0.066 Z</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0.001 Z</w:t>
            </w:r>
            <w:r>
              <w:rPr>
                <w:rFonts w:ascii="Arial" w:hAnsi="Arial" w:cs="Arial"/>
                <w:sz w:val="22"/>
                <w:vertAlign w:val="subscript"/>
              </w:rPr>
              <w:t>34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0.039 Z</w:t>
            </w:r>
            <w:r>
              <w:rPr>
                <w:rFonts w:ascii="Arial" w:hAnsi="Arial" w:cs="Arial"/>
                <w:sz w:val="22"/>
                <w:vertAlign w:val="subscript"/>
              </w:rPr>
              <w:t>35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tcPr>
          <w:p w:rsidR="00000000" w:rsidRDefault="000A4FC9">
            <w:pPr>
              <w:spacing w:line="360" w:lineRule="auto"/>
              <w:jc w:val="center"/>
              <w:rPr>
                <w:rFonts w:ascii="Arial" w:hAnsi="Arial" w:cs="Arial"/>
                <w:sz w:val="22"/>
              </w:rPr>
            </w:pPr>
            <w:r>
              <w:rPr>
                <w:rFonts w:ascii="Arial" w:hAnsi="Arial" w:cs="Arial"/>
                <w:sz w:val="22"/>
              </w:rPr>
              <w:t>0.019 Z</w:t>
            </w:r>
            <w:r>
              <w:rPr>
                <w:rFonts w:ascii="Arial" w:hAnsi="Arial" w:cs="Arial"/>
                <w:sz w:val="22"/>
                <w:vertAlign w:val="subscript"/>
              </w:rPr>
              <w:t>36</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0.038 Z</w:t>
            </w:r>
            <w:r>
              <w:rPr>
                <w:rFonts w:ascii="Arial" w:hAnsi="Arial" w:cs="Arial"/>
                <w:sz w:val="22"/>
                <w:vertAlign w:val="subscript"/>
              </w:rPr>
              <w:t>37</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0.281 Z</w:t>
            </w:r>
            <w:r>
              <w:rPr>
                <w:rFonts w:ascii="Arial" w:hAnsi="Arial" w:cs="Arial"/>
                <w:sz w:val="22"/>
                <w:vertAlign w:val="subscript"/>
              </w:rPr>
              <w:t>38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0.290 Z</w:t>
            </w:r>
            <w:r>
              <w:rPr>
                <w:rFonts w:ascii="Arial" w:hAnsi="Arial" w:cs="Arial"/>
                <w:sz w:val="22"/>
                <w:vertAlign w:val="subscript"/>
              </w:rPr>
              <w:t>39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0.498</w:t>
            </w:r>
            <w:r>
              <w:rPr>
                <w:rFonts w:ascii="Arial" w:hAnsi="Arial" w:cs="Arial"/>
                <w:sz w:val="22"/>
              </w:rPr>
              <w:t xml:space="preserve"> Z</w:t>
            </w:r>
            <w:r>
              <w:rPr>
                <w:rFonts w:ascii="Arial" w:hAnsi="Arial" w:cs="Arial"/>
                <w:sz w:val="22"/>
                <w:vertAlign w:val="subscript"/>
              </w:rPr>
              <w:t>40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b/>
                <w:bCs/>
                <w:sz w:val="22"/>
              </w:rPr>
              <w:t>0.583</w:t>
            </w:r>
            <w:r>
              <w:rPr>
                <w:rFonts w:ascii="Arial" w:hAnsi="Arial" w:cs="Arial"/>
                <w:sz w:val="22"/>
              </w:rPr>
              <w:t xml:space="preserve"> Z</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tcPr>
          <w:p w:rsidR="00000000" w:rsidRDefault="000A4FC9">
            <w:pPr>
              <w:spacing w:line="360" w:lineRule="auto"/>
              <w:jc w:val="center"/>
              <w:rPr>
                <w:rFonts w:ascii="Arial" w:hAnsi="Arial" w:cs="Arial"/>
                <w:sz w:val="22"/>
              </w:rPr>
            </w:pPr>
            <w:r>
              <w:rPr>
                <w:rFonts w:ascii="Arial" w:hAnsi="Arial" w:cs="Arial"/>
                <w:sz w:val="22"/>
              </w:rPr>
              <w:t>0.310 Z</w:t>
            </w:r>
            <w:r>
              <w:rPr>
                <w:rFonts w:ascii="Arial" w:hAnsi="Arial" w:cs="Arial"/>
                <w:sz w:val="22"/>
                <w:vertAlign w:val="subscript"/>
              </w:rPr>
              <w:t>42</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0.077 Z</w:t>
            </w:r>
            <w:r>
              <w:rPr>
                <w:rFonts w:ascii="Arial" w:hAnsi="Arial" w:cs="Arial"/>
                <w:sz w:val="22"/>
                <w:vertAlign w:val="subscript"/>
              </w:rPr>
              <w:t>43</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0.128 Z</w:t>
            </w:r>
            <w:r>
              <w:rPr>
                <w:rFonts w:ascii="Arial" w:hAnsi="Arial" w:cs="Arial"/>
                <w:sz w:val="22"/>
                <w:vertAlign w:val="subscript"/>
              </w:rPr>
              <w:t>44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0.074 Z</w:t>
            </w:r>
            <w:r>
              <w:rPr>
                <w:rFonts w:ascii="Arial" w:hAnsi="Arial" w:cs="Arial"/>
                <w:sz w:val="22"/>
                <w:vertAlign w:val="subscript"/>
              </w:rPr>
              <w:t>45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0.083 Z</w:t>
            </w:r>
            <w:r>
              <w:rPr>
                <w:rFonts w:ascii="Arial" w:hAnsi="Arial" w:cs="Arial"/>
                <w:sz w:val="22"/>
                <w:vertAlign w:val="subscript"/>
              </w:rPr>
              <w:t>46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0.034 Z</w:t>
            </w:r>
            <w:r>
              <w:rPr>
                <w:rFonts w:ascii="Arial" w:hAnsi="Arial" w:cs="Arial"/>
                <w:sz w:val="22"/>
                <w:vertAlign w:val="subscript"/>
              </w:rPr>
              <w:t>47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tcPr>
          <w:p w:rsidR="00000000" w:rsidRDefault="000A4FC9">
            <w:pPr>
              <w:spacing w:line="360" w:lineRule="auto"/>
              <w:jc w:val="center"/>
              <w:rPr>
                <w:rFonts w:ascii="Arial" w:hAnsi="Arial" w:cs="Arial"/>
                <w:sz w:val="22"/>
              </w:rPr>
            </w:pPr>
            <w:r>
              <w:rPr>
                <w:rFonts w:ascii="Arial" w:hAnsi="Arial" w:cs="Arial"/>
                <w:sz w:val="22"/>
              </w:rPr>
              <w:t>0.159 Z</w:t>
            </w:r>
            <w:r>
              <w:rPr>
                <w:rFonts w:ascii="Arial" w:hAnsi="Arial" w:cs="Arial"/>
                <w:sz w:val="22"/>
                <w:vertAlign w:val="subscript"/>
              </w:rPr>
              <w:t>48</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0.104 Z</w:t>
            </w:r>
            <w:r>
              <w:rPr>
                <w:rFonts w:ascii="Arial" w:hAnsi="Arial" w:cs="Arial"/>
                <w:sz w:val="22"/>
                <w:vertAlign w:val="subscript"/>
              </w:rPr>
              <w:t>49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0.031 Z</w:t>
            </w:r>
            <w:r>
              <w:rPr>
                <w:rFonts w:ascii="Arial" w:hAnsi="Arial" w:cs="Arial"/>
                <w:sz w:val="22"/>
                <w:vertAlign w:val="subscript"/>
              </w:rPr>
              <w:t>50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0.044 Z</w:t>
            </w:r>
            <w:r>
              <w:rPr>
                <w:rFonts w:ascii="Arial" w:hAnsi="Arial" w:cs="Arial"/>
                <w:sz w:val="22"/>
                <w:vertAlign w:val="subscript"/>
              </w:rPr>
              <w:t>51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0.160 Z</w:t>
            </w:r>
            <w:r>
              <w:rPr>
                <w:rFonts w:ascii="Arial" w:hAnsi="Arial" w:cs="Arial"/>
                <w:sz w:val="22"/>
                <w:vertAlign w:val="subscript"/>
              </w:rPr>
              <w:t>52</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0.160 Z</w:t>
            </w:r>
            <w:r>
              <w:rPr>
                <w:rFonts w:ascii="Arial" w:hAnsi="Arial" w:cs="Arial"/>
                <w:sz w:val="22"/>
                <w:vertAlign w:val="subscript"/>
              </w:rPr>
              <w:t>53</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tcPr>
          <w:p w:rsidR="00000000" w:rsidRDefault="000A4FC9">
            <w:pPr>
              <w:spacing w:line="360" w:lineRule="auto"/>
              <w:jc w:val="center"/>
              <w:rPr>
                <w:rFonts w:ascii="Arial" w:hAnsi="Arial" w:cs="Arial"/>
                <w:sz w:val="22"/>
              </w:rPr>
            </w:pPr>
            <w:r>
              <w:rPr>
                <w:rFonts w:ascii="Arial" w:hAnsi="Arial" w:cs="Arial"/>
                <w:sz w:val="22"/>
              </w:rPr>
              <w:t>0.217 Z</w:t>
            </w:r>
            <w:r>
              <w:rPr>
                <w:rFonts w:ascii="Arial" w:hAnsi="Arial" w:cs="Arial"/>
                <w:sz w:val="22"/>
                <w:vertAlign w:val="subscript"/>
              </w:rPr>
              <w:t>54</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0.115 Z</w:t>
            </w:r>
            <w:r>
              <w:rPr>
                <w:rFonts w:ascii="Arial" w:hAnsi="Arial" w:cs="Arial"/>
                <w:sz w:val="22"/>
                <w:vertAlign w:val="subscript"/>
              </w:rPr>
              <w:t>55</w:t>
            </w:r>
          </w:p>
        </w:tc>
        <w:tc>
          <w:tcPr>
            <w:tcW w:w="417" w:type="dxa"/>
            <w:vAlign w:val="center"/>
          </w:tcPr>
          <w:p w:rsidR="00000000" w:rsidRDefault="000A4FC9">
            <w:pPr>
              <w:spacing w:line="360" w:lineRule="auto"/>
              <w:jc w:val="center"/>
              <w:rPr>
                <w:rFonts w:ascii="Arial" w:hAnsi="Arial" w:cs="Arial"/>
                <w:sz w:val="22"/>
              </w:rPr>
            </w:pPr>
          </w:p>
        </w:tc>
        <w:tc>
          <w:tcPr>
            <w:tcW w:w="1062"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0"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7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tcPr>
          <w:p w:rsidR="00000000" w:rsidRDefault="000A4FC9">
            <w:pPr>
              <w:spacing w:line="360" w:lineRule="auto"/>
              <w:jc w:val="center"/>
              <w:rPr>
                <w:rFonts w:ascii="Arial" w:hAnsi="Arial" w:cs="Arial"/>
                <w:sz w:val="22"/>
              </w:rPr>
            </w:pPr>
          </w:p>
        </w:tc>
      </w:tr>
    </w:tbl>
    <w:p w:rsidR="00000000" w:rsidRDefault="000A4FC9">
      <w:pPr>
        <w:spacing w:line="360" w:lineRule="auto"/>
        <w:ind w:left="705"/>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Con éstos resultados observamos que en la primera componente princip</w:t>
      </w:r>
      <w:r>
        <w:rPr>
          <w:rFonts w:ascii="Arial" w:hAnsi="Arial" w:cs="Arial"/>
        </w:rPr>
        <w:t>al las variables con mayor carga son: Carrera a la que aspira ingresar el estudiante X</w:t>
      </w:r>
      <w:r>
        <w:rPr>
          <w:rFonts w:ascii="Arial" w:hAnsi="Arial" w:cs="Arial"/>
          <w:vertAlign w:val="subscript"/>
        </w:rPr>
        <w:t>3</w:t>
      </w:r>
      <w:r>
        <w:rPr>
          <w:rFonts w:ascii="Arial" w:hAnsi="Arial" w:cs="Arial"/>
        </w:rPr>
        <w:t>, Asistencia a clases del profesor de Física X</w:t>
      </w:r>
      <w:r>
        <w:rPr>
          <w:rFonts w:ascii="Arial" w:hAnsi="Arial" w:cs="Arial"/>
          <w:vertAlign w:val="subscript"/>
        </w:rPr>
        <w:t>15</w:t>
      </w:r>
      <w:r>
        <w:rPr>
          <w:rFonts w:ascii="Arial" w:hAnsi="Arial" w:cs="Arial"/>
        </w:rPr>
        <w:t>, Asistencia a clases del profesor de Química X</w:t>
      </w:r>
      <w:r>
        <w:rPr>
          <w:rFonts w:ascii="Arial" w:hAnsi="Arial" w:cs="Arial"/>
          <w:vertAlign w:val="subscript"/>
        </w:rPr>
        <w:t>16</w:t>
      </w:r>
      <w:r>
        <w:rPr>
          <w:rFonts w:ascii="Arial" w:hAnsi="Arial" w:cs="Arial"/>
        </w:rPr>
        <w:t>, Dominio del material dictado en clases por el profesor de Física X</w:t>
      </w:r>
      <w:r>
        <w:rPr>
          <w:rFonts w:ascii="Arial" w:hAnsi="Arial" w:cs="Arial"/>
          <w:vertAlign w:val="subscript"/>
        </w:rPr>
        <w:t>22</w:t>
      </w:r>
      <w:r>
        <w:rPr>
          <w:rFonts w:ascii="Arial" w:hAnsi="Arial" w:cs="Arial"/>
        </w:rPr>
        <w:t xml:space="preserve">, </w:t>
      </w:r>
      <w:r>
        <w:rPr>
          <w:rFonts w:ascii="Arial" w:hAnsi="Arial" w:cs="Arial"/>
        </w:rPr>
        <w:t>y Dominio del material dictado en clases por el profesor de Química X</w:t>
      </w:r>
      <w:r>
        <w:rPr>
          <w:rFonts w:ascii="Arial" w:hAnsi="Arial" w:cs="Arial"/>
          <w:vertAlign w:val="subscript"/>
        </w:rPr>
        <w:t>23</w:t>
      </w:r>
      <w:r>
        <w:rPr>
          <w:rFonts w:ascii="Arial" w:hAnsi="Arial" w:cs="Arial"/>
        </w:rPr>
        <w:t xml:space="preserve">. Es así que se puede apreciar que la primera componente principal debido a las cargas en dichas variables puede ser llamada como </w:t>
      </w:r>
      <w:r>
        <w:rPr>
          <w:rFonts w:ascii="Arial" w:hAnsi="Arial" w:cs="Arial"/>
          <w:i/>
          <w:iCs/>
        </w:rPr>
        <w:t>efectos de las materias de Física y Química</w:t>
      </w:r>
      <w:r>
        <w:rPr>
          <w:rFonts w:ascii="Arial" w:hAnsi="Arial" w:cs="Arial"/>
        </w:rPr>
        <w:t xml:space="preserve">. </w:t>
      </w:r>
    </w:p>
    <w:p w:rsidR="00000000" w:rsidRDefault="000A4FC9">
      <w:pPr>
        <w:spacing w:line="48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Analizan</w:t>
      </w:r>
      <w:r>
        <w:rPr>
          <w:rFonts w:ascii="Arial" w:hAnsi="Arial" w:cs="Arial"/>
        </w:rPr>
        <w:t>do la segunda componente principal las variables con mayor carga son: Estado de limpieza de las aulas de clase X</w:t>
      </w:r>
      <w:r>
        <w:rPr>
          <w:rFonts w:ascii="Arial" w:hAnsi="Arial" w:cs="Arial"/>
          <w:vertAlign w:val="subscript"/>
        </w:rPr>
        <w:t>47</w:t>
      </w:r>
      <w:r>
        <w:rPr>
          <w:rFonts w:ascii="Arial" w:hAnsi="Arial" w:cs="Arial"/>
        </w:rPr>
        <w:t>, Estado de limpieza de los baños X</w:t>
      </w:r>
      <w:r>
        <w:rPr>
          <w:rFonts w:ascii="Arial" w:hAnsi="Arial" w:cs="Arial"/>
          <w:vertAlign w:val="subscript"/>
        </w:rPr>
        <w:t>48</w:t>
      </w:r>
      <w:r>
        <w:rPr>
          <w:rFonts w:ascii="Arial" w:hAnsi="Arial" w:cs="Arial"/>
        </w:rPr>
        <w:t>, Estado de limpieza de biblioteca X</w:t>
      </w:r>
      <w:r>
        <w:rPr>
          <w:rFonts w:ascii="Arial" w:hAnsi="Arial" w:cs="Arial"/>
          <w:vertAlign w:val="subscript"/>
        </w:rPr>
        <w:t>49</w:t>
      </w:r>
      <w:r>
        <w:rPr>
          <w:rFonts w:ascii="Arial" w:hAnsi="Arial" w:cs="Arial"/>
        </w:rPr>
        <w:t>, Estado de limpieza de los pasillos X</w:t>
      </w:r>
      <w:r>
        <w:rPr>
          <w:rFonts w:ascii="Arial" w:hAnsi="Arial" w:cs="Arial"/>
          <w:vertAlign w:val="subscript"/>
        </w:rPr>
        <w:t>50</w:t>
      </w:r>
      <w:r>
        <w:rPr>
          <w:rFonts w:ascii="Arial" w:hAnsi="Arial" w:cs="Arial"/>
        </w:rPr>
        <w:t>, y Estado de limpieza de l</w:t>
      </w:r>
      <w:r>
        <w:rPr>
          <w:rFonts w:ascii="Arial" w:hAnsi="Arial" w:cs="Arial"/>
        </w:rPr>
        <w:t>os parqueaderos X</w:t>
      </w:r>
      <w:r>
        <w:rPr>
          <w:rFonts w:ascii="Arial" w:hAnsi="Arial" w:cs="Arial"/>
          <w:vertAlign w:val="subscript"/>
        </w:rPr>
        <w:t>51</w:t>
      </w:r>
      <w:r>
        <w:rPr>
          <w:rFonts w:ascii="Arial" w:hAnsi="Arial" w:cs="Arial"/>
        </w:rPr>
        <w:t xml:space="preserve">. Por lo tanto la segunda componente principal debido a las cargas en dichas variables puede ser llamada como </w:t>
      </w:r>
      <w:r>
        <w:rPr>
          <w:rFonts w:ascii="Arial" w:hAnsi="Arial" w:cs="Arial"/>
          <w:i/>
          <w:iCs/>
        </w:rPr>
        <w:t>estado de limpieza del campus</w:t>
      </w:r>
      <w:r>
        <w:rPr>
          <w:rFonts w:ascii="Arial" w:hAnsi="Arial" w:cs="Arial"/>
        </w:rPr>
        <w:t xml:space="preserve">. </w:t>
      </w:r>
    </w:p>
    <w:p w:rsidR="00000000" w:rsidRDefault="000A4FC9">
      <w:pPr>
        <w:spacing w:line="48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 xml:space="preserve">Considerando los resultados del anexo 6 podemos agrupar las variables con mayor carga en cada </w:t>
      </w:r>
      <w:r>
        <w:rPr>
          <w:rFonts w:ascii="Arial" w:hAnsi="Arial" w:cs="Arial"/>
        </w:rPr>
        <w:t>componente y terminar con la octava componente principal indicando que las variables con mayor carga son: Entrega de calificaciones a los estudiantes X</w:t>
      </w:r>
      <w:r>
        <w:rPr>
          <w:rFonts w:ascii="Arial" w:hAnsi="Arial" w:cs="Arial"/>
          <w:vertAlign w:val="subscript"/>
        </w:rPr>
        <w:t>13</w:t>
      </w:r>
      <w:r>
        <w:rPr>
          <w:rFonts w:ascii="Arial" w:hAnsi="Arial" w:cs="Arial"/>
        </w:rPr>
        <w:t>, Sistema de evaluación al estudiante X</w:t>
      </w:r>
      <w:r>
        <w:rPr>
          <w:rFonts w:ascii="Arial" w:hAnsi="Arial" w:cs="Arial"/>
          <w:vertAlign w:val="subscript"/>
        </w:rPr>
        <w:t>28</w:t>
      </w:r>
      <w:r>
        <w:rPr>
          <w:rFonts w:ascii="Arial" w:hAnsi="Arial" w:cs="Arial"/>
        </w:rPr>
        <w:t>, Servicio que presta el personal administrativo X</w:t>
      </w:r>
      <w:r>
        <w:rPr>
          <w:rFonts w:ascii="Arial" w:hAnsi="Arial" w:cs="Arial"/>
          <w:vertAlign w:val="subscript"/>
        </w:rPr>
        <w:t>40</w:t>
      </w:r>
      <w:r>
        <w:rPr>
          <w:rFonts w:ascii="Arial" w:hAnsi="Arial" w:cs="Arial"/>
        </w:rPr>
        <w:t>, y la inf</w:t>
      </w:r>
      <w:r>
        <w:rPr>
          <w:rFonts w:ascii="Arial" w:hAnsi="Arial" w:cs="Arial"/>
        </w:rPr>
        <w:t>ormación escrita en trípticos y folletos dada por la oficina de ingreso X</w:t>
      </w:r>
      <w:r>
        <w:rPr>
          <w:rFonts w:ascii="Arial" w:hAnsi="Arial" w:cs="Arial"/>
          <w:vertAlign w:val="subscript"/>
        </w:rPr>
        <w:t>41</w:t>
      </w:r>
      <w:r>
        <w:rPr>
          <w:rFonts w:ascii="Arial" w:hAnsi="Arial" w:cs="Arial"/>
        </w:rPr>
        <w:t xml:space="preserve">. Concluyendo que la octava componente principal debido a las cargas en dichas variables puede ser conocida como </w:t>
      </w:r>
      <w:r>
        <w:rPr>
          <w:rFonts w:ascii="Arial" w:hAnsi="Arial" w:cs="Arial"/>
          <w:i/>
          <w:iCs/>
        </w:rPr>
        <w:t>características del servicio administrativo</w:t>
      </w:r>
      <w:r>
        <w:rPr>
          <w:rFonts w:ascii="Arial" w:hAnsi="Arial" w:cs="Arial"/>
        </w:rPr>
        <w:t xml:space="preserve">. </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pStyle w:val="Ttulo3"/>
        <w:ind w:firstLine="708"/>
        <w:rPr>
          <w:sz w:val="24"/>
        </w:rPr>
      </w:pPr>
      <w:bookmarkStart w:id="512" w:name="_Toc7454105"/>
      <w:bookmarkStart w:id="513" w:name="_Toc8542325"/>
      <w:bookmarkStart w:id="514" w:name="_Toc8542539"/>
      <w:bookmarkStart w:id="515" w:name="_Toc10245195"/>
      <w:bookmarkStart w:id="516" w:name="_Toc10245370"/>
      <w:bookmarkStart w:id="517" w:name="_Toc10246376"/>
      <w:r>
        <w:rPr>
          <w:sz w:val="24"/>
        </w:rPr>
        <w:t>4.7</w:t>
      </w:r>
      <w:r>
        <w:rPr>
          <w:sz w:val="24"/>
        </w:rPr>
        <w:tab/>
      </w:r>
      <w:r>
        <w:rPr>
          <w:rFonts w:eastAsia="Batang"/>
          <w:sz w:val="24"/>
        </w:rPr>
        <w:t>Análisis de corr</w:t>
      </w:r>
      <w:r>
        <w:rPr>
          <w:rFonts w:eastAsia="Batang"/>
          <w:sz w:val="24"/>
        </w:rPr>
        <w:t>elación canónica</w:t>
      </w:r>
      <w:bookmarkEnd w:id="512"/>
      <w:bookmarkEnd w:id="513"/>
      <w:bookmarkEnd w:id="514"/>
      <w:bookmarkEnd w:id="515"/>
      <w:bookmarkEnd w:id="516"/>
      <w:bookmarkEnd w:id="517"/>
    </w:p>
    <w:p w:rsidR="00000000" w:rsidRDefault="000A4FC9">
      <w:pPr>
        <w:pStyle w:val="Textoindependiente"/>
        <w:spacing w:line="360" w:lineRule="auto"/>
        <w:ind w:left="708"/>
        <w:rPr>
          <w:sz w:val="24"/>
        </w:rPr>
      </w:pPr>
    </w:p>
    <w:p w:rsidR="00000000" w:rsidRDefault="000A4FC9">
      <w:pPr>
        <w:spacing w:line="480" w:lineRule="auto"/>
        <w:ind w:left="1416"/>
        <w:jc w:val="both"/>
        <w:rPr>
          <w:rFonts w:ascii="Arial" w:hAnsi="Arial" w:cs="Arial"/>
        </w:rPr>
      </w:pPr>
      <w:r>
        <w:rPr>
          <w:rFonts w:ascii="Arial" w:hAnsi="Arial" w:cs="Arial"/>
        </w:rPr>
        <w:t>El análisis de correlación canónica es un método multivariado que trata de identificar y cuantificar las asociaciones entre dos conjuntos de variables estudiando la correlación entre combinaciones lineales de un conjunto de variables y co</w:t>
      </w:r>
      <w:r>
        <w:rPr>
          <w:rFonts w:ascii="Arial" w:hAnsi="Arial" w:cs="Arial"/>
        </w:rPr>
        <w:t xml:space="preserve">mbinaciones lineales de otro conjunto de variables. Tiene como objetivo principal determinar el par de combinaciones lineales que tenga la correlación más alta. Este par de combinaciones lineales son llamados </w:t>
      </w:r>
      <w:r>
        <w:rPr>
          <w:rFonts w:ascii="Arial" w:hAnsi="Arial" w:cs="Arial"/>
          <w:i/>
          <w:iCs/>
        </w:rPr>
        <w:t>variables canónicas</w:t>
      </w:r>
      <w:r>
        <w:rPr>
          <w:rFonts w:ascii="Arial" w:hAnsi="Arial" w:cs="Arial"/>
        </w:rPr>
        <w:t xml:space="preserve"> y su correlación es llamada</w:t>
      </w:r>
      <w:r>
        <w:rPr>
          <w:rFonts w:ascii="Arial" w:hAnsi="Arial" w:cs="Arial"/>
        </w:rPr>
        <w:t xml:space="preserve"> </w:t>
      </w:r>
      <w:r>
        <w:rPr>
          <w:rFonts w:ascii="Arial" w:hAnsi="Arial" w:cs="Arial"/>
          <w:i/>
          <w:iCs/>
        </w:rPr>
        <w:t>correlación canónica</w:t>
      </w:r>
      <w:r>
        <w:rPr>
          <w:rFonts w:ascii="Arial" w:hAnsi="Arial" w:cs="Arial"/>
        </w:rPr>
        <w:t xml:space="preserve">. </w:t>
      </w: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i/>
          <w:iCs/>
        </w:rPr>
      </w:pPr>
      <w:r>
        <w:rPr>
          <w:rFonts w:ascii="Arial" w:hAnsi="Arial" w:cs="Arial"/>
        </w:rPr>
        <w:t xml:space="preserve">El aspecto de maximización de la técnica consiste en la construcción de pares sucesivos de variables, que son combinaciones lineales de las originales, de modo que cada par represente la mejor explicación de cada conjunto respecto </w:t>
      </w:r>
      <w:r>
        <w:rPr>
          <w:rFonts w:ascii="Arial" w:hAnsi="Arial" w:cs="Arial"/>
        </w:rPr>
        <w:t xml:space="preserve">al otro que no haya sido ya obtenida por los pares anteriores. El primer grupo de </w:t>
      </w:r>
      <w:r>
        <w:rPr>
          <w:rFonts w:ascii="Arial" w:hAnsi="Arial" w:cs="Arial"/>
          <w:i/>
          <w:iCs/>
        </w:rPr>
        <w:t>p</w:t>
      </w:r>
      <w:r>
        <w:rPr>
          <w:rFonts w:ascii="Arial" w:hAnsi="Arial" w:cs="Arial"/>
        </w:rPr>
        <w:t xml:space="preserve"> variables es representado por un vector aleatorio </w:t>
      </w:r>
      <w:r>
        <w:rPr>
          <w:rFonts w:ascii="Arial" w:hAnsi="Arial" w:cs="Arial"/>
          <w:b/>
          <w:bCs/>
        </w:rPr>
        <w:t>X</w:t>
      </w:r>
      <w:r>
        <w:rPr>
          <w:rFonts w:ascii="Arial" w:hAnsi="Arial" w:cs="Arial"/>
          <w:vertAlign w:val="superscript"/>
        </w:rPr>
        <w:t>(1)</w:t>
      </w:r>
      <w:r>
        <w:rPr>
          <w:rFonts w:ascii="Arial" w:hAnsi="Arial" w:cs="Arial"/>
        </w:rPr>
        <w:t xml:space="preserve"> (p x 1);  el segundo grupo de </w:t>
      </w:r>
      <w:r>
        <w:rPr>
          <w:rFonts w:ascii="Arial" w:hAnsi="Arial" w:cs="Arial"/>
          <w:i/>
          <w:iCs/>
        </w:rPr>
        <w:t>q</w:t>
      </w:r>
      <w:r>
        <w:rPr>
          <w:rFonts w:ascii="Arial" w:hAnsi="Arial" w:cs="Arial"/>
        </w:rPr>
        <w:t xml:space="preserve"> variables es representado por un vector aleatorio </w:t>
      </w:r>
      <w:r>
        <w:rPr>
          <w:rFonts w:ascii="Arial" w:hAnsi="Arial" w:cs="Arial"/>
          <w:b/>
          <w:bCs/>
        </w:rPr>
        <w:t>X</w:t>
      </w:r>
      <w:r>
        <w:rPr>
          <w:rFonts w:ascii="Arial" w:hAnsi="Arial" w:cs="Arial"/>
          <w:b/>
          <w:bCs/>
          <w:vertAlign w:val="superscript"/>
        </w:rPr>
        <w:t>(2)</w:t>
      </w:r>
      <w:r>
        <w:rPr>
          <w:rFonts w:ascii="Arial" w:hAnsi="Arial" w:cs="Arial"/>
        </w:rPr>
        <w:t xml:space="preserve"> (q x 1), donde </w:t>
      </w:r>
      <w:r>
        <w:rPr>
          <w:rFonts w:ascii="Arial" w:hAnsi="Arial" w:cs="Arial"/>
          <w:i/>
          <w:iCs/>
        </w:rPr>
        <w:t>p ≤ q.</w:t>
      </w:r>
    </w:p>
    <w:p w:rsidR="00000000" w:rsidRDefault="000A4FC9">
      <w:pPr>
        <w:spacing w:line="360" w:lineRule="auto"/>
        <w:ind w:left="708"/>
        <w:jc w:val="both"/>
        <w:rPr>
          <w:rFonts w:ascii="Arial" w:hAnsi="Arial" w:cs="Arial"/>
        </w:rPr>
      </w:pPr>
    </w:p>
    <w:p w:rsidR="00000000" w:rsidRDefault="000A4FC9">
      <w:pPr>
        <w:spacing w:line="360" w:lineRule="auto"/>
        <w:ind w:left="708"/>
        <w:jc w:val="center"/>
        <w:rPr>
          <w:rFonts w:ascii="Arial" w:hAnsi="Arial" w:cs="Arial"/>
        </w:rPr>
      </w:pPr>
      <w:r>
        <w:rPr>
          <w:rFonts w:ascii="Arial" w:hAnsi="Arial" w:cs="Arial"/>
          <w:b/>
          <w:bCs/>
          <w:position w:val="-242"/>
        </w:rPr>
        <w:object w:dxaOrig="2580" w:dyaOrig="4959">
          <v:shape id="_x0000_i1050" type="#_x0000_t75" style="width:129.05pt;height:247.8pt" o:ole="">
            <v:imagedata r:id="rId143" o:title=""/>
          </v:shape>
          <o:OLEObject Type="Embed" ProgID="Equation.3" ShapeID="_x0000_i1050" DrawAspect="Content" ObjectID="_1309003513" r:id="rId144"/>
        </w:object>
      </w:r>
    </w:p>
    <w:p w:rsidR="00000000" w:rsidRDefault="000A4FC9">
      <w:pPr>
        <w:spacing w:line="360" w:lineRule="auto"/>
        <w:ind w:left="708"/>
        <w:jc w:val="both"/>
        <w:rPr>
          <w:rFonts w:ascii="Arial" w:hAnsi="Arial" w:cs="Arial"/>
        </w:rPr>
      </w:pPr>
    </w:p>
    <w:p w:rsidR="00000000" w:rsidRDefault="000A4FC9">
      <w:pPr>
        <w:spacing w:line="360" w:lineRule="auto"/>
        <w:ind w:left="1440"/>
        <w:jc w:val="both"/>
        <w:rPr>
          <w:rFonts w:ascii="Arial" w:hAnsi="Arial" w:cs="Arial"/>
        </w:rPr>
      </w:pPr>
      <w:r>
        <w:rPr>
          <w:rFonts w:ascii="Arial" w:hAnsi="Arial" w:cs="Arial"/>
        </w:rPr>
        <w:t xml:space="preserve">Para los vectores aleatorios </w:t>
      </w:r>
      <w:r>
        <w:rPr>
          <w:rFonts w:ascii="Arial" w:hAnsi="Arial" w:cs="Arial"/>
          <w:b/>
          <w:bCs/>
        </w:rPr>
        <w:t>X</w:t>
      </w:r>
      <w:r>
        <w:rPr>
          <w:rFonts w:ascii="Arial" w:hAnsi="Arial" w:cs="Arial"/>
          <w:vertAlign w:val="superscript"/>
        </w:rPr>
        <w:t xml:space="preserve">(1) </w:t>
      </w:r>
      <w:r>
        <w:rPr>
          <w:rFonts w:ascii="Arial" w:hAnsi="Arial" w:cs="Arial"/>
        </w:rPr>
        <w:t xml:space="preserve"> y </w:t>
      </w:r>
      <w:r>
        <w:rPr>
          <w:rFonts w:ascii="Arial" w:hAnsi="Arial" w:cs="Arial"/>
          <w:b/>
          <w:bCs/>
        </w:rPr>
        <w:t>X</w:t>
      </w:r>
      <w:r>
        <w:rPr>
          <w:rFonts w:ascii="Arial" w:hAnsi="Arial" w:cs="Arial"/>
          <w:vertAlign w:val="superscript"/>
        </w:rPr>
        <w:t>(2)</w:t>
      </w:r>
      <w:r>
        <w:rPr>
          <w:rFonts w:ascii="Arial" w:hAnsi="Arial" w:cs="Arial"/>
        </w:rPr>
        <w:t xml:space="preserve">  tenemos que :</w:t>
      </w:r>
    </w:p>
    <w:p w:rsidR="00000000" w:rsidRDefault="000A4FC9">
      <w:pPr>
        <w:spacing w:line="360" w:lineRule="auto"/>
        <w:ind w:left="708"/>
        <w:jc w:val="center"/>
        <w:rPr>
          <w:rFonts w:ascii="Arial" w:hAnsi="Arial" w:cs="Arial"/>
        </w:rPr>
      </w:pPr>
      <w:r>
        <w:rPr>
          <w:rFonts w:ascii="Arial" w:hAnsi="Arial" w:cs="Arial"/>
          <w:position w:val="-90"/>
        </w:rPr>
        <w:object w:dxaOrig="2600" w:dyaOrig="1939">
          <v:shape id="_x0000_i1051" type="#_x0000_t75" style="width:129.95pt;height:97.25pt" o:ole="">
            <v:imagedata r:id="rId145" o:title=""/>
          </v:shape>
          <o:OLEObject Type="Embed" ProgID="Equation.3" ShapeID="_x0000_i1051" DrawAspect="Content" ObjectID="_1309003514" r:id="rId146"/>
        </w:object>
      </w:r>
    </w:p>
    <w:p w:rsidR="00000000" w:rsidRDefault="000A4FC9">
      <w:pPr>
        <w:spacing w:line="360" w:lineRule="auto"/>
        <w:ind w:left="1440"/>
        <w:jc w:val="both"/>
        <w:rPr>
          <w:rFonts w:ascii="Arial" w:hAnsi="Arial" w:cs="Arial"/>
        </w:rPr>
      </w:pPr>
    </w:p>
    <w:p w:rsidR="00000000" w:rsidRDefault="000A4FC9">
      <w:pPr>
        <w:spacing w:line="360" w:lineRule="auto"/>
        <w:ind w:left="1440"/>
        <w:jc w:val="both"/>
        <w:rPr>
          <w:rFonts w:ascii="Arial" w:hAnsi="Arial" w:cs="Arial"/>
        </w:rPr>
      </w:pPr>
    </w:p>
    <w:p w:rsidR="00000000" w:rsidRDefault="000A4FC9">
      <w:pPr>
        <w:spacing w:line="360" w:lineRule="auto"/>
        <w:ind w:left="1440"/>
        <w:jc w:val="both"/>
        <w:rPr>
          <w:rFonts w:ascii="Arial" w:hAnsi="Arial" w:cs="Arial"/>
        </w:rPr>
      </w:pPr>
    </w:p>
    <w:p w:rsidR="00000000" w:rsidRDefault="000A4FC9">
      <w:pPr>
        <w:spacing w:line="360" w:lineRule="auto"/>
        <w:ind w:left="1440"/>
        <w:jc w:val="both"/>
        <w:rPr>
          <w:rFonts w:ascii="Arial" w:hAnsi="Arial" w:cs="Arial"/>
        </w:rPr>
      </w:pPr>
      <w:r>
        <w:rPr>
          <w:rFonts w:ascii="Arial" w:hAnsi="Arial" w:cs="Arial"/>
        </w:rPr>
        <w:t>Con vector de medias:</w:t>
      </w:r>
    </w:p>
    <w:p w:rsidR="00000000" w:rsidRDefault="000A4FC9">
      <w:pPr>
        <w:spacing w:line="360" w:lineRule="auto"/>
        <w:ind w:left="708"/>
        <w:jc w:val="center"/>
        <w:rPr>
          <w:rFonts w:ascii="Arial" w:hAnsi="Arial" w:cs="Arial"/>
        </w:rPr>
      </w:pPr>
      <w:r>
        <w:rPr>
          <w:rFonts w:ascii="Arial" w:hAnsi="Arial" w:cs="Arial"/>
          <w:position w:val="-52"/>
        </w:rPr>
        <w:object w:dxaOrig="3519" w:dyaOrig="1160">
          <v:shape id="_x0000_i1052" type="#_x0000_t75" style="width:175.8pt;height:57.95pt" o:ole="">
            <v:imagedata r:id="rId147" o:title=""/>
          </v:shape>
          <o:OLEObject Type="Embed" ProgID="Equation.3" ShapeID="_x0000_i1052" DrawAspect="Content" ObjectID="_1309003515" r:id="rId148"/>
        </w:object>
      </w:r>
    </w:p>
    <w:p w:rsidR="00000000" w:rsidRDefault="000A4FC9">
      <w:pPr>
        <w:pStyle w:val="Sangradetextonormal"/>
      </w:pPr>
    </w:p>
    <w:p w:rsidR="00000000" w:rsidRDefault="000A4FC9">
      <w:pPr>
        <w:spacing w:line="480" w:lineRule="auto"/>
        <w:ind w:left="1440" w:hanging="24"/>
        <w:rPr>
          <w:rFonts w:ascii="Arial" w:hAnsi="Arial" w:cs="Arial"/>
        </w:rPr>
      </w:pPr>
      <w:r>
        <w:rPr>
          <w:rFonts w:ascii="Arial" w:hAnsi="Arial" w:cs="Arial"/>
        </w:rPr>
        <w:t>Además con matriz de covarianza:</w:t>
      </w:r>
    </w:p>
    <w:p w:rsidR="00000000" w:rsidRDefault="000A4FC9">
      <w:pPr>
        <w:pStyle w:val="Sangradetextonormal"/>
        <w:jc w:val="center"/>
      </w:pPr>
      <w:r>
        <w:rPr>
          <w:position w:val="-22"/>
        </w:rPr>
        <w:object w:dxaOrig="2760" w:dyaOrig="480">
          <v:shape id="_x0000_i1053" type="#_x0000_t75" style="width:179.55pt;height:31.8pt" o:ole="">
            <v:imagedata r:id="rId149" o:title=""/>
          </v:shape>
          <o:OLEObject Type="Embed" ProgID="Equation.3" ShapeID="_x0000_i1053" DrawAspect="Content" ObjectID="_1309003516" r:id="rId150"/>
        </w:object>
      </w:r>
    </w:p>
    <w:p w:rsidR="00000000" w:rsidRDefault="000A4FC9">
      <w:pPr>
        <w:pStyle w:val="Sangradetextonormal"/>
        <w:jc w:val="center"/>
      </w:pPr>
      <w:r>
        <w:rPr>
          <w:noProof/>
        </w:rPr>
        <w:pict>
          <v:line id="_x0000_s1250" style="position:absolute;left:0;text-align:left;z-index:251698688" from="243pt,5.35pt" to="243pt,77.35pt">
            <v:stroke dashstyle="1 1"/>
          </v:line>
        </w:pict>
      </w:r>
      <w:r>
        <w:rPr>
          <w:noProof/>
        </w:rPr>
        <w:pict>
          <v:line id="_x0000_s1249" style="position:absolute;left:0;text-align:left;z-index:251697664" from="207pt,41.35pt" to="4in,41.35pt">
            <v:stroke dashstyle="1 1"/>
          </v:line>
        </w:pict>
      </w:r>
      <w:r>
        <w:rPr>
          <w:position w:val="-44"/>
        </w:rPr>
        <w:object w:dxaOrig="2180" w:dyaOrig="999">
          <v:shape id="_x0000_i1054" type="#_x0000_t75" style="width:181.4pt;height:83.2pt" o:ole="">
            <v:imagedata r:id="rId151" o:title=""/>
          </v:shape>
          <o:OLEObject Type="Embed" ProgID="Equation.3" ShapeID="_x0000_i1054" DrawAspect="Content" ObjectID="_1309003517" r:id="rId152"/>
        </w:object>
      </w:r>
    </w:p>
    <w:p w:rsidR="00000000" w:rsidRDefault="000A4FC9">
      <w:pPr>
        <w:spacing w:line="480" w:lineRule="auto"/>
        <w:ind w:left="851"/>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La covar</w:t>
      </w:r>
      <w:r>
        <w:rPr>
          <w:rFonts w:ascii="Arial" w:hAnsi="Arial" w:cs="Arial"/>
        </w:rPr>
        <w:t>ianza entre pares de variables de conjuntos diferentes, esto es  una variable de X</w:t>
      </w:r>
      <w:r>
        <w:rPr>
          <w:rFonts w:ascii="Arial" w:hAnsi="Arial" w:cs="Arial"/>
          <w:vertAlign w:val="superscript"/>
        </w:rPr>
        <w:t>(1)</w:t>
      </w:r>
      <w:r>
        <w:rPr>
          <w:rFonts w:ascii="Arial" w:hAnsi="Arial" w:cs="Arial"/>
        </w:rPr>
        <w:t xml:space="preserve"> y una variable de X</w:t>
      </w:r>
      <w:r>
        <w:rPr>
          <w:rFonts w:ascii="Arial" w:hAnsi="Arial" w:cs="Arial"/>
          <w:vertAlign w:val="superscript"/>
        </w:rPr>
        <w:t>(2)</w:t>
      </w:r>
      <w:r>
        <w:rPr>
          <w:rFonts w:ascii="Arial" w:hAnsi="Arial" w:cs="Arial"/>
        </w:rPr>
        <w:t xml:space="preserve">, están contenidas en </w:t>
      </w:r>
      <w:r>
        <w:rPr>
          <w:rFonts w:ascii="Arial" w:hAnsi="Arial" w:cs="Arial"/>
          <w:b/>
          <w:bCs/>
        </w:rPr>
        <w:t>Σ</w:t>
      </w:r>
      <w:r>
        <w:rPr>
          <w:rFonts w:ascii="Arial" w:hAnsi="Arial" w:cs="Arial"/>
          <w:vertAlign w:val="subscript"/>
        </w:rPr>
        <w:t>12</w:t>
      </w:r>
      <w:r>
        <w:rPr>
          <w:rFonts w:ascii="Arial" w:hAnsi="Arial" w:cs="Arial"/>
        </w:rPr>
        <w:t xml:space="preserve"> o equivalentemente en </w:t>
      </w:r>
      <w:r>
        <w:rPr>
          <w:rFonts w:ascii="Arial" w:hAnsi="Arial" w:cs="Arial"/>
          <w:b/>
          <w:bCs/>
        </w:rPr>
        <w:t>Σ</w:t>
      </w:r>
      <w:r>
        <w:rPr>
          <w:rFonts w:ascii="Arial" w:hAnsi="Arial" w:cs="Arial"/>
          <w:vertAlign w:val="subscript"/>
        </w:rPr>
        <w:t>21</w:t>
      </w:r>
      <w:r>
        <w:rPr>
          <w:rFonts w:ascii="Arial" w:hAnsi="Arial" w:cs="Arial"/>
        </w:rPr>
        <w:t xml:space="preserve">. Es decir que los </w:t>
      </w:r>
      <w:r>
        <w:rPr>
          <w:rFonts w:ascii="Arial" w:hAnsi="Arial" w:cs="Arial"/>
          <w:i/>
          <w:iCs/>
        </w:rPr>
        <w:t>pq</w:t>
      </w:r>
      <w:r>
        <w:rPr>
          <w:rFonts w:ascii="Arial" w:hAnsi="Arial" w:cs="Arial"/>
        </w:rPr>
        <w:t xml:space="preserve"> elementos de </w:t>
      </w:r>
      <w:r>
        <w:rPr>
          <w:rFonts w:ascii="Arial" w:hAnsi="Arial" w:cs="Arial"/>
          <w:b/>
          <w:bCs/>
        </w:rPr>
        <w:t>Σ</w:t>
      </w:r>
      <w:r>
        <w:rPr>
          <w:rFonts w:ascii="Arial" w:hAnsi="Arial" w:cs="Arial"/>
          <w:vertAlign w:val="subscript"/>
        </w:rPr>
        <w:t>12</w:t>
      </w:r>
      <w:r>
        <w:rPr>
          <w:rFonts w:ascii="Arial" w:hAnsi="Arial" w:cs="Arial"/>
        </w:rPr>
        <w:t xml:space="preserve"> miden la asociación entre dos conjuntos. Cuando </w:t>
      </w:r>
      <w:r>
        <w:rPr>
          <w:rFonts w:ascii="Arial" w:hAnsi="Arial" w:cs="Arial"/>
          <w:i/>
          <w:iCs/>
        </w:rPr>
        <w:t>p</w:t>
      </w:r>
      <w:r>
        <w:rPr>
          <w:rFonts w:ascii="Arial" w:hAnsi="Arial" w:cs="Arial"/>
        </w:rPr>
        <w:t xml:space="preserve"> y </w:t>
      </w:r>
      <w:r>
        <w:rPr>
          <w:rFonts w:ascii="Arial" w:hAnsi="Arial" w:cs="Arial"/>
          <w:i/>
          <w:iCs/>
        </w:rPr>
        <w:t>q</w:t>
      </w:r>
      <w:r>
        <w:rPr>
          <w:rFonts w:ascii="Arial" w:hAnsi="Arial" w:cs="Arial"/>
        </w:rPr>
        <w:t xml:space="preserve"> son </w:t>
      </w:r>
      <w:r>
        <w:rPr>
          <w:rFonts w:ascii="Arial" w:hAnsi="Arial" w:cs="Arial"/>
        </w:rPr>
        <w:t xml:space="preserve">relativamente grandes, la interpretación de los elementos de </w:t>
      </w:r>
      <w:r>
        <w:rPr>
          <w:rFonts w:ascii="Arial" w:hAnsi="Arial" w:cs="Arial"/>
          <w:b/>
          <w:bCs/>
        </w:rPr>
        <w:t>Σ</w:t>
      </w:r>
      <w:r>
        <w:rPr>
          <w:rFonts w:ascii="Arial" w:hAnsi="Arial" w:cs="Arial"/>
          <w:vertAlign w:val="subscript"/>
        </w:rPr>
        <w:t>12</w:t>
      </w:r>
      <w:r>
        <w:rPr>
          <w:rFonts w:ascii="Arial" w:hAnsi="Arial" w:cs="Arial"/>
        </w:rPr>
        <w:t xml:space="preserve"> en forma colectiva es inútil. A menudo las combinaciones lineales de variables son utilizadas para pronosticar o comparar propósitos. La idea principal del análisis de correlación canónica es</w:t>
      </w:r>
      <w:r>
        <w:rPr>
          <w:rFonts w:ascii="Arial" w:hAnsi="Arial" w:cs="Arial"/>
        </w:rPr>
        <w:t xml:space="preserve"> compendiar las asociaciones entre los conjuntos  </w:t>
      </w:r>
      <w:r>
        <w:rPr>
          <w:rFonts w:ascii="Arial" w:hAnsi="Arial" w:cs="Arial"/>
          <w:b/>
          <w:bCs/>
        </w:rPr>
        <w:t>X</w:t>
      </w:r>
      <w:r>
        <w:rPr>
          <w:rFonts w:ascii="Arial" w:hAnsi="Arial" w:cs="Arial"/>
          <w:b/>
          <w:bCs/>
          <w:vertAlign w:val="superscript"/>
        </w:rPr>
        <w:t>(1)</w:t>
      </w:r>
      <w:r>
        <w:rPr>
          <w:rFonts w:ascii="Arial" w:hAnsi="Arial" w:cs="Arial"/>
          <w:b/>
          <w:bCs/>
        </w:rPr>
        <w:t xml:space="preserve"> </w:t>
      </w:r>
      <w:r>
        <w:rPr>
          <w:rFonts w:ascii="Arial" w:hAnsi="Arial" w:cs="Arial"/>
        </w:rPr>
        <w:t xml:space="preserve">y </w:t>
      </w:r>
      <w:r>
        <w:rPr>
          <w:rFonts w:ascii="Arial" w:hAnsi="Arial" w:cs="Arial"/>
          <w:b/>
          <w:bCs/>
        </w:rPr>
        <w:t>X</w:t>
      </w:r>
      <w:r>
        <w:rPr>
          <w:rFonts w:ascii="Arial" w:hAnsi="Arial" w:cs="Arial"/>
          <w:b/>
          <w:bCs/>
          <w:vertAlign w:val="superscript"/>
        </w:rPr>
        <w:t>(2)</w:t>
      </w:r>
      <w:r>
        <w:rPr>
          <w:rFonts w:ascii="Arial" w:hAnsi="Arial" w:cs="Arial"/>
        </w:rPr>
        <w:t xml:space="preserve"> en términos de pocas covarianzas cuidadosamente escogidas en lugar de </w:t>
      </w:r>
      <w:r>
        <w:rPr>
          <w:rFonts w:ascii="Arial" w:hAnsi="Arial" w:cs="Arial"/>
          <w:i/>
          <w:iCs/>
        </w:rPr>
        <w:t xml:space="preserve">pq </w:t>
      </w:r>
      <w:r>
        <w:rPr>
          <w:rFonts w:ascii="Arial" w:hAnsi="Arial" w:cs="Arial"/>
        </w:rPr>
        <w:t xml:space="preserve">covarianzas de </w:t>
      </w:r>
      <w:r>
        <w:rPr>
          <w:rFonts w:ascii="Arial" w:hAnsi="Arial" w:cs="Arial"/>
          <w:b/>
          <w:bCs/>
        </w:rPr>
        <w:t>Σ</w:t>
      </w:r>
      <w:r>
        <w:rPr>
          <w:rFonts w:ascii="Arial" w:hAnsi="Arial" w:cs="Arial"/>
          <w:vertAlign w:val="subscript"/>
        </w:rPr>
        <w:t xml:space="preserve">12 </w:t>
      </w:r>
      <w:r>
        <w:rPr>
          <w:rFonts w:ascii="Arial" w:hAnsi="Arial" w:cs="Arial"/>
        </w:rPr>
        <w:t>.</w:t>
      </w:r>
    </w:p>
    <w:p w:rsidR="00000000" w:rsidRDefault="000A4FC9">
      <w:pPr>
        <w:spacing w:line="360" w:lineRule="auto"/>
        <w:ind w:left="708"/>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Las variables canónicas son variables ficticias ya que no han sido medidas realmente; las combinaci</w:t>
      </w:r>
      <w:r>
        <w:rPr>
          <w:rFonts w:ascii="Arial" w:hAnsi="Arial" w:cs="Arial"/>
        </w:rPr>
        <w:t xml:space="preserve">ones lineales provienen de una síntesis de valoraciones de un conjunto de variables, para pares de coeficientes de vectores </w:t>
      </w:r>
      <w:r>
        <w:rPr>
          <w:rFonts w:ascii="Arial" w:hAnsi="Arial" w:cs="Arial"/>
          <w:b/>
          <w:bCs/>
        </w:rPr>
        <w:t>a</w:t>
      </w:r>
      <w:r>
        <w:rPr>
          <w:rFonts w:ascii="Arial" w:hAnsi="Arial" w:cs="Arial"/>
        </w:rPr>
        <w:t xml:space="preserve"> y </w:t>
      </w:r>
      <w:r>
        <w:rPr>
          <w:rFonts w:ascii="Arial" w:hAnsi="Arial" w:cs="Arial"/>
          <w:b/>
          <w:bCs/>
        </w:rPr>
        <w:t>b</w:t>
      </w:r>
      <w:r>
        <w:rPr>
          <w:rFonts w:ascii="Arial" w:hAnsi="Arial" w:cs="Arial"/>
        </w:rPr>
        <w:t>.</w:t>
      </w:r>
    </w:p>
    <w:p w:rsidR="00000000" w:rsidRDefault="000A4FC9">
      <w:pPr>
        <w:spacing w:line="360" w:lineRule="auto"/>
        <w:ind w:left="708"/>
        <w:jc w:val="center"/>
        <w:rPr>
          <w:rFonts w:ascii="Arial" w:hAnsi="Arial" w:cs="Arial"/>
          <w:lang w:val="en-US"/>
        </w:rPr>
      </w:pPr>
      <w:r>
        <w:rPr>
          <w:rFonts w:ascii="Arial" w:hAnsi="Arial" w:cs="Arial"/>
          <w:i/>
          <w:iCs/>
          <w:lang w:val="en-US"/>
        </w:rPr>
        <w:t>U</w:t>
      </w:r>
      <w:r>
        <w:rPr>
          <w:rFonts w:ascii="Arial" w:hAnsi="Arial" w:cs="Arial"/>
          <w:lang w:val="en-US"/>
        </w:rPr>
        <w:t xml:space="preserve"> = </w:t>
      </w:r>
      <w:r>
        <w:rPr>
          <w:rFonts w:ascii="Arial" w:hAnsi="Arial" w:cs="Arial"/>
          <w:b/>
          <w:bCs/>
          <w:lang w:val="en-US"/>
        </w:rPr>
        <w:t>a</w:t>
      </w:r>
      <w:r>
        <w:rPr>
          <w:rFonts w:ascii="Arial" w:hAnsi="Arial" w:cs="Arial"/>
          <w:b/>
          <w:bCs/>
          <w:vertAlign w:val="superscript"/>
          <w:lang w:val="en-US"/>
        </w:rPr>
        <w:t>T</w:t>
      </w:r>
      <w:r>
        <w:rPr>
          <w:rFonts w:ascii="Arial" w:hAnsi="Arial" w:cs="Arial"/>
          <w:lang w:val="en-US"/>
        </w:rPr>
        <w:t xml:space="preserve"> </w:t>
      </w:r>
      <w:r>
        <w:rPr>
          <w:rFonts w:ascii="Arial" w:hAnsi="Arial" w:cs="Arial"/>
          <w:b/>
          <w:bCs/>
          <w:lang w:val="en-US"/>
        </w:rPr>
        <w:t xml:space="preserve">X </w:t>
      </w:r>
      <w:r>
        <w:rPr>
          <w:rFonts w:ascii="Arial" w:hAnsi="Arial" w:cs="Arial"/>
          <w:b/>
          <w:bCs/>
          <w:vertAlign w:val="superscript"/>
          <w:lang w:val="en-US"/>
        </w:rPr>
        <w:t>(1)</w:t>
      </w:r>
    </w:p>
    <w:p w:rsidR="00000000" w:rsidRDefault="000A4FC9">
      <w:pPr>
        <w:spacing w:line="360" w:lineRule="auto"/>
        <w:ind w:left="708"/>
        <w:jc w:val="center"/>
        <w:rPr>
          <w:rFonts w:ascii="Arial" w:hAnsi="Arial" w:cs="Arial"/>
          <w:lang w:val="en-US"/>
        </w:rPr>
      </w:pPr>
      <w:r>
        <w:rPr>
          <w:rFonts w:ascii="Arial" w:hAnsi="Arial" w:cs="Arial"/>
          <w:i/>
          <w:iCs/>
          <w:lang w:val="en-US"/>
        </w:rPr>
        <w:t>V</w:t>
      </w:r>
      <w:r>
        <w:rPr>
          <w:rFonts w:ascii="Arial" w:hAnsi="Arial" w:cs="Arial"/>
          <w:lang w:val="en-US"/>
        </w:rPr>
        <w:t xml:space="preserve">  = </w:t>
      </w:r>
      <w:r>
        <w:rPr>
          <w:rFonts w:ascii="Arial" w:hAnsi="Arial" w:cs="Arial"/>
          <w:b/>
          <w:bCs/>
          <w:lang w:val="en-US"/>
        </w:rPr>
        <w:t>b</w:t>
      </w:r>
      <w:r>
        <w:rPr>
          <w:rFonts w:ascii="Arial" w:hAnsi="Arial" w:cs="Arial"/>
          <w:b/>
          <w:bCs/>
          <w:vertAlign w:val="superscript"/>
          <w:lang w:val="en-US"/>
        </w:rPr>
        <w:t>T</w:t>
      </w:r>
      <w:r>
        <w:rPr>
          <w:rFonts w:ascii="Arial" w:hAnsi="Arial" w:cs="Arial"/>
          <w:b/>
          <w:bCs/>
          <w:lang w:val="en-US"/>
        </w:rPr>
        <w:t xml:space="preserve"> X </w:t>
      </w:r>
      <w:r>
        <w:rPr>
          <w:rFonts w:ascii="Arial" w:hAnsi="Arial" w:cs="Arial"/>
          <w:b/>
          <w:bCs/>
          <w:vertAlign w:val="superscript"/>
          <w:lang w:val="en-US"/>
        </w:rPr>
        <w:t>(2)</w:t>
      </w:r>
    </w:p>
    <w:p w:rsidR="00000000" w:rsidRDefault="000A4FC9">
      <w:pPr>
        <w:pStyle w:val="Sangradetextonormal"/>
        <w:rPr>
          <w:lang w:val="en-US"/>
        </w:rPr>
      </w:pPr>
    </w:p>
    <w:p w:rsidR="00000000" w:rsidRDefault="000A4FC9">
      <w:pPr>
        <w:spacing w:line="480" w:lineRule="auto"/>
        <w:ind w:left="1416"/>
        <w:jc w:val="both"/>
        <w:rPr>
          <w:rFonts w:ascii="Arial" w:hAnsi="Arial" w:cs="Arial"/>
          <w:lang w:val="es-ES_tradnl"/>
        </w:rPr>
      </w:pPr>
      <w:r>
        <w:rPr>
          <w:rFonts w:ascii="Arial" w:hAnsi="Arial" w:cs="Arial"/>
          <w:lang w:val="es-ES_tradnl"/>
        </w:rPr>
        <w:t>Considerando éstas correlaciones lineales tenemos:</w:t>
      </w:r>
    </w:p>
    <w:p w:rsidR="00000000" w:rsidRDefault="000A4FC9">
      <w:pPr>
        <w:spacing w:line="480" w:lineRule="auto"/>
        <w:ind w:left="2124" w:firstLine="708"/>
        <w:jc w:val="both"/>
        <w:rPr>
          <w:rFonts w:ascii="Arial" w:hAnsi="Arial" w:cs="Arial"/>
          <w:lang w:val="es-ES_tradnl"/>
        </w:rPr>
      </w:pPr>
      <w:r>
        <w:rPr>
          <w:rFonts w:ascii="Arial" w:hAnsi="Arial" w:cs="Arial"/>
          <w:position w:val="-92"/>
          <w:lang w:val="es-ES_tradnl"/>
        </w:rPr>
        <w:object w:dxaOrig="3980" w:dyaOrig="1960">
          <v:shape id="_x0000_i1055" type="#_x0000_t75" style="width:199.15pt;height:98.2pt" o:ole="">
            <v:imagedata r:id="rId153" o:title=""/>
          </v:shape>
          <o:OLEObject Type="Embed" ProgID="Equation.3" ShapeID="_x0000_i1055" DrawAspect="Content" ObjectID="_1309003518" r:id="rId154"/>
        </w:object>
      </w:r>
    </w:p>
    <w:p w:rsidR="00000000" w:rsidRDefault="000A4FC9">
      <w:pPr>
        <w:spacing w:line="480" w:lineRule="auto"/>
        <w:ind w:left="1416"/>
        <w:jc w:val="both"/>
        <w:rPr>
          <w:rFonts w:ascii="Arial" w:hAnsi="Arial" w:cs="Arial"/>
          <w:lang w:val="es-ES_tradnl"/>
        </w:rPr>
      </w:pPr>
    </w:p>
    <w:p w:rsidR="00000000" w:rsidRDefault="000A4FC9">
      <w:pPr>
        <w:spacing w:line="480" w:lineRule="auto"/>
        <w:ind w:left="1416"/>
        <w:jc w:val="both"/>
        <w:rPr>
          <w:rFonts w:ascii="Arial" w:hAnsi="Arial" w:cs="Arial"/>
          <w:lang w:val="es-ES_tradnl"/>
        </w:rPr>
      </w:pPr>
      <w:r>
        <w:rPr>
          <w:rFonts w:ascii="Arial" w:hAnsi="Arial" w:cs="Arial"/>
          <w:lang w:val="es-ES_tradnl"/>
        </w:rPr>
        <w:t xml:space="preserve">Definimos el </w:t>
      </w:r>
      <w:r>
        <w:rPr>
          <w:rFonts w:ascii="Arial" w:hAnsi="Arial" w:cs="Arial"/>
          <w:i/>
          <w:iCs/>
          <w:lang w:val="es-ES_tradnl"/>
        </w:rPr>
        <w:t>primer p</w:t>
      </w:r>
      <w:r>
        <w:rPr>
          <w:rFonts w:ascii="Arial" w:hAnsi="Arial" w:cs="Arial"/>
          <w:i/>
          <w:iCs/>
          <w:lang w:val="es-ES_tradnl"/>
        </w:rPr>
        <w:t>ar de variables canónicas</w:t>
      </w:r>
      <w:r>
        <w:rPr>
          <w:rFonts w:ascii="Arial" w:hAnsi="Arial" w:cs="Arial"/>
          <w:lang w:val="es-ES_tradnl"/>
        </w:rPr>
        <w:t>, como el par de combinaciones lineales entre U</w:t>
      </w:r>
      <w:r>
        <w:rPr>
          <w:rFonts w:ascii="Arial" w:hAnsi="Arial" w:cs="Arial"/>
          <w:vertAlign w:val="subscript"/>
          <w:lang w:val="es-ES_tradnl"/>
        </w:rPr>
        <w:t>1</w:t>
      </w:r>
      <w:r>
        <w:rPr>
          <w:rFonts w:ascii="Arial" w:hAnsi="Arial" w:cs="Arial"/>
          <w:lang w:val="es-ES_tradnl"/>
        </w:rPr>
        <w:t>, V</w:t>
      </w:r>
      <w:r>
        <w:rPr>
          <w:rFonts w:ascii="Arial" w:hAnsi="Arial" w:cs="Arial"/>
          <w:vertAlign w:val="subscript"/>
          <w:lang w:val="es-ES_tradnl"/>
        </w:rPr>
        <w:t>1</w:t>
      </w:r>
      <w:r>
        <w:rPr>
          <w:rFonts w:ascii="Arial" w:hAnsi="Arial" w:cs="Arial"/>
          <w:lang w:val="es-ES_tradnl"/>
        </w:rPr>
        <w:t xml:space="preserve"> con varianzas unitarias que maximiza la correlación entre ellas: </w:t>
      </w:r>
    </w:p>
    <w:p w:rsidR="00000000" w:rsidRDefault="000A4FC9">
      <w:pPr>
        <w:spacing w:line="480" w:lineRule="auto"/>
        <w:ind w:left="1416"/>
        <w:jc w:val="both"/>
        <w:rPr>
          <w:rFonts w:ascii="Arial" w:hAnsi="Arial" w:cs="Arial"/>
          <w:lang w:val="es-ES_tradnl"/>
        </w:rPr>
      </w:pPr>
    </w:p>
    <w:p w:rsidR="00000000" w:rsidRDefault="000A4FC9">
      <w:pPr>
        <w:spacing w:line="480" w:lineRule="auto"/>
        <w:ind w:left="2124" w:firstLine="708"/>
        <w:jc w:val="both"/>
        <w:rPr>
          <w:rFonts w:ascii="Arial" w:hAnsi="Arial" w:cs="Arial"/>
          <w:lang w:val="es-ES_tradnl"/>
        </w:rPr>
      </w:pPr>
      <w:r>
        <w:rPr>
          <w:rFonts w:ascii="Arial" w:hAnsi="Arial" w:cs="Arial"/>
          <w:position w:val="-10"/>
          <w:lang w:val="es-ES_tradnl"/>
        </w:rPr>
        <w:object w:dxaOrig="1640" w:dyaOrig="360">
          <v:shape id="_x0000_i1056" type="#_x0000_t75" style="width:82.3pt;height:17.75pt" o:ole="">
            <v:imagedata r:id="rId155" o:title=""/>
          </v:shape>
          <o:OLEObject Type="Embed" ProgID="Equation.3" ShapeID="_x0000_i1056" DrawAspect="Content" ObjectID="_1309003519" r:id="rId156"/>
        </w:object>
      </w:r>
      <w:r>
        <w:rPr>
          <w:rFonts w:ascii="Arial" w:hAnsi="Arial" w:cs="Arial"/>
          <w:lang w:val="es-ES_tradnl"/>
        </w:rPr>
        <w:t xml:space="preserve">     y    </w:t>
      </w:r>
      <w:r>
        <w:rPr>
          <w:rFonts w:ascii="Arial" w:hAnsi="Arial" w:cs="Arial"/>
          <w:position w:val="-10"/>
          <w:lang w:val="es-ES_tradnl"/>
        </w:rPr>
        <w:object w:dxaOrig="1600" w:dyaOrig="360">
          <v:shape id="_x0000_i1057" type="#_x0000_t75" style="width:80.4pt;height:17.75pt" o:ole="">
            <v:imagedata r:id="rId157" o:title=""/>
          </v:shape>
          <o:OLEObject Type="Embed" ProgID="Equation.3" ShapeID="_x0000_i1057" DrawAspect="Content" ObjectID="_1309003520" r:id="rId158"/>
        </w:object>
      </w:r>
    </w:p>
    <w:p w:rsidR="00000000" w:rsidRDefault="000A4FC9">
      <w:pPr>
        <w:spacing w:line="480" w:lineRule="auto"/>
        <w:ind w:left="2124" w:firstLine="708"/>
        <w:jc w:val="both"/>
        <w:rPr>
          <w:rFonts w:ascii="Arial" w:hAnsi="Arial" w:cs="Arial"/>
          <w:lang w:val="es-ES_tradnl"/>
        </w:rPr>
      </w:pPr>
      <w:r>
        <w:rPr>
          <w:rFonts w:ascii="Arial" w:hAnsi="Arial" w:cs="Arial"/>
          <w:position w:val="-10"/>
          <w:lang w:val="es-ES_tradnl"/>
        </w:rPr>
        <w:object w:dxaOrig="2220" w:dyaOrig="360">
          <v:shape id="_x0000_i1058" type="#_x0000_t75" style="width:134.65pt;height:21.5pt" o:ole="">
            <v:imagedata r:id="rId159" o:title=""/>
          </v:shape>
          <o:OLEObject Type="Embed" ProgID="Equation.3" ShapeID="_x0000_i1058" DrawAspect="Content" ObjectID="_1309003521" r:id="rId160"/>
        </w:object>
      </w:r>
    </w:p>
    <w:p w:rsidR="00000000" w:rsidRDefault="000A4FC9">
      <w:pPr>
        <w:spacing w:line="480" w:lineRule="auto"/>
        <w:ind w:left="1416"/>
        <w:jc w:val="both"/>
        <w:rPr>
          <w:rFonts w:ascii="Arial" w:hAnsi="Arial" w:cs="Arial"/>
          <w:lang w:val="es-ES_tradnl"/>
        </w:rPr>
      </w:pPr>
      <w:r>
        <w:rPr>
          <w:rFonts w:ascii="Arial" w:hAnsi="Arial" w:cs="Arial"/>
          <w:lang w:val="es-ES_tradnl"/>
        </w:rPr>
        <w:t xml:space="preserve">El </w:t>
      </w:r>
      <w:r>
        <w:rPr>
          <w:rFonts w:ascii="Arial" w:hAnsi="Arial" w:cs="Arial"/>
          <w:i/>
          <w:iCs/>
          <w:lang w:val="es-ES_tradnl"/>
        </w:rPr>
        <w:t>segundo par de variables ca</w:t>
      </w:r>
      <w:r>
        <w:rPr>
          <w:rFonts w:ascii="Arial" w:hAnsi="Arial" w:cs="Arial"/>
          <w:i/>
          <w:iCs/>
          <w:lang w:val="es-ES_tradnl"/>
        </w:rPr>
        <w:t>nónicas</w:t>
      </w:r>
      <w:r>
        <w:rPr>
          <w:rFonts w:ascii="Arial" w:hAnsi="Arial" w:cs="Arial"/>
          <w:lang w:val="es-ES_tradnl"/>
        </w:rPr>
        <w:t>, es definido como el par de combinaciones lineales entre U</w:t>
      </w:r>
      <w:r>
        <w:rPr>
          <w:rFonts w:ascii="Arial" w:hAnsi="Arial" w:cs="Arial"/>
          <w:vertAlign w:val="subscript"/>
          <w:lang w:val="es-ES_tradnl"/>
        </w:rPr>
        <w:t>2</w:t>
      </w:r>
      <w:r>
        <w:rPr>
          <w:rFonts w:ascii="Arial" w:hAnsi="Arial" w:cs="Arial"/>
          <w:lang w:val="es-ES_tradnl"/>
        </w:rPr>
        <w:t>, V</w:t>
      </w:r>
      <w:r>
        <w:rPr>
          <w:rFonts w:ascii="Arial" w:hAnsi="Arial" w:cs="Arial"/>
          <w:vertAlign w:val="subscript"/>
          <w:lang w:val="es-ES_tradnl"/>
        </w:rPr>
        <w:t>2</w:t>
      </w:r>
      <w:r>
        <w:rPr>
          <w:rFonts w:ascii="Arial" w:hAnsi="Arial" w:cs="Arial"/>
          <w:lang w:val="es-ES_tradnl"/>
        </w:rPr>
        <w:t xml:space="preserve"> con varianzas unitarias que maximiza la correlación entre todas las opciones que no están correlacionadas con el primer par de variables canónicas.</w:t>
      </w:r>
    </w:p>
    <w:p w:rsidR="00000000" w:rsidRDefault="000A4FC9">
      <w:pPr>
        <w:spacing w:line="480" w:lineRule="auto"/>
        <w:ind w:left="1416"/>
        <w:jc w:val="both"/>
        <w:rPr>
          <w:rFonts w:ascii="Arial" w:hAnsi="Arial" w:cs="Arial"/>
          <w:lang w:val="es-ES_tradnl"/>
        </w:rPr>
      </w:pPr>
    </w:p>
    <w:p w:rsidR="00000000" w:rsidRDefault="000A4FC9">
      <w:pPr>
        <w:spacing w:line="480" w:lineRule="auto"/>
        <w:ind w:left="1416"/>
        <w:jc w:val="both"/>
        <w:rPr>
          <w:rFonts w:ascii="Arial" w:hAnsi="Arial" w:cs="Arial"/>
          <w:lang w:val="es-ES_tradnl"/>
        </w:rPr>
      </w:pPr>
    </w:p>
    <w:p w:rsidR="00000000" w:rsidRDefault="000A4FC9">
      <w:pPr>
        <w:spacing w:line="480" w:lineRule="auto"/>
        <w:ind w:left="1416"/>
        <w:jc w:val="both"/>
        <w:rPr>
          <w:rFonts w:ascii="Arial" w:hAnsi="Arial" w:cs="Arial"/>
          <w:lang w:val="es-ES_tradnl"/>
        </w:rPr>
      </w:pPr>
      <w:r>
        <w:rPr>
          <w:rFonts w:ascii="Arial" w:hAnsi="Arial" w:cs="Arial"/>
          <w:lang w:val="es-ES_tradnl"/>
        </w:rPr>
        <w:t xml:space="preserve">El </w:t>
      </w:r>
      <w:r>
        <w:rPr>
          <w:rFonts w:ascii="Arial" w:hAnsi="Arial" w:cs="Arial"/>
          <w:i/>
          <w:iCs/>
          <w:lang w:val="es-ES_tradnl"/>
        </w:rPr>
        <w:t>k-ésimo par de variables canóni</w:t>
      </w:r>
      <w:r>
        <w:rPr>
          <w:rFonts w:ascii="Arial" w:hAnsi="Arial" w:cs="Arial"/>
          <w:i/>
          <w:iCs/>
          <w:lang w:val="es-ES_tradnl"/>
        </w:rPr>
        <w:t>cas</w:t>
      </w:r>
      <w:r>
        <w:rPr>
          <w:rFonts w:ascii="Arial" w:hAnsi="Arial" w:cs="Arial"/>
          <w:lang w:val="es-ES_tradnl"/>
        </w:rPr>
        <w:t>, es definido como el par de combinaciones lineales entre U</w:t>
      </w:r>
      <w:r>
        <w:rPr>
          <w:rFonts w:ascii="Arial" w:hAnsi="Arial" w:cs="Arial"/>
          <w:vertAlign w:val="subscript"/>
          <w:lang w:val="es-ES_tradnl"/>
        </w:rPr>
        <w:t>k</w:t>
      </w:r>
      <w:r>
        <w:rPr>
          <w:rFonts w:ascii="Arial" w:hAnsi="Arial" w:cs="Arial"/>
          <w:lang w:val="es-ES_tradnl"/>
        </w:rPr>
        <w:t>, V</w:t>
      </w:r>
      <w:r>
        <w:rPr>
          <w:rFonts w:ascii="Arial" w:hAnsi="Arial" w:cs="Arial"/>
          <w:vertAlign w:val="subscript"/>
          <w:lang w:val="es-ES_tradnl"/>
        </w:rPr>
        <w:t>k</w:t>
      </w:r>
      <w:r>
        <w:rPr>
          <w:rFonts w:ascii="Arial" w:hAnsi="Arial" w:cs="Arial"/>
          <w:lang w:val="es-ES_tradnl"/>
        </w:rPr>
        <w:t xml:space="preserve"> con varianzas unitarias que maximiza la correlación entre todas las opciones que no están correlacionadas con el anterior </w:t>
      </w:r>
      <w:r>
        <w:rPr>
          <w:rFonts w:ascii="Arial" w:hAnsi="Arial" w:cs="Arial"/>
          <w:i/>
          <w:iCs/>
          <w:lang w:val="es-ES_tradnl"/>
        </w:rPr>
        <w:t>k - 1</w:t>
      </w:r>
      <w:r>
        <w:rPr>
          <w:rFonts w:ascii="Arial" w:hAnsi="Arial" w:cs="Arial"/>
          <w:lang w:val="es-ES_tradnl"/>
        </w:rPr>
        <w:t xml:space="preserve"> par de variables canónicas:</w:t>
      </w:r>
    </w:p>
    <w:p w:rsidR="00000000" w:rsidRDefault="000A4FC9">
      <w:pPr>
        <w:spacing w:line="480" w:lineRule="auto"/>
        <w:ind w:left="2124" w:firstLine="708"/>
        <w:jc w:val="both"/>
        <w:rPr>
          <w:rFonts w:ascii="Arial" w:hAnsi="Arial" w:cs="Arial"/>
          <w:lang w:val="es-ES_tradnl"/>
        </w:rPr>
      </w:pPr>
      <w:r>
        <w:rPr>
          <w:rFonts w:ascii="Arial" w:hAnsi="Arial" w:cs="Arial"/>
          <w:position w:val="-12"/>
          <w:lang w:val="es-ES_tradnl"/>
        </w:rPr>
        <w:object w:dxaOrig="1660" w:dyaOrig="380">
          <v:shape id="_x0000_i1059" type="#_x0000_t75" style="width:83.2pt;height:18.7pt" o:ole="">
            <v:imagedata r:id="rId161" o:title=""/>
          </v:shape>
          <o:OLEObject Type="Embed" ProgID="Equation.3" ShapeID="_x0000_i1059" DrawAspect="Content" ObjectID="_1309003522" r:id="rId162"/>
        </w:object>
      </w:r>
      <w:r>
        <w:rPr>
          <w:rFonts w:ascii="Arial" w:hAnsi="Arial" w:cs="Arial"/>
          <w:lang w:val="es-ES_tradnl"/>
        </w:rPr>
        <w:t xml:space="preserve">     y   </w:t>
      </w:r>
      <w:r>
        <w:rPr>
          <w:rFonts w:ascii="Arial" w:hAnsi="Arial" w:cs="Arial"/>
          <w:lang w:val="es-ES_tradnl"/>
        </w:rPr>
        <w:t xml:space="preserve"> </w:t>
      </w:r>
      <w:r>
        <w:rPr>
          <w:rFonts w:ascii="Arial" w:hAnsi="Arial" w:cs="Arial"/>
          <w:position w:val="-12"/>
          <w:lang w:val="es-ES_tradnl"/>
        </w:rPr>
        <w:object w:dxaOrig="1640" w:dyaOrig="380">
          <v:shape id="_x0000_i1060" type="#_x0000_t75" style="width:82.3pt;height:18.7pt" o:ole="">
            <v:imagedata r:id="rId163" o:title=""/>
          </v:shape>
          <o:OLEObject Type="Embed" ProgID="Equation.3" ShapeID="_x0000_i1060" DrawAspect="Content" ObjectID="_1309003523" r:id="rId164"/>
        </w:object>
      </w:r>
    </w:p>
    <w:p w:rsidR="00000000" w:rsidRDefault="000A4FC9">
      <w:pPr>
        <w:spacing w:line="480" w:lineRule="auto"/>
        <w:ind w:left="2124" w:firstLine="708"/>
        <w:jc w:val="both"/>
        <w:rPr>
          <w:rFonts w:ascii="Arial" w:hAnsi="Arial" w:cs="Arial"/>
          <w:lang w:val="es-ES_tradnl"/>
        </w:rPr>
      </w:pPr>
      <w:r>
        <w:rPr>
          <w:rFonts w:ascii="Arial" w:hAnsi="Arial" w:cs="Arial"/>
          <w:position w:val="-12"/>
          <w:lang w:val="es-ES_tradnl"/>
        </w:rPr>
        <w:object w:dxaOrig="2280" w:dyaOrig="380">
          <v:shape id="_x0000_i1061" type="#_x0000_t75" style="width:138.4pt;height:22.45pt" o:ole="">
            <v:imagedata r:id="rId165" o:title=""/>
          </v:shape>
          <o:OLEObject Type="Embed" ProgID="Equation.3" ShapeID="_x0000_i1061" DrawAspect="Content" ObjectID="_1309003524" r:id="rId166"/>
        </w:object>
      </w:r>
    </w:p>
    <w:p w:rsidR="00000000" w:rsidRDefault="000A4FC9">
      <w:pPr>
        <w:spacing w:line="480" w:lineRule="auto"/>
        <w:ind w:left="1416"/>
        <w:jc w:val="both"/>
        <w:rPr>
          <w:rFonts w:ascii="Arial" w:hAnsi="Arial" w:cs="Arial"/>
          <w:lang w:val="es-ES_tradnl"/>
        </w:rPr>
      </w:pPr>
    </w:p>
    <w:p w:rsidR="00000000" w:rsidRDefault="000A4FC9">
      <w:pPr>
        <w:spacing w:line="480" w:lineRule="auto"/>
        <w:ind w:left="1416"/>
        <w:jc w:val="both"/>
        <w:rPr>
          <w:rFonts w:ascii="Arial" w:hAnsi="Arial" w:cs="Arial"/>
          <w:lang w:val="es-ES_tradnl"/>
        </w:rPr>
      </w:pPr>
      <w:r>
        <w:rPr>
          <w:rFonts w:ascii="Arial" w:hAnsi="Arial" w:cs="Arial"/>
          <w:lang w:val="es-ES_tradnl"/>
        </w:rPr>
        <w:t xml:space="preserve">La correlación entre el </w:t>
      </w:r>
      <w:r>
        <w:rPr>
          <w:rFonts w:ascii="Arial" w:hAnsi="Arial" w:cs="Arial"/>
          <w:i/>
          <w:iCs/>
          <w:lang w:val="es-ES_tradnl"/>
        </w:rPr>
        <w:t xml:space="preserve">k-ésimo </w:t>
      </w:r>
      <w:r>
        <w:rPr>
          <w:rFonts w:ascii="Arial" w:hAnsi="Arial" w:cs="Arial"/>
          <w:lang w:val="es-ES_tradnl"/>
        </w:rPr>
        <w:t xml:space="preserve">par de variables canónicas es llamado  </w:t>
      </w:r>
      <w:r>
        <w:rPr>
          <w:rFonts w:ascii="Arial" w:hAnsi="Arial" w:cs="Arial"/>
          <w:i/>
          <w:iCs/>
          <w:lang w:val="es-ES_tradnl"/>
        </w:rPr>
        <w:t>k-ésima correlación canónica</w:t>
      </w:r>
      <w:r>
        <w:rPr>
          <w:rFonts w:ascii="Arial" w:hAnsi="Arial" w:cs="Arial"/>
          <w:lang w:val="es-ES_tradnl"/>
        </w:rPr>
        <w:t>.</w:t>
      </w:r>
    </w:p>
    <w:p w:rsidR="00000000" w:rsidRDefault="000A4FC9">
      <w:pPr>
        <w:spacing w:line="480" w:lineRule="auto"/>
        <w:rPr>
          <w:rFonts w:ascii="Arial" w:hAnsi="Arial" w:cs="Arial"/>
          <w:lang w:val="es-ES_tradnl"/>
        </w:rPr>
      </w:pPr>
    </w:p>
    <w:p w:rsidR="00000000" w:rsidRDefault="000A4FC9">
      <w:pPr>
        <w:spacing w:line="480" w:lineRule="auto"/>
        <w:ind w:left="1416"/>
        <w:jc w:val="both"/>
        <w:rPr>
          <w:rFonts w:ascii="Arial" w:hAnsi="Arial" w:cs="Arial"/>
          <w:lang w:val="es-ES_tradnl"/>
        </w:rPr>
      </w:pPr>
      <w:r>
        <w:rPr>
          <w:rFonts w:ascii="Arial" w:hAnsi="Arial" w:cs="Arial"/>
          <w:lang w:val="es-ES_tradnl"/>
        </w:rPr>
        <w:t xml:space="preserve">Así  </w:t>
      </w:r>
      <w:r>
        <w:rPr>
          <w:rFonts w:ascii="Arial" w:hAnsi="Arial" w:cs="Arial"/>
          <w:position w:val="-14"/>
          <w:lang w:val="es-ES_tradnl"/>
        </w:rPr>
        <w:object w:dxaOrig="1939" w:dyaOrig="400">
          <v:shape id="_x0000_i1062" type="#_x0000_t75" style="width:111.25pt;height:21.5pt" o:ole="">
            <v:imagedata r:id="rId167" o:title=""/>
          </v:shape>
          <o:OLEObject Type="Embed" ProgID="Equation.3" ShapeID="_x0000_i1062" DrawAspect="Content" ObjectID="_1309003525" r:id="rId168"/>
        </w:object>
      </w:r>
      <w:r>
        <w:rPr>
          <w:rFonts w:ascii="Arial" w:hAnsi="Arial" w:cs="Arial"/>
          <w:lang w:val="es-ES_tradnl"/>
        </w:rPr>
        <w:t xml:space="preserve"> son los valores propios normalizados de </w:t>
      </w:r>
      <w:r>
        <w:rPr>
          <w:rFonts w:ascii="Arial" w:hAnsi="Arial" w:cs="Arial"/>
          <w:position w:val="-10"/>
          <w:lang w:val="es-ES_tradnl"/>
        </w:rPr>
        <w:object w:dxaOrig="1920" w:dyaOrig="360">
          <v:shape id="_x0000_i1063" type="#_x0000_t75" style="width:96.3pt;height:17.75pt" o:ole="">
            <v:imagedata r:id="rId169" o:title=""/>
          </v:shape>
          <o:OLEObject Type="Embed" ProgID="Equation.3" ShapeID="_x0000_i1063" DrawAspect="Content" ObjectID="_1309003526" r:id="rId170"/>
        </w:object>
      </w:r>
      <w:r>
        <w:rPr>
          <w:rFonts w:ascii="Arial" w:hAnsi="Arial" w:cs="Arial"/>
          <w:lang w:val="es-ES_tradnl"/>
        </w:rPr>
        <w:t xml:space="preserve">, y </w:t>
      </w:r>
      <w:r>
        <w:rPr>
          <w:rFonts w:ascii="Arial" w:hAnsi="Arial" w:cs="Arial"/>
          <w:b/>
          <w:bCs/>
          <w:lang w:val="es-ES_tradnl"/>
        </w:rPr>
        <w:t>e</w:t>
      </w:r>
      <w:r>
        <w:rPr>
          <w:rFonts w:ascii="Arial" w:hAnsi="Arial" w:cs="Arial"/>
          <w:b/>
          <w:bCs/>
          <w:i/>
          <w:iCs/>
          <w:vertAlign w:val="subscript"/>
          <w:lang w:val="es-ES_tradnl"/>
        </w:rPr>
        <w:t>1</w:t>
      </w:r>
      <w:r>
        <w:rPr>
          <w:rFonts w:ascii="Arial" w:hAnsi="Arial" w:cs="Arial"/>
          <w:lang w:val="es-ES_tradnl"/>
        </w:rPr>
        <w:t>,</w:t>
      </w:r>
      <w:r>
        <w:rPr>
          <w:rFonts w:ascii="Arial" w:hAnsi="Arial" w:cs="Arial"/>
          <w:b/>
          <w:bCs/>
          <w:lang w:val="es-ES_tradnl"/>
        </w:rPr>
        <w:t xml:space="preserve"> e</w:t>
      </w:r>
      <w:r>
        <w:rPr>
          <w:rFonts w:ascii="Arial" w:hAnsi="Arial" w:cs="Arial"/>
          <w:b/>
          <w:bCs/>
          <w:i/>
          <w:iCs/>
          <w:vertAlign w:val="subscript"/>
          <w:lang w:val="es-ES_tradnl"/>
        </w:rPr>
        <w:t>2</w:t>
      </w:r>
      <w:r>
        <w:rPr>
          <w:rFonts w:ascii="Arial" w:hAnsi="Arial" w:cs="Arial"/>
          <w:lang w:val="es-ES_tradnl"/>
        </w:rPr>
        <w:t>,.</w:t>
      </w:r>
      <w:r>
        <w:rPr>
          <w:rFonts w:ascii="Arial" w:hAnsi="Arial" w:cs="Arial"/>
          <w:lang w:val="es-ES_tradnl"/>
        </w:rPr>
        <w:t xml:space="preserve">.., </w:t>
      </w:r>
      <w:r>
        <w:rPr>
          <w:rFonts w:ascii="Arial" w:hAnsi="Arial" w:cs="Arial"/>
          <w:b/>
          <w:bCs/>
          <w:lang w:val="es-ES_tradnl"/>
        </w:rPr>
        <w:t>e</w:t>
      </w:r>
      <w:r>
        <w:rPr>
          <w:rFonts w:ascii="Arial" w:hAnsi="Arial" w:cs="Arial"/>
          <w:b/>
          <w:bCs/>
          <w:i/>
          <w:iCs/>
          <w:vertAlign w:val="subscript"/>
          <w:lang w:val="es-ES_tradnl"/>
        </w:rPr>
        <w:t>p</w:t>
      </w:r>
      <w:r>
        <w:rPr>
          <w:rFonts w:ascii="Arial" w:hAnsi="Arial" w:cs="Arial"/>
          <w:lang w:val="es-ES_tradnl"/>
        </w:rPr>
        <w:t xml:space="preserve"> son sus (</w:t>
      </w:r>
      <w:r>
        <w:rPr>
          <w:rFonts w:ascii="Arial" w:hAnsi="Arial" w:cs="Arial"/>
          <w:i/>
          <w:iCs/>
          <w:lang w:val="es-ES_tradnl"/>
        </w:rPr>
        <w:t>p</w:t>
      </w:r>
      <w:r>
        <w:rPr>
          <w:rFonts w:ascii="Arial" w:hAnsi="Arial" w:cs="Arial"/>
          <w:lang w:val="es-ES_tradnl"/>
        </w:rPr>
        <w:t xml:space="preserve"> x 1) vectores propios. Los valores </w:t>
      </w:r>
      <w:r>
        <w:rPr>
          <w:rFonts w:ascii="Arial" w:hAnsi="Arial" w:cs="Arial"/>
          <w:position w:val="-14"/>
          <w:lang w:val="es-ES_tradnl"/>
        </w:rPr>
        <w:object w:dxaOrig="1520" w:dyaOrig="400">
          <v:shape id="_x0000_i1064" type="#_x0000_t75" style="width:86.95pt;height:21.5pt" o:ole="">
            <v:imagedata r:id="rId171" o:title=""/>
          </v:shape>
          <o:OLEObject Type="Embed" ProgID="Equation.3" ShapeID="_x0000_i1064" DrawAspect="Content" ObjectID="_1309003527" r:id="rId172"/>
        </w:object>
      </w:r>
      <w:r>
        <w:rPr>
          <w:rFonts w:ascii="Arial" w:hAnsi="Arial" w:cs="Arial"/>
          <w:lang w:val="es-ES_tradnl"/>
        </w:rPr>
        <w:t xml:space="preserve"> son también </w:t>
      </w:r>
      <w:r>
        <w:rPr>
          <w:rFonts w:ascii="Arial" w:hAnsi="Arial" w:cs="Arial"/>
          <w:i/>
          <w:iCs/>
          <w:lang w:val="es-ES_tradnl"/>
        </w:rPr>
        <w:t>p</w:t>
      </w:r>
      <w:r>
        <w:rPr>
          <w:rFonts w:ascii="Arial" w:hAnsi="Arial" w:cs="Arial"/>
          <w:lang w:val="es-ES_tradnl"/>
        </w:rPr>
        <w:t xml:space="preserve"> valores propios de la matriz </w:t>
      </w:r>
      <w:r>
        <w:rPr>
          <w:rFonts w:ascii="Arial" w:hAnsi="Arial" w:cs="Arial"/>
          <w:position w:val="-10"/>
          <w:lang w:val="es-ES_tradnl"/>
        </w:rPr>
        <w:object w:dxaOrig="1920" w:dyaOrig="360">
          <v:shape id="_x0000_i1065" type="#_x0000_t75" style="width:96.3pt;height:17.75pt" o:ole="">
            <v:imagedata r:id="rId173" o:title=""/>
          </v:shape>
          <o:OLEObject Type="Embed" ProgID="Equation.3" ShapeID="_x0000_i1065" DrawAspect="Content" ObjectID="_1309003528" r:id="rId174"/>
        </w:object>
      </w:r>
      <w:r>
        <w:rPr>
          <w:rFonts w:ascii="Arial" w:hAnsi="Arial" w:cs="Arial"/>
          <w:lang w:val="es-ES_tradnl"/>
        </w:rPr>
        <w:t xml:space="preserve"> con los correspondientes (</w:t>
      </w:r>
      <w:r>
        <w:rPr>
          <w:rFonts w:ascii="Arial" w:hAnsi="Arial" w:cs="Arial"/>
          <w:i/>
          <w:iCs/>
          <w:lang w:val="es-ES_tradnl"/>
        </w:rPr>
        <w:t>q</w:t>
      </w:r>
      <w:r>
        <w:rPr>
          <w:rFonts w:ascii="Arial" w:hAnsi="Arial" w:cs="Arial"/>
          <w:lang w:val="es-ES_tradnl"/>
        </w:rPr>
        <w:t xml:space="preserve"> x 1) vectores propios normalizados </w:t>
      </w:r>
      <w:r>
        <w:rPr>
          <w:rFonts w:ascii="Arial" w:hAnsi="Arial" w:cs="Arial"/>
          <w:b/>
          <w:bCs/>
          <w:lang w:val="es-ES_tradnl"/>
        </w:rPr>
        <w:t>f</w:t>
      </w:r>
      <w:r>
        <w:rPr>
          <w:rFonts w:ascii="Arial" w:hAnsi="Arial" w:cs="Arial"/>
          <w:b/>
          <w:bCs/>
          <w:i/>
          <w:iCs/>
          <w:vertAlign w:val="subscript"/>
          <w:lang w:val="es-ES_tradnl"/>
        </w:rPr>
        <w:t>1</w:t>
      </w:r>
      <w:r>
        <w:rPr>
          <w:rFonts w:ascii="Arial" w:hAnsi="Arial" w:cs="Arial"/>
          <w:lang w:val="es-ES_tradnl"/>
        </w:rPr>
        <w:t xml:space="preserve">, </w:t>
      </w:r>
      <w:r>
        <w:rPr>
          <w:rFonts w:ascii="Arial" w:hAnsi="Arial" w:cs="Arial"/>
          <w:b/>
          <w:bCs/>
          <w:lang w:val="es-ES_tradnl"/>
        </w:rPr>
        <w:t>f</w:t>
      </w:r>
      <w:r>
        <w:rPr>
          <w:rFonts w:ascii="Arial" w:hAnsi="Arial" w:cs="Arial"/>
          <w:b/>
          <w:bCs/>
          <w:i/>
          <w:iCs/>
          <w:vertAlign w:val="subscript"/>
          <w:lang w:val="es-ES_tradnl"/>
        </w:rPr>
        <w:t>2</w:t>
      </w:r>
      <w:r>
        <w:rPr>
          <w:rFonts w:ascii="Arial" w:hAnsi="Arial" w:cs="Arial"/>
          <w:lang w:val="es-ES_tradnl"/>
        </w:rPr>
        <w:t xml:space="preserve">,..., </w:t>
      </w:r>
      <w:r>
        <w:rPr>
          <w:rFonts w:ascii="Arial" w:hAnsi="Arial" w:cs="Arial"/>
          <w:b/>
          <w:bCs/>
          <w:lang w:val="es-ES_tradnl"/>
        </w:rPr>
        <w:t>f</w:t>
      </w:r>
      <w:r>
        <w:rPr>
          <w:rFonts w:ascii="Arial" w:hAnsi="Arial" w:cs="Arial"/>
          <w:b/>
          <w:bCs/>
          <w:i/>
          <w:iCs/>
          <w:vertAlign w:val="subscript"/>
          <w:lang w:val="es-ES_tradnl"/>
        </w:rPr>
        <w:t>p</w:t>
      </w:r>
      <w:r>
        <w:rPr>
          <w:rFonts w:ascii="Arial" w:hAnsi="Arial" w:cs="Arial"/>
          <w:lang w:val="es-ES_tradnl"/>
        </w:rPr>
        <w:t xml:space="preserve"> , cada f</w:t>
      </w:r>
      <w:r>
        <w:rPr>
          <w:rFonts w:ascii="Arial" w:hAnsi="Arial" w:cs="Arial"/>
          <w:i/>
          <w:iCs/>
          <w:vertAlign w:val="subscript"/>
          <w:lang w:val="es-ES_tradnl"/>
        </w:rPr>
        <w:t>i</w:t>
      </w:r>
      <w:r>
        <w:rPr>
          <w:rFonts w:ascii="Arial" w:hAnsi="Arial" w:cs="Arial"/>
          <w:lang w:val="es-ES_tradnl"/>
        </w:rPr>
        <w:t xml:space="preserve"> es proporcional a </w:t>
      </w:r>
      <w:r>
        <w:rPr>
          <w:rFonts w:ascii="Arial" w:hAnsi="Arial" w:cs="Arial"/>
          <w:position w:val="-12"/>
          <w:lang w:val="es-ES_tradnl"/>
        </w:rPr>
        <w:object w:dxaOrig="1440" w:dyaOrig="380">
          <v:shape id="_x0000_i1066" type="#_x0000_t75" style="width:1in;height:18.7pt" o:ole="">
            <v:imagedata r:id="rId175" o:title=""/>
          </v:shape>
          <o:OLEObject Type="Embed" ProgID="Equation.3" ShapeID="_x0000_i1066" DrawAspect="Content" ObjectID="_1309003529" r:id="rId176"/>
        </w:object>
      </w:r>
      <w:r>
        <w:rPr>
          <w:rFonts w:ascii="Arial" w:hAnsi="Arial" w:cs="Arial"/>
          <w:lang w:val="es-ES_tradnl"/>
        </w:rPr>
        <w:t>.</w:t>
      </w:r>
    </w:p>
    <w:p w:rsidR="00000000" w:rsidRDefault="000A4FC9">
      <w:pPr>
        <w:spacing w:line="480" w:lineRule="auto"/>
        <w:ind w:left="1416"/>
        <w:jc w:val="both"/>
        <w:rPr>
          <w:rFonts w:ascii="Arial" w:hAnsi="Arial" w:cs="Arial"/>
          <w:lang w:val="es-ES_tradnl"/>
        </w:rPr>
      </w:pPr>
    </w:p>
    <w:p w:rsidR="00000000" w:rsidRDefault="000A4FC9">
      <w:pPr>
        <w:spacing w:line="480" w:lineRule="auto"/>
        <w:ind w:left="1416"/>
        <w:jc w:val="both"/>
        <w:rPr>
          <w:rFonts w:ascii="Arial" w:hAnsi="Arial" w:cs="Arial"/>
          <w:lang w:val="es-ES_tradnl"/>
        </w:rPr>
      </w:pPr>
      <w:r>
        <w:rPr>
          <w:rFonts w:ascii="Arial" w:hAnsi="Arial" w:cs="Arial"/>
          <w:lang w:val="es-ES_tradnl"/>
        </w:rPr>
        <w:t>Las variables canónicas tienen las siguientes propiedades:</w:t>
      </w:r>
    </w:p>
    <w:p w:rsidR="00000000" w:rsidRDefault="000A4FC9">
      <w:pPr>
        <w:spacing w:line="480" w:lineRule="auto"/>
        <w:ind w:left="2124" w:firstLine="708"/>
        <w:jc w:val="both"/>
        <w:rPr>
          <w:rFonts w:ascii="Arial" w:hAnsi="Arial" w:cs="Arial"/>
          <w:lang w:val="es-ES_tradnl"/>
        </w:rPr>
      </w:pPr>
      <w:r>
        <w:rPr>
          <w:rFonts w:ascii="Arial" w:hAnsi="Arial" w:cs="Arial"/>
          <w:position w:val="-66"/>
          <w:lang w:val="es-ES_tradnl"/>
        </w:rPr>
        <w:object w:dxaOrig="3620" w:dyaOrig="1440">
          <v:shape id="_x0000_i1067" type="#_x0000_t75" style="width:181.4pt;height:78.55pt" o:ole="">
            <v:imagedata r:id="rId177" o:title=""/>
          </v:shape>
          <o:OLEObject Type="Embed" ProgID="Equation.3" ShapeID="_x0000_i1067" DrawAspect="Content" ObjectID="_1309003530" r:id="rId178"/>
        </w:object>
      </w:r>
    </w:p>
    <w:p w:rsidR="00000000" w:rsidRDefault="000A4FC9">
      <w:pPr>
        <w:spacing w:line="480" w:lineRule="auto"/>
        <w:ind w:left="1416" w:firstLine="708"/>
        <w:jc w:val="both"/>
        <w:rPr>
          <w:rFonts w:ascii="Arial" w:hAnsi="Arial" w:cs="Arial"/>
          <w:lang w:val="es-ES_tradnl"/>
        </w:rPr>
      </w:pPr>
      <w:r>
        <w:rPr>
          <w:rFonts w:ascii="Arial" w:hAnsi="Arial" w:cs="Arial"/>
          <w:lang w:val="es-ES_tradnl"/>
        </w:rPr>
        <w:t xml:space="preserve">para </w:t>
      </w:r>
      <w:r>
        <w:rPr>
          <w:rFonts w:ascii="Arial" w:hAnsi="Arial" w:cs="Arial"/>
          <w:position w:val="-10"/>
          <w:lang w:val="es-ES_tradnl"/>
        </w:rPr>
        <w:object w:dxaOrig="560" w:dyaOrig="320">
          <v:shape id="_x0000_i1068" type="#_x0000_t75" style="width:36.45pt;height:15.9pt" o:ole="">
            <v:imagedata r:id="rId179" o:title=""/>
          </v:shape>
          <o:OLEObject Type="Embed" ProgID="Equation.3" ShapeID="_x0000_i1068" DrawAspect="Content" ObjectID="_1309003531" r:id="rId180"/>
        </w:object>
      </w:r>
      <w:r>
        <w:rPr>
          <w:rFonts w:ascii="Arial" w:hAnsi="Arial" w:cs="Arial"/>
          <w:lang w:val="es-ES_tradnl"/>
        </w:rPr>
        <w:t xml:space="preserve">1, 2,..., </w:t>
      </w:r>
      <w:r>
        <w:rPr>
          <w:rFonts w:ascii="Arial" w:hAnsi="Arial" w:cs="Arial"/>
          <w:i/>
          <w:iCs/>
          <w:lang w:val="es-ES_tradnl"/>
        </w:rPr>
        <w:t>p</w:t>
      </w: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p>
    <w:p w:rsidR="00000000" w:rsidRDefault="000A4FC9">
      <w:pPr>
        <w:spacing w:line="480" w:lineRule="auto"/>
        <w:ind w:left="1416"/>
        <w:jc w:val="both"/>
        <w:rPr>
          <w:rFonts w:ascii="Arial" w:hAnsi="Arial" w:cs="Arial"/>
        </w:rPr>
      </w:pPr>
      <w:r>
        <w:rPr>
          <w:rFonts w:ascii="Arial" w:hAnsi="Arial" w:cs="Arial"/>
        </w:rPr>
        <w:t>A continuación con la ayuda del software estadístico SPSS 8.0, calculamos las variables canónicas. Se utilizará</w:t>
      </w:r>
      <w:r>
        <w:rPr>
          <w:rFonts w:ascii="Arial" w:hAnsi="Arial" w:cs="Arial"/>
        </w:rPr>
        <w:t xml:space="preserve">n cuatro conjuntos de variables, en el que el primer vector recopila información sobre </w:t>
      </w:r>
      <w:r>
        <w:rPr>
          <w:rFonts w:ascii="Arial" w:hAnsi="Arial" w:cs="Arial"/>
          <w:b/>
          <w:bCs/>
          <w:i/>
          <w:iCs/>
        </w:rPr>
        <w:t>datos generales</w:t>
      </w:r>
      <w:r>
        <w:rPr>
          <w:rFonts w:ascii="Arial" w:hAnsi="Arial" w:cs="Arial"/>
        </w:rPr>
        <w:t xml:space="preserve"> y está formado por 6 variables; el segundo vector recopila información sobre </w:t>
      </w:r>
      <w:r>
        <w:rPr>
          <w:rFonts w:ascii="Arial" w:hAnsi="Arial" w:cs="Arial"/>
          <w:b/>
          <w:bCs/>
          <w:i/>
          <w:iCs/>
        </w:rPr>
        <w:t>asuntos de generales</w:t>
      </w:r>
      <w:r>
        <w:rPr>
          <w:rFonts w:ascii="Arial" w:hAnsi="Arial" w:cs="Arial"/>
        </w:rPr>
        <w:t xml:space="preserve"> y está formado por 8 variables; el tercer vector recopi</w:t>
      </w:r>
      <w:r>
        <w:rPr>
          <w:rFonts w:ascii="Arial" w:hAnsi="Arial" w:cs="Arial"/>
        </w:rPr>
        <w:t xml:space="preserve">la información sobre </w:t>
      </w:r>
      <w:r>
        <w:rPr>
          <w:rFonts w:ascii="Arial" w:hAnsi="Arial" w:cs="Arial"/>
          <w:b/>
          <w:bCs/>
          <w:i/>
          <w:iCs/>
        </w:rPr>
        <w:t xml:space="preserve">asuntos académicos </w:t>
      </w:r>
      <w:r>
        <w:rPr>
          <w:rFonts w:ascii="Arial" w:hAnsi="Arial" w:cs="Arial"/>
        </w:rPr>
        <w:t xml:space="preserve">y está formado por 28 variables; y el cuarto vector recopila información sobre </w:t>
      </w:r>
      <w:r>
        <w:rPr>
          <w:rFonts w:ascii="Arial" w:hAnsi="Arial" w:cs="Arial"/>
          <w:b/>
          <w:bCs/>
          <w:i/>
          <w:iCs/>
        </w:rPr>
        <w:t>asuntos administrativos</w:t>
      </w:r>
      <w:r>
        <w:rPr>
          <w:rFonts w:ascii="Arial" w:hAnsi="Arial" w:cs="Arial"/>
        </w:rPr>
        <w:t xml:space="preserve"> y está formado por 13 variables.</w:t>
      </w:r>
    </w:p>
    <w:p w:rsidR="00000000" w:rsidRDefault="000A4FC9">
      <w:pPr>
        <w:spacing w:line="480" w:lineRule="auto"/>
        <w:jc w:val="both"/>
        <w:rPr>
          <w:rFonts w:ascii="Arial" w:hAnsi="Arial" w:cs="Arial"/>
        </w:rPr>
      </w:pPr>
    </w:p>
    <w:p w:rsidR="00000000" w:rsidRDefault="000A4FC9">
      <w:pPr>
        <w:spacing w:line="360" w:lineRule="auto"/>
        <w:ind w:left="705"/>
        <w:jc w:val="both"/>
        <w:rPr>
          <w:rFonts w:ascii="Arial" w:hAnsi="Arial" w:cs="Arial"/>
          <w:b/>
          <w:bCs/>
          <w:sz w:val="20"/>
        </w:rPr>
      </w:pPr>
      <w:r>
        <w:rPr>
          <w:rFonts w:ascii="Arial" w:hAnsi="Arial" w:cs="Arial"/>
          <w:b/>
          <w:bCs/>
          <w:noProof/>
          <w:sz w:val="20"/>
        </w:rPr>
        <w:pict>
          <v:shape id="_x0000_s1251" type="#_x0000_t202" style="position:absolute;left:0;text-align:left;margin-left:45pt;margin-top:-9pt;width:5in;height:297pt;z-index:251699712" filled="f">
            <v:textbox>
              <w:txbxContent>
                <w:p w:rsidR="00000000" w:rsidRDefault="000A4FC9">
                  <w:pPr>
                    <w:pStyle w:val="Textoindependiente"/>
                    <w:spacing w:line="360" w:lineRule="auto"/>
                    <w:jc w:val="center"/>
                    <w:rPr>
                      <w:b/>
                      <w:bCs/>
                      <w:sz w:val="24"/>
                    </w:rPr>
                  </w:pPr>
                  <w:r>
                    <w:rPr>
                      <w:b/>
                      <w:bCs/>
                      <w:sz w:val="24"/>
                    </w:rPr>
                    <w:t>TAB</w:t>
                  </w:r>
                  <w:r>
                    <w:rPr>
                      <w:b/>
                      <w:bCs/>
                      <w:sz w:val="24"/>
                    </w:rPr>
                    <w:t>LA 24</w:t>
                  </w:r>
                </w:p>
                <w:p w:rsidR="00000000" w:rsidRDefault="000A4FC9">
                  <w:pPr>
                    <w:spacing w:line="360" w:lineRule="auto"/>
                    <w:jc w:val="center"/>
                    <w:rPr>
                      <w:rFonts w:ascii="Arial" w:hAnsi="Arial" w:cs="Arial"/>
                      <w:b/>
                      <w:bCs/>
                    </w:rPr>
                  </w:pPr>
                  <w:r>
                    <w:rPr>
                      <w:rFonts w:ascii="Arial" w:hAnsi="Arial" w:cs="Arial"/>
                      <w:b/>
                      <w:bCs/>
                    </w:rPr>
                    <w:t xml:space="preserve">DESCRIPCIÓN DE LAS VARIABLES QUE </w:t>
                  </w:r>
                </w:p>
                <w:p w:rsidR="00000000" w:rsidRDefault="000A4FC9">
                  <w:pPr>
                    <w:spacing w:line="360" w:lineRule="auto"/>
                    <w:jc w:val="center"/>
                    <w:rPr>
                      <w:rFonts w:ascii="Arial" w:hAnsi="Arial" w:cs="Arial"/>
                      <w:b/>
                      <w:bCs/>
                      <w:sz w:val="22"/>
                    </w:rPr>
                  </w:pPr>
                  <w:r>
                    <w:rPr>
                      <w:rFonts w:ascii="Arial" w:hAnsi="Arial" w:cs="Arial"/>
                      <w:b/>
                      <w:bCs/>
                    </w:rPr>
                    <w:t>CONSTITUYEN LOS CONJUNTOS</w:t>
                  </w:r>
                  <w:r>
                    <w:rPr>
                      <w:rFonts w:ascii="Arial" w:hAnsi="Arial" w:cs="Arial"/>
                      <w:b/>
                      <w:bCs/>
                      <w:sz w:val="22"/>
                    </w:rPr>
                    <w:t xml:space="preserve"> X</w:t>
                  </w:r>
                  <w:r>
                    <w:rPr>
                      <w:rFonts w:ascii="Arial" w:hAnsi="Arial" w:cs="Arial"/>
                      <w:b/>
                      <w:bCs/>
                      <w:sz w:val="22"/>
                      <w:vertAlign w:val="superscript"/>
                    </w:rPr>
                    <w:t>(1)</w:t>
                  </w:r>
                  <w:r>
                    <w:rPr>
                      <w:rFonts w:ascii="Arial" w:hAnsi="Arial" w:cs="Arial"/>
                      <w:b/>
                      <w:bCs/>
                    </w:rPr>
                    <w:t xml:space="preserve">  Y  </w:t>
                  </w:r>
                  <w:r>
                    <w:rPr>
                      <w:rFonts w:ascii="Arial" w:hAnsi="Arial" w:cs="Arial"/>
                      <w:b/>
                      <w:bCs/>
                      <w:sz w:val="22"/>
                    </w:rPr>
                    <w:t>X</w:t>
                  </w:r>
                  <w:r>
                    <w:rPr>
                      <w:rFonts w:ascii="Arial" w:hAnsi="Arial" w:cs="Arial"/>
                      <w:b/>
                      <w:bCs/>
                      <w:sz w:val="22"/>
                      <w:vertAlign w:val="superscript"/>
                    </w:rPr>
                    <w:t>(2)</w:t>
                  </w:r>
                </w:p>
                <w:p w:rsidR="00000000" w:rsidRDefault="000A4FC9">
                  <w:pPr>
                    <w:spacing w:line="360" w:lineRule="auto"/>
                    <w:ind w:left="708"/>
                    <w:jc w:val="center"/>
                    <w:rPr>
                      <w:rFonts w:ascii="Arial" w:hAnsi="Arial" w:cs="Arial"/>
                    </w:rPr>
                  </w:pPr>
                </w:p>
                <w:tbl>
                  <w:tblPr>
                    <w:tblW w:w="6205" w:type="dxa"/>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965"/>
                    <w:gridCol w:w="3240"/>
                  </w:tblGrid>
                  <w:tr w:rsidR="00000000">
                    <w:tblPrEx>
                      <w:tblCellMar>
                        <w:top w:w="0" w:type="dxa"/>
                        <w:bottom w:w="0" w:type="dxa"/>
                      </w:tblCellMar>
                    </w:tblPrEx>
                    <w:tc>
                      <w:tcPr>
                        <w:tcW w:w="2965" w:type="dxa"/>
                        <w:vAlign w:val="center"/>
                      </w:tcPr>
                      <w:p w:rsidR="00000000" w:rsidRDefault="000A4FC9">
                        <w:pPr>
                          <w:spacing w:line="360" w:lineRule="auto"/>
                          <w:jc w:val="center"/>
                          <w:rPr>
                            <w:rFonts w:ascii="Arial" w:hAnsi="Arial" w:cs="Arial"/>
                            <w:b/>
                            <w:bCs/>
                            <w:sz w:val="22"/>
                          </w:rPr>
                        </w:pPr>
                        <w:r>
                          <w:rPr>
                            <w:rFonts w:ascii="Arial" w:hAnsi="Arial" w:cs="Arial"/>
                            <w:b/>
                            <w:bCs/>
                            <w:sz w:val="22"/>
                          </w:rPr>
                          <w:t>Vector X</w:t>
                        </w:r>
                        <w:r>
                          <w:rPr>
                            <w:rFonts w:ascii="Arial" w:hAnsi="Arial" w:cs="Arial"/>
                            <w:b/>
                            <w:bCs/>
                            <w:sz w:val="22"/>
                            <w:vertAlign w:val="superscript"/>
                          </w:rPr>
                          <w:t>(1)</w:t>
                        </w:r>
                        <w:r>
                          <w:rPr>
                            <w:rFonts w:ascii="Arial" w:hAnsi="Arial" w:cs="Arial"/>
                            <w:b/>
                            <w:bCs/>
                            <w:sz w:val="22"/>
                          </w:rPr>
                          <w:t>:</w:t>
                        </w:r>
                      </w:p>
                      <w:p w:rsidR="00000000" w:rsidRDefault="000A4FC9">
                        <w:pPr>
                          <w:spacing w:line="360" w:lineRule="auto"/>
                          <w:jc w:val="center"/>
                          <w:rPr>
                            <w:rFonts w:ascii="Arial" w:hAnsi="Arial" w:cs="Arial"/>
                            <w:b/>
                            <w:bCs/>
                            <w:sz w:val="22"/>
                          </w:rPr>
                        </w:pPr>
                        <w:r>
                          <w:rPr>
                            <w:rFonts w:ascii="Arial" w:hAnsi="Arial" w:cs="Arial"/>
                            <w:b/>
                            <w:bCs/>
                            <w:sz w:val="22"/>
                          </w:rPr>
                          <w:t>Grupo: Datos Generales</w:t>
                        </w:r>
                      </w:p>
                    </w:tc>
                    <w:tc>
                      <w:tcPr>
                        <w:tcW w:w="3240" w:type="dxa"/>
                        <w:vAlign w:val="center"/>
                      </w:tcPr>
                      <w:p w:rsidR="00000000" w:rsidRDefault="000A4FC9">
                        <w:pPr>
                          <w:spacing w:line="360" w:lineRule="auto"/>
                          <w:jc w:val="center"/>
                          <w:rPr>
                            <w:rFonts w:ascii="Arial" w:hAnsi="Arial" w:cs="Arial"/>
                            <w:b/>
                            <w:bCs/>
                            <w:sz w:val="22"/>
                          </w:rPr>
                        </w:pPr>
                        <w:r>
                          <w:rPr>
                            <w:rFonts w:ascii="Arial" w:hAnsi="Arial" w:cs="Arial"/>
                            <w:b/>
                            <w:bCs/>
                            <w:sz w:val="22"/>
                          </w:rPr>
                          <w:t>Vector X</w:t>
                        </w:r>
                        <w:r>
                          <w:rPr>
                            <w:rFonts w:ascii="Arial" w:hAnsi="Arial" w:cs="Arial"/>
                            <w:b/>
                            <w:bCs/>
                            <w:sz w:val="22"/>
                            <w:vertAlign w:val="superscript"/>
                          </w:rPr>
                          <w:t>(2)</w:t>
                        </w:r>
                        <w:r>
                          <w:rPr>
                            <w:rFonts w:ascii="Arial" w:hAnsi="Arial" w:cs="Arial"/>
                            <w:b/>
                            <w:bCs/>
                            <w:sz w:val="22"/>
                          </w:rPr>
                          <w:t>:</w:t>
                        </w:r>
                      </w:p>
                      <w:p w:rsidR="00000000" w:rsidRDefault="000A4FC9">
                        <w:pPr>
                          <w:spacing w:line="360" w:lineRule="auto"/>
                          <w:jc w:val="center"/>
                          <w:rPr>
                            <w:rFonts w:ascii="Arial" w:hAnsi="Arial" w:cs="Arial"/>
                            <w:sz w:val="22"/>
                          </w:rPr>
                        </w:pPr>
                        <w:r>
                          <w:rPr>
                            <w:rFonts w:ascii="Arial" w:hAnsi="Arial" w:cs="Arial"/>
                            <w:b/>
                            <w:bCs/>
                            <w:sz w:val="22"/>
                          </w:rPr>
                          <w:t>Grupo: Asuntos generales</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Sexo (X</w:t>
                        </w:r>
                        <w:r>
                          <w:rPr>
                            <w:rFonts w:ascii="Arial" w:hAnsi="Arial" w:cs="Arial"/>
                            <w:sz w:val="22"/>
                            <w:vertAlign w:val="subscript"/>
                          </w:rPr>
                          <w:t>1</w:t>
                        </w:r>
                        <w:r>
                          <w:rPr>
                            <w:rFonts w:ascii="Arial" w:hAnsi="Arial" w:cs="Arial"/>
                            <w:sz w:val="22"/>
                          </w:rPr>
                          <w:t xml:space="preserve">) </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Tipo de jornada (X</w:t>
                        </w:r>
                        <w:r>
                          <w:rPr>
                            <w:rFonts w:ascii="Arial" w:hAnsi="Arial" w:cs="Arial"/>
                            <w:sz w:val="22"/>
                            <w:vertAlign w:val="subscript"/>
                          </w:rPr>
                          <w:t>7</w:t>
                        </w:r>
                        <w:r>
                          <w:rPr>
                            <w:rFonts w:ascii="Arial" w:hAnsi="Arial" w:cs="Arial"/>
                            <w:sz w:val="22"/>
                          </w:rPr>
                          <w:t xml:space="preserve">) </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Edad (X</w:t>
                        </w:r>
                        <w:r>
                          <w:rPr>
                            <w:rFonts w:ascii="Arial" w:hAnsi="Arial" w:cs="Arial"/>
                            <w:sz w:val="22"/>
                            <w:vertAlign w:val="subscript"/>
                          </w:rPr>
                          <w:t>2</w:t>
                        </w:r>
                        <w:r>
                          <w:rPr>
                            <w:rFonts w:ascii="Arial" w:hAnsi="Arial" w:cs="Arial"/>
                            <w:sz w:val="22"/>
                          </w:rPr>
                          <w:t>)</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Razón de estudio (X</w:t>
                        </w:r>
                        <w:r>
                          <w:rPr>
                            <w:rFonts w:ascii="Arial" w:hAnsi="Arial" w:cs="Arial"/>
                            <w:sz w:val="22"/>
                            <w:vertAlign w:val="subscript"/>
                          </w:rPr>
                          <w:t>8</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Carrera (X</w:t>
                        </w:r>
                        <w:r>
                          <w:rPr>
                            <w:rFonts w:ascii="Arial" w:hAnsi="Arial" w:cs="Arial"/>
                            <w:sz w:val="22"/>
                            <w:vertAlign w:val="subscript"/>
                          </w:rPr>
                          <w:t>3</w:t>
                        </w:r>
                        <w:r>
                          <w:rPr>
                            <w:rFonts w:ascii="Arial" w:hAnsi="Arial" w:cs="Arial"/>
                            <w:sz w:val="22"/>
                          </w:rPr>
                          <w:t>)</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Intención de estudio</w:t>
                        </w:r>
                        <w:r>
                          <w:rPr>
                            <w:rFonts w:ascii="Arial" w:hAnsi="Arial" w:cs="Arial"/>
                            <w:sz w:val="22"/>
                          </w:rPr>
                          <w:t xml:space="preserve"> (X</w:t>
                        </w:r>
                        <w:r>
                          <w:rPr>
                            <w:rFonts w:ascii="Arial" w:hAnsi="Arial" w:cs="Arial"/>
                            <w:sz w:val="22"/>
                            <w:vertAlign w:val="subscript"/>
                          </w:rPr>
                          <w:t>9</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Tipo de colegio (X</w:t>
                        </w:r>
                        <w:r>
                          <w:rPr>
                            <w:rFonts w:ascii="Arial" w:hAnsi="Arial" w:cs="Arial"/>
                            <w:sz w:val="22"/>
                            <w:vertAlign w:val="subscript"/>
                          </w:rPr>
                          <w:t>4</w:t>
                        </w:r>
                        <w:r>
                          <w:rPr>
                            <w:rFonts w:ascii="Arial" w:hAnsi="Arial" w:cs="Arial"/>
                            <w:sz w:val="22"/>
                          </w:rPr>
                          <w:t>)</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Becas (X</w:t>
                        </w:r>
                        <w:r>
                          <w:rPr>
                            <w:rFonts w:ascii="Arial" w:hAnsi="Arial" w:cs="Arial"/>
                            <w:sz w:val="22"/>
                            <w:vertAlign w:val="subscript"/>
                          </w:rPr>
                          <w:t>10</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Especialización (X</w:t>
                        </w:r>
                        <w:r>
                          <w:rPr>
                            <w:rFonts w:ascii="Arial" w:hAnsi="Arial" w:cs="Arial"/>
                            <w:sz w:val="22"/>
                            <w:vertAlign w:val="subscript"/>
                          </w:rPr>
                          <w:t>5</w:t>
                        </w:r>
                        <w:r>
                          <w:rPr>
                            <w:rFonts w:ascii="Arial" w:hAnsi="Arial" w:cs="Arial"/>
                            <w:sz w:val="22"/>
                          </w:rPr>
                          <w:t>)</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Seguridad (X</w:t>
                        </w:r>
                        <w:r>
                          <w:rPr>
                            <w:rFonts w:ascii="Arial" w:hAnsi="Arial" w:cs="Arial"/>
                            <w:sz w:val="22"/>
                            <w:vertAlign w:val="subscript"/>
                          </w:rPr>
                          <w:t>52</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Cursos prepolitécnicos (X</w:t>
                        </w:r>
                        <w:r>
                          <w:rPr>
                            <w:rFonts w:ascii="Arial" w:hAnsi="Arial" w:cs="Arial"/>
                            <w:sz w:val="22"/>
                            <w:vertAlign w:val="subscript"/>
                          </w:rPr>
                          <w:t>6</w:t>
                        </w:r>
                        <w:r>
                          <w:rPr>
                            <w:rFonts w:ascii="Arial" w:hAnsi="Arial" w:cs="Arial"/>
                            <w:sz w:val="22"/>
                          </w:rPr>
                          <w:t>)</w:t>
                        </w: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Librerías (X</w:t>
                        </w:r>
                        <w:r>
                          <w:rPr>
                            <w:rFonts w:ascii="Arial" w:hAnsi="Arial" w:cs="Arial"/>
                            <w:sz w:val="22"/>
                            <w:vertAlign w:val="subscript"/>
                          </w:rPr>
                          <w:t>53</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Bares (X</w:t>
                        </w:r>
                        <w:r>
                          <w:rPr>
                            <w:rFonts w:ascii="Arial" w:hAnsi="Arial" w:cs="Arial"/>
                            <w:sz w:val="22"/>
                            <w:vertAlign w:val="subscript"/>
                          </w:rPr>
                          <w:t>54</w:t>
                        </w:r>
                        <w:r>
                          <w:rPr>
                            <w:rFonts w:ascii="Arial" w:hAnsi="Arial" w:cs="Arial"/>
                            <w:sz w:val="22"/>
                          </w:rPr>
                          <w:t>)</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p>
                    </w:tc>
                    <w:tc>
                      <w:tcPr>
                        <w:tcW w:w="3240" w:type="dxa"/>
                        <w:vAlign w:val="center"/>
                      </w:tcPr>
                      <w:p w:rsidR="00000000" w:rsidRDefault="000A4FC9">
                        <w:pPr>
                          <w:spacing w:line="360" w:lineRule="auto"/>
                          <w:jc w:val="both"/>
                          <w:rPr>
                            <w:rFonts w:ascii="Arial" w:hAnsi="Arial" w:cs="Arial"/>
                            <w:sz w:val="22"/>
                          </w:rPr>
                        </w:pPr>
                        <w:r>
                          <w:rPr>
                            <w:rFonts w:ascii="Arial" w:hAnsi="Arial" w:cs="Arial"/>
                            <w:sz w:val="22"/>
                          </w:rPr>
                          <w:t>Movilización (X</w:t>
                        </w:r>
                        <w:r>
                          <w:rPr>
                            <w:rFonts w:ascii="Arial" w:hAnsi="Arial" w:cs="Arial"/>
                            <w:sz w:val="22"/>
                            <w:vertAlign w:val="subscript"/>
                          </w:rPr>
                          <w:t>55</w:t>
                        </w:r>
                        <w:r>
                          <w:rPr>
                            <w:rFonts w:ascii="Arial" w:hAnsi="Arial" w:cs="Arial"/>
                            <w:sz w:val="22"/>
                          </w:rPr>
                          <w:t>)</w:t>
                        </w:r>
                      </w:p>
                    </w:tc>
                  </w:tr>
                </w:tbl>
                <w:p w:rsidR="00000000" w:rsidRDefault="000A4FC9"/>
              </w:txbxContent>
            </v:textbox>
          </v:shape>
        </w:pict>
      </w: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spacing w:line="360" w:lineRule="auto"/>
        <w:ind w:left="705"/>
        <w:jc w:val="both"/>
        <w:rPr>
          <w:rFonts w:ascii="Arial" w:hAnsi="Arial" w:cs="Arial"/>
          <w:b/>
          <w:bCs/>
          <w:sz w:val="20"/>
        </w:rPr>
      </w:pPr>
    </w:p>
    <w:p w:rsidR="00000000" w:rsidRDefault="000A4FC9">
      <w:pPr>
        <w:ind w:left="2118" w:firstLine="6"/>
        <w:jc w:val="both"/>
        <w:rPr>
          <w:rFonts w:ascii="Arial" w:hAnsi="Arial" w:cs="Arial"/>
          <w:sz w:val="20"/>
        </w:rPr>
      </w:pPr>
      <w:r>
        <w:rPr>
          <w:rFonts w:ascii="Arial" w:hAnsi="Arial" w:cs="Arial"/>
          <w:b/>
          <w:bCs/>
          <w:sz w:val="20"/>
        </w:rPr>
        <w:t xml:space="preserve">   Fuente y elaboración:</w:t>
      </w:r>
      <w:r>
        <w:rPr>
          <w:rFonts w:ascii="Arial" w:hAnsi="Arial" w:cs="Arial"/>
          <w:sz w:val="20"/>
        </w:rPr>
        <w:t xml:space="preserve"> Censo efectuado por autora</w:t>
      </w: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r>
        <w:rPr>
          <w:b/>
          <w:bCs/>
          <w:noProof/>
        </w:rPr>
        <w:pict>
          <v:shape id="_x0000_s1252" type="#_x0000_t202" style="position:absolute;left:0;text-align:left;margin-left:90pt;margin-top:7.6pt;width:261pt;height:261pt;z-index:251700736" filled="f">
            <v:textbox>
              <w:txbxContent>
                <w:p w:rsidR="00000000" w:rsidRDefault="000A4FC9">
                  <w:pPr>
                    <w:pStyle w:val="Textoindependiente"/>
                    <w:spacing w:line="360" w:lineRule="auto"/>
                    <w:jc w:val="center"/>
                    <w:rPr>
                      <w:b/>
                      <w:bCs/>
                      <w:sz w:val="24"/>
                    </w:rPr>
                  </w:pPr>
                  <w:r>
                    <w:rPr>
                      <w:b/>
                      <w:bCs/>
                      <w:sz w:val="24"/>
                    </w:rPr>
                    <w:t>TABLA 25</w:t>
                  </w:r>
                </w:p>
                <w:p w:rsidR="00000000" w:rsidRDefault="000A4FC9">
                  <w:pPr>
                    <w:spacing w:line="360" w:lineRule="auto"/>
                    <w:jc w:val="center"/>
                    <w:rPr>
                      <w:rFonts w:ascii="Arial" w:hAnsi="Arial" w:cs="Arial"/>
                      <w:b/>
                      <w:bCs/>
                      <w:szCs w:val="20"/>
                    </w:rPr>
                  </w:pPr>
                  <w:r>
                    <w:rPr>
                      <w:rFonts w:ascii="Arial" w:hAnsi="Arial" w:cs="Arial"/>
                      <w:b/>
                      <w:bCs/>
                      <w:szCs w:val="20"/>
                    </w:rPr>
                    <w:t>COEFICIENTES DE CORRELACIÓN</w:t>
                  </w:r>
                </w:p>
                <w:p w:rsidR="00000000" w:rsidRDefault="000A4FC9">
                  <w:pPr>
                    <w:spacing w:line="360" w:lineRule="auto"/>
                    <w:jc w:val="center"/>
                    <w:rPr>
                      <w:rFonts w:ascii="Arial" w:hAnsi="Arial" w:cs="Arial"/>
                      <w:b/>
                      <w:bCs/>
                      <w:sz w:val="22"/>
                    </w:rPr>
                  </w:pPr>
                  <w:r>
                    <w:rPr>
                      <w:rFonts w:ascii="Arial" w:hAnsi="Arial" w:cs="Arial"/>
                      <w:b/>
                      <w:bCs/>
                      <w:szCs w:val="20"/>
                    </w:rPr>
                    <w:t xml:space="preserve">CANÓNICA:   </w:t>
                  </w:r>
                  <w:r>
                    <w:rPr>
                      <w:rFonts w:ascii="Arial" w:hAnsi="Arial" w:cs="Arial"/>
                      <w:b/>
                      <w:bCs/>
                      <w:sz w:val="22"/>
                    </w:rPr>
                    <w:t>X</w:t>
                  </w:r>
                  <w:r>
                    <w:rPr>
                      <w:rFonts w:ascii="Arial" w:hAnsi="Arial" w:cs="Arial"/>
                      <w:b/>
                      <w:bCs/>
                      <w:sz w:val="22"/>
                      <w:vertAlign w:val="superscript"/>
                    </w:rPr>
                    <w:t>(1)</w:t>
                  </w:r>
                  <w:r>
                    <w:rPr>
                      <w:rFonts w:ascii="Arial" w:hAnsi="Arial" w:cs="Arial"/>
                      <w:b/>
                      <w:bCs/>
                    </w:rPr>
                    <w:t xml:space="preserve">  y  </w:t>
                  </w:r>
                  <w:r>
                    <w:rPr>
                      <w:rFonts w:ascii="Arial" w:hAnsi="Arial" w:cs="Arial"/>
                      <w:b/>
                      <w:bCs/>
                      <w:sz w:val="22"/>
                    </w:rPr>
                    <w:t>X</w:t>
                  </w:r>
                  <w:r>
                    <w:rPr>
                      <w:rFonts w:ascii="Arial" w:hAnsi="Arial" w:cs="Arial"/>
                      <w:b/>
                      <w:bCs/>
                      <w:sz w:val="22"/>
                      <w:vertAlign w:val="superscript"/>
                    </w:rPr>
                    <w:t>(2)</w:t>
                  </w:r>
                </w:p>
                <w:p w:rsidR="00000000" w:rsidRDefault="000A4FC9">
                  <w:pPr>
                    <w:spacing w:line="360" w:lineRule="auto"/>
                    <w:ind w:left="705"/>
                    <w:jc w:val="both"/>
                    <w:rPr>
                      <w:rFonts w:ascii="Arial" w:hAnsi="Arial" w:cs="Arial"/>
                    </w:rPr>
                  </w:pPr>
                </w:p>
                <w:tbl>
                  <w:tblPr>
                    <w:tblW w:w="3600" w:type="dxa"/>
                    <w:tblInd w:w="653" w:type="dxa"/>
                    <w:tblLayout w:type="fixed"/>
                    <w:tblCellMar>
                      <w:left w:w="0" w:type="dxa"/>
                      <w:right w:w="0" w:type="dxa"/>
                    </w:tblCellMar>
                    <w:tblLook w:val="0000"/>
                  </w:tblPr>
                  <w:tblGrid>
                    <w:gridCol w:w="646"/>
                    <w:gridCol w:w="2954"/>
                  </w:tblGrid>
                  <w:tr w:rsidR="00000000">
                    <w:trPr>
                      <w:trHeight w:val="1162"/>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b/>
                            <w:bCs/>
                            <w:i/>
                            <w:iCs/>
                            <w:szCs w:val="20"/>
                          </w:rPr>
                        </w:pPr>
                        <w:r>
                          <w:rPr>
                            <w:rFonts w:ascii="Arial" w:hAnsi="Arial" w:cs="Arial"/>
                            <w:b/>
                            <w:bCs/>
                            <w:i/>
                            <w:iCs/>
                            <w:szCs w:val="20"/>
                          </w:rPr>
                          <w:t>i</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rPr>
                        </w:pPr>
                        <w:r>
                          <w:rPr>
                            <w:rFonts w:ascii="Arial" w:hAnsi="Arial" w:cs="Arial"/>
                            <w:b/>
                            <w:bCs/>
                            <w:i/>
                            <w:iCs/>
                            <w:szCs w:val="20"/>
                          </w:rPr>
                          <w:t>Coeficiente de correlación ca</w:t>
                        </w:r>
                        <w:r>
                          <w:rPr>
                            <w:rFonts w:ascii="Arial" w:hAnsi="Arial" w:cs="Arial"/>
                            <w:b/>
                            <w:bCs/>
                            <w:i/>
                            <w:iCs/>
                            <w:szCs w:val="20"/>
                          </w:rPr>
                          <w:t>nónica</w:t>
                        </w:r>
                        <w:r>
                          <w:rPr>
                            <w:rFonts w:ascii="Arial" w:hAnsi="Arial" w:cs="Arial"/>
                            <w:b/>
                            <w:bCs/>
                            <w:szCs w:val="20"/>
                          </w:rPr>
                          <w:t xml:space="preserve">: </w:t>
                        </w:r>
                        <w:r>
                          <w:rPr>
                            <w:rFonts w:ascii="Arial" w:hAnsi="Arial" w:cs="Arial"/>
                            <w:b/>
                            <w:bCs/>
                            <w:i/>
                            <w:iCs/>
                            <w:szCs w:val="20"/>
                          </w:rPr>
                          <w:t>Corr</w:t>
                        </w:r>
                        <w:r>
                          <w:rPr>
                            <w:rFonts w:ascii="Arial" w:hAnsi="Arial" w:cs="Arial"/>
                            <w:b/>
                            <w:bCs/>
                            <w:szCs w:val="20"/>
                          </w:rPr>
                          <w:t xml:space="preserve"> (U</w:t>
                        </w:r>
                        <w:r>
                          <w:rPr>
                            <w:rFonts w:ascii="Arial" w:hAnsi="Arial" w:cs="Arial"/>
                            <w:b/>
                            <w:bCs/>
                            <w:szCs w:val="20"/>
                            <w:vertAlign w:val="subscript"/>
                          </w:rPr>
                          <w:t>i</w:t>
                        </w:r>
                        <w:r>
                          <w:rPr>
                            <w:rFonts w:ascii="Arial" w:hAnsi="Arial" w:cs="Arial"/>
                            <w:b/>
                            <w:bCs/>
                            <w:szCs w:val="20"/>
                          </w:rPr>
                          <w:t>, V</w:t>
                        </w:r>
                        <w:r>
                          <w:rPr>
                            <w:rFonts w:ascii="Arial" w:hAnsi="Arial" w:cs="Arial"/>
                            <w:b/>
                            <w:bCs/>
                            <w:szCs w:val="20"/>
                            <w:vertAlign w:val="subscript"/>
                          </w:rPr>
                          <w:t>i</w:t>
                        </w:r>
                        <w:r>
                          <w:rPr>
                            <w:rFonts w:ascii="Arial" w:hAnsi="Arial" w:cs="Arial"/>
                            <w:b/>
                            <w:bCs/>
                            <w:szCs w:val="20"/>
                          </w:rPr>
                          <w:t>)</w:t>
                        </w:r>
                      </w:p>
                      <w:p w:rsidR="00000000" w:rsidRDefault="000A4FC9">
                        <w:pPr>
                          <w:jc w:val="center"/>
                          <w:rPr>
                            <w:rFonts w:ascii="Arial" w:hAnsi="Arial" w:cs="Arial"/>
                            <w:b/>
                            <w:bCs/>
                            <w:i/>
                            <w:iCs/>
                            <w:sz w:val="20"/>
                            <w:szCs w:val="20"/>
                          </w:rPr>
                        </w:pP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1</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Cs w:val="20"/>
                          </w:rPr>
                        </w:pPr>
                        <w:r>
                          <w:rPr>
                            <w:rFonts w:ascii="Arial" w:hAnsi="Arial" w:cs="Arial"/>
                            <w:b/>
                            <w:bCs/>
                            <w:szCs w:val="20"/>
                          </w:rPr>
                          <w:t>0,26</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2</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Cs w:val="20"/>
                          </w:rPr>
                        </w:pPr>
                        <w:r>
                          <w:rPr>
                            <w:rFonts w:ascii="Arial" w:hAnsi="Arial" w:cs="Arial"/>
                            <w:b/>
                            <w:bCs/>
                            <w:szCs w:val="20"/>
                          </w:rPr>
                          <w:t>0,14</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3</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0,10</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4</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0,06</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5</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0,05</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6</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0,02</w:t>
                        </w:r>
                      </w:p>
                    </w:tc>
                  </w:tr>
                </w:tbl>
                <w:p w:rsidR="00000000" w:rsidRDefault="000A4FC9"/>
              </w:txbxContent>
            </v:textbox>
          </v:shape>
        </w:pict>
      </w: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ind w:left="2126"/>
        <w:jc w:val="both"/>
        <w:rPr>
          <w:rFonts w:ascii="Arial" w:hAnsi="Arial" w:cs="Arial"/>
          <w:b/>
          <w:bCs/>
          <w:sz w:val="20"/>
        </w:rPr>
      </w:pPr>
    </w:p>
    <w:p w:rsidR="00000000" w:rsidRDefault="000A4FC9">
      <w:pPr>
        <w:spacing w:line="360" w:lineRule="auto"/>
        <w:ind w:left="705"/>
        <w:jc w:val="both"/>
        <w:rPr>
          <w:rFonts w:ascii="Arial" w:hAnsi="Arial" w:cs="Arial"/>
        </w:rPr>
      </w:pPr>
      <w:r>
        <w:rPr>
          <w:rFonts w:ascii="Arial" w:hAnsi="Arial" w:cs="Arial"/>
          <w:noProof/>
          <w:sz w:val="20"/>
        </w:rPr>
        <w:pict>
          <v:shape id="_x0000_s1290" type="#_x0000_t202" style="position:absolute;left:0;text-align:left;margin-left:63pt;margin-top:29.4pt;width:306pt;height:27pt;z-index:251738624" filled="f" stroked="f">
            <v:textbox>
              <w:txbxContent>
                <w:p w:rsidR="00000000" w:rsidRDefault="000A4FC9">
                  <w:pPr>
                    <w:ind w:firstLine="708"/>
                    <w:jc w:val="both"/>
                    <w:rPr>
                      <w:rFonts w:ascii="Arial" w:hAnsi="Arial" w:cs="Arial"/>
                    </w:rPr>
                  </w:pPr>
                  <w:r>
                    <w:rPr>
                      <w:rFonts w:ascii="Arial" w:hAnsi="Arial" w:cs="Arial"/>
                      <w:b/>
                      <w:bCs/>
                      <w:sz w:val="20"/>
                    </w:rPr>
                    <w:t xml:space="preserve">  Fuente y elaboración:</w:t>
                  </w:r>
                  <w:r>
                    <w:rPr>
                      <w:rFonts w:ascii="Arial" w:hAnsi="Arial" w:cs="Arial"/>
                      <w:sz w:val="20"/>
                    </w:rPr>
                    <w:t xml:space="preserve"> Censo efectuado por autora</w:t>
                  </w:r>
                </w:p>
                <w:p w:rsidR="00000000" w:rsidRDefault="000A4FC9">
                  <w:pPr>
                    <w:spacing w:line="360" w:lineRule="auto"/>
                    <w:ind w:left="705"/>
                    <w:jc w:val="both"/>
                    <w:rPr>
                      <w:rFonts w:ascii="Arial" w:hAnsi="Arial" w:cs="Arial"/>
                    </w:rPr>
                  </w:pPr>
                </w:p>
                <w:p w:rsidR="00000000" w:rsidRDefault="000A4FC9"/>
              </w:txbxContent>
            </v:textbox>
          </v:shape>
        </w:pict>
      </w:r>
    </w:p>
    <w:p w:rsidR="00000000" w:rsidRDefault="000A4FC9">
      <w:pPr>
        <w:spacing w:line="480" w:lineRule="auto"/>
        <w:ind w:left="1416"/>
        <w:jc w:val="both"/>
        <w:rPr>
          <w:rFonts w:ascii="Arial" w:hAnsi="Arial" w:cs="Arial"/>
        </w:rPr>
      </w:pPr>
      <w:r>
        <w:rPr>
          <w:rFonts w:ascii="Arial" w:hAnsi="Arial" w:cs="Arial"/>
        </w:rPr>
        <w:t xml:space="preserve">Se comenzará analizando los grupos de </w:t>
      </w:r>
      <w:r>
        <w:rPr>
          <w:rFonts w:ascii="Arial" w:hAnsi="Arial" w:cs="Arial"/>
          <w:b/>
          <w:bCs/>
          <w:i/>
          <w:iCs/>
        </w:rPr>
        <w:t xml:space="preserve">datos generales </w:t>
      </w:r>
      <w:r>
        <w:rPr>
          <w:rFonts w:ascii="Arial" w:hAnsi="Arial" w:cs="Arial"/>
        </w:rPr>
        <w:t>y el</w:t>
      </w:r>
      <w:r>
        <w:rPr>
          <w:rFonts w:ascii="Arial" w:hAnsi="Arial" w:cs="Arial"/>
          <w:b/>
          <w:bCs/>
          <w:i/>
          <w:iCs/>
        </w:rPr>
        <w:t xml:space="preserve"> </w:t>
      </w:r>
      <w:r>
        <w:rPr>
          <w:rFonts w:ascii="Arial" w:hAnsi="Arial" w:cs="Arial"/>
        </w:rPr>
        <w:t>de</w:t>
      </w:r>
      <w:r>
        <w:rPr>
          <w:rFonts w:ascii="Arial" w:hAnsi="Arial" w:cs="Arial"/>
          <w:b/>
          <w:bCs/>
          <w:i/>
          <w:iCs/>
        </w:rPr>
        <w:t xml:space="preserve"> asuntos generales</w:t>
      </w:r>
      <w:r>
        <w:rPr>
          <w:rFonts w:ascii="Arial" w:hAnsi="Arial" w:cs="Arial"/>
        </w:rPr>
        <w:t>. En la tabla 25 se muestran los coeficientes de correlación canónica para cada par de variables U</w:t>
      </w:r>
      <w:r>
        <w:rPr>
          <w:rFonts w:ascii="Arial" w:hAnsi="Arial" w:cs="Arial"/>
          <w:i/>
          <w:iCs/>
          <w:vertAlign w:val="subscript"/>
        </w:rPr>
        <w:t>k</w:t>
      </w:r>
      <w:r>
        <w:rPr>
          <w:rFonts w:ascii="Arial" w:hAnsi="Arial" w:cs="Arial"/>
        </w:rPr>
        <w:t xml:space="preserve"> y V</w:t>
      </w:r>
      <w:r>
        <w:rPr>
          <w:rFonts w:ascii="Arial" w:hAnsi="Arial" w:cs="Arial"/>
          <w:i/>
          <w:iCs/>
          <w:vertAlign w:val="subscript"/>
        </w:rPr>
        <w:t>k</w:t>
      </w:r>
      <w:r>
        <w:rPr>
          <w:rFonts w:ascii="Arial" w:hAnsi="Arial" w:cs="Arial"/>
        </w:rPr>
        <w:t xml:space="preserve"> , se considerarán los coeficientes mayores a 0.14, eligiéndose as</w:t>
      </w:r>
      <w:r>
        <w:rPr>
          <w:rFonts w:ascii="Arial" w:hAnsi="Arial" w:cs="Arial"/>
        </w:rPr>
        <w:t>í las dos primeras variables.</w: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noProof/>
          <w:sz w:val="20"/>
        </w:rPr>
        <w:pict>
          <v:shape id="_x0000_s1253" type="#_x0000_t202" style="position:absolute;left:0;text-align:left;margin-left:81pt;margin-top:3.3pt;width:306pt;height:405pt;z-index:251701760" filled="f">
            <v:textbox>
              <w:txbxContent>
                <w:p w:rsidR="00000000" w:rsidRDefault="000A4FC9">
                  <w:pPr>
                    <w:pStyle w:val="Textoindependiente"/>
                    <w:spacing w:line="360" w:lineRule="auto"/>
                    <w:jc w:val="center"/>
                    <w:rPr>
                      <w:b/>
                      <w:bCs/>
                      <w:sz w:val="24"/>
                    </w:rPr>
                  </w:pPr>
                  <w:r>
                    <w:rPr>
                      <w:b/>
                      <w:bCs/>
                      <w:sz w:val="24"/>
                    </w:rPr>
                    <w:t>TABLA 26</w:t>
                  </w:r>
                </w:p>
                <w:p w:rsidR="00000000" w:rsidRDefault="000A4FC9">
                  <w:pPr>
                    <w:jc w:val="center"/>
                    <w:rPr>
                      <w:rFonts w:ascii="Arial" w:hAnsi="Arial" w:cs="Arial"/>
                      <w:b/>
                      <w:bCs/>
                    </w:rPr>
                  </w:pPr>
                  <w:r>
                    <w:rPr>
                      <w:rFonts w:ascii="Arial" w:hAnsi="Arial" w:cs="Arial"/>
                      <w:b/>
                      <w:bCs/>
                    </w:rPr>
                    <w:t>COEFICIENTES CANÓNICOS DE LOS GRUPOS:</w:t>
                  </w:r>
                </w:p>
                <w:p w:rsidR="00000000" w:rsidRDefault="000A4FC9">
                  <w:pPr>
                    <w:jc w:val="center"/>
                    <w:rPr>
                      <w:rFonts w:ascii="Arial" w:hAnsi="Arial" w:cs="Arial"/>
                      <w:b/>
                      <w:bCs/>
                      <w:i/>
                      <w:iCs/>
                    </w:rPr>
                  </w:pPr>
                  <w:r>
                    <w:rPr>
                      <w:rFonts w:ascii="Arial" w:hAnsi="Arial" w:cs="Arial"/>
                      <w:b/>
                      <w:bCs/>
                      <w:i/>
                      <w:iCs/>
                    </w:rPr>
                    <w:t>DATOS GENERALES Y ASUNTOS GENERALES</w:t>
                  </w:r>
                </w:p>
                <w:p w:rsidR="00000000" w:rsidRDefault="000A4FC9">
                  <w:pPr>
                    <w:rPr>
                      <w:rFonts w:ascii="Arial" w:hAnsi="Arial" w:cs="Arial"/>
                      <w:b/>
                      <w:bCs/>
                    </w:rPr>
                  </w:pPr>
                </w:p>
                <w:tbl>
                  <w:tblPr>
                    <w:tblW w:w="4722" w:type="dxa"/>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965"/>
                    <w:gridCol w:w="857"/>
                    <w:gridCol w:w="900"/>
                  </w:tblGrid>
                  <w:tr w:rsidR="00000000">
                    <w:tblPrEx>
                      <w:tblCellMar>
                        <w:top w:w="0" w:type="dxa"/>
                        <w:bottom w:w="0" w:type="dxa"/>
                      </w:tblCellMar>
                    </w:tblPrEx>
                    <w:tc>
                      <w:tcPr>
                        <w:tcW w:w="2965" w:type="dxa"/>
                        <w:vAlign w:val="center"/>
                      </w:tcPr>
                      <w:p w:rsidR="00000000" w:rsidRDefault="000A4FC9">
                        <w:pPr>
                          <w:spacing w:line="360" w:lineRule="auto"/>
                          <w:jc w:val="center"/>
                          <w:rPr>
                            <w:rFonts w:ascii="Arial" w:hAnsi="Arial" w:cs="Arial"/>
                            <w:b/>
                            <w:bCs/>
                            <w:sz w:val="22"/>
                          </w:rPr>
                        </w:pPr>
                        <w:r>
                          <w:rPr>
                            <w:rFonts w:ascii="Arial" w:hAnsi="Arial" w:cs="Arial"/>
                            <w:b/>
                            <w:bCs/>
                            <w:sz w:val="22"/>
                          </w:rPr>
                          <w:t>Grupo: Datos Generales</w:t>
                        </w:r>
                      </w:p>
                    </w:tc>
                    <w:tc>
                      <w:tcPr>
                        <w:tcW w:w="857" w:type="dxa"/>
                        <w:vAlign w:val="center"/>
                      </w:tcPr>
                      <w:p w:rsidR="00000000" w:rsidRDefault="000A4FC9">
                        <w:pPr>
                          <w:spacing w:line="360" w:lineRule="auto"/>
                          <w:jc w:val="center"/>
                          <w:rPr>
                            <w:rFonts w:ascii="Arial" w:hAnsi="Arial" w:cs="Arial"/>
                            <w:b/>
                            <w:bCs/>
                            <w:sz w:val="22"/>
                          </w:rPr>
                        </w:pPr>
                        <w:r>
                          <w:rPr>
                            <w:rFonts w:ascii="Arial" w:hAnsi="Arial" w:cs="Arial"/>
                            <w:b/>
                            <w:bCs/>
                            <w:sz w:val="22"/>
                          </w:rPr>
                          <w:t>U</w:t>
                        </w:r>
                        <w:r>
                          <w:rPr>
                            <w:rFonts w:ascii="Arial" w:hAnsi="Arial" w:cs="Arial"/>
                            <w:b/>
                            <w:bCs/>
                            <w:i/>
                            <w:sz w:val="22"/>
                            <w:vertAlign w:val="subscript"/>
                          </w:rPr>
                          <w:t>1</w:t>
                        </w:r>
                      </w:p>
                    </w:tc>
                    <w:tc>
                      <w:tcPr>
                        <w:tcW w:w="900" w:type="dxa"/>
                        <w:vAlign w:val="center"/>
                      </w:tcPr>
                      <w:p w:rsidR="00000000" w:rsidRDefault="000A4FC9">
                        <w:pPr>
                          <w:spacing w:line="360" w:lineRule="auto"/>
                          <w:jc w:val="center"/>
                          <w:rPr>
                            <w:rFonts w:ascii="Arial" w:hAnsi="Arial" w:cs="Arial"/>
                            <w:sz w:val="22"/>
                          </w:rPr>
                        </w:pPr>
                        <w:r>
                          <w:rPr>
                            <w:rFonts w:ascii="Arial" w:hAnsi="Arial" w:cs="Arial"/>
                            <w:b/>
                            <w:bCs/>
                            <w:sz w:val="22"/>
                          </w:rPr>
                          <w:t>U</w:t>
                        </w:r>
                        <w:r>
                          <w:rPr>
                            <w:rFonts w:ascii="Arial" w:hAnsi="Arial" w:cs="Arial"/>
                            <w:b/>
                            <w:bCs/>
                            <w:i/>
                            <w:sz w:val="22"/>
                            <w:vertAlign w:val="subscript"/>
                          </w:rPr>
                          <w:t>2</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Sexo del estudiante (X</w:t>
                        </w:r>
                        <w:r>
                          <w:rPr>
                            <w:rFonts w:ascii="Arial" w:hAnsi="Arial" w:cs="Arial"/>
                            <w:sz w:val="22"/>
                            <w:vertAlign w:val="subscript"/>
                          </w:rPr>
                          <w:t>1</w:t>
                        </w:r>
                        <w:r>
                          <w:rPr>
                            <w:rFonts w:ascii="Arial" w:hAnsi="Arial" w:cs="Arial"/>
                            <w:sz w:val="22"/>
                          </w:rPr>
                          <w:t xml:space="preserve">) </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0.08</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0.37</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Edad del estudiante (X</w:t>
                        </w:r>
                        <w:r>
                          <w:rPr>
                            <w:rFonts w:ascii="Arial" w:hAnsi="Arial" w:cs="Arial"/>
                            <w:sz w:val="22"/>
                            <w:vertAlign w:val="subscript"/>
                          </w:rPr>
                          <w:t>2</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0.02</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w:t>
                        </w:r>
                        <w:r>
                          <w:rPr>
                            <w:rFonts w:ascii="Arial" w:hAnsi="Arial" w:cs="Arial"/>
                            <w:sz w:val="22"/>
                          </w:rPr>
                          <w:t>0.58</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Carrera (X</w:t>
                        </w:r>
                        <w:r>
                          <w:rPr>
                            <w:rFonts w:ascii="Arial" w:hAnsi="Arial" w:cs="Arial"/>
                            <w:sz w:val="22"/>
                            <w:vertAlign w:val="subscript"/>
                          </w:rPr>
                          <w:t>3</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-0.05</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0.03</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Tipo de colegio (X</w:t>
                        </w:r>
                        <w:r>
                          <w:rPr>
                            <w:rFonts w:ascii="Arial" w:hAnsi="Arial" w:cs="Arial"/>
                            <w:sz w:val="22"/>
                            <w:vertAlign w:val="subscript"/>
                          </w:rPr>
                          <w:t>4</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-0.92</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0.27</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Especialización (X</w:t>
                        </w:r>
                        <w:r>
                          <w:rPr>
                            <w:rFonts w:ascii="Arial" w:hAnsi="Arial" w:cs="Arial"/>
                            <w:sz w:val="22"/>
                            <w:vertAlign w:val="subscript"/>
                          </w:rPr>
                          <w:t>5</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0.46</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0.42</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Cursos prepolitécnicos (X</w:t>
                        </w:r>
                        <w:r>
                          <w:rPr>
                            <w:rFonts w:ascii="Arial" w:hAnsi="Arial" w:cs="Arial"/>
                            <w:sz w:val="22"/>
                            <w:vertAlign w:val="subscript"/>
                          </w:rPr>
                          <w:t>6</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0.08</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-0.43</w:t>
                        </w:r>
                      </w:p>
                    </w:tc>
                  </w:tr>
                </w:tbl>
                <w:p w:rsidR="00000000" w:rsidRDefault="000A4FC9"/>
                <w:tbl>
                  <w:tblPr>
                    <w:tblW w:w="4722" w:type="dxa"/>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922"/>
                    <w:gridCol w:w="900"/>
                    <w:gridCol w:w="900"/>
                  </w:tblGrid>
                  <w:tr w:rsidR="00000000">
                    <w:tblPrEx>
                      <w:tblCellMar>
                        <w:top w:w="0" w:type="dxa"/>
                        <w:bottom w:w="0" w:type="dxa"/>
                      </w:tblCellMar>
                    </w:tblPrEx>
                    <w:tc>
                      <w:tcPr>
                        <w:tcW w:w="2922" w:type="dxa"/>
                        <w:vAlign w:val="center"/>
                      </w:tcPr>
                      <w:p w:rsidR="00000000" w:rsidRDefault="000A4FC9">
                        <w:pPr>
                          <w:spacing w:line="360" w:lineRule="auto"/>
                          <w:jc w:val="center"/>
                          <w:rPr>
                            <w:rFonts w:ascii="Arial" w:hAnsi="Arial" w:cs="Arial"/>
                            <w:sz w:val="22"/>
                          </w:rPr>
                        </w:pPr>
                        <w:r>
                          <w:rPr>
                            <w:rFonts w:ascii="Arial" w:hAnsi="Arial" w:cs="Arial"/>
                            <w:b/>
                            <w:bCs/>
                            <w:sz w:val="22"/>
                          </w:rPr>
                          <w:t>Grupo: Asuntos generales</w:t>
                        </w:r>
                      </w:p>
                    </w:tc>
                    <w:tc>
                      <w:tcPr>
                        <w:tcW w:w="900" w:type="dxa"/>
                        <w:vAlign w:val="center"/>
                      </w:tcPr>
                      <w:p w:rsidR="00000000" w:rsidRDefault="000A4FC9">
                        <w:pPr>
                          <w:spacing w:line="360" w:lineRule="auto"/>
                          <w:jc w:val="center"/>
                          <w:rPr>
                            <w:rFonts w:ascii="Arial" w:hAnsi="Arial" w:cs="Arial"/>
                            <w:b/>
                            <w:bCs/>
                            <w:sz w:val="22"/>
                          </w:rPr>
                        </w:pPr>
                        <w:r>
                          <w:rPr>
                            <w:rFonts w:ascii="Arial" w:hAnsi="Arial" w:cs="Arial"/>
                            <w:b/>
                            <w:bCs/>
                            <w:iCs/>
                            <w:sz w:val="22"/>
                          </w:rPr>
                          <w:t>V</w:t>
                        </w:r>
                        <w:r>
                          <w:rPr>
                            <w:rFonts w:ascii="Arial" w:hAnsi="Arial" w:cs="Arial"/>
                            <w:b/>
                            <w:bCs/>
                            <w:i/>
                            <w:sz w:val="22"/>
                            <w:vertAlign w:val="subscript"/>
                          </w:rPr>
                          <w:t>1</w:t>
                        </w:r>
                      </w:p>
                    </w:tc>
                    <w:tc>
                      <w:tcPr>
                        <w:tcW w:w="900" w:type="dxa"/>
                        <w:vAlign w:val="center"/>
                      </w:tcPr>
                      <w:p w:rsidR="00000000" w:rsidRDefault="000A4FC9">
                        <w:pPr>
                          <w:spacing w:line="360" w:lineRule="auto"/>
                          <w:jc w:val="center"/>
                          <w:rPr>
                            <w:rFonts w:ascii="Arial" w:hAnsi="Arial" w:cs="Arial"/>
                            <w:sz w:val="22"/>
                          </w:rPr>
                        </w:pPr>
                        <w:r>
                          <w:rPr>
                            <w:rFonts w:ascii="Arial" w:hAnsi="Arial" w:cs="Arial"/>
                            <w:b/>
                            <w:bCs/>
                            <w:sz w:val="22"/>
                          </w:rPr>
                          <w:t>V</w:t>
                        </w:r>
                        <w:r>
                          <w:rPr>
                            <w:rFonts w:ascii="Arial" w:hAnsi="Arial" w:cs="Arial"/>
                            <w:b/>
                            <w:bCs/>
                            <w:i/>
                            <w:sz w:val="22"/>
                            <w:vertAlign w:val="subscript"/>
                          </w:rPr>
                          <w:t>2</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Tipo de jornada (X</w:t>
                        </w:r>
                        <w:r>
                          <w:rPr>
                            <w:rFonts w:ascii="Arial" w:hAnsi="Arial" w:cs="Arial"/>
                            <w:sz w:val="22"/>
                            <w:vertAlign w:val="subscript"/>
                          </w:rPr>
                          <w:t>7</w:t>
                        </w:r>
                        <w:r>
                          <w:rPr>
                            <w:rFonts w:ascii="Arial" w:hAnsi="Arial" w:cs="Arial"/>
                            <w:sz w:val="22"/>
                          </w:rPr>
                          <w:t xml:space="preserve">) </w:t>
                        </w:r>
                      </w:p>
                    </w:tc>
                    <w:tc>
                      <w:tcPr>
                        <w:tcW w:w="900" w:type="dxa"/>
                      </w:tcPr>
                      <w:p w:rsidR="00000000" w:rsidRDefault="000A4FC9">
                        <w:pPr>
                          <w:spacing w:line="360" w:lineRule="auto"/>
                          <w:jc w:val="center"/>
                          <w:rPr>
                            <w:rFonts w:ascii="Arial" w:hAnsi="Arial" w:cs="Arial"/>
                            <w:sz w:val="22"/>
                          </w:rPr>
                        </w:pPr>
                        <w:r>
                          <w:rPr>
                            <w:rFonts w:ascii="Arial" w:hAnsi="Arial" w:cs="Arial"/>
                            <w:sz w:val="22"/>
                          </w:rPr>
                          <w:t>-0.68</w:t>
                        </w:r>
                      </w:p>
                    </w:tc>
                    <w:tc>
                      <w:tcPr>
                        <w:tcW w:w="900" w:type="dxa"/>
                      </w:tcPr>
                      <w:p w:rsidR="00000000" w:rsidRDefault="000A4FC9">
                        <w:pPr>
                          <w:spacing w:line="360" w:lineRule="auto"/>
                          <w:jc w:val="center"/>
                          <w:rPr>
                            <w:rFonts w:ascii="Arial" w:hAnsi="Arial" w:cs="Arial"/>
                            <w:sz w:val="22"/>
                          </w:rPr>
                        </w:pPr>
                        <w:r>
                          <w:rPr>
                            <w:rFonts w:ascii="Arial" w:hAnsi="Arial" w:cs="Arial"/>
                            <w:sz w:val="22"/>
                          </w:rPr>
                          <w:t>0.14</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Razón de estudio (X</w:t>
                        </w:r>
                        <w:r>
                          <w:rPr>
                            <w:rFonts w:ascii="Arial" w:hAnsi="Arial" w:cs="Arial"/>
                            <w:sz w:val="22"/>
                            <w:vertAlign w:val="subscript"/>
                          </w:rPr>
                          <w:t>8</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0.06</w:t>
                        </w:r>
                      </w:p>
                    </w:tc>
                    <w:tc>
                      <w:tcPr>
                        <w:tcW w:w="900" w:type="dxa"/>
                      </w:tcPr>
                      <w:p w:rsidR="00000000" w:rsidRDefault="000A4FC9">
                        <w:pPr>
                          <w:spacing w:line="360" w:lineRule="auto"/>
                          <w:jc w:val="center"/>
                          <w:rPr>
                            <w:rFonts w:ascii="Arial" w:hAnsi="Arial" w:cs="Arial"/>
                            <w:sz w:val="22"/>
                          </w:rPr>
                        </w:pPr>
                        <w:r>
                          <w:rPr>
                            <w:rFonts w:ascii="Arial" w:hAnsi="Arial" w:cs="Arial"/>
                            <w:sz w:val="22"/>
                          </w:rPr>
                          <w:t>0.54</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Intención de estudio</w:t>
                        </w:r>
                        <w:r>
                          <w:rPr>
                            <w:rFonts w:ascii="Arial" w:hAnsi="Arial" w:cs="Arial"/>
                            <w:sz w:val="22"/>
                          </w:rPr>
                          <w:t xml:space="preserve"> (X</w:t>
                        </w:r>
                        <w:r>
                          <w:rPr>
                            <w:rFonts w:ascii="Arial" w:hAnsi="Arial" w:cs="Arial"/>
                            <w:sz w:val="22"/>
                            <w:vertAlign w:val="subscript"/>
                          </w:rPr>
                          <w:t>9</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0.05</w:t>
                        </w:r>
                      </w:p>
                    </w:tc>
                    <w:tc>
                      <w:tcPr>
                        <w:tcW w:w="900" w:type="dxa"/>
                      </w:tcPr>
                      <w:p w:rsidR="00000000" w:rsidRDefault="000A4FC9">
                        <w:pPr>
                          <w:spacing w:line="360" w:lineRule="auto"/>
                          <w:jc w:val="center"/>
                          <w:rPr>
                            <w:rFonts w:ascii="Arial" w:hAnsi="Arial" w:cs="Arial"/>
                            <w:sz w:val="22"/>
                          </w:rPr>
                        </w:pPr>
                        <w:r>
                          <w:rPr>
                            <w:rFonts w:ascii="Arial" w:hAnsi="Arial" w:cs="Arial"/>
                            <w:sz w:val="22"/>
                          </w:rPr>
                          <w:t>-0.58</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Becas (X</w:t>
                        </w:r>
                        <w:r>
                          <w:rPr>
                            <w:rFonts w:ascii="Arial" w:hAnsi="Arial" w:cs="Arial"/>
                            <w:sz w:val="22"/>
                            <w:vertAlign w:val="subscript"/>
                          </w:rPr>
                          <w:t>10</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-0.18</w:t>
                        </w:r>
                      </w:p>
                    </w:tc>
                    <w:tc>
                      <w:tcPr>
                        <w:tcW w:w="900" w:type="dxa"/>
                      </w:tcPr>
                      <w:p w:rsidR="00000000" w:rsidRDefault="000A4FC9">
                        <w:pPr>
                          <w:spacing w:line="360" w:lineRule="auto"/>
                          <w:jc w:val="center"/>
                          <w:rPr>
                            <w:rFonts w:ascii="Arial" w:hAnsi="Arial" w:cs="Arial"/>
                            <w:sz w:val="22"/>
                          </w:rPr>
                        </w:pPr>
                        <w:r>
                          <w:rPr>
                            <w:rFonts w:ascii="Arial" w:hAnsi="Arial" w:cs="Arial"/>
                            <w:sz w:val="22"/>
                          </w:rPr>
                          <w:t>0.28</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Seguridad (X</w:t>
                        </w:r>
                        <w:r>
                          <w:rPr>
                            <w:rFonts w:ascii="Arial" w:hAnsi="Arial" w:cs="Arial"/>
                            <w:sz w:val="22"/>
                            <w:vertAlign w:val="subscript"/>
                          </w:rPr>
                          <w:t>52</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-0.53</w:t>
                        </w:r>
                      </w:p>
                    </w:tc>
                    <w:tc>
                      <w:tcPr>
                        <w:tcW w:w="900" w:type="dxa"/>
                      </w:tcPr>
                      <w:p w:rsidR="00000000" w:rsidRDefault="000A4FC9">
                        <w:pPr>
                          <w:spacing w:line="360" w:lineRule="auto"/>
                          <w:jc w:val="center"/>
                          <w:rPr>
                            <w:rFonts w:ascii="Arial" w:hAnsi="Arial" w:cs="Arial"/>
                            <w:sz w:val="22"/>
                          </w:rPr>
                        </w:pPr>
                        <w:r>
                          <w:rPr>
                            <w:rFonts w:ascii="Arial" w:hAnsi="Arial" w:cs="Arial"/>
                            <w:sz w:val="22"/>
                          </w:rPr>
                          <w:t>0.33</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Librerías (X</w:t>
                        </w:r>
                        <w:r>
                          <w:rPr>
                            <w:rFonts w:ascii="Arial" w:hAnsi="Arial" w:cs="Arial"/>
                            <w:sz w:val="22"/>
                            <w:vertAlign w:val="subscript"/>
                          </w:rPr>
                          <w:t>53</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-0.30</w:t>
                        </w:r>
                      </w:p>
                    </w:tc>
                    <w:tc>
                      <w:tcPr>
                        <w:tcW w:w="900" w:type="dxa"/>
                      </w:tcPr>
                      <w:p w:rsidR="00000000" w:rsidRDefault="000A4FC9">
                        <w:pPr>
                          <w:spacing w:line="360" w:lineRule="auto"/>
                          <w:jc w:val="center"/>
                          <w:rPr>
                            <w:rFonts w:ascii="Arial" w:hAnsi="Arial" w:cs="Arial"/>
                            <w:sz w:val="22"/>
                          </w:rPr>
                        </w:pPr>
                        <w:r>
                          <w:rPr>
                            <w:rFonts w:ascii="Arial" w:hAnsi="Arial" w:cs="Arial"/>
                            <w:sz w:val="22"/>
                          </w:rPr>
                          <w:t>0.05</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Bares (X</w:t>
                        </w:r>
                        <w:r>
                          <w:rPr>
                            <w:rFonts w:ascii="Arial" w:hAnsi="Arial" w:cs="Arial"/>
                            <w:sz w:val="22"/>
                            <w:vertAlign w:val="subscript"/>
                          </w:rPr>
                          <w:t>54</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-0.63</w:t>
                        </w:r>
                      </w:p>
                    </w:tc>
                    <w:tc>
                      <w:tcPr>
                        <w:tcW w:w="900" w:type="dxa"/>
                      </w:tcPr>
                      <w:p w:rsidR="00000000" w:rsidRDefault="000A4FC9">
                        <w:pPr>
                          <w:spacing w:line="360" w:lineRule="auto"/>
                          <w:jc w:val="center"/>
                          <w:rPr>
                            <w:rFonts w:ascii="Arial" w:hAnsi="Arial" w:cs="Arial"/>
                            <w:sz w:val="22"/>
                          </w:rPr>
                        </w:pPr>
                        <w:r>
                          <w:rPr>
                            <w:rFonts w:ascii="Arial" w:hAnsi="Arial" w:cs="Arial"/>
                            <w:sz w:val="22"/>
                          </w:rPr>
                          <w:t>-0.23</w:t>
                        </w:r>
                      </w:p>
                    </w:tc>
                  </w:tr>
                  <w:tr w:rsidR="00000000">
                    <w:tblPrEx>
                      <w:tblCellMar>
                        <w:top w:w="0" w:type="dxa"/>
                        <w:bottom w:w="0" w:type="dxa"/>
                      </w:tblCellMar>
                    </w:tblPrEx>
                    <w:tc>
                      <w:tcPr>
                        <w:tcW w:w="2922" w:type="dxa"/>
                        <w:vAlign w:val="center"/>
                      </w:tcPr>
                      <w:p w:rsidR="00000000" w:rsidRDefault="000A4FC9">
                        <w:pPr>
                          <w:spacing w:line="360" w:lineRule="auto"/>
                          <w:jc w:val="both"/>
                          <w:rPr>
                            <w:rFonts w:ascii="Arial" w:hAnsi="Arial" w:cs="Arial"/>
                            <w:sz w:val="22"/>
                          </w:rPr>
                        </w:pPr>
                        <w:r>
                          <w:rPr>
                            <w:rFonts w:ascii="Arial" w:hAnsi="Arial" w:cs="Arial"/>
                            <w:sz w:val="22"/>
                          </w:rPr>
                          <w:t>Movilización (X</w:t>
                        </w:r>
                        <w:r>
                          <w:rPr>
                            <w:rFonts w:ascii="Arial" w:hAnsi="Arial" w:cs="Arial"/>
                            <w:sz w:val="22"/>
                            <w:vertAlign w:val="subscript"/>
                          </w:rPr>
                          <w:t>55</w:t>
                        </w:r>
                        <w:r>
                          <w:rPr>
                            <w:rFonts w:ascii="Arial" w:hAnsi="Arial" w:cs="Arial"/>
                            <w:sz w:val="22"/>
                          </w:rPr>
                          <w:t>)</w:t>
                        </w:r>
                      </w:p>
                    </w:tc>
                    <w:tc>
                      <w:tcPr>
                        <w:tcW w:w="900" w:type="dxa"/>
                      </w:tcPr>
                      <w:p w:rsidR="00000000" w:rsidRDefault="000A4FC9">
                        <w:pPr>
                          <w:spacing w:line="360" w:lineRule="auto"/>
                          <w:jc w:val="center"/>
                          <w:rPr>
                            <w:rFonts w:ascii="Arial" w:hAnsi="Arial" w:cs="Arial"/>
                            <w:sz w:val="22"/>
                          </w:rPr>
                        </w:pPr>
                        <w:r>
                          <w:rPr>
                            <w:rFonts w:ascii="Arial" w:hAnsi="Arial" w:cs="Arial"/>
                            <w:sz w:val="22"/>
                          </w:rPr>
                          <w:t>0.05</w:t>
                        </w:r>
                      </w:p>
                    </w:tc>
                    <w:tc>
                      <w:tcPr>
                        <w:tcW w:w="900" w:type="dxa"/>
                      </w:tcPr>
                      <w:p w:rsidR="00000000" w:rsidRDefault="000A4FC9">
                        <w:pPr>
                          <w:spacing w:line="360" w:lineRule="auto"/>
                          <w:jc w:val="center"/>
                          <w:rPr>
                            <w:rFonts w:ascii="Arial" w:hAnsi="Arial" w:cs="Arial"/>
                            <w:sz w:val="22"/>
                          </w:rPr>
                        </w:pPr>
                        <w:r>
                          <w:rPr>
                            <w:rFonts w:ascii="Arial" w:hAnsi="Arial" w:cs="Arial"/>
                            <w:sz w:val="22"/>
                          </w:rPr>
                          <w:t>0.30</w:t>
                        </w: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jc w:val="center"/>
        <w:rPr>
          <w:b/>
          <w:bCs/>
          <w:sz w:val="24"/>
        </w:rPr>
      </w:pPr>
    </w:p>
    <w:p w:rsidR="00000000" w:rsidRDefault="000A4FC9">
      <w:pPr>
        <w:pStyle w:val="Textoindependiente"/>
        <w:spacing w:line="360" w:lineRule="auto"/>
        <w:rPr>
          <w:b/>
          <w:bCs/>
          <w:sz w:val="24"/>
        </w:rPr>
      </w:pPr>
      <w:r>
        <w:rPr>
          <w:b/>
          <w:bCs/>
        </w:rPr>
        <w:t xml:space="preserve">       </w:t>
      </w:r>
      <w:r>
        <w:rPr>
          <w:b/>
          <w:bCs/>
        </w:rPr>
        <w:tab/>
      </w:r>
      <w:r>
        <w:rPr>
          <w:b/>
          <w:bCs/>
        </w:rPr>
        <w:tab/>
      </w:r>
      <w:r>
        <w:rPr>
          <w:b/>
          <w:bCs/>
        </w:rPr>
        <w:tab/>
        <w:t xml:space="preserve">  Fuente y elaboración:</w:t>
      </w:r>
      <w:r>
        <w:t xml:space="preserve"> Censo efectuado por autora</w:t>
      </w:r>
    </w:p>
    <w:p w:rsidR="00000000" w:rsidRDefault="000A4FC9">
      <w:pPr>
        <w:pStyle w:val="Textoindependiente"/>
        <w:spacing w:line="480" w:lineRule="auto"/>
        <w:ind w:left="1416"/>
        <w:jc w:val="both"/>
        <w:rPr>
          <w:sz w:val="24"/>
        </w:rPr>
      </w:pPr>
      <w:r>
        <w:rPr>
          <w:sz w:val="24"/>
        </w:rPr>
        <w:t>Con la tabla 26 se pueden formar las combinaciones lineales de cada par de variables canónicas:</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Para el primer par de variables canónicas, ten</w:t>
      </w:r>
      <w:r>
        <w:rPr>
          <w:sz w:val="24"/>
        </w:rPr>
        <w:t>emos las combinaciones lineales U</w:t>
      </w:r>
      <w:r>
        <w:rPr>
          <w:sz w:val="24"/>
          <w:vertAlign w:val="subscript"/>
        </w:rPr>
        <w:t>1</w:t>
      </w:r>
      <w:r>
        <w:rPr>
          <w:sz w:val="24"/>
        </w:rPr>
        <w:t xml:space="preserve"> y V</w:t>
      </w:r>
      <w:r>
        <w:rPr>
          <w:sz w:val="24"/>
          <w:vertAlign w:val="subscript"/>
        </w:rPr>
        <w:t>1</w:t>
      </w:r>
      <w:r>
        <w:rPr>
          <w:sz w:val="24"/>
        </w:rPr>
        <w:t xml:space="preserve">, con </w:t>
      </w:r>
      <w:r>
        <w:rPr>
          <w:i/>
          <w:iCs/>
          <w:sz w:val="24"/>
        </w:rPr>
        <w:t>Corr</w:t>
      </w:r>
      <w:r>
        <w:rPr>
          <w:sz w:val="24"/>
        </w:rPr>
        <w:t xml:space="preserve"> (U</w:t>
      </w:r>
      <w:r>
        <w:rPr>
          <w:sz w:val="24"/>
          <w:vertAlign w:val="subscript"/>
        </w:rPr>
        <w:t>1</w:t>
      </w:r>
      <w:r>
        <w:rPr>
          <w:sz w:val="24"/>
        </w:rPr>
        <w:t>,V</w:t>
      </w:r>
      <w:r>
        <w:rPr>
          <w:sz w:val="24"/>
          <w:vertAlign w:val="subscript"/>
        </w:rPr>
        <w:t>1</w:t>
      </w:r>
      <w:r>
        <w:rPr>
          <w:sz w:val="24"/>
        </w:rPr>
        <w:t>) = 0.26 .</w:t>
      </w:r>
    </w:p>
    <w:p w:rsidR="00000000" w:rsidRDefault="000A4FC9">
      <w:pPr>
        <w:pStyle w:val="Textoindependiente"/>
        <w:spacing w:line="360" w:lineRule="auto"/>
        <w:ind w:left="708"/>
        <w:rPr>
          <w:sz w:val="24"/>
        </w:rPr>
      </w:pPr>
    </w:p>
    <w:tbl>
      <w:tblPr>
        <w:tblW w:w="8126" w:type="dxa"/>
        <w:tblInd w:w="404" w:type="dxa"/>
        <w:tblCellMar>
          <w:left w:w="70" w:type="dxa"/>
          <w:right w:w="70" w:type="dxa"/>
        </w:tblCellMar>
        <w:tblLook w:val="0000"/>
      </w:tblPr>
      <w:tblGrid>
        <w:gridCol w:w="507"/>
        <w:gridCol w:w="1014"/>
        <w:gridCol w:w="405"/>
        <w:gridCol w:w="1013"/>
        <w:gridCol w:w="270"/>
        <w:gridCol w:w="1056"/>
        <w:gridCol w:w="270"/>
        <w:gridCol w:w="1013"/>
        <w:gridCol w:w="276"/>
        <w:gridCol w:w="1013"/>
        <w:gridCol w:w="276"/>
        <w:gridCol w:w="1013"/>
      </w:tblGrid>
      <w:tr w:rsidR="00000000">
        <w:tblPrEx>
          <w:tblCellMar>
            <w:top w:w="0" w:type="dxa"/>
            <w:bottom w:w="0" w:type="dxa"/>
          </w:tblCellMar>
        </w:tblPrEx>
        <w:trPr>
          <w:trHeight w:val="489"/>
        </w:trPr>
        <w:tc>
          <w:tcPr>
            <w:tcW w:w="160" w:type="dxa"/>
            <w:vAlign w:val="center"/>
          </w:tcPr>
          <w:p w:rsidR="00000000" w:rsidRDefault="000A4FC9">
            <w:pPr>
              <w:spacing w:line="360" w:lineRule="auto"/>
              <w:jc w:val="center"/>
              <w:rPr>
                <w:rFonts w:ascii="Arial" w:hAnsi="Arial" w:cs="Arial"/>
                <w:sz w:val="22"/>
              </w:rPr>
            </w:pPr>
            <w:r>
              <w:rPr>
                <w:rFonts w:ascii="Arial" w:hAnsi="Arial" w:cs="Arial"/>
                <w:sz w:val="22"/>
              </w:rPr>
              <w:t>U</w:t>
            </w:r>
            <w:r>
              <w:rPr>
                <w:rFonts w:ascii="Arial" w:hAnsi="Arial" w:cs="Arial"/>
                <w:sz w:val="22"/>
                <w:vertAlign w:val="subscript"/>
              </w:rPr>
              <w:t>1</w:t>
            </w: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0.08 Z</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3"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b/>
                <w:bCs/>
                <w:sz w:val="22"/>
              </w:rPr>
            </w:pPr>
            <w:r>
              <w:rPr>
                <w:rFonts w:ascii="Arial" w:hAnsi="Arial" w:cs="Arial"/>
                <w:b/>
                <w:bCs/>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 xml:space="preserve">0.92 </w:t>
            </w:r>
            <w:r>
              <w:rPr>
                <w:rFonts w:ascii="Arial" w:hAnsi="Arial" w:cs="Arial"/>
                <w:sz w:val="22"/>
              </w:rPr>
              <w:t>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0.46</w:t>
            </w:r>
            <w:r>
              <w:rPr>
                <w:rFonts w:ascii="Arial" w:hAnsi="Arial" w:cs="Arial"/>
                <w:sz w:val="22"/>
              </w:rPr>
              <w:t xml:space="preserve">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0.08 Z</w:t>
            </w:r>
            <w:r>
              <w:rPr>
                <w:rFonts w:ascii="Arial" w:hAnsi="Arial" w:cs="Arial"/>
                <w:sz w:val="22"/>
                <w:vertAlign w:val="subscript"/>
              </w:rPr>
              <w:t>6</w:t>
            </w:r>
          </w:p>
        </w:tc>
      </w:tr>
    </w:tbl>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tbl>
      <w:tblPr>
        <w:tblW w:w="8530" w:type="dxa"/>
        <w:tblCellMar>
          <w:left w:w="70" w:type="dxa"/>
          <w:right w:w="70" w:type="dxa"/>
        </w:tblCellMar>
        <w:tblLook w:val="0000"/>
      </w:tblPr>
      <w:tblGrid>
        <w:gridCol w:w="564"/>
        <w:gridCol w:w="1065"/>
        <w:gridCol w:w="420"/>
        <w:gridCol w:w="1065"/>
        <w:gridCol w:w="277"/>
        <w:gridCol w:w="1113"/>
        <w:gridCol w:w="277"/>
        <w:gridCol w:w="1065"/>
        <w:gridCol w:w="277"/>
        <w:gridCol w:w="1065"/>
        <w:gridCol w:w="277"/>
        <w:gridCol w:w="1065"/>
      </w:tblGrid>
      <w:tr w:rsidR="00000000">
        <w:tblPrEx>
          <w:tblCellMar>
            <w:top w:w="0" w:type="dxa"/>
            <w:bottom w:w="0" w:type="dxa"/>
          </w:tblCellMar>
        </w:tblPrEx>
        <w:trPr>
          <w:trHeight w:val="489"/>
        </w:trPr>
        <w:tc>
          <w:tcPr>
            <w:tcW w:w="564" w:type="dxa"/>
            <w:vAlign w:val="center"/>
          </w:tcPr>
          <w:p w:rsidR="00000000" w:rsidRDefault="000A4FC9">
            <w:pPr>
              <w:spacing w:line="360" w:lineRule="auto"/>
              <w:jc w:val="center"/>
              <w:rPr>
                <w:rFonts w:ascii="Arial" w:hAnsi="Arial" w:cs="Arial"/>
                <w:sz w:val="22"/>
              </w:rPr>
            </w:pPr>
            <w:r>
              <w:rPr>
                <w:rFonts w:ascii="Arial" w:hAnsi="Arial" w:cs="Arial"/>
                <w:sz w:val="22"/>
              </w:rPr>
              <w:t>V</w:t>
            </w:r>
            <w:r>
              <w:rPr>
                <w:rFonts w:ascii="Arial" w:hAnsi="Arial" w:cs="Arial"/>
                <w:sz w:val="22"/>
                <w:vertAlign w:val="subscript"/>
              </w:rPr>
              <w:t>1</w:t>
            </w: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-0.68</w:t>
            </w:r>
            <w:r>
              <w:rPr>
                <w:rFonts w:ascii="Arial" w:hAnsi="Arial" w:cs="Arial"/>
                <w:sz w:val="22"/>
              </w:rPr>
              <w:t xml:space="preserve"> Z</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0.06 Z</w:t>
            </w:r>
            <w:r>
              <w:rPr>
                <w:rFonts w:ascii="Arial" w:hAnsi="Arial" w:cs="Arial"/>
                <w:sz w:val="22"/>
                <w:vertAlign w:val="subscript"/>
              </w:rPr>
              <w:t>8</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3"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9</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0.18 Z</w:t>
            </w:r>
            <w:r>
              <w:rPr>
                <w:rFonts w:ascii="Arial" w:hAnsi="Arial" w:cs="Arial"/>
                <w:sz w:val="22"/>
                <w:vertAlign w:val="subscript"/>
              </w:rPr>
              <w:t>10</w:t>
            </w:r>
          </w:p>
        </w:tc>
        <w:tc>
          <w:tcPr>
            <w:tcW w:w="277" w:type="dxa"/>
            <w:vAlign w:val="center"/>
          </w:tcPr>
          <w:p w:rsidR="00000000" w:rsidRDefault="000A4FC9">
            <w:pPr>
              <w:spacing w:line="360" w:lineRule="auto"/>
              <w:jc w:val="center"/>
              <w:rPr>
                <w:rFonts w:ascii="Arial" w:hAnsi="Arial" w:cs="Arial"/>
                <w:b/>
                <w:bCs/>
                <w:sz w:val="22"/>
              </w:rPr>
            </w:pPr>
            <w:r>
              <w:rPr>
                <w:rFonts w:ascii="Arial" w:hAnsi="Arial" w:cs="Arial"/>
                <w:b/>
                <w:bCs/>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0.53</w:t>
            </w:r>
            <w:r>
              <w:rPr>
                <w:rFonts w:ascii="Arial" w:hAnsi="Arial" w:cs="Arial"/>
                <w:sz w:val="22"/>
              </w:rPr>
              <w:t xml:space="preserve"> Z</w:t>
            </w:r>
            <w:r>
              <w:rPr>
                <w:rFonts w:ascii="Arial" w:hAnsi="Arial" w:cs="Arial"/>
                <w:sz w:val="22"/>
                <w:vertAlign w:val="subscript"/>
              </w:rPr>
              <w:t>52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0.30 Z</w:t>
            </w:r>
            <w:r>
              <w:rPr>
                <w:rFonts w:ascii="Arial" w:hAnsi="Arial" w:cs="Arial"/>
                <w:sz w:val="22"/>
                <w:vertAlign w:val="subscript"/>
              </w:rPr>
              <w:t>53</w:t>
            </w:r>
          </w:p>
        </w:tc>
      </w:tr>
      <w:tr w:rsidR="00000000">
        <w:tblPrEx>
          <w:tblCellMar>
            <w:top w:w="0" w:type="dxa"/>
            <w:bottom w:w="0" w:type="dxa"/>
          </w:tblCellMar>
        </w:tblPrEx>
        <w:trPr>
          <w:trHeight w:val="355"/>
        </w:trPr>
        <w:tc>
          <w:tcPr>
            <w:tcW w:w="564" w:type="dxa"/>
            <w:vAlign w:val="center"/>
          </w:tcPr>
          <w:p w:rsidR="00000000" w:rsidRDefault="000A4FC9">
            <w:pPr>
              <w:spacing w:line="360" w:lineRule="auto"/>
              <w:jc w:val="center"/>
              <w:rPr>
                <w:rFonts w:ascii="Arial" w:hAnsi="Arial" w:cs="Arial"/>
                <w:b/>
                <w:bCs/>
                <w:sz w:val="22"/>
              </w:rPr>
            </w:pP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-0.63</w:t>
            </w:r>
            <w:r>
              <w:rPr>
                <w:rFonts w:ascii="Arial" w:hAnsi="Arial" w:cs="Arial"/>
                <w:sz w:val="22"/>
              </w:rPr>
              <w:t xml:space="preserve"> Z</w:t>
            </w:r>
            <w:r>
              <w:rPr>
                <w:rFonts w:ascii="Arial" w:hAnsi="Arial" w:cs="Arial"/>
                <w:sz w:val="22"/>
                <w:vertAlign w:val="subscript"/>
              </w:rPr>
              <w:t>54</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55</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p>
        </w:tc>
        <w:tc>
          <w:tcPr>
            <w:tcW w:w="1113"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De acuerdo con los coe</w:t>
      </w:r>
      <w:r>
        <w:rPr>
          <w:sz w:val="24"/>
        </w:rPr>
        <w:t>ficientes de U</w:t>
      </w:r>
      <w:r>
        <w:rPr>
          <w:sz w:val="24"/>
          <w:vertAlign w:val="subscript"/>
        </w:rPr>
        <w:t>1</w:t>
      </w:r>
      <w:r>
        <w:rPr>
          <w:sz w:val="24"/>
        </w:rPr>
        <w:t xml:space="preserve"> , las variables que más aportan son: el </w:t>
      </w:r>
      <w:r>
        <w:rPr>
          <w:i/>
          <w:iCs/>
          <w:sz w:val="24"/>
        </w:rPr>
        <w:t xml:space="preserve">Tipo de colegio </w:t>
      </w:r>
      <w:r>
        <w:rPr>
          <w:sz w:val="24"/>
        </w:rPr>
        <w:t xml:space="preserve">con un peso de 0.92  y la </w:t>
      </w:r>
      <w:r>
        <w:rPr>
          <w:i/>
          <w:iCs/>
          <w:sz w:val="24"/>
        </w:rPr>
        <w:t>Especialización</w:t>
      </w:r>
      <w:r>
        <w:rPr>
          <w:sz w:val="24"/>
        </w:rPr>
        <w:t xml:space="preserve"> </w:t>
      </w:r>
      <w:r>
        <w:rPr>
          <w:i/>
          <w:iCs/>
          <w:sz w:val="24"/>
        </w:rPr>
        <w:t>que el estudiante obtuvo al graduarse de bachiller</w:t>
      </w:r>
      <w:r>
        <w:rPr>
          <w:sz w:val="24"/>
        </w:rPr>
        <w:t xml:space="preserve"> con un peso de 0.46. Mientras que para V</w:t>
      </w:r>
      <w:r>
        <w:rPr>
          <w:sz w:val="24"/>
          <w:vertAlign w:val="subscript"/>
        </w:rPr>
        <w:t>1</w:t>
      </w:r>
      <w:r>
        <w:rPr>
          <w:sz w:val="24"/>
        </w:rPr>
        <w:t xml:space="preserve">, las variables que más aportan son: el </w:t>
      </w:r>
      <w:r>
        <w:rPr>
          <w:i/>
          <w:iCs/>
          <w:sz w:val="24"/>
        </w:rPr>
        <w:t>Tipo de jo</w:t>
      </w:r>
      <w:r>
        <w:rPr>
          <w:i/>
          <w:iCs/>
          <w:sz w:val="24"/>
        </w:rPr>
        <w:t xml:space="preserve">rnada </w:t>
      </w:r>
      <w:r>
        <w:rPr>
          <w:sz w:val="24"/>
        </w:rPr>
        <w:t xml:space="preserve">en que el que está registrado el estudiante con un peso de 0.68, el </w:t>
      </w:r>
      <w:r>
        <w:rPr>
          <w:i/>
          <w:iCs/>
          <w:sz w:val="24"/>
        </w:rPr>
        <w:t>Servicio de bares y comedores</w:t>
      </w:r>
      <w:r>
        <w:rPr>
          <w:sz w:val="24"/>
        </w:rPr>
        <w:t xml:space="preserve"> con 0.63 y la </w:t>
      </w:r>
      <w:r>
        <w:rPr>
          <w:i/>
          <w:iCs/>
          <w:sz w:val="24"/>
        </w:rPr>
        <w:t>Seguridad del estudiante dentro del campus</w:t>
      </w:r>
      <w:r>
        <w:rPr>
          <w:sz w:val="24"/>
        </w:rPr>
        <w:t xml:space="preserve"> con 0.53.</w:t>
      </w:r>
    </w:p>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Para el segundo par de variables canónicas, tenemos las combinaciones lineales U</w:t>
      </w:r>
      <w:r>
        <w:rPr>
          <w:sz w:val="24"/>
          <w:vertAlign w:val="subscript"/>
        </w:rPr>
        <w:t>2</w:t>
      </w:r>
      <w:r>
        <w:rPr>
          <w:sz w:val="24"/>
        </w:rPr>
        <w:t xml:space="preserve"> y </w:t>
      </w:r>
      <w:r>
        <w:rPr>
          <w:sz w:val="24"/>
        </w:rPr>
        <w:t>V</w:t>
      </w:r>
      <w:r>
        <w:rPr>
          <w:sz w:val="24"/>
          <w:vertAlign w:val="subscript"/>
        </w:rPr>
        <w:t>2</w:t>
      </w:r>
      <w:r>
        <w:rPr>
          <w:sz w:val="24"/>
        </w:rPr>
        <w:t xml:space="preserve">, con </w:t>
      </w:r>
      <w:r>
        <w:rPr>
          <w:i/>
          <w:iCs/>
          <w:sz w:val="24"/>
        </w:rPr>
        <w:t>Corr</w:t>
      </w:r>
      <w:r>
        <w:rPr>
          <w:sz w:val="24"/>
        </w:rPr>
        <w:t xml:space="preserve"> (U</w:t>
      </w:r>
      <w:r>
        <w:rPr>
          <w:sz w:val="24"/>
          <w:vertAlign w:val="subscript"/>
        </w:rPr>
        <w:t>2</w:t>
      </w:r>
      <w:r>
        <w:rPr>
          <w:sz w:val="24"/>
        </w:rPr>
        <w:t>,V</w:t>
      </w:r>
      <w:r>
        <w:rPr>
          <w:sz w:val="24"/>
          <w:vertAlign w:val="subscript"/>
        </w:rPr>
        <w:t>2</w:t>
      </w:r>
      <w:r>
        <w:rPr>
          <w:sz w:val="24"/>
        </w:rPr>
        <w:t>) = 0.14 de modo que cada par represente la mejor explicación de cada conjunto respecto al otro que no haya sido ya obtenida por el par anterior.</w:t>
      </w:r>
    </w:p>
    <w:p w:rsidR="00000000" w:rsidRDefault="000A4FC9">
      <w:pPr>
        <w:pStyle w:val="Textoindependiente"/>
        <w:spacing w:line="360" w:lineRule="auto"/>
        <w:ind w:left="708"/>
        <w:rPr>
          <w:sz w:val="24"/>
        </w:rPr>
      </w:pPr>
    </w:p>
    <w:tbl>
      <w:tblPr>
        <w:tblW w:w="8530" w:type="dxa"/>
        <w:jc w:val="center"/>
        <w:tblCellMar>
          <w:left w:w="70" w:type="dxa"/>
          <w:right w:w="70" w:type="dxa"/>
        </w:tblCellMar>
        <w:tblLook w:val="0000"/>
      </w:tblPr>
      <w:tblGrid>
        <w:gridCol w:w="564"/>
        <w:gridCol w:w="1065"/>
        <w:gridCol w:w="420"/>
        <w:gridCol w:w="1065"/>
        <w:gridCol w:w="277"/>
        <w:gridCol w:w="1113"/>
        <w:gridCol w:w="277"/>
        <w:gridCol w:w="1065"/>
        <w:gridCol w:w="277"/>
        <w:gridCol w:w="1065"/>
        <w:gridCol w:w="277"/>
        <w:gridCol w:w="1065"/>
      </w:tblGrid>
      <w:tr w:rsidR="00000000">
        <w:tblPrEx>
          <w:tblCellMar>
            <w:top w:w="0" w:type="dxa"/>
            <w:bottom w:w="0" w:type="dxa"/>
          </w:tblCellMar>
        </w:tblPrEx>
        <w:trPr>
          <w:trHeight w:val="489"/>
          <w:jc w:val="center"/>
        </w:trPr>
        <w:tc>
          <w:tcPr>
            <w:tcW w:w="564" w:type="dxa"/>
            <w:vAlign w:val="center"/>
          </w:tcPr>
          <w:p w:rsidR="00000000" w:rsidRDefault="000A4FC9">
            <w:pPr>
              <w:spacing w:line="360" w:lineRule="auto"/>
              <w:jc w:val="center"/>
              <w:rPr>
                <w:rFonts w:ascii="Arial" w:hAnsi="Arial" w:cs="Arial"/>
                <w:sz w:val="22"/>
              </w:rPr>
            </w:pPr>
            <w:r>
              <w:rPr>
                <w:rFonts w:ascii="Arial" w:hAnsi="Arial" w:cs="Arial"/>
                <w:sz w:val="22"/>
              </w:rPr>
              <w:t>U</w:t>
            </w:r>
            <w:r>
              <w:rPr>
                <w:rFonts w:ascii="Arial" w:hAnsi="Arial" w:cs="Arial"/>
                <w:sz w:val="22"/>
                <w:vertAlign w:val="subscript"/>
              </w:rPr>
              <w:t>2</w:t>
            </w: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0.37 Z</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b/>
                <w:bCs/>
                <w:sz w:val="22"/>
              </w:rPr>
            </w:pPr>
            <w:r>
              <w:rPr>
                <w:rFonts w:ascii="Arial" w:hAnsi="Arial" w:cs="Arial"/>
                <w:b/>
                <w:bCs/>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0.58</w:t>
            </w:r>
            <w:r>
              <w:rPr>
                <w:rFonts w:ascii="Arial" w:hAnsi="Arial" w:cs="Arial"/>
                <w:sz w:val="22"/>
              </w:rPr>
              <w:t xml:space="preserve">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3" w:type="dxa"/>
            <w:vAlign w:val="center"/>
          </w:tcPr>
          <w:p w:rsidR="00000000" w:rsidRDefault="000A4FC9">
            <w:pPr>
              <w:spacing w:line="360" w:lineRule="auto"/>
              <w:jc w:val="center"/>
              <w:rPr>
                <w:rFonts w:ascii="Arial" w:hAnsi="Arial" w:cs="Arial"/>
                <w:sz w:val="22"/>
              </w:rPr>
            </w:pPr>
            <w:r>
              <w:rPr>
                <w:rFonts w:ascii="Arial" w:hAnsi="Arial" w:cs="Arial"/>
                <w:sz w:val="22"/>
              </w:rPr>
              <w:t>0.03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0.27 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0.42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0.43</w:t>
            </w:r>
            <w:r>
              <w:rPr>
                <w:rFonts w:ascii="Arial" w:hAnsi="Arial" w:cs="Arial"/>
                <w:sz w:val="22"/>
              </w:rPr>
              <w:t xml:space="preserve"> Z</w:t>
            </w:r>
            <w:r>
              <w:rPr>
                <w:rFonts w:ascii="Arial" w:hAnsi="Arial" w:cs="Arial"/>
                <w:sz w:val="22"/>
                <w:vertAlign w:val="subscript"/>
              </w:rPr>
              <w:t>6</w:t>
            </w:r>
          </w:p>
        </w:tc>
      </w:tr>
    </w:tbl>
    <w:p w:rsidR="00000000" w:rsidRDefault="000A4FC9">
      <w:pPr>
        <w:pStyle w:val="Textoindependiente"/>
        <w:spacing w:line="360" w:lineRule="auto"/>
        <w:ind w:left="708"/>
        <w:rPr>
          <w:sz w:val="24"/>
        </w:rPr>
      </w:pPr>
    </w:p>
    <w:tbl>
      <w:tblPr>
        <w:tblW w:w="8530" w:type="dxa"/>
        <w:jc w:val="center"/>
        <w:tblCellMar>
          <w:left w:w="70" w:type="dxa"/>
          <w:right w:w="70" w:type="dxa"/>
        </w:tblCellMar>
        <w:tblLook w:val="0000"/>
      </w:tblPr>
      <w:tblGrid>
        <w:gridCol w:w="564"/>
        <w:gridCol w:w="1065"/>
        <w:gridCol w:w="420"/>
        <w:gridCol w:w="1065"/>
        <w:gridCol w:w="277"/>
        <w:gridCol w:w="1113"/>
        <w:gridCol w:w="277"/>
        <w:gridCol w:w="1065"/>
        <w:gridCol w:w="277"/>
        <w:gridCol w:w="1065"/>
        <w:gridCol w:w="277"/>
        <w:gridCol w:w="1065"/>
      </w:tblGrid>
      <w:tr w:rsidR="00000000">
        <w:tblPrEx>
          <w:tblCellMar>
            <w:top w:w="0" w:type="dxa"/>
            <w:bottom w:w="0" w:type="dxa"/>
          </w:tblCellMar>
        </w:tblPrEx>
        <w:trPr>
          <w:trHeight w:val="489"/>
          <w:jc w:val="center"/>
        </w:trPr>
        <w:tc>
          <w:tcPr>
            <w:tcW w:w="564" w:type="dxa"/>
            <w:vAlign w:val="center"/>
          </w:tcPr>
          <w:p w:rsidR="00000000" w:rsidRDefault="000A4FC9">
            <w:pPr>
              <w:spacing w:line="360" w:lineRule="auto"/>
              <w:jc w:val="center"/>
              <w:rPr>
                <w:rFonts w:ascii="Arial" w:hAnsi="Arial" w:cs="Arial"/>
                <w:sz w:val="22"/>
              </w:rPr>
            </w:pPr>
            <w:r>
              <w:rPr>
                <w:rFonts w:ascii="Arial" w:hAnsi="Arial" w:cs="Arial"/>
                <w:sz w:val="22"/>
              </w:rPr>
              <w:t>V</w:t>
            </w:r>
            <w:r>
              <w:rPr>
                <w:rFonts w:ascii="Arial" w:hAnsi="Arial" w:cs="Arial"/>
                <w:sz w:val="22"/>
                <w:vertAlign w:val="subscript"/>
              </w:rPr>
              <w:t>2</w:t>
            </w: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0.14 Z</w:t>
            </w:r>
            <w:r>
              <w:rPr>
                <w:rFonts w:ascii="Arial" w:hAnsi="Arial" w:cs="Arial"/>
                <w:sz w:val="22"/>
                <w:vertAlign w:val="subscript"/>
              </w:rPr>
              <w:t>1</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b/>
                <w:bCs/>
                <w:sz w:val="22"/>
              </w:rPr>
              <w:t>0.54</w:t>
            </w:r>
            <w:r>
              <w:rPr>
                <w:rFonts w:ascii="Arial" w:hAnsi="Arial" w:cs="Arial"/>
                <w:sz w:val="22"/>
              </w:rPr>
              <w:t xml:space="preserve"> Z</w:t>
            </w:r>
            <w:r>
              <w:rPr>
                <w:rFonts w:ascii="Arial" w:hAnsi="Arial" w:cs="Arial"/>
                <w:sz w:val="22"/>
                <w:vertAlign w:val="subscript"/>
              </w:rPr>
              <w:t>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3" w:type="dxa"/>
            <w:vAlign w:val="center"/>
          </w:tcPr>
          <w:p w:rsidR="00000000" w:rsidRDefault="000A4FC9">
            <w:pPr>
              <w:spacing w:line="360" w:lineRule="auto"/>
              <w:jc w:val="center"/>
              <w:rPr>
                <w:rFonts w:ascii="Arial" w:hAnsi="Arial" w:cs="Arial"/>
                <w:sz w:val="22"/>
              </w:rPr>
            </w:pPr>
            <w:r>
              <w:rPr>
                <w:rFonts w:ascii="Arial" w:hAnsi="Arial" w:cs="Arial"/>
                <w:b/>
                <w:bCs/>
                <w:sz w:val="22"/>
              </w:rPr>
              <w:t>0.</w:t>
            </w:r>
            <w:r>
              <w:rPr>
                <w:rFonts w:ascii="Arial" w:hAnsi="Arial" w:cs="Arial"/>
                <w:b/>
                <w:bCs/>
                <w:sz w:val="22"/>
              </w:rPr>
              <w:t>58</w:t>
            </w:r>
            <w:r>
              <w:rPr>
                <w:rFonts w:ascii="Arial" w:hAnsi="Arial" w:cs="Arial"/>
                <w:sz w:val="22"/>
              </w:rPr>
              <w:t xml:space="preserve"> Z</w:t>
            </w:r>
            <w:r>
              <w:rPr>
                <w:rFonts w:ascii="Arial" w:hAnsi="Arial" w:cs="Arial"/>
                <w:sz w:val="22"/>
                <w:vertAlign w:val="subscript"/>
              </w:rPr>
              <w:t>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0.28 Z</w:t>
            </w:r>
            <w:r>
              <w:rPr>
                <w:rFonts w:ascii="Arial" w:hAnsi="Arial" w:cs="Arial"/>
                <w:sz w:val="22"/>
                <w:vertAlign w:val="subscript"/>
              </w:rPr>
              <w:t>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0.33 Z</w:t>
            </w:r>
            <w:r>
              <w:rPr>
                <w:rFonts w:ascii="Arial" w:hAnsi="Arial" w:cs="Arial"/>
                <w:sz w:val="22"/>
                <w:vertAlign w:val="subscript"/>
              </w:rPr>
              <w:t>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6</w:t>
            </w:r>
          </w:p>
        </w:tc>
      </w:tr>
      <w:tr w:rsidR="00000000">
        <w:tblPrEx>
          <w:tblCellMar>
            <w:top w:w="0" w:type="dxa"/>
            <w:bottom w:w="0" w:type="dxa"/>
          </w:tblCellMar>
        </w:tblPrEx>
        <w:trPr>
          <w:trHeight w:val="355"/>
          <w:jc w:val="center"/>
        </w:trPr>
        <w:tc>
          <w:tcPr>
            <w:tcW w:w="564"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-0.23 Z</w:t>
            </w:r>
            <w:r>
              <w:rPr>
                <w:rFonts w:ascii="Arial" w:hAnsi="Arial" w:cs="Arial"/>
                <w:sz w:val="22"/>
                <w:vertAlign w:val="subscript"/>
              </w:rPr>
              <w:t>7</w:t>
            </w:r>
          </w:p>
        </w:tc>
        <w:tc>
          <w:tcPr>
            <w:tcW w:w="420"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5" w:type="dxa"/>
            <w:vAlign w:val="center"/>
          </w:tcPr>
          <w:p w:rsidR="00000000" w:rsidRDefault="000A4FC9">
            <w:pPr>
              <w:spacing w:line="360" w:lineRule="auto"/>
              <w:jc w:val="center"/>
              <w:rPr>
                <w:rFonts w:ascii="Arial" w:hAnsi="Arial" w:cs="Arial"/>
                <w:sz w:val="22"/>
              </w:rPr>
            </w:pPr>
            <w:r>
              <w:rPr>
                <w:rFonts w:ascii="Arial" w:hAnsi="Arial" w:cs="Arial"/>
                <w:sz w:val="22"/>
              </w:rPr>
              <w:t>0.30 Z</w:t>
            </w:r>
            <w:r>
              <w:rPr>
                <w:rFonts w:ascii="Arial" w:hAnsi="Arial" w:cs="Arial"/>
                <w:sz w:val="22"/>
                <w:vertAlign w:val="subscript"/>
              </w:rPr>
              <w:t>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p>
        </w:tc>
        <w:tc>
          <w:tcPr>
            <w:tcW w:w="1113"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5" w:type="dxa"/>
            <w:vAlign w:val="center"/>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Según los coeficientes obtenidos de U</w:t>
      </w:r>
      <w:r>
        <w:rPr>
          <w:sz w:val="24"/>
          <w:vertAlign w:val="subscript"/>
        </w:rPr>
        <w:t>2</w:t>
      </w:r>
      <w:r>
        <w:rPr>
          <w:sz w:val="24"/>
        </w:rPr>
        <w:t xml:space="preserve">, las variables que más aportan son: la </w:t>
      </w:r>
      <w:r>
        <w:rPr>
          <w:i/>
          <w:iCs/>
          <w:sz w:val="24"/>
        </w:rPr>
        <w:t>Carrera que aspira ingresar el estudiante</w:t>
      </w:r>
      <w:r>
        <w:rPr>
          <w:sz w:val="24"/>
        </w:rPr>
        <w:t xml:space="preserve"> con un peso de 0.58,  los </w:t>
      </w:r>
      <w:r>
        <w:rPr>
          <w:i/>
          <w:iCs/>
          <w:sz w:val="24"/>
        </w:rPr>
        <w:t>Cursos prepolitécnicos realizados anterio</w:t>
      </w:r>
      <w:r>
        <w:rPr>
          <w:i/>
          <w:iCs/>
          <w:sz w:val="24"/>
        </w:rPr>
        <w:t>rmente</w:t>
      </w:r>
      <w:r>
        <w:rPr>
          <w:sz w:val="24"/>
        </w:rPr>
        <w:t xml:space="preserve"> con un peso de 0.43. Mientras que para V</w:t>
      </w:r>
      <w:r>
        <w:rPr>
          <w:sz w:val="24"/>
          <w:vertAlign w:val="subscript"/>
        </w:rPr>
        <w:t>2</w:t>
      </w:r>
      <w:r>
        <w:rPr>
          <w:sz w:val="24"/>
        </w:rPr>
        <w:t xml:space="preserve">, las variables que más aportan son: la </w:t>
      </w:r>
      <w:r>
        <w:rPr>
          <w:i/>
          <w:iCs/>
          <w:sz w:val="24"/>
        </w:rPr>
        <w:t>Intención de estudio</w:t>
      </w:r>
      <w:r>
        <w:rPr>
          <w:sz w:val="24"/>
        </w:rPr>
        <w:t xml:space="preserve"> con un peso de 0.58, y la </w:t>
      </w:r>
      <w:r>
        <w:rPr>
          <w:i/>
          <w:iCs/>
          <w:sz w:val="24"/>
        </w:rPr>
        <w:t>Razón de estudio</w:t>
      </w:r>
      <w:r>
        <w:rPr>
          <w:sz w:val="24"/>
        </w:rPr>
        <w:t xml:space="preserve"> con 0.54.</w:t>
      </w:r>
    </w:p>
    <w:p w:rsidR="00000000" w:rsidRDefault="000A4FC9">
      <w:pPr>
        <w:pStyle w:val="Textoindependiente"/>
        <w:spacing w:line="480" w:lineRule="auto"/>
        <w:ind w:left="1416"/>
        <w:jc w:val="both"/>
        <w:rPr>
          <w:sz w:val="24"/>
        </w:rPr>
      </w:pPr>
    </w:p>
    <w:p w:rsidR="00000000" w:rsidRDefault="000A4FC9">
      <w:pPr>
        <w:spacing w:line="480" w:lineRule="auto"/>
        <w:ind w:left="1413"/>
        <w:jc w:val="both"/>
        <w:rPr>
          <w:rFonts w:ascii="Arial" w:hAnsi="Arial" w:cs="Arial"/>
        </w:rPr>
      </w:pPr>
      <w:r>
        <w:rPr>
          <w:rFonts w:ascii="Arial" w:hAnsi="Arial" w:cs="Arial"/>
        </w:rPr>
        <w:t xml:space="preserve">A continuación se analizará los grupos de </w:t>
      </w:r>
      <w:r>
        <w:rPr>
          <w:rFonts w:ascii="Arial" w:hAnsi="Arial" w:cs="Arial"/>
          <w:b/>
          <w:bCs/>
          <w:i/>
          <w:iCs/>
        </w:rPr>
        <w:t>asuntos administrativos</w:t>
      </w:r>
      <w:r>
        <w:rPr>
          <w:rFonts w:ascii="Arial" w:hAnsi="Arial" w:cs="Arial"/>
          <w:i/>
          <w:iCs/>
        </w:rPr>
        <w:t xml:space="preserve"> </w:t>
      </w:r>
      <w:r>
        <w:rPr>
          <w:rFonts w:ascii="Arial" w:hAnsi="Arial" w:cs="Arial"/>
        </w:rPr>
        <w:t>y</w:t>
      </w:r>
      <w:r>
        <w:rPr>
          <w:rFonts w:ascii="Arial" w:hAnsi="Arial" w:cs="Arial"/>
          <w:i/>
          <w:iCs/>
        </w:rPr>
        <w:t xml:space="preserve"> </w:t>
      </w:r>
      <w:r>
        <w:rPr>
          <w:rFonts w:ascii="Arial" w:hAnsi="Arial" w:cs="Arial"/>
          <w:b/>
          <w:bCs/>
          <w:i/>
          <w:iCs/>
        </w:rPr>
        <w:t>asuntos académicos</w:t>
      </w:r>
      <w:r>
        <w:rPr>
          <w:rFonts w:ascii="Arial" w:hAnsi="Arial" w:cs="Arial"/>
        </w:rPr>
        <w:t xml:space="preserve"> (ver t</w:t>
      </w:r>
      <w:r>
        <w:rPr>
          <w:rFonts w:ascii="Arial" w:hAnsi="Arial" w:cs="Arial"/>
        </w:rPr>
        <w:t>abla 27). En la tabla 28 se muestran los coeficientes de correlación canónica para cada par de variables U</w:t>
      </w:r>
      <w:r>
        <w:rPr>
          <w:rFonts w:ascii="Arial" w:hAnsi="Arial" w:cs="Arial"/>
          <w:i/>
          <w:iCs/>
          <w:vertAlign w:val="subscript"/>
        </w:rPr>
        <w:t>k</w:t>
      </w:r>
      <w:r>
        <w:rPr>
          <w:rFonts w:ascii="Arial" w:hAnsi="Arial" w:cs="Arial"/>
        </w:rPr>
        <w:t xml:space="preserve"> y V</w:t>
      </w:r>
      <w:r>
        <w:rPr>
          <w:rFonts w:ascii="Arial" w:hAnsi="Arial" w:cs="Arial"/>
          <w:i/>
          <w:iCs/>
          <w:vertAlign w:val="subscript"/>
        </w:rPr>
        <w:t>k</w:t>
      </w:r>
      <w:r>
        <w:rPr>
          <w:rFonts w:ascii="Arial" w:hAnsi="Arial" w:cs="Arial"/>
        </w:rPr>
        <w:t xml:space="preserve"> , y se considerarán los coeficientes iguales o mayores a 0.32, eligiéndose así las dos primeras variables.</w:t>
      </w:r>
    </w:p>
    <w:p w:rsidR="00000000" w:rsidRDefault="000A4FC9">
      <w:pPr>
        <w:spacing w:line="480" w:lineRule="auto"/>
        <w:ind w:left="1413"/>
        <w:jc w:val="both"/>
        <w:rPr>
          <w:rFonts w:ascii="Arial" w:hAnsi="Arial" w:cs="Arial"/>
        </w:rPr>
      </w:pPr>
    </w:p>
    <w:p w:rsidR="00000000" w:rsidRDefault="000A4FC9">
      <w:pPr>
        <w:pStyle w:val="Textoindependiente"/>
        <w:spacing w:line="360" w:lineRule="auto"/>
        <w:ind w:left="708"/>
      </w:pPr>
      <w:r>
        <w:rPr>
          <w:noProof/>
        </w:rPr>
        <w:pict>
          <v:shape id="_x0000_s1254" type="#_x0000_t202" style="position:absolute;left:0;text-align:left;margin-left:27pt;margin-top:-36pt;width:405pt;height:657pt;z-index:251702784" filled="f">
            <v:textbox>
              <w:txbxContent>
                <w:p w:rsidR="00000000" w:rsidRDefault="000A4FC9">
                  <w:pPr>
                    <w:pStyle w:val="Textoindependiente"/>
                    <w:spacing w:line="360" w:lineRule="auto"/>
                    <w:jc w:val="center"/>
                    <w:rPr>
                      <w:b/>
                      <w:bCs/>
                      <w:sz w:val="24"/>
                    </w:rPr>
                  </w:pPr>
                  <w:r>
                    <w:rPr>
                      <w:b/>
                      <w:bCs/>
                      <w:sz w:val="24"/>
                    </w:rPr>
                    <w:t>TABLA 27</w:t>
                  </w:r>
                </w:p>
                <w:p w:rsidR="00000000" w:rsidRDefault="000A4FC9">
                  <w:pPr>
                    <w:spacing w:line="360" w:lineRule="auto"/>
                    <w:jc w:val="center"/>
                    <w:rPr>
                      <w:rFonts w:ascii="Arial" w:hAnsi="Arial" w:cs="Arial"/>
                      <w:b/>
                      <w:bCs/>
                    </w:rPr>
                  </w:pPr>
                  <w:r>
                    <w:rPr>
                      <w:rFonts w:ascii="Arial" w:hAnsi="Arial" w:cs="Arial"/>
                      <w:b/>
                      <w:bCs/>
                    </w:rPr>
                    <w:t xml:space="preserve">DESCRIPCIÓN DE LAS VARIABLES QUE </w:t>
                  </w:r>
                </w:p>
                <w:p w:rsidR="00000000" w:rsidRDefault="000A4FC9">
                  <w:pPr>
                    <w:spacing w:line="360" w:lineRule="auto"/>
                    <w:jc w:val="center"/>
                    <w:rPr>
                      <w:rFonts w:ascii="Arial" w:hAnsi="Arial" w:cs="Arial"/>
                      <w:b/>
                      <w:bCs/>
                      <w:sz w:val="22"/>
                    </w:rPr>
                  </w:pPr>
                  <w:r>
                    <w:rPr>
                      <w:rFonts w:ascii="Arial" w:hAnsi="Arial" w:cs="Arial"/>
                      <w:b/>
                      <w:bCs/>
                    </w:rPr>
                    <w:t>CONSTITUYEN LOS CONJUNTOS</w:t>
                  </w:r>
                  <w:r>
                    <w:rPr>
                      <w:rFonts w:ascii="Arial" w:hAnsi="Arial" w:cs="Arial"/>
                      <w:b/>
                      <w:bCs/>
                      <w:sz w:val="22"/>
                    </w:rPr>
                    <w:t xml:space="preserve"> X</w:t>
                  </w:r>
                  <w:r>
                    <w:rPr>
                      <w:rFonts w:ascii="Arial" w:hAnsi="Arial" w:cs="Arial"/>
                      <w:b/>
                      <w:bCs/>
                      <w:sz w:val="22"/>
                      <w:vertAlign w:val="superscript"/>
                    </w:rPr>
                    <w:t>(3)</w:t>
                  </w:r>
                  <w:r>
                    <w:rPr>
                      <w:rFonts w:ascii="Arial" w:hAnsi="Arial" w:cs="Arial"/>
                      <w:b/>
                      <w:bCs/>
                    </w:rPr>
                    <w:t xml:space="preserve">  Y  </w:t>
                  </w:r>
                  <w:r>
                    <w:rPr>
                      <w:rFonts w:ascii="Arial" w:hAnsi="Arial" w:cs="Arial"/>
                      <w:b/>
                      <w:bCs/>
                      <w:sz w:val="22"/>
                    </w:rPr>
                    <w:t>X</w:t>
                  </w:r>
                  <w:r>
                    <w:rPr>
                      <w:rFonts w:ascii="Arial" w:hAnsi="Arial" w:cs="Arial"/>
                      <w:b/>
                      <w:bCs/>
                      <w:sz w:val="22"/>
                      <w:vertAlign w:val="superscript"/>
                    </w:rPr>
                    <w:t>(4)</w:t>
                  </w:r>
                </w:p>
                <w:tbl>
                  <w:tblPr>
                    <w:tblW w:w="7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05"/>
                    <w:gridCol w:w="3780"/>
                  </w:tblGrid>
                  <w:tr w:rsidR="00000000">
                    <w:tblPrEx>
                      <w:tblCellMar>
                        <w:top w:w="0" w:type="dxa"/>
                        <w:bottom w:w="0" w:type="dxa"/>
                      </w:tblCellMar>
                    </w:tblPrEx>
                    <w:trPr>
                      <w:jc w:val="center"/>
                    </w:trPr>
                    <w:tc>
                      <w:tcPr>
                        <w:tcW w:w="3505" w:type="dxa"/>
                        <w:vAlign w:val="center"/>
                      </w:tcPr>
                      <w:p w:rsidR="00000000" w:rsidRDefault="000A4FC9">
                        <w:pPr>
                          <w:spacing w:line="360" w:lineRule="auto"/>
                          <w:jc w:val="center"/>
                          <w:rPr>
                            <w:rFonts w:ascii="Arial" w:hAnsi="Arial" w:cs="Arial"/>
                            <w:b/>
                            <w:bCs/>
                            <w:sz w:val="22"/>
                          </w:rPr>
                        </w:pPr>
                        <w:r>
                          <w:rPr>
                            <w:rFonts w:ascii="Arial" w:hAnsi="Arial" w:cs="Arial"/>
                            <w:b/>
                            <w:bCs/>
                            <w:sz w:val="22"/>
                          </w:rPr>
                          <w:t>Vector X</w:t>
                        </w:r>
                        <w:r>
                          <w:rPr>
                            <w:rFonts w:ascii="Arial" w:hAnsi="Arial" w:cs="Arial"/>
                            <w:b/>
                            <w:bCs/>
                            <w:sz w:val="22"/>
                            <w:vertAlign w:val="superscript"/>
                          </w:rPr>
                          <w:t>(3)</w:t>
                        </w:r>
                        <w:r>
                          <w:rPr>
                            <w:rFonts w:ascii="Arial" w:hAnsi="Arial" w:cs="Arial"/>
                            <w:b/>
                            <w:bCs/>
                            <w:sz w:val="22"/>
                          </w:rPr>
                          <w:t>:</w:t>
                        </w:r>
                      </w:p>
                      <w:p w:rsidR="00000000" w:rsidRDefault="000A4FC9">
                        <w:pPr>
                          <w:spacing w:line="360" w:lineRule="auto"/>
                          <w:jc w:val="center"/>
                          <w:rPr>
                            <w:rFonts w:ascii="Arial" w:hAnsi="Arial" w:cs="Arial"/>
                            <w:b/>
                            <w:bCs/>
                            <w:sz w:val="22"/>
                          </w:rPr>
                        </w:pPr>
                        <w:r>
                          <w:rPr>
                            <w:rFonts w:ascii="Arial" w:hAnsi="Arial" w:cs="Arial"/>
                            <w:b/>
                            <w:bCs/>
                            <w:sz w:val="22"/>
                          </w:rPr>
                          <w:t>Grupo</w:t>
                        </w:r>
                        <w:r>
                          <w:rPr>
                            <w:rFonts w:ascii="Arial" w:hAnsi="Arial" w:cs="Arial"/>
                            <w:b/>
                            <w:bCs/>
                            <w:sz w:val="22"/>
                          </w:rPr>
                          <w:t>: Asuntos administrativos</w:t>
                        </w:r>
                      </w:p>
                    </w:tc>
                    <w:tc>
                      <w:tcPr>
                        <w:tcW w:w="3780" w:type="dxa"/>
                        <w:vAlign w:val="center"/>
                      </w:tcPr>
                      <w:p w:rsidR="00000000" w:rsidRDefault="000A4FC9">
                        <w:pPr>
                          <w:spacing w:line="360" w:lineRule="auto"/>
                          <w:jc w:val="center"/>
                          <w:rPr>
                            <w:rFonts w:ascii="Arial" w:hAnsi="Arial" w:cs="Arial"/>
                            <w:b/>
                            <w:bCs/>
                            <w:sz w:val="22"/>
                          </w:rPr>
                        </w:pPr>
                        <w:r>
                          <w:rPr>
                            <w:rFonts w:ascii="Arial" w:hAnsi="Arial" w:cs="Arial"/>
                            <w:b/>
                            <w:bCs/>
                            <w:sz w:val="22"/>
                          </w:rPr>
                          <w:t>Vector X</w:t>
                        </w:r>
                        <w:r>
                          <w:rPr>
                            <w:rFonts w:ascii="Arial" w:hAnsi="Arial" w:cs="Arial"/>
                            <w:b/>
                            <w:bCs/>
                            <w:sz w:val="22"/>
                            <w:vertAlign w:val="superscript"/>
                          </w:rPr>
                          <w:t>(4)</w:t>
                        </w:r>
                        <w:r>
                          <w:rPr>
                            <w:rFonts w:ascii="Arial" w:hAnsi="Arial" w:cs="Arial"/>
                            <w:b/>
                            <w:bCs/>
                            <w:sz w:val="22"/>
                          </w:rPr>
                          <w:t>:</w:t>
                        </w:r>
                      </w:p>
                      <w:p w:rsidR="00000000" w:rsidRDefault="000A4FC9">
                        <w:pPr>
                          <w:spacing w:line="360" w:lineRule="auto"/>
                          <w:jc w:val="center"/>
                          <w:rPr>
                            <w:rFonts w:ascii="Arial" w:hAnsi="Arial" w:cs="Arial"/>
                            <w:sz w:val="22"/>
                          </w:rPr>
                        </w:pPr>
                        <w:r>
                          <w:rPr>
                            <w:rFonts w:ascii="Arial" w:hAnsi="Arial" w:cs="Arial"/>
                            <w:b/>
                            <w:bCs/>
                            <w:sz w:val="22"/>
                          </w:rPr>
                          <w:t>Grupo: Asuntos académicos</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Localización (X</w:t>
                        </w:r>
                        <w:r>
                          <w:rPr>
                            <w:rFonts w:ascii="Arial" w:hAnsi="Arial" w:cs="Arial"/>
                            <w:sz w:val="22"/>
                            <w:vertAlign w:val="subscript"/>
                          </w:rPr>
                          <w:t>39</w:t>
                        </w:r>
                        <w:r>
                          <w:rPr>
                            <w:rFonts w:ascii="Arial" w:hAnsi="Arial" w:cs="Arial"/>
                            <w:sz w:val="22"/>
                          </w:rPr>
                          <w:t xml:space="preserve">) </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Jornada preferida (X</w:t>
                        </w:r>
                        <w:r>
                          <w:rPr>
                            <w:rFonts w:ascii="Arial" w:hAnsi="Arial" w:cs="Arial"/>
                            <w:sz w:val="22"/>
                            <w:vertAlign w:val="subscript"/>
                          </w:rPr>
                          <w:t>11</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Personal administrativo (X</w:t>
                        </w:r>
                        <w:r>
                          <w:rPr>
                            <w:rFonts w:ascii="Arial" w:hAnsi="Arial" w:cs="Arial"/>
                            <w:sz w:val="22"/>
                            <w:vertAlign w:val="subscript"/>
                          </w:rPr>
                          <w:t>40</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Pago (X</w:t>
                        </w:r>
                        <w:r>
                          <w:rPr>
                            <w:rFonts w:ascii="Arial" w:hAnsi="Arial" w:cs="Arial"/>
                            <w:sz w:val="22"/>
                            <w:vertAlign w:val="subscript"/>
                          </w:rPr>
                          <w:t>12</w:t>
                        </w:r>
                        <w:r>
                          <w:rPr>
                            <w:rFonts w:ascii="Arial" w:hAnsi="Arial" w:cs="Arial"/>
                            <w:sz w:val="22"/>
                          </w:rPr>
                          <w:t xml:space="preserve">) </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Información (X</w:t>
                        </w:r>
                        <w:r>
                          <w:rPr>
                            <w:rFonts w:ascii="Arial" w:hAnsi="Arial" w:cs="Arial"/>
                            <w:sz w:val="22"/>
                            <w:vertAlign w:val="subscript"/>
                          </w:rPr>
                          <w:t>41</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Entrega de calificaciones (X</w:t>
                        </w:r>
                        <w:r>
                          <w:rPr>
                            <w:rFonts w:ascii="Arial" w:hAnsi="Arial" w:cs="Arial"/>
                            <w:sz w:val="22"/>
                            <w:vertAlign w:val="subscript"/>
                          </w:rPr>
                          <w:t>13</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Personal bibliotecario (X</w:t>
                        </w:r>
                        <w:r>
                          <w:rPr>
                            <w:rFonts w:ascii="Arial" w:hAnsi="Arial" w:cs="Arial"/>
                            <w:sz w:val="22"/>
                            <w:vertAlign w:val="subscript"/>
                          </w:rPr>
                          <w:t>42</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Matemáticas</w:t>
                        </w:r>
                        <w:r>
                          <w:rPr>
                            <w:rFonts w:ascii="Arial" w:hAnsi="Arial" w:cs="Arial"/>
                            <w:sz w:val="22"/>
                          </w:rPr>
                          <w:t xml:space="preserve"> (X</w:t>
                        </w:r>
                        <w:r>
                          <w:rPr>
                            <w:rFonts w:ascii="Arial" w:hAnsi="Arial" w:cs="Arial"/>
                            <w:sz w:val="22"/>
                            <w:vertAlign w:val="subscript"/>
                          </w:rPr>
                          <w:t>14</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Iluminación (X</w:t>
                        </w:r>
                        <w:r>
                          <w:rPr>
                            <w:rFonts w:ascii="Arial" w:hAnsi="Arial" w:cs="Arial"/>
                            <w:sz w:val="22"/>
                            <w:vertAlign w:val="subscript"/>
                          </w:rPr>
                          <w:t>43</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Física (X</w:t>
                        </w:r>
                        <w:r>
                          <w:rPr>
                            <w:rFonts w:ascii="Arial" w:hAnsi="Arial" w:cs="Arial"/>
                            <w:sz w:val="22"/>
                            <w:vertAlign w:val="subscript"/>
                          </w:rPr>
                          <w:t>15</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Ventilación (X</w:t>
                        </w:r>
                        <w:r>
                          <w:rPr>
                            <w:rFonts w:ascii="Arial" w:hAnsi="Arial" w:cs="Arial"/>
                            <w:sz w:val="22"/>
                            <w:vertAlign w:val="subscript"/>
                          </w:rPr>
                          <w:t>44</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Química (X</w:t>
                        </w:r>
                        <w:r>
                          <w:rPr>
                            <w:rFonts w:ascii="Arial" w:hAnsi="Arial" w:cs="Arial"/>
                            <w:sz w:val="22"/>
                            <w:vertAlign w:val="subscript"/>
                          </w:rPr>
                          <w:t>16</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Cantidad de pupitres (X</w:t>
                        </w:r>
                        <w:r>
                          <w:rPr>
                            <w:rFonts w:ascii="Arial" w:hAnsi="Arial" w:cs="Arial"/>
                            <w:sz w:val="22"/>
                            <w:vertAlign w:val="subscript"/>
                          </w:rPr>
                          <w:t>45</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Geografía Universal (X</w:t>
                        </w:r>
                        <w:r>
                          <w:rPr>
                            <w:rFonts w:ascii="Arial" w:hAnsi="Arial" w:cs="Arial"/>
                            <w:sz w:val="22"/>
                            <w:vertAlign w:val="subscript"/>
                          </w:rPr>
                          <w:t>17</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Estado de pupitres (X</w:t>
                        </w:r>
                        <w:r>
                          <w:rPr>
                            <w:rFonts w:ascii="Arial" w:hAnsi="Arial" w:cs="Arial"/>
                            <w:sz w:val="22"/>
                            <w:vertAlign w:val="subscript"/>
                          </w:rPr>
                          <w:t>46</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Historia Ecuador (X</w:t>
                        </w:r>
                        <w:r>
                          <w:rPr>
                            <w:rFonts w:ascii="Arial" w:hAnsi="Arial" w:cs="Arial"/>
                            <w:sz w:val="22"/>
                            <w:vertAlign w:val="subscript"/>
                          </w:rPr>
                          <w:t>18</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Aula de clases (X</w:t>
                        </w:r>
                        <w:r>
                          <w:rPr>
                            <w:rFonts w:ascii="Arial" w:hAnsi="Arial" w:cs="Arial"/>
                            <w:sz w:val="22"/>
                            <w:vertAlign w:val="subscript"/>
                          </w:rPr>
                          <w:t>47</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Intr</w:t>
                        </w:r>
                        <w:r>
                          <w:rPr>
                            <w:rFonts w:ascii="Arial" w:hAnsi="Arial" w:cs="Arial"/>
                            <w:sz w:val="22"/>
                          </w:rPr>
                          <w:t>od. Economía (X</w:t>
                        </w:r>
                        <w:r>
                          <w:rPr>
                            <w:rFonts w:ascii="Arial" w:hAnsi="Arial" w:cs="Arial"/>
                            <w:sz w:val="22"/>
                            <w:vertAlign w:val="subscript"/>
                          </w:rPr>
                          <w:t>19</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Baños (X</w:t>
                        </w:r>
                        <w:r>
                          <w:rPr>
                            <w:rFonts w:ascii="Arial" w:hAnsi="Arial" w:cs="Arial"/>
                            <w:sz w:val="22"/>
                            <w:vertAlign w:val="subscript"/>
                          </w:rPr>
                          <w:t>48</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Asistencia Contabilidad (X</w:t>
                        </w:r>
                        <w:r>
                          <w:rPr>
                            <w:rFonts w:ascii="Arial" w:hAnsi="Arial" w:cs="Arial"/>
                            <w:sz w:val="22"/>
                            <w:vertAlign w:val="subscript"/>
                          </w:rPr>
                          <w:t>20</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Biblioteca (X</w:t>
                        </w:r>
                        <w:r>
                          <w:rPr>
                            <w:rFonts w:ascii="Arial" w:hAnsi="Arial" w:cs="Arial"/>
                            <w:sz w:val="22"/>
                            <w:vertAlign w:val="subscript"/>
                          </w:rPr>
                          <w:t>49</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Matemáticas (X</w:t>
                        </w:r>
                        <w:r>
                          <w:rPr>
                            <w:rFonts w:ascii="Arial" w:hAnsi="Arial" w:cs="Arial"/>
                            <w:sz w:val="22"/>
                            <w:vertAlign w:val="subscript"/>
                          </w:rPr>
                          <w:t>21</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Pasillos (X</w:t>
                        </w:r>
                        <w:r>
                          <w:rPr>
                            <w:rFonts w:ascii="Arial" w:hAnsi="Arial" w:cs="Arial"/>
                            <w:sz w:val="22"/>
                            <w:vertAlign w:val="subscript"/>
                          </w:rPr>
                          <w:t>50</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Física (X</w:t>
                        </w:r>
                        <w:r>
                          <w:rPr>
                            <w:rFonts w:ascii="Arial" w:hAnsi="Arial" w:cs="Arial"/>
                            <w:sz w:val="22"/>
                            <w:vertAlign w:val="subscript"/>
                          </w:rPr>
                          <w:t>22</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r>
                          <w:rPr>
                            <w:rFonts w:ascii="Arial" w:hAnsi="Arial" w:cs="Arial"/>
                            <w:sz w:val="22"/>
                          </w:rPr>
                          <w:t>Parqueaderos (X</w:t>
                        </w:r>
                        <w:r>
                          <w:rPr>
                            <w:rFonts w:ascii="Arial" w:hAnsi="Arial" w:cs="Arial"/>
                            <w:sz w:val="22"/>
                            <w:vertAlign w:val="subscript"/>
                          </w:rPr>
                          <w:t>51</w:t>
                        </w:r>
                        <w:r>
                          <w:rPr>
                            <w:rFonts w:ascii="Arial" w:hAnsi="Arial" w:cs="Arial"/>
                            <w:sz w:val="22"/>
                          </w:rPr>
                          <w:t>)</w:t>
                        </w: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Química (X</w:t>
                        </w:r>
                        <w:r>
                          <w:rPr>
                            <w:rFonts w:ascii="Arial" w:hAnsi="Arial" w:cs="Arial"/>
                            <w:sz w:val="22"/>
                            <w:vertAlign w:val="subscript"/>
                          </w:rPr>
                          <w:t>23</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Geografía Universal (X</w:t>
                        </w:r>
                        <w:r>
                          <w:rPr>
                            <w:rFonts w:ascii="Arial" w:hAnsi="Arial" w:cs="Arial"/>
                            <w:sz w:val="22"/>
                            <w:vertAlign w:val="subscript"/>
                          </w:rPr>
                          <w:t>24</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Historia Ecuador (X</w:t>
                        </w:r>
                        <w:r>
                          <w:rPr>
                            <w:rFonts w:ascii="Arial" w:hAnsi="Arial" w:cs="Arial"/>
                            <w:sz w:val="22"/>
                            <w:vertAlign w:val="subscript"/>
                          </w:rPr>
                          <w:t>25</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Introd. Economía (X</w:t>
                        </w:r>
                        <w:r>
                          <w:rPr>
                            <w:rFonts w:ascii="Arial" w:hAnsi="Arial" w:cs="Arial"/>
                            <w:sz w:val="22"/>
                            <w:vertAlign w:val="subscript"/>
                          </w:rPr>
                          <w:t>26</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Dominio Contabilidad (X</w:t>
                        </w:r>
                        <w:r>
                          <w:rPr>
                            <w:rFonts w:ascii="Arial" w:hAnsi="Arial" w:cs="Arial"/>
                            <w:sz w:val="22"/>
                            <w:vertAlign w:val="subscript"/>
                          </w:rPr>
                          <w:t>27</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Evaluación (X</w:t>
                        </w:r>
                        <w:r>
                          <w:rPr>
                            <w:rFonts w:ascii="Arial" w:hAnsi="Arial" w:cs="Arial"/>
                            <w:sz w:val="22"/>
                            <w:vertAlign w:val="subscript"/>
                          </w:rPr>
                          <w:t>28</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Vestimenta (X</w:t>
                        </w:r>
                        <w:r>
                          <w:rPr>
                            <w:rFonts w:ascii="Arial" w:hAnsi="Arial" w:cs="Arial"/>
                            <w:sz w:val="22"/>
                            <w:vertAlign w:val="subscript"/>
                          </w:rPr>
                          <w:t>29</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Tono de voz (X</w:t>
                        </w:r>
                        <w:r>
                          <w:rPr>
                            <w:rFonts w:ascii="Arial" w:hAnsi="Arial" w:cs="Arial"/>
                            <w:sz w:val="22"/>
                            <w:vertAlign w:val="subscript"/>
                          </w:rPr>
                          <w:t>30</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Preparación (X</w:t>
                        </w:r>
                        <w:r>
                          <w:rPr>
                            <w:rFonts w:ascii="Arial" w:hAnsi="Arial" w:cs="Arial"/>
                            <w:sz w:val="22"/>
                            <w:vertAlign w:val="subscript"/>
                          </w:rPr>
                          <w:t>31</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Expresión (X</w:t>
                        </w:r>
                        <w:r>
                          <w:rPr>
                            <w:rFonts w:ascii="Arial" w:hAnsi="Arial" w:cs="Arial"/>
                            <w:sz w:val="22"/>
                            <w:vertAlign w:val="subscript"/>
                          </w:rPr>
                          <w:t>32</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Trato con estudiantes (X</w:t>
                        </w:r>
                        <w:r>
                          <w:rPr>
                            <w:rFonts w:ascii="Arial" w:hAnsi="Arial" w:cs="Arial"/>
                            <w:sz w:val="22"/>
                            <w:vertAlign w:val="subscript"/>
                          </w:rPr>
                          <w:t>33</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Propio esfuerzo (X</w:t>
                        </w:r>
                        <w:r>
                          <w:rPr>
                            <w:rFonts w:ascii="Arial" w:hAnsi="Arial" w:cs="Arial"/>
                            <w:sz w:val="22"/>
                            <w:vertAlign w:val="subscript"/>
                          </w:rPr>
                          <w:t>34</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Profesores (X</w:t>
                        </w:r>
                        <w:r>
                          <w:rPr>
                            <w:rFonts w:ascii="Arial" w:hAnsi="Arial" w:cs="Arial"/>
                            <w:sz w:val="22"/>
                            <w:vertAlign w:val="subscript"/>
                          </w:rPr>
                          <w:t>35</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Ayudantes (X</w:t>
                        </w:r>
                        <w:r>
                          <w:rPr>
                            <w:rFonts w:ascii="Arial" w:hAnsi="Arial" w:cs="Arial"/>
                            <w:sz w:val="22"/>
                            <w:vertAlign w:val="subscript"/>
                          </w:rPr>
                          <w:t>36</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Materia</w:t>
                        </w:r>
                        <w:r>
                          <w:rPr>
                            <w:rFonts w:ascii="Arial" w:hAnsi="Arial" w:cs="Arial"/>
                            <w:sz w:val="22"/>
                          </w:rPr>
                          <w:t>l (X</w:t>
                        </w:r>
                        <w:r>
                          <w:rPr>
                            <w:rFonts w:ascii="Arial" w:hAnsi="Arial" w:cs="Arial"/>
                            <w:sz w:val="22"/>
                            <w:vertAlign w:val="subscript"/>
                          </w:rPr>
                          <w:t>37</w:t>
                        </w:r>
                        <w:r>
                          <w:rPr>
                            <w:rFonts w:ascii="Arial" w:hAnsi="Arial" w:cs="Arial"/>
                            <w:sz w:val="22"/>
                          </w:rPr>
                          <w:t>)</w:t>
                        </w:r>
                      </w:p>
                    </w:tc>
                  </w:tr>
                  <w:tr w:rsidR="00000000">
                    <w:tblPrEx>
                      <w:tblCellMar>
                        <w:top w:w="0" w:type="dxa"/>
                        <w:bottom w:w="0" w:type="dxa"/>
                      </w:tblCellMar>
                    </w:tblPrEx>
                    <w:trPr>
                      <w:jc w:val="center"/>
                    </w:trPr>
                    <w:tc>
                      <w:tcPr>
                        <w:tcW w:w="3505" w:type="dxa"/>
                        <w:vAlign w:val="center"/>
                      </w:tcPr>
                      <w:p w:rsidR="00000000" w:rsidRDefault="000A4FC9">
                        <w:pPr>
                          <w:spacing w:line="360" w:lineRule="auto"/>
                          <w:jc w:val="both"/>
                          <w:rPr>
                            <w:rFonts w:ascii="Arial" w:hAnsi="Arial" w:cs="Arial"/>
                            <w:sz w:val="22"/>
                          </w:rPr>
                        </w:pPr>
                      </w:p>
                    </w:tc>
                    <w:tc>
                      <w:tcPr>
                        <w:tcW w:w="3780" w:type="dxa"/>
                        <w:vAlign w:val="center"/>
                      </w:tcPr>
                      <w:p w:rsidR="00000000" w:rsidRDefault="000A4FC9">
                        <w:pPr>
                          <w:spacing w:line="360" w:lineRule="auto"/>
                          <w:jc w:val="both"/>
                          <w:rPr>
                            <w:rFonts w:ascii="Arial" w:hAnsi="Arial" w:cs="Arial"/>
                            <w:sz w:val="22"/>
                          </w:rPr>
                        </w:pPr>
                        <w:r>
                          <w:rPr>
                            <w:rFonts w:ascii="Arial" w:hAnsi="Arial" w:cs="Arial"/>
                            <w:sz w:val="22"/>
                          </w:rPr>
                          <w:t>Papel de ayudantes (X</w:t>
                        </w:r>
                        <w:r>
                          <w:rPr>
                            <w:rFonts w:ascii="Arial" w:hAnsi="Arial" w:cs="Arial"/>
                            <w:sz w:val="22"/>
                            <w:vertAlign w:val="subscript"/>
                          </w:rPr>
                          <w:t>38</w:t>
                        </w:r>
                        <w:r>
                          <w:rPr>
                            <w:rFonts w:ascii="Arial" w:hAnsi="Arial" w:cs="Arial"/>
                            <w:sz w:val="22"/>
                          </w:rPr>
                          <w:t>)</w:t>
                        </w: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noProof/>
          <w:sz w:val="20"/>
        </w:rPr>
        <w:pict>
          <v:shape id="_x0000_s1291" type="#_x0000_t202" style="position:absolute;left:0;text-align:left;margin-left:36pt;margin-top:53.9pt;width:378pt;height:18pt;z-index:251739648" filled="f" stroked="f">
            <v:textbox>
              <w:txbxContent>
                <w:p w:rsidR="00000000" w:rsidRDefault="000A4FC9">
                  <w:pPr>
                    <w:pStyle w:val="Textoindependiente"/>
                    <w:spacing w:line="360" w:lineRule="auto"/>
                    <w:ind w:firstLine="708"/>
                    <w:rPr>
                      <w:b/>
                      <w:bCs/>
                      <w:sz w:val="24"/>
                    </w:rPr>
                  </w:pPr>
                  <w:r>
                    <w:rPr>
                      <w:b/>
                      <w:bCs/>
                    </w:rPr>
                    <w:t>Fuente y elaboración:</w:t>
                  </w:r>
                  <w:r>
                    <w:t xml:space="preserve"> Censo efectuado por autora</w:t>
                  </w:r>
                </w:p>
                <w:p w:rsidR="00000000" w:rsidRDefault="000A4FC9">
                  <w:pPr>
                    <w:rPr>
                      <w:lang w:val="es-ES_tradnl"/>
                    </w:rPr>
                  </w:pPr>
                </w:p>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r>
        <w:rPr>
          <w:rFonts w:ascii="Arial" w:hAnsi="Arial" w:cs="Arial"/>
          <w:noProof/>
          <w:sz w:val="20"/>
        </w:rPr>
        <w:pict>
          <v:shape id="_x0000_s1255" type="#_x0000_t202" style="position:absolute;left:0;text-align:left;margin-left:90pt;margin-top:1.8pt;width:261pt;height:333.9pt;z-index:251703808" filled="f">
            <v:textbox>
              <w:txbxContent>
                <w:p w:rsidR="00000000" w:rsidRDefault="000A4FC9">
                  <w:pPr>
                    <w:pStyle w:val="Textoindependiente"/>
                    <w:spacing w:line="360" w:lineRule="auto"/>
                    <w:jc w:val="center"/>
                    <w:rPr>
                      <w:b/>
                      <w:bCs/>
                      <w:sz w:val="24"/>
                    </w:rPr>
                  </w:pPr>
                  <w:r>
                    <w:rPr>
                      <w:b/>
                      <w:bCs/>
                      <w:sz w:val="24"/>
                    </w:rPr>
                    <w:t>TABLA 28</w:t>
                  </w:r>
                </w:p>
                <w:p w:rsidR="00000000" w:rsidRDefault="000A4FC9">
                  <w:pPr>
                    <w:spacing w:line="360" w:lineRule="auto"/>
                    <w:jc w:val="center"/>
                    <w:rPr>
                      <w:rFonts w:ascii="Arial" w:hAnsi="Arial" w:cs="Arial"/>
                      <w:b/>
                      <w:bCs/>
                      <w:szCs w:val="20"/>
                    </w:rPr>
                  </w:pPr>
                  <w:r>
                    <w:rPr>
                      <w:rFonts w:ascii="Arial" w:hAnsi="Arial" w:cs="Arial"/>
                      <w:b/>
                      <w:bCs/>
                      <w:szCs w:val="20"/>
                    </w:rPr>
                    <w:t>COEFICIENTES DE CORRELACIÓN</w:t>
                  </w:r>
                </w:p>
                <w:p w:rsidR="00000000" w:rsidRDefault="000A4FC9">
                  <w:pPr>
                    <w:spacing w:line="360" w:lineRule="auto"/>
                    <w:jc w:val="center"/>
                    <w:rPr>
                      <w:rFonts w:ascii="Arial" w:hAnsi="Arial" w:cs="Arial"/>
                      <w:b/>
                      <w:bCs/>
                      <w:sz w:val="22"/>
                    </w:rPr>
                  </w:pPr>
                  <w:r>
                    <w:rPr>
                      <w:rFonts w:ascii="Arial" w:hAnsi="Arial" w:cs="Arial"/>
                      <w:b/>
                      <w:bCs/>
                      <w:szCs w:val="20"/>
                    </w:rPr>
                    <w:t xml:space="preserve">CANÓNICA:   </w:t>
                  </w:r>
                  <w:r>
                    <w:rPr>
                      <w:rFonts w:ascii="Arial" w:hAnsi="Arial" w:cs="Arial"/>
                      <w:b/>
                      <w:bCs/>
                      <w:sz w:val="22"/>
                    </w:rPr>
                    <w:t>X</w:t>
                  </w:r>
                  <w:r>
                    <w:rPr>
                      <w:rFonts w:ascii="Arial" w:hAnsi="Arial" w:cs="Arial"/>
                      <w:b/>
                      <w:bCs/>
                      <w:sz w:val="22"/>
                      <w:vertAlign w:val="superscript"/>
                    </w:rPr>
                    <w:t>(3)</w:t>
                  </w:r>
                  <w:r>
                    <w:rPr>
                      <w:rFonts w:ascii="Arial" w:hAnsi="Arial" w:cs="Arial"/>
                      <w:b/>
                      <w:bCs/>
                    </w:rPr>
                    <w:t xml:space="preserve">  y  </w:t>
                  </w:r>
                  <w:r>
                    <w:rPr>
                      <w:rFonts w:ascii="Arial" w:hAnsi="Arial" w:cs="Arial"/>
                      <w:b/>
                      <w:bCs/>
                      <w:sz w:val="22"/>
                    </w:rPr>
                    <w:t>X</w:t>
                  </w:r>
                  <w:r>
                    <w:rPr>
                      <w:rFonts w:ascii="Arial" w:hAnsi="Arial" w:cs="Arial"/>
                      <w:b/>
                      <w:bCs/>
                      <w:sz w:val="22"/>
                      <w:vertAlign w:val="superscript"/>
                    </w:rPr>
                    <w:t>(4)</w:t>
                  </w:r>
                </w:p>
                <w:tbl>
                  <w:tblPr>
                    <w:tblW w:w="3600" w:type="dxa"/>
                    <w:tblInd w:w="653" w:type="dxa"/>
                    <w:tblLayout w:type="fixed"/>
                    <w:tblCellMar>
                      <w:left w:w="0" w:type="dxa"/>
                      <w:right w:w="0" w:type="dxa"/>
                    </w:tblCellMar>
                    <w:tblLook w:val="0000"/>
                  </w:tblPr>
                  <w:tblGrid>
                    <w:gridCol w:w="646"/>
                    <w:gridCol w:w="2954"/>
                  </w:tblGrid>
                  <w:tr w:rsidR="00000000">
                    <w:trPr>
                      <w:trHeight w:val="1162"/>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center"/>
                      </w:tcPr>
                      <w:p w:rsidR="00000000" w:rsidRDefault="000A4FC9">
                        <w:pPr>
                          <w:jc w:val="center"/>
                          <w:rPr>
                            <w:rFonts w:ascii="Arial" w:hAnsi="Arial" w:cs="Arial"/>
                            <w:b/>
                            <w:bCs/>
                            <w:i/>
                            <w:iCs/>
                            <w:szCs w:val="20"/>
                          </w:rPr>
                        </w:pPr>
                        <w:r>
                          <w:rPr>
                            <w:rFonts w:ascii="Arial" w:hAnsi="Arial" w:cs="Arial"/>
                            <w:b/>
                            <w:bCs/>
                            <w:i/>
                            <w:iCs/>
                            <w:szCs w:val="20"/>
                          </w:rPr>
                          <w:t>i</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center"/>
                      </w:tcPr>
                      <w:p w:rsidR="00000000" w:rsidRDefault="000A4FC9">
                        <w:pPr>
                          <w:spacing w:line="360" w:lineRule="auto"/>
                          <w:jc w:val="center"/>
                          <w:rPr>
                            <w:rFonts w:ascii="Arial" w:hAnsi="Arial" w:cs="Arial"/>
                            <w:b/>
                            <w:bCs/>
                            <w:i/>
                            <w:iCs/>
                            <w:sz w:val="20"/>
                            <w:szCs w:val="20"/>
                          </w:rPr>
                        </w:pPr>
                        <w:r>
                          <w:rPr>
                            <w:rFonts w:ascii="Arial" w:hAnsi="Arial" w:cs="Arial"/>
                            <w:b/>
                            <w:bCs/>
                            <w:i/>
                            <w:iCs/>
                            <w:szCs w:val="20"/>
                          </w:rPr>
                          <w:t>Coeficiente de correlación canónica</w:t>
                        </w:r>
                        <w:r>
                          <w:rPr>
                            <w:rFonts w:ascii="Arial" w:hAnsi="Arial" w:cs="Arial"/>
                            <w:b/>
                            <w:bCs/>
                            <w:szCs w:val="20"/>
                          </w:rPr>
                          <w:t xml:space="preserve">: </w:t>
                        </w:r>
                        <w:r>
                          <w:rPr>
                            <w:rFonts w:ascii="Arial" w:hAnsi="Arial" w:cs="Arial"/>
                            <w:b/>
                            <w:bCs/>
                            <w:i/>
                            <w:iCs/>
                            <w:szCs w:val="20"/>
                          </w:rPr>
                          <w:t>Corr</w:t>
                        </w:r>
                        <w:r>
                          <w:rPr>
                            <w:rFonts w:ascii="Arial" w:hAnsi="Arial" w:cs="Arial"/>
                            <w:b/>
                            <w:bCs/>
                            <w:szCs w:val="20"/>
                          </w:rPr>
                          <w:t xml:space="preserve"> (U</w:t>
                        </w:r>
                        <w:r>
                          <w:rPr>
                            <w:rFonts w:ascii="Arial" w:hAnsi="Arial" w:cs="Arial"/>
                            <w:b/>
                            <w:bCs/>
                            <w:szCs w:val="20"/>
                            <w:vertAlign w:val="subscript"/>
                          </w:rPr>
                          <w:t>i</w:t>
                        </w:r>
                        <w:r>
                          <w:rPr>
                            <w:rFonts w:ascii="Arial" w:hAnsi="Arial" w:cs="Arial"/>
                            <w:b/>
                            <w:bCs/>
                            <w:szCs w:val="20"/>
                          </w:rPr>
                          <w:t>, V</w:t>
                        </w:r>
                        <w:r>
                          <w:rPr>
                            <w:rFonts w:ascii="Arial" w:hAnsi="Arial" w:cs="Arial"/>
                            <w:b/>
                            <w:bCs/>
                            <w:szCs w:val="20"/>
                            <w:vertAlign w:val="subscript"/>
                          </w:rPr>
                          <w:t>i</w:t>
                        </w:r>
                        <w:r>
                          <w:rPr>
                            <w:rFonts w:ascii="Arial" w:hAnsi="Arial" w:cs="Arial"/>
                            <w:b/>
                            <w:bCs/>
                            <w:szCs w:val="20"/>
                          </w:rPr>
                          <w:t>)</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1</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Cs w:val="20"/>
                          </w:rPr>
                        </w:pPr>
                        <w:r>
                          <w:rPr>
                            <w:rFonts w:ascii="Arial" w:hAnsi="Arial" w:cs="Arial"/>
                            <w:b/>
                            <w:bCs/>
                            <w:szCs w:val="20"/>
                          </w:rPr>
                          <w:t>0,50</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2</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b/>
                            <w:bCs/>
                            <w:szCs w:val="20"/>
                          </w:rPr>
                        </w:pPr>
                        <w:r>
                          <w:rPr>
                            <w:rFonts w:ascii="Arial" w:hAnsi="Arial" w:cs="Arial"/>
                            <w:b/>
                            <w:bCs/>
                            <w:szCs w:val="20"/>
                          </w:rPr>
                          <w:t>0,32</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3</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0,26</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4</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0,23</w:t>
                        </w:r>
                      </w:p>
                    </w:tc>
                  </w:tr>
                  <w:tr w:rsidR="00000000">
                    <w:trPr>
                      <w:trHeight w:val="255"/>
                    </w:trPr>
                    <w:tc>
                      <w:tcPr>
                        <w:tcW w:w="646"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5</w:t>
                        </w:r>
                      </w:p>
                    </w:tc>
                    <w:tc>
                      <w:tcPr>
                        <w:tcW w:w="2954"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0,21</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6</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0,18</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7</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0,16</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8</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0,14</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9</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0,13</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10</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0,11</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11</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0,11</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12</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eastAsia="Arial Unicode MS" w:hAnsi="Arial" w:cs="Arial"/>
                            <w:szCs w:val="20"/>
                          </w:rPr>
                        </w:pPr>
                        <w:r>
                          <w:rPr>
                            <w:rFonts w:ascii="Arial" w:hAnsi="Arial" w:cs="Arial"/>
                            <w:szCs w:val="20"/>
                          </w:rPr>
                          <w:t>0,08</w:t>
                        </w:r>
                      </w:p>
                    </w:tc>
                  </w:tr>
                  <w:tr w:rsidR="00000000">
                    <w:trPr>
                      <w:trHeight w:val="255"/>
                    </w:trPr>
                    <w:tc>
                      <w:tcPr>
                        <w:tcW w:w="646"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13</w:t>
                        </w:r>
                      </w:p>
                    </w:tc>
                    <w:tc>
                      <w:tcPr>
                        <w:tcW w:w="2954"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0A4FC9">
                        <w:pPr>
                          <w:jc w:val="center"/>
                          <w:rPr>
                            <w:rFonts w:ascii="Arial" w:hAnsi="Arial" w:cs="Arial"/>
                            <w:szCs w:val="20"/>
                          </w:rPr>
                        </w:pPr>
                        <w:r>
                          <w:rPr>
                            <w:rFonts w:ascii="Arial" w:hAnsi="Arial" w:cs="Arial"/>
                            <w:szCs w:val="20"/>
                          </w:rPr>
                          <w:t>0,06</w:t>
                        </w:r>
                      </w:p>
                    </w:tc>
                  </w:tr>
                </w:tbl>
                <w:p w:rsidR="00000000" w:rsidRDefault="000A4FC9"/>
              </w:txbxContent>
            </v:textbox>
          </v:shape>
        </w:pict>
      </w: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705"/>
        <w:jc w:val="both"/>
        <w:rPr>
          <w:rFonts w:ascii="Arial" w:hAnsi="Arial" w:cs="Arial"/>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b/>
          <w:bCs/>
          <w:sz w:val="20"/>
        </w:rPr>
      </w:pPr>
    </w:p>
    <w:p w:rsidR="00000000" w:rsidRDefault="000A4FC9">
      <w:pPr>
        <w:spacing w:line="360" w:lineRule="auto"/>
        <w:ind w:left="2121" w:firstLine="3"/>
        <w:jc w:val="both"/>
        <w:rPr>
          <w:rFonts w:ascii="Arial" w:hAnsi="Arial" w:cs="Arial"/>
          <w:noProof/>
          <w:sz w:val="20"/>
        </w:rPr>
      </w:pPr>
      <w:r>
        <w:rPr>
          <w:rFonts w:ascii="Arial" w:hAnsi="Arial" w:cs="Arial"/>
          <w:b/>
          <w:bCs/>
          <w:sz w:val="20"/>
        </w:rPr>
        <w:t>Fuente y elaboración:</w:t>
      </w:r>
      <w:r>
        <w:rPr>
          <w:rFonts w:ascii="Arial" w:hAnsi="Arial" w:cs="Arial"/>
          <w:sz w:val="20"/>
        </w:rPr>
        <w:t xml:space="preserve"> Censo efectuado por autora</w:t>
      </w:r>
      <w:r>
        <w:rPr>
          <w:rFonts w:ascii="Arial" w:hAnsi="Arial" w:cs="Arial"/>
          <w:noProof/>
          <w:sz w:val="20"/>
        </w:rPr>
        <w:t xml:space="preserve"> </w:t>
      </w: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r>
        <w:rPr>
          <w:rFonts w:ascii="Arial" w:hAnsi="Arial" w:cs="Arial"/>
          <w:noProof/>
          <w:sz w:val="20"/>
        </w:rPr>
        <w:pict>
          <v:shape id="_x0000_s1256" type="#_x0000_t202" style="position:absolute;left:0;text-align:left;margin-left:90pt;margin-top:8.9pt;width:306pt;height:364.6pt;z-index:251704832" filled="f">
            <v:textbox>
              <w:txbxContent>
                <w:p w:rsidR="00000000" w:rsidRDefault="000A4FC9">
                  <w:pPr>
                    <w:pStyle w:val="Textoindependiente"/>
                    <w:spacing w:line="360" w:lineRule="auto"/>
                    <w:jc w:val="center"/>
                    <w:rPr>
                      <w:b/>
                      <w:bCs/>
                      <w:sz w:val="24"/>
                    </w:rPr>
                  </w:pPr>
                  <w:r>
                    <w:rPr>
                      <w:b/>
                      <w:bCs/>
                      <w:sz w:val="24"/>
                    </w:rPr>
                    <w:t>TABLA 29</w:t>
                  </w:r>
                </w:p>
                <w:p w:rsidR="00000000" w:rsidRDefault="000A4FC9">
                  <w:pPr>
                    <w:jc w:val="center"/>
                    <w:rPr>
                      <w:rFonts w:ascii="Arial" w:hAnsi="Arial" w:cs="Arial"/>
                      <w:b/>
                      <w:bCs/>
                    </w:rPr>
                  </w:pPr>
                  <w:r>
                    <w:rPr>
                      <w:rFonts w:ascii="Arial" w:hAnsi="Arial" w:cs="Arial"/>
                      <w:b/>
                      <w:bCs/>
                    </w:rPr>
                    <w:t>COEFICIENTES CANÓNICOS DEL GRUPO:</w:t>
                  </w:r>
                </w:p>
                <w:p w:rsidR="00000000" w:rsidRDefault="000A4FC9">
                  <w:pPr>
                    <w:jc w:val="center"/>
                    <w:rPr>
                      <w:rFonts w:ascii="Arial" w:hAnsi="Arial" w:cs="Arial"/>
                      <w:b/>
                      <w:bCs/>
                      <w:i/>
                      <w:iCs/>
                    </w:rPr>
                  </w:pPr>
                  <w:r>
                    <w:rPr>
                      <w:rFonts w:ascii="Arial" w:hAnsi="Arial" w:cs="Arial"/>
                      <w:b/>
                      <w:bCs/>
                      <w:i/>
                      <w:iCs/>
                    </w:rPr>
                    <w:t xml:space="preserve">ASUNTOS ADMINISTRATIVOS </w:t>
                  </w:r>
                </w:p>
                <w:p w:rsidR="00000000" w:rsidRDefault="000A4FC9">
                  <w:pPr>
                    <w:jc w:val="center"/>
                    <w:rPr>
                      <w:rFonts w:ascii="Arial" w:hAnsi="Arial" w:cs="Arial"/>
                      <w:b/>
                      <w:bCs/>
                      <w:i/>
                      <w:iCs/>
                    </w:rPr>
                  </w:pPr>
                </w:p>
                <w:tbl>
                  <w:tblPr>
                    <w:tblW w:w="4722" w:type="dxa"/>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965"/>
                    <w:gridCol w:w="857"/>
                    <w:gridCol w:w="900"/>
                  </w:tblGrid>
                  <w:tr w:rsidR="00000000">
                    <w:tblPrEx>
                      <w:tblCellMar>
                        <w:top w:w="0" w:type="dxa"/>
                        <w:bottom w:w="0" w:type="dxa"/>
                      </w:tblCellMar>
                    </w:tblPrEx>
                    <w:tc>
                      <w:tcPr>
                        <w:tcW w:w="2965" w:type="dxa"/>
                        <w:vAlign w:val="center"/>
                      </w:tcPr>
                      <w:p w:rsidR="00000000" w:rsidRDefault="000A4FC9">
                        <w:pPr>
                          <w:spacing w:line="360" w:lineRule="auto"/>
                          <w:jc w:val="center"/>
                          <w:rPr>
                            <w:rFonts w:ascii="Arial" w:hAnsi="Arial" w:cs="Arial"/>
                            <w:b/>
                            <w:bCs/>
                            <w:sz w:val="22"/>
                          </w:rPr>
                        </w:pPr>
                        <w:r>
                          <w:rPr>
                            <w:rFonts w:ascii="Arial" w:hAnsi="Arial" w:cs="Arial"/>
                            <w:b/>
                            <w:bCs/>
                            <w:sz w:val="22"/>
                          </w:rPr>
                          <w:t>Grupo: Asuntos administrativos</w:t>
                        </w:r>
                      </w:p>
                    </w:tc>
                    <w:tc>
                      <w:tcPr>
                        <w:tcW w:w="857" w:type="dxa"/>
                        <w:vAlign w:val="center"/>
                      </w:tcPr>
                      <w:p w:rsidR="00000000" w:rsidRDefault="000A4FC9">
                        <w:pPr>
                          <w:spacing w:line="360" w:lineRule="auto"/>
                          <w:jc w:val="center"/>
                          <w:rPr>
                            <w:rFonts w:ascii="Arial" w:hAnsi="Arial" w:cs="Arial"/>
                            <w:b/>
                            <w:bCs/>
                            <w:sz w:val="22"/>
                          </w:rPr>
                        </w:pPr>
                        <w:r>
                          <w:rPr>
                            <w:rFonts w:ascii="Arial" w:hAnsi="Arial" w:cs="Arial"/>
                            <w:b/>
                            <w:bCs/>
                            <w:sz w:val="22"/>
                          </w:rPr>
                          <w:t>U</w:t>
                        </w:r>
                        <w:r>
                          <w:rPr>
                            <w:rFonts w:ascii="Arial" w:hAnsi="Arial" w:cs="Arial"/>
                            <w:b/>
                            <w:bCs/>
                            <w:i/>
                            <w:sz w:val="22"/>
                            <w:vertAlign w:val="subscript"/>
                          </w:rPr>
                          <w:t>1</w:t>
                        </w:r>
                      </w:p>
                    </w:tc>
                    <w:tc>
                      <w:tcPr>
                        <w:tcW w:w="900" w:type="dxa"/>
                        <w:vAlign w:val="center"/>
                      </w:tcPr>
                      <w:p w:rsidR="00000000" w:rsidRDefault="000A4FC9">
                        <w:pPr>
                          <w:spacing w:line="360" w:lineRule="auto"/>
                          <w:jc w:val="center"/>
                          <w:rPr>
                            <w:rFonts w:ascii="Arial" w:hAnsi="Arial" w:cs="Arial"/>
                            <w:sz w:val="22"/>
                          </w:rPr>
                        </w:pPr>
                        <w:r>
                          <w:rPr>
                            <w:rFonts w:ascii="Arial" w:hAnsi="Arial" w:cs="Arial"/>
                            <w:b/>
                            <w:bCs/>
                            <w:sz w:val="22"/>
                          </w:rPr>
                          <w:t>U</w:t>
                        </w:r>
                        <w:r>
                          <w:rPr>
                            <w:rFonts w:ascii="Arial" w:hAnsi="Arial" w:cs="Arial"/>
                            <w:b/>
                            <w:bCs/>
                            <w:i/>
                            <w:sz w:val="22"/>
                            <w:vertAlign w:val="subscript"/>
                          </w:rPr>
                          <w:t>2</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Localización (X</w:t>
                        </w:r>
                        <w:r>
                          <w:rPr>
                            <w:rFonts w:ascii="Arial" w:hAnsi="Arial" w:cs="Arial"/>
                            <w:sz w:val="22"/>
                            <w:vertAlign w:val="subscript"/>
                          </w:rPr>
                          <w:t>39</w:t>
                        </w:r>
                        <w:r>
                          <w:rPr>
                            <w:rFonts w:ascii="Arial" w:hAnsi="Arial" w:cs="Arial"/>
                            <w:sz w:val="22"/>
                          </w:rPr>
                          <w:t xml:space="preserve">) </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0.45</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-0.07</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Personal administrativo (X</w:t>
                        </w:r>
                        <w:r>
                          <w:rPr>
                            <w:rFonts w:ascii="Arial" w:hAnsi="Arial" w:cs="Arial"/>
                            <w:sz w:val="22"/>
                            <w:vertAlign w:val="subscript"/>
                          </w:rPr>
                          <w:t>40</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0.54</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0.09</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Información (X</w:t>
                        </w:r>
                        <w:r>
                          <w:rPr>
                            <w:rFonts w:ascii="Arial" w:hAnsi="Arial" w:cs="Arial"/>
                            <w:sz w:val="22"/>
                            <w:vertAlign w:val="subscript"/>
                          </w:rPr>
                          <w:t>41</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0.71</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0.23</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Personal bibliotecario (X</w:t>
                        </w:r>
                        <w:r>
                          <w:rPr>
                            <w:rFonts w:ascii="Arial" w:hAnsi="Arial" w:cs="Arial"/>
                            <w:sz w:val="22"/>
                            <w:vertAlign w:val="subscript"/>
                          </w:rPr>
                          <w:t>42</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0.31</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0.24</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Iluminación (X</w:t>
                        </w:r>
                        <w:r>
                          <w:rPr>
                            <w:rFonts w:ascii="Arial" w:hAnsi="Arial" w:cs="Arial"/>
                            <w:sz w:val="22"/>
                            <w:vertAlign w:val="subscript"/>
                          </w:rPr>
                          <w:t>43</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0.47</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-0.20</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Ventilación (X</w:t>
                        </w:r>
                        <w:r>
                          <w:rPr>
                            <w:rFonts w:ascii="Arial" w:hAnsi="Arial" w:cs="Arial"/>
                            <w:sz w:val="22"/>
                            <w:vertAlign w:val="subscript"/>
                          </w:rPr>
                          <w:t>44</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0.48</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-0.76</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Cantidad de pupitres (X</w:t>
                        </w:r>
                        <w:r>
                          <w:rPr>
                            <w:rFonts w:ascii="Arial" w:hAnsi="Arial" w:cs="Arial"/>
                            <w:sz w:val="22"/>
                            <w:vertAlign w:val="subscript"/>
                          </w:rPr>
                          <w:t>45</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0.38</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0.07</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Estado de pupitres (X</w:t>
                        </w:r>
                        <w:r>
                          <w:rPr>
                            <w:rFonts w:ascii="Arial" w:hAnsi="Arial" w:cs="Arial"/>
                            <w:sz w:val="22"/>
                            <w:vertAlign w:val="subscript"/>
                          </w:rPr>
                          <w:t>46</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0.54</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-0.26</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Aula de clases (X</w:t>
                        </w:r>
                        <w:r>
                          <w:rPr>
                            <w:rFonts w:ascii="Arial" w:hAnsi="Arial" w:cs="Arial"/>
                            <w:sz w:val="22"/>
                            <w:vertAlign w:val="subscript"/>
                          </w:rPr>
                          <w:t>47</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0.55</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0.01</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Baños (X</w:t>
                        </w:r>
                        <w:r>
                          <w:rPr>
                            <w:rFonts w:ascii="Arial" w:hAnsi="Arial" w:cs="Arial"/>
                            <w:sz w:val="22"/>
                            <w:vertAlign w:val="subscript"/>
                          </w:rPr>
                          <w:t>48</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0.47</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-0.05</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Biblioteca (X</w:t>
                        </w:r>
                        <w:r>
                          <w:rPr>
                            <w:rFonts w:ascii="Arial" w:hAnsi="Arial" w:cs="Arial"/>
                            <w:sz w:val="22"/>
                            <w:vertAlign w:val="subscript"/>
                          </w:rPr>
                          <w:t>49</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0.59</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0.06</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Pasillos (X</w:t>
                        </w:r>
                        <w:r>
                          <w:rPr>
                            <w:rFonts w:ascii="Arial" w:hAnsi="Arial" w:cs="Arial"/>
                            <w:sz w:val="22"/>
                            <w:vertAlign w:val="subscript"/>
                          </w:rPr>
                          <w:t>50</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0.57</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-0.04</w:t>
                        </w:r>
                      </w:p>
                    </w:tc>
                  </w:tr>
                  <w:tr w:rsidR="00000000">
                    <w:tblPrEx>
                      <w:tblCellMar>
                        <w:top w:w="0" w:type="dxa"/>
                        <w:bottom w:w="0" w:type="dxa"/>
                      </w:tblCellMar>
                    </w:tblPrEx>
                    <w:tc>
                      <w:tcPr>
                        <w:tcW w:w="2965" w:type="dxa"/>
                        <w:vAlign w:val="center"/>
                      </w:tcPr>
                      <w:p w:rsidR="00000000" w:rsidRDefault="000A4FC9">
                        <w:pPr>
                          <w:spacing w:line="360" w:lineRule="auto"/>
                          <w:jc w:val="both"/>
                          <w:rPr>
                            <w:rFonts w:ascii="Arial" w:hAnsi="Arial" w:cs="Arial"/>
                            <w:sz w:val="22"/>
                          </w:rPr>
                        </w:pPr>
                        <w:r>
                          <w:rPr>
                            <w:rFonts w:ascii="Arial" w:hAnsi="Arial" w:cs="Arial"/>
                            <w:sz w:val="22"/>
                          </w:rPr>
                          <w:t>Parquead</w:t>
                        </w:r>
                        <w:r>
                          <w:rPr>
                            <w:rFonts w:ascii="Arial" w:hAnsi="Arial" w:cs="Arial"/>
                            <w:sz w:val="22"/>
                          </w:rPr>
                          <w:t>eros (X</w:t>
                        </w:r>
                        <w:r>
                          <w:rPr>
                            <w:rFonts w:ascii="Arial" w:hAnsi="Arial" w:cs="Arial"/>
                            <w:sz w:val="22"/>
                            <w:vertAlign w:val="subscript"/>
                          </w:rPr>
                          <w:t>51</w:t>
                        </w:r>
                        <w:r>
                          <w:rPr>
                            <w:rFonts w:ascii="Arial" w:hAnsi="Arial" w:cs="Arial"/>
                            <w:sz w:val="22"/>
                          </w:rPr>
                          <w:t>)</w:t>
                        </w:r>
                      </w:p>
                    </w:tc>
                    <w:tc>
                      <w:tcPr>
                        <w:tcW w:w="857" w:type="dxa"/>
                        <w:vAlign w:val="center"/>
                      </w:tcPr>
                      <w:p w:rsidR="00000000" w:rsidRDefault="000A4FC9">
                        <w:pPr>
                          <w:spacing w:line="360" w:lineRule="auto"/>
                          <w:jc w:val="center"/>
                          <w:rPr>
                            <w:rFonts w:ascii="Arial" w:hAnsi="Arial" w:cs="Arial"/>
                            <w:sz w:val="22"/>
                          </w:rPr>
                        </w:pPr>
                        <w:r>
                          <w:rPr>
                            <w:rFonts w:ascii="Arial" w:hAnsi="Arial" w:cs="Arial"/>
                            <w:sz w:val="22"/>
                          </w:rPr>
                          <w:t>0.57</w:t>
                        </w:r>
                      </w:p>
                    </w:tc>
                    <w:tc>
                      <w:tcPr>
                        <w:tcW w:w="900" w:type="dxa"/>
                        <w:vAlign w:val="center"/>
                      </w:tcPr>
                      <w:p w:rsidR="00000000" w:rsidRDefault="000A4FC9">
                        <w:pPr>
                          <w:spacing w:line="360" w:lineRule="auto"/>
                          <w:jc w:val="center"/>
                          <w:rPr>
                            <w:rFonts w:ascii="Arial" w:hAnsi="Arial" w:cs="Arial"/>
                            <w:sz w:val="22"/>
                          </w:rPr>
                        </w:pPr>
                        <w:r>
                          <w:rPr>
                            <w:rFonts w:ascii="Arial" w:hAnsi="Arial" w:cs="Arial"/>
                            <w:sz w:val="22"/>
                          </w:rPr>
                          <w:t>0.19</w:t>
                        </w:r>
                      </w:p>
                    </w:tc>
                  </w:tr>
                </w:tbl>
                <w:p w:rsidR="00000000" w:rsidRDefault="000A4FC9"/>
                <w:p w:rsidR="00000000" w:rsidRDefault="000A4FC9"/>
              </w:txbxContent>
            </v:textbox>
          </v:shape>
        </w:pict>
      </w: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ind w:left="2121" w:firstLine="3"/>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ind w:left="1416" w:firstLine="708"/>
        <w:jc w:val="both"/>
        <w:rPr>
          <w:rFonts w:ascii="Arial" w:hAnsi="Arial" w:cs="Arial"/>
          <w:b/>
          <w:bCs/>
          <w:sz w:val="20"/>
        </w:rPr>
      </w:pPr>
    </w:p>
    <w:p w:rsidR="00000000" w:rsidRDefault="000A4FC9">
      <w:pPr>
        <w:spacing w:line="360" w:lineRule="auto"/>
        <w:ind w:left="1416" w:firstLine="708"/>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r>
        <w:rPr>
          <w:rFonts w:ascii="Arial" w:hAnsi="Arial" w:cs="Arial"/>
          <w:noProof/>
          <w:sz w:val="20"/>
        </w:rPr>
        <w:pict>
          <v:shape id="_x0000_s1257" type="#_x0000_t202" style="position:absolute;left:0;text-align:left;margin-left:63pt;margin-top:-18pt;width:324pt;height:639pt;z-index:251705856" filled="f">
            <v:textbox style="mso-next-textbox:#_x0000_s1257">
              <w:txbxContent>
                <w:p w:rsidR="00000000" w:rsidRDefault="000A4FC9">
                  <w:pPr>
                    <w:pStyle w:val="Textoindependiente"/>
                    <w:spacing w:line="360" w:lineRule="auto"/>
                    <w:jc w:val="center"/>
                    <w:rPr>
                      <w:b/>
                      <w:bCs/>
                      <w:sz w:val="24"/>
                    </w:rPr>
                  </w:pPr>
                  <w:r>
                    <w:rPr>
                      <w:b/>
                      <w:bCs/>
                      <w:sz w:val="24"/>
                    </w:rPr>
                    <w:t>TABLA 30</w:t>
                  </w:r>
                </w:p>
                <w:p w:rsidR="00000000" w:rsidRDefault="000A4FC9">
                  <w:pPr>
                    <w:jc w:val="center"/>
                    <w:rPr>
                      <w:rFonts w:ascii="Arial" w:hAnsi="Arial" w:cs="Arial"/>
                      <w:b/>
                      <w:bCs/>
                    </w:rPr>
                  </w:pPr>
                  <w:r>
                    <w:rPr>
                      <w:rFonts w:ascii="Arial" w:hAnsi="Arial" w:cs="Arial"/>
                      <w:b/>
                      <w:bCs/>
                    </w:rPr>
                    <w:t>COEFICIENTES CANÓNICOS DEL GRUPO:</w:t>
                  </w:r>
                </w:p>
                <w:p w:rsidR="00000000" w:rsidRDefault="000A4FC9">
                  <w:pPr>
                    <w:jc w:val="center"/>
                    <w:rPr>
                      <w:rFonts w:ascii="Arial" w:hAnsi="Arial" w:cs="Arial"/>
                      <w:b/>
                      <w:bCs/>
                      <w:i/>
                      <w:iCs/>
                    </w:rPr>
                  </w:pPr>
                  <w:r>
                    <w:rPr>
                      <w:rFonts w:ascii="Arial" w:hAnsi="Arial" w:cs="Arial"/>
                      <w:b/>
                      <w:bCs/>
                      <w:i/>
                      <w:iCs/>
                    </w:rPr>
                    <w:t>ASUNTOS ACADÉMICOS</w:t>
                  </w:r>
                </w:p>
                <w:p w:rsidR="00000000" w:rsidRDefault="000A4FC9">
                  <w:pPr>
                    <w:jc w:val="center"/>
                  </w:pPr>
                </w:p>
                <w:tbl>
                  <w:tblPr>
                    <w:tblW w:w="522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751"/>
                    <w:gridCol w:w="749"/>
                    <w:gridCol w:w="720"/>
                  </w:tblGrid>
                  <w:tr w:rsidR="00000000">
                    <w:tblPrEx>
                      <w:tblCellMar>
                        <w:top w:w="0" w:type="dxa"/>
                        <w:bottom w:w="0" w:type="dxa"/>
                      </w:tblCellMar>
                    </w:tblPrEx>
                    <w:trPr>
                      <w:jc w:val="center"/>
                    </w:trPr>
                    <w:tc>
                      <w:tcPr>
                        <w:tcW w:w="3751" w:type="dxa"/>
                        <w:vAlign w:val="center"/>
                      </w:tcPr>
                      <w:p w:rsidR="00000000" w:rsidRDefault="000A4FC9">
                        <w:pPr>
                          <w:spacing w:line="360" w:lineRule="auto"/>
                          <w:jc w:val="center"/>
                          <w:rPr>
                            <w:rFonts w:ascii="Arial" w:hAnsi="Arial" w:cs="Arial"/>
                            <w:sz w:val="22"/>
                          </w:rPr>
                        </w:pPr>
                        <w:r>
                          <w:rPr>
                            <w:rFonts w:ascii="Arial" w:hAnsi="Arial" w:cs="Arial"/>
                            <w:b/>
                            <w:bCs/>
                            <w:sz w:val="22"/>
                          </w:rPr>
                          <w:t>Grupo: Asuntos generales</w:t>
                        </w:r>
                      </w:p>
                    </w:tc>
                    <w:tc>
                      <w:tcPr>
                        <w:tcW w:w="749" w:type="dxa"/>
                        <w:vAlign w:val="center"/>
                      </w:tcPr>
                      <w:p w:rsidR="00000000" w:rsidRDefault="000A4FC9">
                        <w:pPr>
                          <w:spacing w:line="360" w:lineRule="auto"/>
                          <w:jc w:val="center"/>
                          <w:rPr>
                            <w:rFonts w:ascii="Arial" w:hAnsi="Arial" w:cs="Arial"/>
                            <w:b/>
                            <w:bCs/>
                            <w:sz w:val="22"/>
                          </w:rPr>
                        </w:pPr>
                        <w:r>
                          <w:rPr>
                            <w:rFonts w:ascii="Arial" w:hAnsi="Arial" w:cs="Arial"/>
                            <w:b/>
                            <w:bCs/>
                            <w:iCs/>
                            <w:position w:val="-10"/>
                            <w:sz w:val="22"/>
                          </w:rPr>
                          <w:object w:dxaOrig="180" w:dyaOrig="340">
                            <v:shape id="_x0000_i1074" type="#_x0000_t75" style="width:9.35pt;height:16.85pt" o:ole="">
                              <v:imagedata r:id="rId181" o:title=""/>
                            </v:shape>
                            <o:OLEObject Type="Embed" ProgID="Equation.3" ShapeID="_x0000_i1074" DrawAspect="Content" ObjectID="_1309003537" r:id="rId182"/>
                          </w:object>
                        </w:r>
                        <w:r>
                          <w:rPr>
                            <w:rFonts w:ascii="Arial" w:hAnsi="Arial" w:cs="Arial"/>
                            <w:b/>
                            <w:bCs/>
                            <w:iCs/>
                            <w:sz w:val="22"/>
                          </w:rPr>
                          <w:t>V</w:t>
                        </w:r>
                        <w:r>
                          <w:rPr>
                            <w:rFonts w:ascii="Arial" w:hAnsi="Arial" w:cs="Arial"/>
                            <w:b/>
                            <w:bCs/>
                            <w:i/>
                            <w:sz w:val="22"/>
                            <w:vertAlign w:val="subscript"/>
                          </w:rPr>
                          <w:t>1</w:t>
                        </w:r>
                      </w:p>
                    </w:tc>
                    <w:tc>
                      <w:tcPr>
                        <w:tcW w:w="720" w:type="dxa"/>
                        <w:vAlign w:val="center"/>
                      </w:tcPr>
                      <w:p w:rsidR="00000000" w:rsidRDefault="000A4FC9">
                        <w:pPr>
                          <w:spacing w:line="360" w:lineRule="auto"/>
                          <w:jc w:val="center"/>
                          <w:rPr>
                            <w:rFonts w:ascii="Arial" w:hAnsi="Arial" w:cs="Arial"/>
                            <w:sz w:val="22"/>
                          </w:rPr>
                        </w:pPr>
                        <w:r>
                          <w:rPr>
                            <w:rFonts w:ascii="Arial" w:hAnsi="Arial" w:cs="Arial"/>
                            <w:b/>
                            <w:bCs/>
                            <w:sz w:val="22"/>
                          </w:rPr>
                          <w:t>V</w:t>
                        </w:r>
                        <w:r>
                          <w:rPr>
                            <w:rFonts w:ascii="Arial" w:hAnsi="Arial" w:cs="Arial"/>
                            <w:b/>
                            <w:bCs/>
                            <w:i/>
                            <w:sz w:val="22"/>
                            <w:vertAlign w:val="subscript"/>
                          </w:rPr>
                          <w:t>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Jornada preferida (X</w:t>
                        </w:r>
                        <w:r>
                          <w:rPr>
                            <w:rFonts w:ascii="Arial" w:hAnsi="Arial" w:cs="Arial"/>
                            <w:sz w:val="22"/>
                            <w:vertAlign w:val="subscript"/>
                          </w:rPr>
                          <w:t>11</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0.04</w:t>
                        </w:r>
                      </w:p>
                    </w:tc>
                    <w:tc>
                      <w:tcPr>
                        <w:tcW w:w="720" w:type="dxa"/>
                      </w:tcPr>
                      <w:p w:rsidR="00000000" w:rsidRDefault="000A4FC9">
                        <w:pPr>
                          <w:spacing w:line="360" w:lineRule="auto"/>
                          <w:jc w:val="center"/>
                          <w:rPr>
                            <w:rFonts w:ascii="Arial" w:hAnsi="Arial" w:cs="Arial"/>
                            <w:sz w:val="22"/>
                          </w:rPr>
                        </w:pPr>
                        <w:r>
                          <w:rPr>
                            <w:rFonts w:ascii="Arial" w:hAnsi="Arial" w:cs="Arial"/>
                            <w:sz w:val="22"/>
                          </w:rPr>
                          <w:t>-0.04</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Pago (X</w:t>
                        </w:r>
                        <w:r>
                          <w:rPr>
                            <w:rFonts w:ascii="Arial" w:hAnsi="Arial" w:cs="Arial"/>
                            <w:sz w:val="22"/>
                            <w:vertAlign w:val="subscript"/>
                          </w:rPr>
                          <w:t>12</w:t>
                        </w:r>
                        <w:r>
                          <w:rPr>
                            <w:rFonts w:ascii="Arial" w:hAnsi="Arial" w:cs="Arial"/>
                            <w:sz w:val="22"/>
                          </w:rPr>
                          <w:t xml:space="preserve">) </w:t>
                        </w:r>
                      </w:p>
                    </w:tc>
                    <w:tc>
                      <w:tcPr>
                        <w:tcW w:w="749" w:type="dxa"/>
                      </w:tcPr>
                      <w:p w:rsidR="00000000" w:rsidRDefault="000A4FC9">
                        <w:pPr>
                          <w:spacing w:line="360" w:lineRule="auto"/>
                          <w:jc w:val="center"/>
                          <w:rPr>
                            <w:rFonts w:ascii="Arial" w:hAnsi="Arial" w:cs="Arial"/>
                            <w:sz w:val="22"/>
                          </w:rPr>
                        </w:pPr>
                        <w:r>
                          <w:rPr>
                            <w:rFonts w:ascii="Arial" w:hAnsi="Arial" w:cs="Arial"/>
                            <w:sz w:val="22"/>
                          </w:rPr>
                          <w:t>-0.37</w:t>
                        </w:r>
                      </w:p>
                    </w:tc>
                    <w:tc>
                      <w:tcPr>
                        <w:tcW w:w="720" w:type="dxa"/>
                      </w:tcPr>
                      <w:p w:rsidR="00000000" w:rsidRDefault="000A4FC9">
                        <w:pPr>
                          <w:spacing w:line="360" w:lineRule="auto"/>
                          <w:jc w:val="center"/>
                          <w:rPr>
                            <w:rFonts w:ascii="Arial" w:hAnsi="Arial" w:cs="Arial"/>
                            <w:sz w:val="22"/>
                          </w:rPr>
                        </w:pPr>
                        <w:r>
                          <w:rPr>
                            <w:rFonts w:ascii="Arial" w:hAnsi="Arial" w:cs="Arial"/>
                            <w:sz w:val="22"/>
                          </w:rPr>
                          <w:t>-0.04</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Entrega de calificaciones (X</w:t>
                        </w:r>
                        <w:r>
                          <w:rPr>
                            <w:rFonts w:ascii="Arial" w:hAnsi="Arial" w:cs="Arial"/>
                            <w:sz w:val="22"/>
                            <w:vertAlign w:val="subscript"/>
                          </w:rPr>
                          <w:t>13</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0.54</w:t>
                        </w:r>
                      </w:p>
                    </w:tc>
                    <w:tc>
                      <w:tcPr>
                        <w:tcW w:w="720" w:type="dxa"/>
                      </w:tcPr>
                      <w:p w:rsidR="00000000" w:rsidRDefault="000A4FC9">
                        <w:pPr>
                          <w:spacing w:line="360" w:lineRule="auto"/>
                          <w:jc w:val="center"/>
                          <w:rPr>
                            <w:rFonts w:ascii="Arial" w:hAnsi="Arial" w:cs="Arial"/>
                            <w:sz w:val="22"/>
                          </w:rPr>
                        </w:pPr>
                        <w:r>
                          <w:rPr>
                            <w:rFonts w:ascii="Arial" w:hAnsi="Arial" w:cs="Arial"/>
                            <w:sz w:val="22"/>
                          </w:rPr>
                          <w:t>0.11</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w:t>
                        </w:r>
                        <w:r>
                          <w:rPr>
                            <w:rFonts w:ascii="Arial" w:hAnsi="Arial" w:cs="Arial"/>
                            <w:sz w:val="22"/>
                          </w:rPr>
                          <w:t>a Matemáticas (X</w:t>
                        </w:r>
                        <w:r>
                          <w:rPr>
                            <w:rFonts w:ascii="Arial" w:hAnsi="Arial" w:cs="Arial"/>
                            <w:sz w:val="22"/>
                            <w:vertAlign w:val="subscript"/>
                          </w:rPr>
                          <w:t>14</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0.34</w:t>
                        </w:r>
                      </w:p>
                    </w:tc>
                    <w:tc>
                      <w:tcPr>
                        <w:tcW w:w="720" w:type="dxa"/>
                      </w:tcPr>
                      <w:p w:rsidR="00000000" w:rsidRDefault="000A4FC9">
                        <w:pPr>
                          <w:spacing w:line="360" w:lineRule="auto"/>
                          <w:jc w:val="center"/>
                          <w:rPr>
                            <w:rFonts w:ascii="Arial" w:hAnsi="Arial" w:cs="Arial"/>
                            <w:sz w:val="22"/>
                          </w:rPr>
                        </w:pPr>
                        <w:r>
                          <w:rPr>
                            <w:rFonts w:ascii="Arial" w:hAnsi="Arial" w:cs="Arial"/>
                            <w:sz w:val="22"/>
                          </w:rPr>
                          <w:t>-0.05</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Asistencia Física (X</w:t>
                        </w:r>
                        <w:r>
                          <w:rPr>
                            <w:rFonts w:ascii="Arial" w:hAnsi="Arial" w:cs="Arial"/>
                            <w:sz w:val="22"/>
                            <w:vertAlign w:val="subscript"/>
                          </w:rPr>
                          <w:t>15</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0.03</w:t>
                        </w:r>
                      </w:p>
                    </w:tc>
                    <w:tc>
                      <w:tcPr>
                        <w:tcW w:w="720" w:type="dxa"/>
                      </w:tcPr>
                      <w:p w:rsidR="00000000" w:rsidRDefault="000A4FC9">
                        <w:pPr>
                          <w:spacing w:line="360" w:lineRule="auto"/>
                          <w:jc w:val="center"/>
                          <w:rPr>
                            <w:rFonts w:ascii="Arial" w:hAnsi="Arial" w:cs="Arial"/>
                            <w:sz w:val="22"/>
                          </w:rPr>
                        </w:pPr>
                        <w:r>
                          <w:rPr>
                            <w:rFonts w:ascii="Arial" w:hAnsi="Arial" w:cs="Arial"/>
                            <w:sz w:val="22"/>
                          </w:rPr>
                          <w:t>-0.02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Asistencia Química (X</w:t>
                        </w:r>
                        <w:r>
                          <w:rPr>
                            <w:rFonts w:ascii="Arial" w:hAnsi="Arial" w:cs="Arial"/>
                            <w:sz w:val="22"/>
                            <w:vertAlign w:val="subscript"/>
                          </w:rPr>
                          <w:t>16</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0.01</w:t>
                        </w:r>
                      </w:p>
                    </w:tc>
                    <w:tc>
                      <w:tcPr>
                        <w:tcW w:w="720" w:type="dxa"/>
                      </w:tcPr>
                      <w:p w:rsidR="00000000" w:rsidRDefault="000A4FC9">
                        <w:pPr>
                          <w:spacing w:line="360" w:lineRule="auto"/>
                          <w:jc w:val="center"/>
                          <w:rPr>
                            <w:rFonts w:ascii="Arial" w:hAnsi="Arial" w:cs="Arial"/>
                            <w:sz w:val="22"/>
                          </w:rPr>
                        </w:pPr>
                        <w:r>
                          <w:rPr>
                            <w:rFonts w:ascii="Arial" w:hAnsi="Arial" w:cs="Arial"/>
                            <w:sz w:val="22"/>
                          </w:rPr>
                          <w:t>0.02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Asistencia Geografía Universal (X</w:t>
                        </w:r>
                        <w:r>
                          <w:rPr>
                            <w:rFonts w:ascii="Arial" w:hAnsi="Arial" w:cs="Arial"/>
                            <w:sz w:val="22"/>
                            <w:vertAlign w:val="subscript"/>
                          </w:rPr>
                          <w:t>17</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0.02</w:t>
                        </w:r>
                      </w:p>
                    </w:tc>
                    <w:tc>
                      <w:tcPr>
                        <w:tcW w:w="720" w:type="dxa"/>
                      </w:tcPr>
                      <w:p w:rsidR="00000000" w:rsidRDefault="000A4FC9">
                        <w:pPr>
                          <w:spacing w:line="360" w:lineRule="auto"/>
                          <w:jc w:val="center"/>
                          <w:rPr>
                            <w:rFonts w:ascii="Arial" w:hAnsi="Arial" w:cs="Arial"/>
                            <w:sz w:val="22"/>
                          </w:rPr>
                        </w:pPr>
                        <w:r>
                          <w:rPr>
                            <w:rFonts w:ascii="Arial" w:hAnsi="Arial" w:cs="Arial"/>
                            <w:sz w:val="22"/>
                          </w:rPr>
                          <w:t>-0.09</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Asistencia Historia Ecuador (X</w:t>
                        </w:r>
                        <w:r>
                          <w:rPr>
                            <w:rFonts w:ascii="Arial" w:hAnsi="Arial" w:cs="Arial"/>
                            <w:sz w:val="22"/>
                            <w:vertAlign w:val="subscript"/>
                          </w:rPr>
                          <w:t>18</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0.00</w:t>
                        </w:r>
                      </w:p>
                    </w:tc>
                    <w:tc>
                      <w:tcPr>
                        <w:tcW w:w="720" w:type="dxa"/>
                      </w:tcPr>
                      <w:p w:rsidR="00000000" w:rsidRDefault="000A4FC9">
                        <w:pPr>
                          <w:spacing w:line="360" w:lineRule="auto"/>
                          <w:jc w:val="center"/>
                          <w:rPr>
                            <w:rFonts w:ascii="Arial" w:hAnsi="Arial" w:cs="Arial"/>
                            <w:sz w:val="22"/>
                          </w:rPr>
                        </w:pPr>
                        <w:r>
                          <w:rPr>
                            <w:rFonts w:ascii="Arial" w:hAnsi="Arial" w:cs="Arial"/>
                            <w:sz w:val="22"/>
                          </w:rPr>
                          <w:t>-0.12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Asistencia Introd. Economía (X</w:t>
                        </w:r>
                        <w:r>
                          <w:rPr>
                            <w:rFonts w:ascii="Arial" w:hAnsi="Arial" w:cs="Arial"/>
                            <w:sz w:val="22"/>
                            <w:vertAlign w:val="subscript"/>
                          </w:rPr>
                          <w:t>19</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-0.12</w:t>
                        </w:r>
                      </w:p>
                    </w:tc>
                    <w:tc>
                      <w:tcPr>
                        <w:tcW w:w="720" w:type="dxa"/>
                      </w:tcPr>
                      <w:p w:rsidR="00000000" w:rsidRDefault="000A4FC9">
                        <w:pPr>
                          <w:spacing w:line="360" w:lineRule="auto"/>
                          <w:jc w:val="center"/>
                          <w:rPr>
                            <w:rFonts w:ascii="Arial" w:hAnsi="Arial" w:cs="Arial"/>
                            <w:sz w:val="22"/>
                          </w:rPr>
                        </w:pPr>
                        <w:r>
                          <w:rPr>
                            <w:rFonts w:ascii="Arial" w:hAnsi="Arial" w:cs="Arial"/>
                            <w:sz w:val="22"/>
                          </w:rPr>
                          <w:t>0.66</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 xml:space="preserve">Asistencia </w:t>
                        </w:r>
                        <w:r>
                          <w:rPr>
                            <w:rFonts w:ascii="Arial" w:hAnsi="Arial" w:cs="Arial"/>
                            <w:sz w:val="22"/>
                          </w:rPr>
                          <w:t>Contabilidad (X</w:t>
                        </w:r>
                        <w:r>
                          <w:rPr>
                            <w:rFonts w:ascii="Arial" w:hAnsi="Arial" w:cs="Arial"/>
                            <w:sz w:val="22"/>
                            <w:vertAlign w:val="subscript"/>
                          </w:rPr>
                          <w:t>20</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-0.08</w:t>
                        </w:r>
                      </w:p>
                    </w:tc>
                    <w:tc>
                      <w:tcPr>
                        <w:tcW w:w="720" w:type="dxa"/>
                      </w:tcPr>
                      <w:p w:rsidR="00000000" w:rsidRDefault="000A4FC9">
                        <w:pPr>
                          <w:spacing w:line="360" w:lineRule="auto"/>
                          <w:jc w:val="center"/>
                          <w:rPr>
                            <w:rFonts w:ascii="Arial" w:hAnsi="Arial" w:cs="Arial"/>
                            <w:sz w:val="22"/>
                          </w:rPr>
                        </w:pPr>
                        <w:r>
                          <w:rPr>
                            <w:rFonts w:ascii="Arial" w:hAnsi="Arial" w:cs="Arial"/>
                            <w:sz w:val="22"/>
                          </w:rPr>
                          <w:t>0.75</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Matemáticas (X</w:t>
                        </w:r>
                        <w:r>
                          <w:rPr>
                            <w:rFonts w:ascii="Arial" w:hAnsi="Arial" w:cs="Arial"/>
                            <w:sz w:val="22"/>
                            <w:vertAlign w:val="subscript"/>
                          </w:rPr>
                          <w:t>21</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0.39</w:t>
                        </w:r>
                      </w:p>
                    </w:tc>
                    <w:tc>
                      <w:tcPr>
                        <w:tcW w:w="720" w:type="dxa"/>
                      </w:tcPr>
                      <w:p w:rsidR="00000000" w:rsidRDefault="000A4FC9">
                        <w:pPr>
                          <w:spacing w:line="360" w:lineRule="auto"/>
                          <w:jc w:val="center"/>
                          <w:rPr>
                            <w:rFonts w:ascii="Arial" w:hAnsi="Arial" w:cs="Arial"/>
                            <w:sz w:val="22"/>
                          </w:rPr>
                        </w:pPr>
                        <w:r>
                          <w:rPr>
                            <w:rFonts w:ascii="Arial" w:hAnsi="Arial" w:cs="Arial"/>
                            <w:sz w:val="22"/>
                          </w:rPr>
                          <w:t>0.01</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Física (X</w:t>
                        </w:r>
                        <w:r>
                          <w:rPr>
                            <w:rFonts w:ascii="Arial" w:hAnsi="Arial" w:cs="Arial"/>
                            <w:sz w:val="22"/>
                            <w:vertAlign w:val="subscript"/>
                          </w:rPr>
                          <w:t>22</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0.06</w:t>
                        </w:r>
                      </w:p>
                    </w:tc>
                    <w:tc>
                      <w:tcPr>
                        <w:tcW w:w="720" w:type="dxa"/>
                      </w:tcPr>
                      <w:p w:rsidR="00000000" w:rsidRDefault="000A4FC9">
                        <w:pPr>
                          <w:spacing w:line="360" w:lineRule="auto"/>
                          <w:jc w:val="center"/>
                          <w:rPr>
                            <w:rFonts w:ascii="Arial" w:hAnsi="Arial" w:cs="Arial"/>
                            <w:sz w:val="22"/>
                          </w:rPr>
                        </w:pPr>
                        <w:r>
                          <w:rPr>
                            <w:rFonts w:ascii="Arial" w:hAnsi="Arial" w:cs="Arial"/>
                            <w:sz w:val="22"/>
                          </w:rPr>
                          <w:t>-0.01</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Química (X</w:t>
                        </w:r>
                        <w:r>
                          <w:rPr>
                            <w:rFonts w:ascii="Arial" w:hAnsi="Arial" w:cs="Arial"/>
                            <w:sz w:val="22"/>
                            <w:vertAlign w:val="subscript"/>
                          </w:rPr>
                          <w:t>23</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0.03</w:t>
                        </w:r>
                      </w:p>
                    </w:tc>
                    <w:tc>
                      <w:tcPr>
                        <w:tcW w:w="720" w:type="dxa"/>
                      </w:tcPr>
                      <w:p w:rsidR="00000000" w:rsidRDefault="000A4FC9">
                        <w:pPr>
                          <w:spacing w:line="360" w:lineRule="auto"/>
                          <w:jc w:val="center"/>
                          <w:rPr>
                            <w:rFonts w:ascii="Arial" w:hAnsi="Arial" w:cs="Arial"/>
                            <w:sz w:val="22"/>
                          </w:rPr>
                        </w:pPr>
                        <w:r>
                          <w:rPr>
                            <w:rFonts w:ascii="Arial" w:hAnsi="Arial" w:cs="Arial"/>
                            <w:sz w:val="22"/>
                          </w:rPr>
                          <w:t>0.00</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Geografía Universal (X</w:t>
                        </w:r>
                        <w:r>
                          <w:rPr>
                            <w:rFonts w:ascii="Arial" w:hAnsi="Arial" w:cs="Arial"/>
                            <w:sz w:val="22"/>
                            <w:vertAlign w:val="subscript"/>
                          </w:rPr>
                          <w:t>24</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0.02</w:t>
                        </w:r>
                      </w:p>
                    </w:tc>
                    <w:tc>
                      <w:tcPr>
                        <w:tcW w:w="720" w:type="dxa"/>
                      </w:tcPr>
                      <w:p w:rsidR="00000000" w:rsidRDefault="000A4FC9">
                        <w:pPr>
                          <w:spacing w:line="360" w:lineRule="auto"/>
                          <w:jc w:val="center"/>
                          <w:rPr>
                            <w:rFonts w:ascii="Arial" w:hAnsi="Arial" w:cs="Arial"/>
                            <w:sz w:val="22"/>
                          </w:rPr>
                        </w:pPr>
                        <w:r>
                          <w:rPr>
                            <w:rFonts w:ascii="Arial" w:hAnsi="Arial" w:cs="Arial"/>
                            <w:sz w:val="22"/>
                          </w:rPr>
                          <w:t>-0.09</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Historia Ecuador (X</w:t>
                        </w:r>
                        <w:r>
                          <w:rPr>
                            <w:rFonts w:ascii="Arial" w:hAnsi="Arial" w:cs="Arial"/>
                            <w:sz w:val="22"/>
                            <w:vertAlign w:val="subscript"/>
                          </w:rPr>
                          <w:t>25</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0.01</w:t>
                        </w:r>
                      </w:p>
                    </w:tc>
                    <w:tc>
                      <w:tcPr>
                        <w:tcW w:w="720" w:type="dxa"/>
                      </w:tcPr>
                      <w:p w:rsidR="00000000" w:rsidRDefault="000A4FC9">
                        <w:pPr>
                          <w:spacing w:line="360" w:lineRule="auto"/>
                          <w:jc w:val="center"/>
                          <w:rPr>
                            <w:rFonts w:ascii="Arial" w:hAnsi="Arial" w:cs="Arial"/>
                            <w:sz w:val="22"/>
                          </w:rPr>
                        </w:pPr>
                        <w:r>
                          <w:rPr>
                            <w:rFonts w:ascii="Arial" w:hAnsi="Arial" w:cs="Arial"/>
                            <w:sz w:val="22"/>
                          </w:rPr>
                          <w:t>-0.12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Introd. Economía (X</w:t>
                        </w:r>
                        <w:r>
                          <w:rPr>
                            <w:rFonts w:ascii="Arial" w:hAnsi="Arial" w:cs="Arial"/>
                            <w:sz w:val="22"/>
                            <w:vertAlign w:val="subscript"/>
                          </w:rPr>
                          <w:t>26</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w:t>
                        </w:r>
                        <w:r>
                          <w:rPr>
                            <w:rFonts w:ascii="Arial" w:hAnsi="Arial" w:cs="Arial"/>
                            <w:sz w:val="22"/>
                          </w:rPr>
                          <w:t>.11</w:t>
                        </w:r>
                      </w:p>
                    </w:tc>
                    <w:tc>
                      <w:tcPr>
                        <w:tcW w:w="720" w:type="dxa"/>
                      </w:tcPr>
                      <w:p w:rsidR="00000000" w:rsidRDefault="000A4FC9">
                        <w:pPr>
                          <w:spacing w:line="360" w:lineRule="auto"/>
                          <w:jc w:val="center"/>
                          <w:rPr>
                            <w:rFonts w:ascii="Arial" w:hAnsi="Arial" w:cs="Arial"/>
                            <w:sz w:val="22"/>
                          </w:rPr>
                        </w:pPr>
                        <w:r>
                          <w:rPr>
                            <w:rFonts w:ascii="Arial" w:hAnsi="Arial" w:cs="Arial"/>
                            <w:sz w:val="22"/>
                          </w:rPr>
                          <w:t>0.69</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Dominio Contabilidad (X</w:t>
                        </w:r>
                        <w:r>
                          <w:rPr>
                            <w:rFonts w:ascii="Arial" w:hAnsi="Arial" w:cs="Arial"/>
                            <w:sz w:val="22"/>
                            <w:vertAlign w:val="subscript"/>
                          </w:rPr>
                          <w:t>27</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-0.10</w:t>
                        </w:r>
                      </w:p>
                    </w:tc>
                    <w:tc>
                      <w:tcPr>
                        <w:tcW w:w="720" w:type="dxa"/>
                      </w:tcPr>
                      <w:p w:rsidR="00000000" w:rsidRDefault="000A4FC9">
                        <w:pPr>
                          <w:spacing w:line="360" w:lineRule="auto"/>
                          <w:jc w:val="center"/>
                          <w:rPr>
                            <w:rFonts w:ascii="Arial" w:hAnsi="Arial" w:cs="Arial"/>
                            <w:sz w:val="22"/>
                          </w:rPr>
                        </w:pPr>
                        <w:r>
                          <w:rPr>
                            <w:rFonts w:ascii="Arial" w:hAnsi="Arial" w:cs="Arial"/>
                            <w:sz w:val="22"/>
                          </w:rPr>
                          <w:t>0.69</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Evaluación (X</w:t>
                        </w:r>
                        <w:r>
                          <w:rPr>
                            <w:rFonts w:ascii="Arial" w:hAnsi="Arial" w:cs="Arial"/>
                            <w:sz w:val="22"/>
                            <w:vertAlign w:val="subscript"/>
                          </w:rPr>
                          <w:t>28</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0.58</w:t>
                        </w:r>
                      </w:p>
                    </w:tc>
                    <w:tc>
                      <w:tcPr>
                        <w:tcW w:w="720" w:type="dxa"/>
                      </w:tcPr>
                      <w:p w:rsidR="00000000" w:rsidRDefault="000A4FC9">
                        <w:pPr>
                          <w:spacing w:line="360" w:lineRule="auto"/>
                          <w:jc w:val="center"/>
                          <w:rPr>
                            <w:rFonts w:ascii="Arial" w:hAnsi="Arial" w:cs="Arial"/>
                            <w:sz w:val="22"/>
                          </w:rPr>
                        </w:pPr>
                        <w:r>
                          <w:rPr>
                            <w:rFonts w:ascii="Arial" w:hAnsi="Arial" w:cs="Arial"/>
                            <w:sz w:val="22"/>
                          </w:rPr>
                          <w:t>0.12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Vestimenta (X</w:t>
                        </w:r>
                        <w:r>
                          <w:rPr>
                            <w:rFonts w:ascii="Arial" w:hAnsi="Arial" w:cs="Arial"/>
                            <w:sz w:val="22"/>
                            <w:vertAlign w:val="subscript"/>
                          </w:rPr>
                          <w:t>29</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-0.01</w:t>
                        </w:r>
                      </w:p>
                    </w:tc>
                    <w:tc>
                      <w:tcPr>
                        <w:tcW w:w="720" w:type="dxa"/>
                      </w:tcPr>
                      <w:p w:rsidR="00000000" w:rsidRDefault="000A4FC9">
                        <w:pPr>
                          <w:spacing w:line="360" w:lineRule="auto"/>
                          <w:jc w:val="center"/>
                          <w:rPr>
                            <w:rFonts w:ascii="Arial" w:hAnsi="Arial" w:cs="Arial"/>
                            <w:sz w:val="22"/>
                          </w:rPr>
                        </w:pPr>
                        <w:r>
                          <w:rPr>
                            <w:rFonts w:ascii="Arial" w:hAnsi="Arial" w:cs="Arial"/>
                            <w:sz w:val="22"/>
                          </w:rPr>
                          <w:t>0.10</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Tono de voz (X</w:t>
                        </w:r>
                        <w:r>
                          <w:rPr>
                            <w:rFonts w:ascii="Arial" w:hAnsi="Arial" w:cs="Arial"/>
                            <w:sz w:val="22"/>
                            <w:vertAlign w:val="subscript"/>
                          </w:rPr>
                          <w:t>30</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0.07</w:t>
                        </w:r>
                      </w:p>
                    </w:tc>
                    <w:tc>
                      <w:tcPr>
                        <w:tcW w:w="720" w:type="dxa"/>
                      </w:tcPr>
                      <w:p w:rsidR="00000000" w:rsidRDefault="000A4FC9">
                        <w:pPr>
                          <w:spacing w:line="360" w:lineRule="auto"/>
                          <w:jc w:val="center"/>
                          <w:rPr>
                            <w:rFonts w:ascii="Arial" w:hAnsi="Arial" w:cs="Arial"/>
                            <w:sz w:val="22"/>
                          </w:rPr>
                        </w:pPr>
                        <w:r>
                          <w:rPr>
                            <w:rFonts w:ascii="Arial" w:hAnsi="Arial" w:cs="Arial"/>
                            <w:sz w:val="22"/>
                          </w:rPr>
                          <w:t>0.04</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Preparación (X</w:t>
                        </w:r>
                        <w:r>
                          <w:rPr>
                            <w:rFonts w:ascii="Arial" w:hAnsi="Arial" w:cs="Arial"/>
                            <w:sz w:val="22"/>
                            <w:vertAlign w:val="subscript"/>
                          </w:rPr>
                          <w:t>31</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0.05</w:t>
                        </w:r>
                      </w:p>
                    </w:tc>
                    <w:tc>
                      <w:tcPr>
                        <w:tcW w:w="720" w:type="dxa"/>
                      </w:tcPr>
                      <w:p w:rsidR="00000000" w:rsidRDefault="000A4FC9">
                        <w:pPr>
                          <w:spacing w:line="360" w:lineRule="auto"/>
                          <w:jc w:val="center"/>
                          <w:rPr>
                            <w:rFonts w:ascii="Arial" w:hAnsi="Arial" w:cs="Arial"/>
                            <w:sz w:val="22"/>
                          </w:rPr>
                        </w:pPr>
                        <w:r>
                          <w:rPr>
                            <w:rFonts w:ascii="Arial" w:hAnsi="Arial" w:cs="Arial"/>
                            <w:sz w:val="22"/>
                          </w:rPr>
                          <w:t>-0.05</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Expresión (X</w:t>
                        </w:r>
                        <w:r>
                          <w:rPr>
                            <w:rFonts w:ascii="Arial" w:hAnsi="Arial" w:cs="Arial"/>
                            <w:sz w:val="22"/>
                            <w:vertAlign w:val="subscript"/>
                          </w:rPr>
                          <w:t>32</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-0.09</w:t>
                        </w:r>
                      </w:p>
                    </w:tc>
                    <w:tc>
                      <w:tcPr>
                        <w:tcW w:w="720" w:type="dxa"/>
                      </w:tcPr>
                      <w:p w:rsidR="00000000" w:rsidRDefault="000A4FC9">
                        <w:pPr>
                          <w:spacing w:line="360" w:lineRule="auto"/>
                          <w:jc w:val="center"/>
                          <w:rPr>
                            <w:rFonts w:ascii="Arial" w:hAnsi="Arial" w:cs="Arial"/>
                            <w:sz w:val="22"/>
                          </w:rPr>
                        </w:pPr>
                        <w:r>
                          <w:rPr>
                            <w:rFonts w:ascii="Arial" w:hAnsi="Arial" w:cs="Arial"/>
                            <w:sz w:val="22"/>
                          </w:rPr>
                          <w:t>0.03</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Trato con estudiantes (X</w:t>
                        </w:r>
                        <w:r>
                          <w:rPr>
                            <w:rFonts w:ascii="Arial" w:hAnsi="Arial" w:cs="Arial"/>
                            <w:sz w:val="22"/>
                            <w:vertAlign w:val="subscript"/>
                          </w:rPr>
                          <w:t>33</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-0.02</w:t>
                        </w:r>
                      </w:p>
                    </w:tc>
                    <w:tc>
                      <w:tcPr>
                        <w:tcW w:w="720" w:type="dxa"/>
                      </w:tcPr>
                      <w:p w:rsidR="00000000" w:rsidRDefault="000A4FC9">
                        <w:pPr>
                          <w:spacing w:line="360" w:lineRule="auto"/>
                          <w:jc w:val="center"/>
                          <w:rPr>
                            <w:rFonts w:ascii="Arial" w:hAnsi="Arial" w:cs="Arial"/>
                            <w:sz w:val="22"/>
                          </w:rPr>
                        </w:pPr>
                        <w:r>
                          <w:rPr>
                            <w:rFonts w:ascii="Arial" w:hAnsi="Arial" w:cs="Arial"/>
                            <w:sz w:val="22"/>
                          </w:rPr>
                          <w:t>-0.11</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Propio esfuerzo (X</w:t>
                        </w:r>
                        <w:r>
                          <w:rPr>
                            <w:rFonts w:ascii="Arial" w:hAnsi="Arial" w:cs="Arial"/>
                            <w:sz w:val="22"/>
                            <w:vertAlign w:val="subscript"/>
                          </w:rPr>
                          <w:t>34</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-0.12</w:t>
                        </w:r>
                      </w:p>
                    </w:tc>
                    <w:tc>
                      <w:tcPr>
                        <w:tcW w:w="720" w:type="dxa"/>
                      </w:tcPr>
                      <w:p w:rsidR="00000000" w:rsidRDefault="000A4FC9">
                        <w:pPr>
                          <w:spacing w:line="360" w:lineRule="auto"/>
                          <w:jc w:val="center"/>
                          <w:rPr>
                            <w:rFonts w:ascii="Arial" w:hAnsi="Arial" w:cs="Arial"/>
                            <w:sz w:val="22"/>
                          </w:rPr>
                        </w:pPr>
                        <w:r>
                          <w:rPr>
                            <w:rFonts w:ascii="Arial" w:hAnsi="Arial" w:cs="Arial"/>
                            <w:sz w:val="22"/>
                          </w:rPr>
                          <w:t>0.26</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Profesores (X</w:t>
                        </w:r>
                        <w:r>
                          <w:rPr>
                            <w:rFonts w:ascii="Arial" w:hAnsi="Arial" w:cs="Arial"/>
                            <w:sz w:val="22"/>
                            <w:vertAlign w:val="subscript"/>
                          </w:rPr>
                          <w:t>35</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0.12</w:t>
                        </w:r>
                      </w:p>
                    </w:tc>
                    <w:tc>
                      <w:tcPr>
                        <w:tcW w:w="720" w:type="dxa"/>
                      </w:tcPr>
                      <w:p w:rsidR="00000000" w:rsidRDefault="000A4FC9">
                        <w:pPr>
                          <w:spacing w:line="360" w:lineRule="auto"/>
                          <w:jc w:val="center"/>
                          <w:rPr>
                            <w:rFonts w:ascii="Arial" w:hAnsi="Arial" w:cs="Arial"/>
                            <w:sz w:val="22"/>
                          </w:rPr>
                        </w:pPr>
                        <w:r>
                          <w:rPr>
                            <w:rFonts w:ascii="Arial" w:hAnsi="Arial" w:cs="Arial"/>
                            <w:sz w:val="22"/>
                          </w:rPr>
                          <w:t>-0.02</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Ayudantes (X</w:t>
                        </w:r>
                        <w:r>
                          <w:rPr>
                            <w:rFonts w:ascii="Arial" w:hAnsi="Arial" w:cs="Arial"/>
                            <w:sz w:val="22"/>
                            <w:vertAlign w:val="subscript"/>
                          </w:rPr>
                          <w:t>36</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0.02</w:t>
                        </w:r>
                      </w:p>
                    </w:tc>
                    <w:tc>
                      <w:tcPr>
                        <w:tcW w:w="720" w:type="dxa"/>
                      </w:tcPr>
                      <w:p w:rsidR="00000000" w:rsidRDefault="000A4FC9">
                        <w:pPr>
                          <w:spacing w:line="360" w:lineRule="auto"/>
                          <w:jc w:val="center"/>
                          <w:rPr>
                            <w:rFonts w:ascii="Arial" w:hAnsi="Arial" w:cs="Arial"/>
                            <w:sz w:val="22"/>
                          </w:rPr>
                        </w:pPr>
                        <w:r>
                          <w:rPr>
                            <w:rFonts w:ascii="Arial" w:hAnsi="Arial" w:cs="Arial"/>
                            <w:sz w:val="22"/>
                          </w:rPr>
                          <w:t>-0.11</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Material (X</w:t>
                        </w:r>
                        <w:r>
                          <w:rPr>
                            <w:rFonts w:ascii="Arial" w:hAnsi="Arial" w:cs="Arial"/>
                            <w:sz w:val="22"/>
                            <w:vertAlign w:val="subscript"/>
                          </w:rPr>
                          <w:t>37</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0.06</w:t>
                        </w:r>
                      </w:p>
                    </w:tc>
                    <w:tc>
                      <w:tcPr>
                        <w:tcW w:w="720" w:type="dxa"/>
                      </w:tcPr>
                      <w:p w:rsidR="00000000" w:rsidRDefault="000A4FC9">
                        <w:pPr>
                          <w:spacing w:line="360" w:lineRule="auto"/>
                          <w:jc w:val="center"/>
                          <w:rPr>
                            <w:rFonts w:ascii="Arial" w:hAnsi="Arial" w:cs="Arial"/>
                            <w:sz w:val="22"/>
                          </w:rPr>
                        </w:pPr>
                        <w:r>
                          <w:rPr>
                            <w:rFonts w:ascii="Arial" w:hAnsi="Arial" w:cs="Arial"/>
                            <w:sz w:val="22"/>
                          </w:rPr>
                          <w:t>-0.25</w:t>
                        </w:r>
                      </w:p>
                    </w:tc>
                  </w:tr>
                  <w:tr w:rsidR="00000000">
                    <w:tblPrEx>
                      <w:tblCellMar>
                        <w:top w:w="0" w:type="dxa"/>
                        <w:bottom w:w="0" w:type="dxa"/>
                      </w:tblCellMar>
                    </w:tblPrEx>
                    <w:trPr>
                      <w:jc w:val="center"/>
                    </w:trPr>
                    <w:tc>
                      <w:tcPr>
                        <w:tcW w:w="3751" w:type="dxa"/>
                        <w:vAlign w:val="center"/>
                      </w:tcPr>
                      <w:p w:rsidR="00000000" w:rsidRDefault="000A4FC9">
                        <w:pPr>
                          <w:spacing w:line="360" w:lineRule="auto"/>
                          <w:jc w:val="both"/>
                          <w:rPr>
                            <w:rFonts w:ascii="Arial" w:hAnsi="Arial" w:cs="Arial"/>
                            <w:sz w:val="22"/>
                          </w:rPr>
                        </w:pPr>
                        <w:r>
                          <w:rPr>
                            <w:rFonts w:ascii="Arial" w:hAnsi="Arial" w:cs="Arial"/>
                            <w:sz w:val="22"/>
                          </w:rPr>
                          <w:t>Papel de ayudantes (X</w:t>
                        </w:r>
                        <w:r>
                          <w:rPr>
                            <w:rFonts w:ascii="Arial" w:hAnsi="Arial" w:cs="Arial"/>
                            <w:sz w:val="22"/>
                            <w:vertAlign w:val="subscript"/>
                          </w:rPr>
                          <w:t>38</w:t>
                        </w:r>
                        <w:r>
                          <w:rPr>
                            <w:rFonts w:ascii="Arial" w:hAnsi="Arial" w:cs="Arial"/>
                            <w:sz w:val="22"/>
                          </w:rPr>
                          <w:t>)</w:t>
                        </w:r>
                      </w:p>
                    </w:tc>
                    <w:tc>
                      <w:tcPr>
                        <w:tcW w:w="749" w:type="dxa"/>
                      </w:tcPr>
                      <w:p w:rsidR="00000000" w:rsidRDefault="000A4FC9">
                        <w:pPr>
                          <w:spacing w:line="360" w:lineRule="auto"/>
                          <w:jc w:val="center"/>
                          <w:rPr>
                            <w:rFonts w:ascii="Arial" w:hAnsi="Arial" w:cs="Arial"/>
                            <w:sz w:val="22"/>
                          </w:rPr>
                        </w:pPr>
                        <w:r>
                          <w:rPr>
                            <w:rFonts w:ascii="Arial" w:hAnsi="Arial" w:cs="Arial"/>
                            <w:sz w:val="22"/>
                          </w:rPr>
                          <w:t>0.62</w:t>
                        </w:r>
                      </w:p>
                    </w:tc>
                    <w:tc>
                      <w:tcPr>
                        <w:tcW w:w="720" w:type="dxa"/>
                      </w:tcPr>
                      <w:p w:rsidR="00000000" w:rsidRDefault="000A4FC9">
                        <w:pPr>
                          <w:spacing w:line="360" w:lineRule="auto"/>
                          <w:jc w:val="center"/>
                          <w:rPr>
                            <w:rFonts w:ascii="Arial" w:hAnsi="Arial" w:cs="Arial"/>
                            <w:sz w:val="22"/>
                          </w:rPr>
                        </w:pPr>
                        <w:r>
                          <w:rPr>
                            <w:rFonts w:ascii="Arial" w:hAnsi="Arial" w:cs="Arial"/>
                            <w:sz w:val="22"/>
                          </w:rPr>
                          <w:t>0.14</w:t>
                        </w:r>
                      </w:p>
                    </w:tc>
                  </w:tr>
                </w:tbl>
                <w:p w:rsidR="00000000" w:rsidRDefault="000A4FC9"/>
              </w:txbxContent>
            </v:textbox>
          </v:shape>
        </w:pict>
      </w: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p>
    <w:p w:rsidR="00000000" w:rsidRDefault="000A4FC9">
      <w:pPr>
        <w:spacing w:line="360" w:lineRule="auto"/>
        <w:jc w:val="both"/>
        <w:rPr>
          <w:rFonts w:ascii="Arial" w:hAnsi="Arial" w:cs="Arial"/>
        </w:rPr>
      </w:pPr>
      <w:r>
        <w:rPr>
          <w:rFonts w:ascii="Arial" w:hAnsi="Arial" w:cs="Arial"/>
          <w:noProof/>
          <w:sz w:val="20"/>
        </w:rPr>
        <w:pict>
          <v:shape id="_x0000_s1292" type="#_x0000_t202" style="position:absolute;left:0;text-align:left;margin-left:63pt;margin-top:50.45pt;width:324pt;height:18pt;z-index:251740672" filled="f" stroked="f">
            <v:textbox>
              <w:txbxContent>
                <w:p w:rsidR="00000000" w:rsidRDefault="000A4FC9">
                  <w:pPr>
                    <w:spacing w:line="360" w:lineRule="auto"/>
                    <w:ind w:firstLine="708"/>
                    <w:jc w:val="both"/>
                    <w:rPr>
                      <w:rFonts w:ascii="Arial" w:hAnsi="Arial" w:cs="Arial"/>
                    </w:rPr>
                  </w:pPr>
                  <w:r>
                    <w:rPr>
                      <w:rFonts w:ascii="Arial" w:hAnsi="Arial" w:cs="Arial"/>
                      <w:b/>
                      <w:bCs/>
                      <w:sz w:val="20"/>
                    </w:rPr>
                    <w:t>Fuente y elaboración:</w:t>
                  </w:r>
                  <w:r>
                    <w:rPr>
                      <w:rFonts w:ascii="Arial" w:hAnsi="Arial" w:cs="Arial"/>
                      <w:sz w:val="20"/>
                    </w:rPr>
                    <w:t xml:space="preserve"> Censo efectuado por autora</w:t>
                  </w:r>
                </w:p>
                <w:p w:rsidR="00000000" w:rsidRDefault="000A4FC9"/>
              </w:txbxContent>
            </v:textbox>
          </v:shape>
        </w:pict>
      </w:r>
      <w:r>
        <w:rPr>
          <w:rFonts w:ascii="Arial" w:hAnsi="Arial" w:cs="Arial"/>
        </w:rPr>
        <w:tab/>
      </w:r>
    </w:p>
    <w:p w:rsidR="00000000" w:rsidRDefault="000A4FC9">
      <w:pPr>
        <w:pStyle w:val="Textoindependiente"/>
        <w:spacing w:line="480" w:lineRule="auto"/>
        <w:ind w:left="1416"/>
        <w:jc w:val="both"/>
        <w:rPr>
          <w:sz w:val="24"/>
        </w:rPr>
      </w:pPr>
      <w:r>
        <w:rPr>
          <w:sz w:val="24"/>
        </w:rPr>
        <w:t>Con la ayuda de las tablas 29 y 30 se pueden formar las combinaciones l</w:t>
      </w:r>
      <w:r>
        <w:rPr>
          <w:sz w:val="24"/>
        </w:rPr>
        <w:t>ineales de cada par de variables canónicas:</w:t>
      </w:r>
    </w:p>
    <w:p w:rsidR="00000000" w:rsidRDefault="000A4FC9">
      <w:pPr>
        <w:pStyle w:val="Textoindependiente"/>
        <w:spacing w:line="480" w:lineRule="auto"/>
        <w:ind w:left="708"/>
        <w:jc w:val="both"/>
        <w:rPr>
          <w:sz w:val="24"/>
        </w:rPr>
      </w:pPr>
    </w:p>
    <w:p w:rsidR="00000000" w:rsidRDefault="000A4FC9">
      <w:pPr>
        <w:pStyle w:val="Textoindependiente"/>
        <w:spacing w:line="480" w:lineRule="auto"/>
        <w:ind w:left="1416"/>
        <w:jc w:val="both"/>
        <w:rPr>
          <w:sz w:val="24"/>
        </w:rPr>
      </w:pPr>
      <w:r>
        <w:rPr>
          <w:sz w:val="24"/>
        </w:rPr>
        <w:t>Para el primer par de variables canónicas, tenemos las combinaciones lineales U</w:t>
      </w:r>
      <w:r>
        <w:rPr>
          <w:sz w:val="24"/>
          <w:vertAlign w:val="subscript"/>
        </w:rPr>
        <w:t>1</w:t>
      </w:r>
      <w:r>
        <w:rPr>
          <w:sz w:val="24"/>
        </w:rPr>
        <w:t xml:space="preserve"> y V</w:t>
      </w:r>
      <w:r>
        <w:rPr>
          <w:sz w:val="24"/>
          <w:vertAlign w:val="subscript"/>
        </w:rPr>
        <w:t>1</w:t>
      </w:r>
      <w:r>
        <w:rPr>
          <w:sz w:val="24"/>
        </w:rPr>
        <w:t xml:space="preserve">, con </w:t>
      </w:r>
      <w:r>
        <w:rPr>
          <w:i/>
          <w:iCs/>
          <w:sz w:val="24"/>
        </w:rPr>
        <w:t>Corr</w:t>
      </w:r>
      <w:r>
        <w:rPr>
          <w:sz w:val="24"/>
        </w:rPr>
        <w:t xml:space="preserve"> (U</w:t>
      </w:r>
      <w:r>
        <w:rPr>
          <w:sz w:val="24"/>
          <w:vertAlign w:val="subscript"/>
        </w:rPr>
        <w:t>1</w:t>
      </w:r>
      <w:r>
        <w:rPr>
          <w:sz w:val="24"/>
        </w:rPr>
        <w:t>,V</w:t>
      </w:r>
      <w:r>
        <w:rPr>
          <w:sz w:val="24"/>
          <w:vertAlign w:val="subscript"/>
        </w:rPr>
        <w:t>1</w:t>
      </w:r>
      <w:r>
        <w:rPr>
          <w:sz w:val="24"/>
        </w:rPr>
        <w:t>) = 0.50 .</w:t>
      </w:r>
    </w:p>
    <w:p w:rsidR="00000000" w:rsidRDefault="000A4FC9">
      <w:pPr>
        <w:pStyle w:val="Textoindependiente"/>
        <w:spacing w:line="360" w:lineRule="auto"/>
        <w:ind w:left="708"/>
        <w:rPr>
          <w:sz w:val="24"/>
        </w:rPr>
      </w:pPr>
    </w:p>
    <w:tbl>
      <w:tblPr>
        <w:tblW w:w="8530" w:type="dxa"/>
        <w:tblCellMar>
          <w:left w:w="70" w:type="dxa"/>
          <w:right w:w="70" w:type="dxa"/>
        </w:tblCellMar>
        <w:tblLook w:val="0000"/>
      </w:tblPr>
      <w:tblGrid>
        <w:gridCol w:w="571"/>
        <w:gridCol w:w="1062"/>
        <w:gridCol w:w="417"/>
        <w:gridCol w:w="1062"/>
        <w:gridCol w:w="277"/>
        <w:gridCol w:w="1110"/>
        <w:gridCol w:w="277"/>
        <w:gridCol w:w="1063"/>
        <w:gridCol w:w="277"/>
        <w:gridCol w:w="1074"/>
        <w:gridCol w:w="277"/>
        <w:gridCol w:w="1063"/>
      </w:tblGrid>
      <w:tr w:rsidR="00000000">
        <w:tblPrEx>
          <w:tblCellMar>
            <w:top w:w="0" w:type="dxa"/>
            <w:bottom w:w="0" w:type="dxa"/>
          </w:tblCellMar>
        </w:tblPrEx>
        <w:trPr>
          <w:trHeight w:val="489"/>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U</w:t>
            </w:r>
            <w:r>
              <w:rPr>
                <w:rFonts w:ascii="Arial" w:hAnsi="Arial" w:cs="Arial"/>
                <w:sz w:val="22"/>
                <w:vertAlign w:val="subscript"/>
              </w:rPr>
              <w:t>1</w:t>
            </w: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0.45 Z</w:t>
            </w:r>
            <w:r>
              <w:rPr>
                <w:rFonts w:ascii="Arial" w:hAnsi="Arial" w:cs="Arial"/>
                <w:sz w:val="22"/>
                <w:vertAlign w:val="subscript"/>
              </w:rPr>
              <w:t>39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0.54 Z</w:t>
            </w:r>
            <w:r>
              <w:rPr>
                <w:rFonts w:ascii="Arial" w:hAnsi="Arial" w:cs="Arial"/>
                <w:sz w:val="22"/>
                <w:vertAlign w:val="subscript"/>
              </w:rPr>
              <w:t>40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0.71 Z</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0.31 Z</w:t>
            </w:r>
            <w:r>
              <w:rPr>
                <w:rFonts w:ascii="Arial" w:hAnsi="Arial" w:cs="Arial"/>
                <w:sz w:val="22"/>
                <w:vertAlign w:val="subscript"/>
              </w:rPr>
              <w:t>42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0.47 Z</w:t>
            </w:r>
            <w:r>
              <w:rPr>
                <w:rFonts w:ascii="Arial" w:hAnsi="Arial" w:cs="Arial"/>
                <w:sz w:val="22"/>
                <w:vertAlign w:val="subscript"/>
              </w:rPr>
              <w:t>43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0.48 Z</w:t>
            </w:r>
            <w:r>
              <w:rPr>
                <w:rFonts w:ascii="Arial" w:hAnsi="Arial" w:cs="Arial"/>
                <w:sz w:val="22"/>
                <w:vertAlign w:val="subscript"/>
              </w:rPr>
              <w:t>44</w:t>
            </w:r>
          </w:p>
        </w:tc>
      </w:tr>
      <w:tr w:rsidR="00000000">
        <w:tblPrEx>
          <w:tblCellMar>
            <w:top w:w="0" w:type="dxa"/>
            <w:bottom w:w="0" w:type="dxa"/>
          </w:tblCellMar>
        </w:tblPrEx>
        <w:trPr>
          <w:trHeight w:val="355"/>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0.38 Z</w:t>
            </w:r>
            <w:r>
              <w:rPr>
                <w:rFonts w:ascii="Arial" w:hAnsi="Arial" w:cs="Arial"/>
                <w:sz w:val="22"/>
                <w:vertAlign w:val="subscript"/>
              </w:rPr>
              <w:t>45</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0.54 Z</w:t>
            </w:r>
            <w:r>
              <w:rPr>
                <w:rFonts w:ascii="Arial" w:hAnsi="Arial" w:cs="Arial"/>
                <w:sz w:val="22"/>
                <w:vertAlign w:val="subscript"/>
              </w:rPr>
              <w:t>46</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w:t>
            </w:r>
            <w:r>
              <w:rPr>
                <w:rFonts w:ascii="Arial" w:hAnsi="Arial" w:cs="Arial"/>
                <w:sz w:val="22"/>
              </w:rPr>
              <w:t>55 Z</w:t>
            </w:r>
            <w:r>
              <w:rPr>
                <w:rFonts w:ascii="Arial" w:hAnsi="Arial" w:cs="Arial"/>
                <w:sz w:val="22"/>
                <w:vertAlign w:val="subscript"/>
              </w:rPr>
              <w:t>47</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rPr>
                <w:rFonts w:ascii="Arial" w:hAnsi="Arial" w:cs="Arial"/>
                <w:sz w:val="22"/>
              </w:rPr>
            </w:pPr>
            <w:r>
              <w:rPr>
                <w:rFonts w:ascii="Arial" w:hAnsi="Arial" w:cs="Arial"/>
                <w:sz w:val="22"/>
              </w:rPr>
              <w:t>0.47 Z</w:t>
            </w:r>
            <w:r>
              <w:rPr>
                <w:rFonts w:ascii="Arial" w:hAnsi="Arial" w:cs="Arial"/>
                <w:sz w:val="22"/>
                <w:vertAlign w:val="subscript"/>
              </w:rPr>
              <w:t>48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b/>
                <w:bCs/>
                <w:sz w:val="22"/>
              </w:rPr>
              <w:t>0.59</w:t>
            </w:r>
            <w:r>
              <w:rPr>
                <w:rFonts w:ascii="Arial" w:hAnsi="Arial" w:cs="Arial"/>
                <w:sz w:val="22"/>
              </w:rPr>
              <w:t xml:space="preserve"> Z</w:t>
            </w:r>
            <w:r>
              <w:rPr>
                <w:rFonts w:ascii="Arial" w:hAnsi="Arial" w:cs="Arial"/>
                <w:sz w:val="22"/>
                <w:vertAlign w:val="subscript"/>
              </w:rPr>
              <w:t>49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0.57</w:t>
            </w:r>
            <w:r>
              <w:rPr>
                <w:rFonts w:ascii="Arial" w:hAnsi="Arial" w:cs="Arial"/>
                <w:sz w:val="22"/>
              </w:rPr>
              <w:t xml:space="preserve"> Z</w:t>
            </w:r>
            <w:r>
              <w:rPr>
                <w:rFonts w:ascii="Arial" w:hAnsi="Arial" w:cs="Arial"/>
                <w:sz w:val="22"/>
                <w:vertAlign w:val="subscript"/>
              </w:rPr>
              <w:t>50</w:t>
            </w:r>
            <w:r>
              <w:rPr>
                <w:rFonts w:ascii="Arial" w:hAnsi="Arial" w:cs="Arial"/>
                <w:sz w:val="22"/>
              </w:rPr>
              <w:t xml:space="preserve">  </w:t>
            </w:r>
          </w:p>
        </w:tc>
      </w:tr>
      <w:tr w:rsidR="00000000">
        <w:tblPrEx>
          <w:tblCellMar>
            <w:top w:w="0" w:type="dxa"/>
            <w:bottom w:w="0" w:type="dxa"/>
          </w:tblCellMar>
        </w:tblPrEx>
        <w:trPr>
          <w:trHeight w:val="323"/>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b/>
                <w:bCs/>
                <w:sz w:val="22"/>
              </w:rPr>
              <w:t>0.57</w:t>
            </w:r>
            <w:r>
              <w:rPr>
                <w:rFonts w:ascii="Arial" w:hAnsi="Arial" w:cs="Arial"/>
                <w:sz w:val="22"/>
              </w:rPr>
              <w:t xml:space="preserve"> Z</w:t>
            </w:r>
            <w:r>
              <w:rPr>
                <w:rFonts w:ascii="Arial" w:hAnsi="Arial" w:cs="Arial"/>
                <w:sz w:val="22"/>
                <w:vertAlign w:val="subscript"/>
              </w:rPr>
              <w:t>51</w:t>
            </w:r>
            <w:r>
              <w:rPr>
                <w:rFonts w:ascii="Arial" w:hAnsi="Arial" w:cs="Arial"/>
                <w:sz w:val="22"/>
              </w:rPr>
              <w:t xml:space="preserve">  </w:t>
            </w:r>
          </w:p>
        </w:tc>
        <w:tc>
          <w:tcPr>
            <w:tcW w:w="417" w:type="dxa"/>
            <w:vAlign w:val="center"/>
          </w:tcPr>
          <w:p w:rsidR="00000000" w:rsidRDefault="000A4FC9">
            <w:pPr>
              <w:spacing w:line="360" w:lineRule="auto"/>
              <w:jc w:val="center"/>
              <w:rPr>
                <w:rFonts w:ascii="Arial" w:hAnsi="Arial" w:cs="Arial"/>
                <w:sz w:val="22"/>
              </w:rPr>
            </w:pPr>
          </w:p>
        </w:tc>
        <w:tc>
          <w:tcPr>
            <w:tcW w:w="1062"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0"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7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vAlign w:val="center"/>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tbl>
      <w:tblPr>
        <w:tblW w:w="8530" w:type="dxa"/>
        <w:tblCellMar>
          <w:left w:w="70" w:type="dxa"/>
          <w:right w:w="70" w:type="dxa"/>
        </w:tblCellMar>
        <w:tblLook w:val="0000"/>
      </w:tblPr>
      <w:tblGrid>
        <w:gridCol w:w="571"/>
        <w:gridCol w:w="1062"/>
        <w:gridCol w:w="417"/>
        <w:gridCol w:w="1062"/>
        <w:gridCol w:w="277"/>
        <w:gridCol w:w="1110"/>
        <w:gridCol w:w="277"/>
        <w:gridCol w:w="1063"/>
        <w:gridCol w:w="277"/>
        <w:gridCol w:w="1074"/>
        <w:gridCol w:w="277"/>
        <w:gridCol w:w="1063"/>
      </w:tblGrid>
      <w:tr w:rsidR="00000000">
        <w:tblPrEx>
          <w:tblCellMar>
            <w:top w:w="0" w:type="dxa"/>
            <w:bottom w:w="0" w:type="dxa"/>
          </w:tblCellMar>
        </w:tblPrEx>
        <w:trPr>
          <w:trHeight w:val="489"/>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V</w:t>
            </w:r>
            <w:r>
              <w:rPr>
                <w:rFonts w:ascii="Arial" w:hAnsi="Arial" w:cs="Arial"/>
                <w:sz w:val="22"/>
                <w:vertAlign w:val="subscript"/>
              </w:rPr>
              <w:t>1</w:t>
            </w: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0.04 Z</w:t>
            </w:r>
            <w:r>
              <w:rPr>
                <w:rFonts w:ascii="Arial" w:hAnsi="Arial" w:cs="Arial"/>
                <w:sz w:val="22"/>
                <w:vertAlign w:val="subscript"/>
              </w:rPr>
              <w:t>11</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0.37 Z</w:t>
            </w:r>
            <w:r>
              <w:rPr>
                <w:rFonts w:ascii="Arial" w:hAnsi="Arial" w:cs="Arial"/>
                <w:sz w:val="22"/>
                <w:vertAlign w:val="subscript"/>
              </w:rPr>
              <w:t>12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0.54 Z</w:t>
            </w:r>
            <w:r>
              <w:rPr>
                <w:rFonts w:ascii="Arial" w:hAnsi="Arial" w:cs="Arial"/>
                <w:sz w:val="22"/>
                <w:vertAlign w:val="subscript"/>
              </w:rPr>
              <w:t>13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0.34 Z</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0.03 Z</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16</w:t>
            </w:r>
          </w:p>
        </w:tc>
      </w:tr>
      <w:tr w:rsidR="00000000">
        <w:tblPrEx>
          <w:tblCellMar>
            <w:top w:w="0" w:type="dxa"/>
            <w:bottom w:w="0" w:type="dxa"/>
          </w:tblCellMar>
        </w:tblPrEx>
        <w:trPr>
          <w:trHeight w:val="355"/>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17</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0.00 Z</w:t>
            </w:r>
            <w:r>
              <w:rPr>
                <w:rFonts w:ascii="Arial" w:hAnsi="Arial" w:cs="Arial"/>
                <w:sz w:val="22"/>
                <w:vertAlign w:val="subscript"/>
              </w:rPr>
              <w:t>18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19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rPr>
                <w:rFonts w:ascii="Arial" w:hAnsi="Arial" w:cs="Arial"/>
                <w:sz w:val="22"/>
              </w:rPr>
            </w:pPr>
            <w:r>
              <w:rPr>
                <w:rFonts w:ascii="Arial" w:hAnsi="Arial" w:cs="Arial"/>
                <w:sz w:val="22"/>
              </w:rPr>
              <w:t>0.08 Z</w:t>
            </w:r>
            <w:r>
              <w:rPr>
                <w:rFonts w:ascii="Arial" w:hAnsi="Arial" w:cs="Arial"/>
                <w:sz w:val="22"/>
                <w:vertAlign w:val="subscript"/>
              </w:rPr>
              <w:t>20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0.39 Z</w:t>
            </w:r>
            <w:r>
              <w:rPr>
                <w:rFonts w:ascii="Arial" w:hAnsi="Arial" w:cs="Arial"/>
                <w:sz w:val="22"/>
                <w:vertAlign w:val="subscript"/>
              </w:rPr>
              <w:t>21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0.06 Z</w:t>
            </w:r>
            <w:r>
              <w:rPr>
                <w:rFonts w:ascii="Arial" w:hAnsi="Arial" w:cs="Arial"/>
                <w:sz w:val="22"/>
                <w:vertAlign w:val="subscript"/>
              </w:rPr>
              <w:t>22</w:t>
            </w:r>
            <w:r>
              <w:rPr>
                <w:rFonts w:ascii="Arial" w:hAnsi="Arial" w:cs="Arial"/>
                <w:sz w:val="22"/>
              </w:rPr>
              <w:t xml:space="preserve">  </w:t>
            </w:r>
          </w:p>
        </w:tc>
      </w:tr>
      <w:tr w:rsidR="00000000">
        <w:tblPrEx>
          <w:tblCellMar>
            <w:top w:w="0" w:type="dxa"/>
            <w:bottom w:w="0" w:type="dxa"/>
          </w:tblCellMar>
        </w:tblPrEx>
        <w:trPr>
          <w:trHeight w:val="323"/>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0.03 Z</w:t>
            </w:r>
            <w:r>
              <w:rPr>
                <w:rFonts w:ascii="Arial" w:hAnsi="Arial" w:cs="Arial"/>
                <w:sz w:val="22"/>
                <w:vertAlign w:val="subscript"/>
              </w:rPr>
              <w:t>23</w:t>
            </w:r>
            <w:r>
              <w:rPr>
                <w:rFonts w:ascii="Arial" w:hAnsi="Arial" w:cs="Arial"/>
                <w:sz w:val="22"/>
              </w:rPr>
              <w:t xml:space="preserve">  </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24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25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0.11 Z</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0.10 Z</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0.58</w:t>
            </w:r>
            <w:r>
              <w:rPr>
                <w:rFonts w:ascii="Arial" w:hAnsi="Arial" w:cs="Arial"/>
                <w:sz w:val="22"/>
              </w:rPr>
              <w:t xml:space="preserve"> Z</w:t>
            </w:r>
            <w:r>
              <w:rPr>
                <w:rFonts w:ascii="Arial" w:hAnsi="Arial" w:cs="Arial"/>
                <w:sz w:val="22"/>
                <w:vertAlign w:val="subscript"/>
              </w:rPr>
              <w:t>28</w:t>
            </w:r>
          </w:p>
        </w:tc>
      </w:tr>
      <w:tr w:rsidR="00000000">
        <w:tblPrEx>
          <w:tblCellMar>
            <w:top w:w="0" w:type="dxa"/>
            <w:bottom w:w="0" w:type="dxa"/>
          </w:tblCellMar>
        </w:tblPrEx>
        <w:trPr>
          <w:trHeight w:val="376"/>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29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0.07 Z</w:t>
            </w:r>
            <w:r>
              <w:rPr>
                <w:rFonts w:ascii="Arial" w:hAnsi="Arial" w:cs="Arial"/>
                <w:sz w:val="22"/>
                <w:vertAlign w:val="subscript"/>
              </w:rPr>
              <w:t>30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31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0.09 Z</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34</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35</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36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0.06 Z</w:t>
            </w:r>
            <w:r>
              <w:rPr>
                <w:rFonts w:ascii="Arial" w:hAnsi="Arial" w:cs="Arial"/>
                <w:sz w:val="22"/>
                <w:vertAlign w:val="subscript"/>
              </w:rPr>
              <w:t>37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0.62</w:t>
            </w:r>
            <w:r>
              <w:rPr>
                <w:rFonts w:ascii="Arial" w:hAnsi="Arial" w:cs="Arial"/>
                <w:sz w:val="22"/>
              </w:rPr>
              <w:t xml:space="preserve"> Z</w:t>
            </w:r>
            <w:r>
              <w:rPr>
                <w:rFonts w:ascii="Arial" w:hAnsi="Arial" w:cs="Arial"/>
                <w:sz w:val="22"/>
                <w:vertAlign w:val="subscript"/>
              </w:rPr>
              <w:t>38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p>
        </w:tc>
        <w:tc>
          <w:tcPr>
            <w:tcW w:w="107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p w:rsidR="00000000" w:rsidRDefault="000A4FC9">
      <w:pPr>
        <w:pStyle w:val="Textoindependiente"/>
        <w:spacing w:line="480" w:lineRule="auto"/>
        <w:ind w:left="1416"/>
        <w:jc w:val="both"/>
        <w:rPr>
          <w:sz w:val="24"/>
        </w:rPr>
      </w:pPr>
      <w:r>
        <w:rPr>
          <w:sz w:val="24"/>
        </w:rPr>
        <w:t>Según los coeficientes de U</w:t>
      </w:r>
      <w:r>
        <w:rPr>
          <w:sz w:val="24"/>
          <w:vertAlign w:val="subscript"/>
        </w:rPr>
        <w:t>1</w:t>
      </w:r>
      <w:r>
        <w:rPr>
          <w:sz w:val="24"/>
        </w:rPr>
        <w:t xml:space="preserve">, las variables que más aportan son: </w:t>
      </w:r>
      <w:r>
        <w:rPr>
          <w:i/>
          <w:iCs/>
          <w:sz w:val="24"/>
        </w:rPr>
        <w:t>Limpieza de biblioteca</w:t>
      </w:r>
      <w:r>
        <w:rPr>
          <w:sz w:val="24"/>
        </w:rPr>
        <w:t xml:space="preserve"> con un peso de 0</w:t>
      </w:r>
      <w:r>
        <w:rPr>
          <w:sz w:val="24"/>
        </w:rPr>
        <w:t xml:space="preserve">.59, </w:t>
      </w:r>
      <w:r>
        <w:rPr>
          <w:i/>
          <w:iCs/>
          <w:sz w:val="24"/>
        </w:rPr>
        <w:t>Limpieza de los pasillos</w:t>
      </w:r>
      <w:r>
        <w:rPr>
          <w:sz w:val="24"/>
        </w:rPr>
        <w:t xml:space="preserve"> con un peso de 0.57 y </w:t>
      </w:r>
      <w:r>
        <w:rPr>
          <w:i/>
          <w:iCs/>
          <w:sz w:val="24"/>
        </w:rPr>
        <w:t>Limpieza de los parqueaderos</w:t>
      </w:r>
      <w:r>
        <w:rPr>
          <w:sz w:val="24"/>
        </w:rPr>
        <w:t xml:space="preserve"> con 0.57. Mientras que para V</w:t>
      </w:r>
      <w:r>
        <w:rPr>
          <w:sz w:val="24"/>
          <w:vertAlign w:val="subscript"/>
        </w:rPr>
        <w:t>1</w:t>
      </w:r>
      <w:r>
        <w:rPr>
          <w:sz w:val="24"/>
        </w:rPr>
        <w:t xml:space="preserve">, las variables que más aportan son: </w:t>
      </w:r>
      <w:r>
        <w:rPr>
          <w:i/>
          <w:iCs/>
          <w:sz w:val="24"/>
        </w:rPr>
        <w:t>Papel desempeñado por los ayudantes</w:t>
      </w:r>
      <w:r>
        <w:rPr>
          <w:sz w:val="24"/>
        </w:rPr>
        <w:t xml:space="preserve"> con un peso de 0.62, y </w:t>
      </w:r>
      <w:r>
        <w:rPr>
          <w:i/>
          <w:iCs/>
          <w:sz w:val="24"/>
        </w:rPr>
        <w:t>Sistema de evaluación al estudiante</w:t>
      </w:r>
      <w:r>
        <w:rPr>
          <w:sz w:val="24"/>
        </w:rPr>
        <w:t xml:space="preserve"> con un peso d</w:t>
      </w:r>
      <w:r>
        <w:rPr>
          <w:sz w:val="24"/>
        </w:rPr>
        <w:t xml:space="preserve">e 0.58. </w:t>
      </w:r>
    </w:p>
    <w:p w:rsidR="00000000" w:rsidRDefault="000A4FC9">
      <w:pPr>
        <w:spacing w:line="480" w:lineRule="auto"/>
        <w:ind w:left="708"/>
        <w:jc w:val="both"/>
        <w:rPr>
          <w:rFonts w:ascii="Arial" w:hAnsi="Arial" w:cs="Arial"/>
        </w:rPr>
      </w:pPr>
    </w:p>
    <w:p w:rsidR="00000000" w:rsidRDefault="000A4FC9">
      <w:pPr>
        <w:pStyle w:val="Textoindependiente"/>
        <w:spacing w:line="480" w:lineRule="auto"/>
        <w:ind w:left="1416"/>
        <w:jc w:val="both"/>
        <w:rPr>
          <w:sz w:val="24"/>
        </w:rPr>
      </w:pPr>
      <w:r>
        <w:rPr>
          <w:sz w:val="24"/>
        </w:rPr>
        <w:t>Para el segundo par de variables canónicas, tenemos las combinaciones lineales U</w:t>
      </w:r>
      <w:r>
        <w:rPr>
          <w:sz w:val="24"/>
          <w:vertAlign w:val="subscript"/>
        </w:rPr>
        <w:t>2</w:t>
      </w:r>
      <w:r>
        <w:rPr>
          <w:sz w:val="24"/>
        </w:rPr>
        <w:t xml:space="preserve"> y V</w:t>
      </w:r>
      <w:r>
        <w:rPr>
          <w:sz w:val="24"/>
          <w:vertAlign w:val="subscript"/>
        </w:rPr>
        <w:t>2</w:t>
      </w:r>
      <w:r>
        <w:rPr>
          <w:sz w:val="24"/>
        </w:rPr>
        <w:t xml:space="preserve">, con </w:t>
      </w:r>
      <w:r>
        <w:rPr>
          <w:i/>
          <w:iCs/>
          <w:sz w:val="24"/>
        </w:rPr>
        <w:t>Corr</w:t>
      </w:r>
      <w:r>
        <w:rPr>
          <w:sz w:val="24"/>
        </w:rPr>
        <w:t xml:space="preserve"> (U</w:t>
      </w:r>
      <w:r>
        <w:rPr>
          <w:sz w:val="24"/>
          <w:vertAlign w:val="subscript"/>
        </w:rPr>
        <w:t>2</w:t>
      </w:r>
      <w:r>
        <w:rPr>
          <w:sz w:val="24"/>
        </w:rPr>
        <w:t>,V</w:t>
      </w:r>
      <w:r>
        <w:rPr>
          <w:sz w:val="24"/>
          <w:vertAlign w:val="subscript"/>
        </w:rPr>
        <w:t>2</w:t>
      </w:r>
      <w:r>
        <w:rPr>
          <w:sz w:val="24"/>
        </w:rPr>
        <w:t>) = 0.32 .</w:t>
      </w:r>
    </w:p>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tbl>
      <w:tblPr>
        <w:tblW w:w="8530" w:type="dxa"/>
        <w:tblCellMar>
          <w:left w:w="70" w:type="dxa"/>
          <w:right w:w="70" w:type="dxa"/>
        </w:tblCellMar>
        <w:tblLook w:val="0000"/>
      </w:tblPr>
      <w:tblGrid>
        <w:gridCol w:w="571"/>
        <w:gridCol w:w="1062"/>
        <w:gridCol w:w="417"/>
        <w:gridCol w:w="1062"/>
        <w:gridCol w:w="277"/>
        <w:gridCol w:w="1110"/>
        <w:gridCol w:w="277"/>
        <w:gridCol w:w="1063"/>
        <w:gridCol w:w="277"/>
        <w:gridCol w:w="1074"/>
        <w:gridCol w:w="277"/>
        <w:gridCol w:w="1063"/>
      </w:tblGrid>
      <w:tr w:rsidR="00000000">
        <w:tblPrEx>
          <w:tblCellMar>
            <w:top w:w="0" w:type="dxa"/>
            <w:bottom w:w="0" w:type="dxa"/>
          </w:tblCellMar>
        </w:tblPrEx>
        <w:trPr>
          <w:trHeight w:val="489"/>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U</w:t>
            </w:r>
            <w:r>
              <w:rPr>
                <w:rFonts w:ascii="Arial" w:hAnsi="Arial" w:cs="Arial"/>
                <w:sz w:val="22"/>
                <w:vertAlign w:val="subscript"/>
              </w:rPr>
              <w:t>2</w:t>
            </w: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-0.07 Z</w:t>
            </w:r>
            <w:r>
              <w:rPr>
                <w:rFonts w:ascii="Arial" w:hAnsi="Arial" w:cs="Arial"/>
                <w:sz w:val="22"/>
                <w:vertAlign w:val="subscript"/>
              </w:rPr>
              <w:t>39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0.09 Z</w:t>
            </w:r>
            <w:r>
              <w:rPr>
                <w:rFonts w:ascii="Arial" w:hAnsi="Arial" w:cs="Arial"/>
                <w:sz w:val="22"/>
                <w:vertAlign w:val="subscript"/>
              </w:rPr>
              <w:t>40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0.23 Z</w:t>
            </w:r>
            <w:r>
              <w:rPr>
                <w:rFonts w:ascii="Arial" w:hAnsi="Arial" w:cs="Arial"/>
                <w:sz w:val="22"/>
                <w:vertAlign w:val="subscript"/>
              </w:rPr>
              <w:t>41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0.24 Z</w:t>
            </w:r>
            <w:r>
              <w:rPr>
                <w:rFonts w:ascii="Arial" w:hAnsi="Arial" w:cs="Arial"/>
                <w:sz w:val="22"/>
                <w:vertAlign w:val="subscript"/>
              </w:rPr>
              <w:t>42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0.20 Z</w:t>
            </w:r>
            <w:r>
              <w:rPr>
                <w:rFonts w:ascii="Arial" w:hAnsi="Arial" w:cs="Arial"/>
                <w:sz w:val="22"/>
                <w:vertAlign w:val="subscript"/>
              </w:rPr>
              <w:t>43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0.76</w:t>
            </w:r>
            <w:r>
              <w:rPr>
                <w:rFonts w:ascii="Arial" w:hAnsi="Arial" w:cs="Arial"/>
                <w:sz w:val="22"/>
              </w:rPr>
              <w:t xml:space="preserve"> Z</w:t>
            </w:r>
            <w:r>
              <w:rPr>
                <w:rFonts w:ascii="Arial" w:hAnsi="Arial" w:cs="Arial"/>
                <w:sz w:val="22"/>
                <w:vertAlign w:val="subscript"/>
              </w:rPr>
              <w:t>44</w:t>
            </w:r>
          </w:p>
        </w:tc>
      </w:tr>
      <w:tr w:rsidR="00000000">
        <w:tblPrEx>
          <w:tblCellMar>
            <w:top w:w="0" w:type="dxa"/>
            <w:bottom w:w="0" w:type="dxa"/>
          </w:tblCellMar>
        </w:tblPrEx>
        <w:trPr>
          <w:trHeight w:val="355"/>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0.07 Z</w:t>
            </w:r>
            <w:r>
              <w:rPr>
                <w:rFonts w:ascii="Arial" w:hAnsi="Arial" w:cs="Arial"/>
                <w:sz w:val="22"/>
                <w:vertAlign w:val="subscript"/>
              </w:rPr>
              <w:t>45</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0.26 Z</w:t>
            </w:r>
            <w:r>
              <w:rPr>
                <w:rFonts w:ascii="Arial" w:hAnsi="Arial" w:cs="Arial"/>
                <w:sz w:val="22"/>
                <w:vertAlign w:val="subscript"/>
              </w:rPr>
              <w:t>46</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47</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rPr>
                <w:rFonts w:ascii="Arial" w:hAnsi="Arial" w:cs="Arial"/>
                <w:sz w:val="22"/>
              </w:rPr>
            </w:pPr>
            <w:r>
              <w:rPr>
                <w:rFonts w:ascii="Arial" w:hAnsi="Arial" w:cs="Arial"/>
                <w:sz w:val="22"/>
              </w:rPr>
              <w:t>0.05 Z</w:t>
            </w:r>
            <w:r>
              <w:rPr>
                <w:rFonts w:ascii="Arial" w:hAnsi="Arial" w:cs="Arial"/>
                <w:sz w:val="22"/>
                <w:vertAlign w:val="subscript"/>
              </w:rPr>
              <w:t>48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0.06 Z</w:t>
            </w:r>
            <w:r>
              <w:rPr>
                <w:rFonts w:ascii="Arial" w:hAnsi="Arial" w:cs="Arial"/>
                <w:sz w:val="22"/>
                <w:vertAlign w:val="subscript"/>
              </w:rPr>
              <w:t>49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0.04 Z</w:t>
            </w:r>
            <w:r>
              <w:rPr>
                <w:rFonts w:ascii="Arial" w:hAnsi="Arial" w:cs="Arial"/>
                <w:sz w:val="22"/>
                <w:vertAlign w:val="subscript"/>
              </w:rPr>
              <w:t>50</w:t>
            </w:r>
            <w:r>
              <w:rPr>
                <w:rFonts w:ascii="Arial" w:hAnsi="Arial" w:cs="Arial"/>
                <w:sz w:val="22"/>
              </w:rPr>
              <w:t xml:space="preserve">  </w:t>
            </w:r>
          </w:p>
        </w:tc>
      </w:tr>
      <w:tr w:rsidR="00000000">
        <w:tblPrEx>
          <w:tblCellMar>
            <w:top w:w="0" w:type="dxa"/>
            <w:bottom w:w="0" w:type="dxa"/>
          </w:tblCellMar>
        </w:tblPrEx>
        <w:trPr>
          <w:trHeight w:val="323"/>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0.19 Z</w:t>
            </w:r>
            <w:r>
              <w:rPr>
                <w:rFonts w:ascii="Arial" w:hAnsi="Arial" w:cs="Arial"/>
                <w:sz w:val="22"/>
                <w:vertAlign w:val="subscript"/>
              </w:rPr>
              <w:t>51</w:t>
            </w:r>
            <w:r>
              <w:rPr>
                <w:rFonts w:ascii="Arial" w:hAnsi="Arial" w:cs="Arial"/>
                <w:sz w:val="22"/>
              </w:rPr>
              <w:t xml:space="preserve">  </w:t>
            </w:r>
          </w:p>
        </w:tc>
        <w:tc>
          <w:tcPr>
            <w:tcW w:w="417" w:type="dxa"/>
            <w:vAlign w:val="center"/>
          </w:tcPr>
          <w:p w:rsidR="00000000" w:rsidRDefault="000A4FC9">
            <w:pPr>
              <w:spacing w:line="360" w:lineRule="auto"/>
              <w:jc w:val="center"/>
              <w:rPr>
                <w:rFonts w:ascii="Arial" w:hAnsi="Arial" w:cs="Arial"/>
                <w:sz w:val="22"/>
              </w:rPr>
            </w:pPr>
          </w:p>
        </w:tc>
        <w:tc>
          <w:tcPr>
            <w:tcW w:w="1062"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110"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7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vAlign w:val="center"/>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tbl>
      <w:tblPr>
        <w:tblW w:w="8530" w:type="dxa"/>
        <w:tblCellMar>
          <w:left w:w="70" w:type="dxa"/>
          <w:right w:w="70" w:type="dxa"/>
        </w:tblCellMar>
        <w:tblLook w:val="0000"/>
      </w:tblPr>
      <w:tblGrid>
        <w:gridCol w:w="571"/>
        <w:gridCol w:w="1062"/>
        <w:gridCol w:w="417"/>
        <w:gridCol w:w="1062"/>
        <w:gridCol w:w="277"/>
        <w:gridCol w:w="1110"/>
        <w:gridCol w:w="277"/>
        <w:gridCol w:w="1063"/>
        <w:gridCol w:w="277"/>
        <w:gridCol w:w="1074"/>
        <w:gridCol w:w="277"/>
        <w:gridCol w:w="1063"/>
      </w:tblGrid>
      <w:tr w:rsidR="00000000">
        <w:tblPrEx>
          <w:tblCellMar>
            <w:top w:w="0" w:type="dxa"/>
            <w:bottom w:w="0" w:type="dxa"/>
          </w:tblCellMar>
        </w:tblPrEx>
        <w:trPr>
          <w:trHeight w:val="489"/>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V</w:t>
            </w:r>
            <w:r>
              <w:rPr>
                <w:rFonts w:ascii="Arial" w:hAnsi="Arial" w:cs="Arial"/>
                <w:sz w:val="22"/>
                <w:vertAlign w:val="subscript"/>
              </w:rPr>
              <w:t>2</w:t>
            </w: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-0.04 Z</w:t>
            </w:r>
            <w:r>
              <w:rPr>
                <w:rFonts w:ascii="Arial" w:hAnsi="Arial" w:cs="Arial"/>
                <w:sz w:val="22"/>
                <w:vertAlign w:val="subscript"/>
              </w:rPr>
              <w:t>11</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0.04 Z</w:t>
            </w:r>
            <w:r>
              <w:rPr>
                <w:rFonts w:ascii="Arial" w:hAnsi="Arial" w:cs="Arial"/>
                <w:sz w:val="22"/>
                <w:vertAlign w:val="subscript"/>
              </w:rPr>
              <w:t>12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0.11 Z</w:t>
            </w:r>
            <w:r>
              <w:rPr>
                <w:rFonts w:ascii="Arial" w:hAnsi="Arial" w:cs="Arial"/>
                <w:sz w:val="22"/>
                <w:vertAlign w:val="subscript"/>
              </w:rPr>
              <w:t>13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14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15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16</w:t>
            </w:r>
          </w:p>
        </w:tc>
      </w:tr>
      <w:tr w:rsidR="00000000">
        <w:tblPrEx>
          <w:tblCellMar>
            <w:top w:w="0" w:type="dxa"/>
            <w:bottom w:w="0" w:type="dxa"/>
          </w:tblCellMar>
        </w:tblPrEx>
        <w:trPr>
          <w:trHeight w:val="355"/>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0.09 Z</w:t>
            </w:r>
            <w:r>
              <w:rPr>
                <w:rFonts w:ascii="Arial" w:hAnsi="Arial" w:cs="Arial"/>
                <w:sz w:val="22"/>
                <w:vertAlign w:val="subscript"/>
              </w:rPr>
              <w:t>17</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18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0.66 Z</w:t>
            </w:r>
            <w:r>
              <w:rPr>
                <w:rFonts w:ascii="Arial" w:hAnsi="Arial" w:cs="Arial"/>
                <w:sz w:val="22"/>
                <w:vertAlign w:val="subscript"/>
              </w:rPr>
              <w:t>19</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rPr>
                <w:rFonts w:ascii="Arial" w:hAnsi="Arial" w:cs="Arial"/>
                <w:sz w:val="22"/>
              </w:rPr>
            </w:pPr>
            <w:r>
              <w:rPr>
                <w:rFonts w:ascii="Arial" w:hAnsi="Arial" w:cs="Arial"/>
                <w:b/>
                <w:bCs/>
                <w:sz w:val="22"/>
              </w:rPr>
              <w:t>0.75</w:t>
            </w:r>
            <w:r>
              <w:rPr>
                <w:rFonts w:ascii="Arial" w:hAnsi="Arial" w:cs="Arial"/>
                <w:sz w:val="22"/>
              </w:rPr>
              <w:t xml:space="preserve"> Z</w:t>
            </w:r>
            <w:r>
              <w:rPr>
                <w:rFonts w:ascii="Arial" w:hAnsi="Arial" w:cs="Arial"/>
                <w:sz w:val="22"/>
                <w:vertAlign w:val="subscript"/>
              </w:rPr>
              <w:t>20</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21</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0.01 Z</w:t>
            </w:r>
            <w:r>
              <w:rPr>
                <w:rFonts w:ascii="Arial" w:hAnsi="Arial" w:cs="Arial"/>
                <w:sz w:val="22"/>
                <w:vertAlign w:val="subscript"/>
              </w:rPr>
              <w:t>22</w:t>
            </w:r>
            <w:r>
              <w:rPr>
                <w:rFonts w:ascii="Arial" w:hAnsi="Arial" w:cs="Arial"/>
                <w:sz w:val="22"/>
              </w:rPr>
              <w:t xml:space="preserve">  </w:t>
            </w:r>
          </w:p>
        </w:tc>
      </w:tr>
      <w:tr w:rsidR="00000000">
        <w:tblPrEx>
          <w:tblCellMar>
            <w:top w:w="0" w:type="dxa"/>
            <w:bottom w:w="0" w:type="dxa"/>
          </w:tblCellMar>
        </w:tblPrEx>
        <w:trPr>
          <w:trHeight w:val="323"/>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0.00 Z</w:t>
            </w:r>
            <w:r>
              <w:rPr>
                <w:rFonts w:ascii="Arial" w:hAnsi="Arial" w:cs="Arial"/>
                <w:sz w:val="22"/>
                <w:vertAlign w:val="subscript"/>
              </w:rPr>
              <w:t>23</w:t>
            </w:r>
            <w:r>
              <w:rPr>
                <w:rFonts w:ascii="Arial" w:hAnsi="Arial" w:cs="Arial"/>
                <w:sz w:val="22"/>
              </w:rPr>
              <w:t xml:space="preserve">  </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0.09 Z</w:t>
            </w:r>
            <w:r>
              <w:rPr>
                <w:rFonts w:ascii="Arial" w:hAnsi="Arial" w:cs="Arial"/>
                <w:sz w:val="22"/>
                <w:vertAlign w:val="subscript"/>
              </w:rPr>
              <w:t>24</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25</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b/>
                <w:bCs/>
                <w:sz w:val="22"/>
              </w:rPr>
              <w:t>0.69</w:t>
            </w:r>
            <w:r>
              <w:rPr>
                <w:rFonts w:ascii="Arial" w:hAnsi="Arial" w:cs="Arial"/>
                <w:sz w:val="22"/>
              </w:rPr>
              <w:t xml:space="preserve"> Z</w:t>
            </w:r>
            <w:r>
              <w:rPr>
                <w:rFonts w:ascii="Arial" w:hAnsi="Arial" w:cs="Arial"/>
                <w:sz w:val="22"/>
                <w:vertAlign w:val="subscript"/>
              </w:rPr>
              <w:t>26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b/>
                <w:bCs/>
                <w:sz w:val="22"/>
              </w:rPr>
              <w:t>0.69</w:t>
            </w:r>
            <w:r>
              <w:rPr>
                <w:rFonts w:ascii="Arial" w:hAnsi="Arial" w:cs="Arial"/>
                <w:sz w:val="22"/>
              </w:rPr>
              <w:t xml:space="preserve"> Z</w:t>
            </w:r>
            <w:r>
              <w:rPr>
                <w:rFonts w:ascii="Arial" w:hAnsi="Arial" w:cs="Arial"/>
                <w:sz w:val="22"/>
                <w:vertAlign w:val="subscript"/>
              </w:rPr>
              <w:t>27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0.12 Z</w:t>
            </w:r>
            <w:r>
              <w:rPr>
                <w:rFonts w:ascii="Arial" w:hAnsi="Arial" w:cs="Arial"/>
                <w:sz w:val="22"/>
                <w:vertAlign w:val="subscript"/>
              </w:rPr>
              <w:t>28</w:t>
            </w:r>
          </w:p>
        </w:tc>
      </w:tr>
      <w:tr w:rsidR="00000000">
        <w:tblPrEx>
          <w:tblCellMar>
            <w:top w:w="0" w:type="dxa"/>
            <w:bottom w:w="0" w:type="dxa"/>
          </w:tblCellMar>
        </w:tblPrEx>
        <w:trPr>
          <w:trHeight w:val="376"/>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0.10 Z</w:t>
            </w:r>
            <w:r>
              <w:rPr>
                <w:rFonts w:ascii="Arial" w:hAnsi="Arial" w:cs="Arial"/>
                <w:sz w:val="22"/>
                <w:vertAlign w:val="subscript"/>
              </w:rPr>
              <w:t>29</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0.04 Z</w:t>
            </w:r>
            <w:r>
              <w:rPr>
                <w:rFonts w:ascii="Arial" w:hAnsi="Arial" w:cs="Arial"/>
                <w:sz w:val="22"/>
                <w:vertAlign w:val="subscript"/>
              </w:rPr>
              <w:t>30</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0.05 Z</w:t>
            </w:r>
            <w:r>
              <w:rPr>
                <w:rFonts w:ascii="Arial" w:hAnsi="Arial" w:cs="Arial"/>
                <w:sz w:val="22"/>
                <w:vertAlign w:val="subscript"/>
              </w:rPr>
              <w:t>31</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0.03 Z</w:t>
            </w:r>
            <w:r>
              <w:rPr>
                <w:rFonts w:ascii="Arial" w:hAnsi="Arial" w:cs="Arial"/>
                <w:sz w:val="22"/>
                <w:vertAlign w:val="subscript"/>
              </w:rPr>
              <w:t>32</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74" w:type="dxa"/>
            <w:vAlign w:val="center"/>
          </w:tcPr>
          <w:p w:rsidR="00000000" w:rsidRDefault="000A4FC9">
            <w:pPr>
              <w:spacing w:line="360" w:lineRule="auto"/>
              <w:jc w:val="center"/>
              <w:rPr>
                <w:rFonts w:ascii="Arial" w:hAnsi="Arial" w:cs="Arial"/>
                <w:sz w:val="22"/>
              </w:rPr>
            </w:pPr>
            <w:r>
              <w:rPr>
                <w:rFonts w:ascii="Arial" w:hAnsi="Arial" w:cs="Arial"/>
                <w:sz w:val="22"/>
              </w:rPr>
              <w:t>0.11 Z</w:t>
            </w:r>
            <w:r>
              <w:rPr>
                <w:rFonts w:ascii="Arial" w:hAnsi="Arial" w:cs="Arial"/>
                <w:sz w:val="22"/>
                <w:vertAlign w:val="subscript"/>
              </w:rPr>
              <w:t>33</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0.26 Z</w:t>
            </w:r>
            <w:r>
              <w:rPr>
                <w:rFonts w:ascii="Arial" w:hAnsi="Arial" w:cs="Arial"/>
                <w:sz w:val="22"/>
                <w:vertAlign w:val="subscript"/>
              </w:rPr>
              <w:t>34</w:t>
            </w:r>
          </w:p>
        </w:tc>
      </w:tr>
      <w:tr w:rsidR="00000000">
        <w:tblPrEx>
          <w:tblCellMar>
            <w:top w:w="0" w:type="dxa"/>
            <w:bottom w:w="0" w:type="dxa"/>
          </w:tblCellMar>
        </w:tblPrEx>
        <w:trPr>
          <w:trHeight w:val="417"/>
        </w:trPr>
        <w:tc>
          <w:tcPr>
            <w:tcW w:w="571"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0.02 Z</w:t>
            </w:r>
            <w:r>
              <w:rPr>
                <w:rFonts w:ascii="Arial" w:hAnsi="Arial" w:cs="Arial"/>
                <w:sz w:val="22"/>
                <w:vertAlign w:val="subscript"/>
              </w:rPr>
              <w:t>35</w:t>
            </w:r>
          </w:p>
        </w:tc>
        <w:tc>
          <w:tcPr>
            <w:tcW w:w="41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2" w:type="dxa"/>
            <w:vAlign w:val="center"/>
          </w:tcPr>
          <w:p w:rsidR="00000000" w:rsidRDefault="000A4FC9">
            <w:pPr>
              <w:spacing w:line="360" w:lineRule="auto"/>
              <w:jc w:val="center"/>
              <w:rPr>
                <w:rFonts w:ascii="Arial" w:hAnsi="Arial" w:cs="Arial"/>
                <w:sz w:val="22"/>
              </w:rPr>
            </w:pPr>
            <w:r>
              <w:rPr>
                <w:rFonts w:ascii="Arial" w:hAnsi="Arial" w:cs="Arial"/>
                <w:sz w:val="22"/>
              </w:rPr>
              <w:t>0.11 Z</w:t>
            </w:r>
            <w:r>
              <w:rPr>
                <w:rFonts w:ascii="Arial" w:hAnsi="Arial" w:cs="Arial"/>
                <w:sz w:val="22"/>
                <w:vertAlign w:val="subscript"/>
              </w:rPr>
              <w:t>36</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110" w:type="dxa"/>
            <w:vAlign w:val="center"/>
          </w:tcPr>
          <w:p w:rsidR="00000000" w:rsidRDefault="000A4FC9">
            <w:pPr>
              <w:spacing w:line="360" w:lineRule="auto"/>
              <w:jc w:val="center"/>
              <w:rPr>
                <w:rFonts w:ascii="Arial" w:hAnsi="Arial" w:cs="Arial"/>
                <w:sz w:val="22"/>
              </w:rPr>
            </w:pPr>
            <w:r>
              <w:rPr>
                <w:rFonts w:ascii="Arial" w:hAnsi="Arial" w:cs="Arial"/>
                <w:sz w:val="22"/>
              </w:rPr>
              <w:t>0.25 Z</w:t>
            </w:r>
            <w:r>
              <w:rPr>
                <w:rFonts w:ascii="Arial" w:hAnsi="Arial" w:cs="Arial"/>
                <w:sz w:val="22"/>
                <w:vertAlign w:val="subscript"/>
              </w:rPr>
              <w:t>37</w:t>
            </w:r>
          </w:p>
        </w:tc>
        <w:tc>
          <w:tcPr>
            <w:tcW w:w="277" w:type="dxa"/>
            <w:vAlign w:val="center"/>
          </w:tcPr>
          <w:p w:rsidR="00000000" w:rsidRDefault="000A4FC9">
            <w:pPr>
              <w:spacing w:line="360" w:lineRule="auto"/>
              <w:jc w:val="center"/>
              <w:rPr>
                <w:rFonts w:ascii="Arial" w:hAnsi="Arial" w:cs="Arial"/>
                <w:sz w:val="22"/>
              </w:rPr>
            </w:pPr>
            <w:r>
              <w:rPr>
                <w:rFonts w:ascii="Arial" w:hAnsi="Arial" w:cs="Arial"/>
                <w:sz w:val="22"/>
              </w:rPr>
              <w:t>+</w:t>
            </w:r>
          </w:p>
        </w:tc>
        <w:tc>
          <w:tcPr>
            <w:tcW w:w="1063" w:type="dxa"/>
            <w:vAlign w:val="center"/>
          </w:tcPr>
          <w:p w:rsidR="00000000" w:rsidRDefault="000A4FC9">
            <w:pPr>
              <w:spacing w:line="360" w:lineRule="auto"/>
              <w:jc w:val="center"/>
              <w:rPr>
                <w:rFonts w:ascii="Arial" w:hAnsi="Arial" w:cs="Arial"/>
                <w:sz w:val="22"/>
              </w:rPr>
            </w:pPr>
            <w:r>
              <w:rPr>
                <w:rFonts w:ascii="Arial" w:hAnsi="Arial" w:cs="Arial"/>
                <w:sz w:val="22"/>
              </w:rPr>
              <w:t>0.14 Z</w:t>
            </w:r>
            <w:r>
              <w:rPr>
                <w:rFonts w:ascii="Arial" w:hAnsi="Arial" w:cs="Arial"/>
                <w:sz w:val="22"/>
                <w:vertAlign w:val="subscript"/>
              </w:rPr>
              <w:t>38</w:t>
            </w:r>
            <w:r>
              <w:rPr>
                <w:rFonts w:ascii="Arial" w:hAnsi="Arial" w:cs="Arial"/>
                <w:sz w:val="22"/>
              </w:rPr>
              <w:t xml:space="preserve">  </w:t>
            </w:r>
          </w:p>
        </w:tc>
        <w:tc>
          <w:tcPr>
            <w:tcW w:w="277" w:type="dxa"/>
            <w:vAlign w:val="center"/>
          </w:tcPr>
          <w:p w:rsidR="00000000" w:rsidRDefault="000A4FC9">
            <w:pPr>
              <w:spacing w:line="360" w:lineRule="auto"/>
              <w:jc w:val="center"/>
              <w:rPr>
                <w:rFonts w:ascii="Arial" w:hAnsi="Arial" w:cs="Arial"/>
                <w:sz w:val="22"/>
              </w:rPr>
            </w:pPr>
          </w:p>
        </w:tc>
        <w:tc>
          <w:tcPr>
            <w:tcW w:w="1074" w:type="dxa"/>
            <w:vAlign w:val="center"/>
          </w:tcPr>
          <w:p w:rsidR="00000000" w:rsidRDefault="000A4FC9">
            <w:pPr>
              <w:spacing w:line="360" w:lineRule="auto"/>
              <w:jc w:val="center"/>
              <w:rPr>
                <w:rFonts w:ascii="Arial" w:hAnsi="Arial" w:cs="Arial"/>
                <w:sz w:val="22"/>
              </w:rPr>
            </w:pPr>
          </w:p>
        </w:tc>
        <w:tc>
          <w:tcPr>
            <w:tcW w:w="277" w:type="dxa"/>
            <w:vAlign w:val="center"/>
          </w:tcPr>
          <w:p w:rsidR="00000000" w:rsidRDefault="000A4FC9">
            <w:pPr>
              <w:spacing w:line="360" w:lineRule="auto"/>
              <w:jc w:val="center"/>
              <w:rPr>
                <w:rFonts w:ascii="Arial" w:hAnsi="Arial" w:cs="Arial"/>
                <w:sz w:val="22"/>
              </w:rPr>
            </w:pPr>
          </w:p>
        </w:tc>
        <w:tc>
          <w:tcPr>
            <w:tcW w:w="1063" w:type="dxa"/>
          </w:tcPr>
          <w:p w:rsidR="00000000" w:rsidRDefault="000A4FC9">
            <w:pPr>
              <w:spacing w:line="360" w:lineRule="auto"/>
              <w:jc w:val="center"/>
              <w:rPr>
                <w:rFonts w:ascii="Arial" w:hAnsi="Arial" w:cs="Arial"/>
                <w:sz w:val="22"/>
              </w:rPr>
            </w:pPr>
          </w:p>
        </w:tc>
      </w:tr>
    </w:tbl>
    <w:p w:rsidR="00000000" w:rsidRDefault="000A4FC9">
      <w:pPr>
        <w:pStyle w:val="Textoindependiente"/>
        <w:spacing w:line="360" w:lineRule="auto"/>
        <w:ind w:left="708"/>
        <w:rPr>
          <w:sz w:val="24"/>
        </w:rPr>
      </w:pPr>
    </w:p>
    <w:p w:rsidR="00000000" w:rsidRDefault="000A4FC9">
      <w:pPr>
        <w:pStyle w:val="Textoindependiente"/>
        <w:spacing w:line="360" w:lineRule="auto"/>
        <w:ind w:left="708"/>
        <w:rPr>
          <w:sz w:val="24"/>
        </w:rPr>
      </w:pPr>
    </w:p>
    <w:p w:rsidR="000A4FC9" w:rsidRDefault="000A4FC9">
      <w:pPr>
        <w:pStyle w:val="Textoindependiente"/>
        <w:spacing w:line="480" w:lineRule="auto"/>
        <w:ind w:left="1416"/>
        <w:jc w:val="both"/>
        <w:rPr>
          <w:sz w:val="24"/>
        </w:rPr>
      </w:pPr>
      <w:r>
        <w:rPr>
          <w:sz w:val="24"/>
        </w:rPr>
        <w:t>Dado los coeficientes de U</w:t>
      </w:r>
      <w:r>
        <w:rPr>
          <w:sz w:val="24"/>
          <w:vertAlign w:val="subscript"/>
        </w:rPr>
        <w:t>2</w:t>
      </w:r>
      <w:r>
        <w:rPr>
          <w:sz w:val="24"/>
        </w:rPr>
        <w:t xml:space="preserve">, la variable que más aporta es: </w:t>
      </w:r>
      <w:r>
        <w:rPr>
          <w:i/>
          <w:iCs/>
          <w:sz w:val="24"/>
        </w:rPr>
        <w:t>Ventilación del aula de clases</w:t>
      </w:r>
      <w:r>
        <w:rPr>
          <w:sz w:val="24"/>
        </w:rPr>
        <w:t xml:space="preserve"> con un peso de 0.76. Por otra parte para V</w:t>
      </w:r>
      <w:r>
        <w:rPr>
          <w:sz w:val="24"/>
          <w:vertAlign w:val="subscript"/>
        </w:rPr>
        <w:t>2</w:t>
      </w:r>
      <w:r>
        <w:rPr>
          <w:sz w:val="24"/>
        </w:rPr>
        <w:t xml:space="preserve">, las variables que más aportan son: la </w:t>
      </w:r>
      <w:r>
        <w:rPr>
          <w:i/>
          <w:iCs/>
          <w:sz w:val="24"/>
        </w:rPr>
        <w:t>Asistencia a clases del profesor de Contabilidad Básica</w:t>
      </w:r>
      <w:r>
        <w:rPr>
          <w:sz w:val="24"/>
        </w:rPr>
        <w:t xml:space="preserve"> con un peso de 0.75, el </w:t>
      </w:r>
      <w:r>
        <w:rPr>
          <w:i/>
          <w:iCs/>
          <w:sz w:val="24"/>
        </w:rPr>
        <w:t>Dominio de material dictado en clases por el profesor de Introducción a la Economía</w:t>
      </w:r>
      <w:r>
        <w:rPr>
          <w:sz w:val="24"/>
        </w:rPr>
        <w:t xml:space="preserve"> con un peso de 0.69, y </w:t>
      </w:r>
      <w:r>
        <w:rPr>
          <w:i/>
          <w:iCs/>
          <w:sz w:val="24"/>
        </w:rPr>
        <w:t>Dominio de material dictado e</w:t>
      </w:r>
      <w:r>
        <w:rPr>
          <w:i/>
          <w:iCs/>
          <w:sz w:val="24"/>
        </w:rPr>
        <w:t>n clases por el profesor de Contabilidad Básica</w:t>
      </w:r>
      <w:r>
        <w:rPr>
          <w:sz w:val="24"/>
        </w:rPr>
        <w:t xml:space="preserve"> con 0.69.</w:t>
      </w:r>
    </w:p>
    <w:sectPr w:rsidR="000A4FC9">
      <w:pgSz w:w="11907" w:h="16443" w:code="9"/>
      <w:pgMar w:top="2268" w:right="1361" w:bottom="2268" w:left="2268" w:header="737" w:footer="737" w:gutter="0"/>
      <w:pgNumType w:start="2"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4FC9" w:rsidRDefault="000A4FC9">
      <w:r>
        <w:separator/>
      </w:r>
    </w:p>
  </w:endnote>
  <w:endnote w:type="continuationSeparator" w:id="1">
    <w:p w:rsidR="000A4FC9" w:rsidRDefault="000A4FC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4FC9" w:rsidRDefault="000A4FC9">
      <w:r>
        <w:separator/>
      </w:r>
    </w:p>
  </w:footnote>
  <w:footnote w:type="continuationSeparator" w:id="1">
    <w:p w:rsidR="000A4FC9" w:rsidRDefault="000A4F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0A4FC9">
    <w:pPr>
      <w:pStyle w:val="Encabezado"/>
      <w:jc w:val="right"/>
      <w:rPr>
        <w:rFonts w:ascii="Arial" w:hAnsi="Arial" w:cs="Arial"/>
        <w:color w:val="FFFFFF"/>
      </w:rPr>
    </w:pPr>
    <w:r>
      <w:rPr>
        <w:rStyle w:val="Nmerodepgina"/>
        <w:rFonts w:ascii="Arial" w:hAnsi="Arial" w:cs="Arial"/>
        <w:color w:val="FFFFFF"/>
      </w:rPr>
      <w:fldChar w:fldCharType="begin"/>
    </w:r>
    <w:r>
      <w:rPr>
        <w:rStyle w:val="Nmerodepgina"/>
        <w:rFonts w:ascii="Arial" w:hAnsi="Arial" w:cs="Arial"/>
        <w:color w:val="FFFFFF"/>
      </w:rPr>
      <w:instrText xml:space="preserve"> PAGE </w:instrText>
    </w:r>
    <w:r>
      <w:rPr>
        <w:rStyle w:val="Nmerodepgina"/>
        <w:rFonts w:ascii="Arial" w:hAnsi="Arial" w:cs="Arial"/>
        <w:color w:val="FFFFFF"/>
      </w:rPr>
      <w:fldChar w:fldCharType="separate"/>
    </w:r>
    <w:r w:rsidR="00791D00">
      <w:rPr>
        <w:rStyle w:val="Nmerodepgina"/>
        <w:rFonts w:ascii="Arial" w:hAnsi="Arial" w:cs="Arial"/>
        <w:noProof/>
        <w:color w:val="FFFFFF"/>
      </w:rPr>
      <w:t>1</w:t>
    </w:r>
    <w:r>
      <w:rPr>
        <w:rStyle w:val="Nmerodepgina"/>
        <w:rFonts w:ascii="Arial" w:hAnsi="Arial" w:cs="Arial"/>
        <w:color w:val="FFFFFF"/>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C7EA0"/>
    <w:multiLevelType w:val="hybridMultilevel"/>
    <w:tmpl w:val="3668BBC8"/>
    <w:lvl w:ilvl="0" w:tplc="0C0A0017">
      <w:start w:val="1"/>
      <w:numFmt w:val="lowerLetter"/>
      <w:lvlText w:val="%1)"/>
      <w:lvlJc w:val="left"/>
      <w:pPr>
        <w:tabs>
          <w:tab w:val="num" w:pos="1068"/>
        </w:tabs>
        <w:ind w:left="1068" w:hanging="360"/>
      </w:p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
    <w:nsid w:val="00AF680E"/>
    <w:multiLevelType w:val="hybridMultilevel"/>
    <w:tmpl w:val="7EC00D9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A395B52"/>
    <w:multiLevelType w:val="hybridMultilevel"/>
    <w:tmpl w:val="4B4C05C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A9E732E"/>
    <w:multiLevelType w:val="multilevel"/>
    <w:tmpl w:val="12324A10"/>
    <w:lvl w:ilvl="0">
      <w:start w:val="3"/>
      <w:numFmt w:val="decimal"/>
      <w:lvlText w:val="%1"/>
      <w:lvlJc w:val="left"/>
      <w:pPr>
        <w:tabs>
          <w:tab w:val="num" w:pos="825"/>
        </w:tabs>
        <w:ind w:left="825" w:hanging="825"/>
      </w:pPr>
      <w:rPr>
        <w:rFonts w:hint="default"/>
        <w:i w:val="0"/>
      </w:rPr>
    </w:lvl>
    <w:lvl w:ilvl="1">
      <w:start w:val="2"/>
      <w:numFmt w:val="decimal"/>
      <w:lvlText w:val="%1.%2"/>
      <w:lvlJc w:val="left"/>
      <w:pPr>
        <w:tabs>
          <w:tab w:val="num" w:pos="1179"/>
        </w:tabs>
        <w:ind w:left="1179" w:hanging="825"/>
      </w:pPr>
      <w:rPr>
        <w:rFonts w:hint="default"/>
        <w:i w:val="0"/>
      </w:rPr>
    </w:lvl>
    <w:lvl w:ilvl="2">
      <w:start w:val="18"/>
      <w:numFmt w:val="decimal"/>
      <w:lvlText w:val="%1.%2.%3"/>
      <w:lvlJc w:val="left"/>
      <w:pPr>
        <w:tabs>
          <w:tab w:val="num" w:pos="1533"/>
        </w:tabs>
        <w:ind w:left="1533" w:hanging="825"/>
      </w:pPr>
      <w:rPr>
        <w:rFonts w:hint="default"/>
        <w:i w:val="0"/>
      </w:rPr>
    </w:lvl>
    <w:lvl w:ilvl="3">
      <w:start w:val="1"/>
      <w:numFmt w:val="decimal"/>
      <w:lvlText w:val="%1.%2.%3.%4"/>
      <w:lvlJc w:val="left"/>
      <w:pPr>
        <w:tabs>
          <w:tab w:val="num" w:pos="2142"/>
        </w:tabs>
        <w:ind w:left="2142" w:hanging="1080"/>
      </w:pPr>
      <w:rPr>
        <w:rFonts w:hint="default"/>
        <w:i w:val="0"/>
      </w:rPr>
    </w:lvl>
    <w:lvl w:ilvl="4">
      <w:start w:val="1"/>
      <w:numFmt w:val="decimal"/>
      <w:lvlText w:val="%1.%2.%3.%4.%5"/>
      <w:lvlJc w:val="left"/>
      <w:pPr>
        <w:tabs>
          <w:tab w:val="num" w:pos="2496"/>
        </w:tabs>
        <w:ind w:left="2496" w:hanging="1080"/>
      </w:pPr>
      <w:rPr>
        <w:rFonts w:hint="default"/>
        <w:i w:val="0"/>
      </w:rPr>
    </w:lvl>
    <w:lvl w:ilvl="5">
      <w:start w:val="1"/>
      <w:numFmt w:val="decimal"/>
      <w:lvlText w:val="%1.%2.%3.%4.%5.%6"/>
      <w:lvlJc w:val="left"/>
      <w:pPr>
        <w:tabs>
          <w:tab w:val="num" w:pos="3210"/>
        </w:tabs>
        <w:ind w:left="3210" w:hanging="1440"/>
      </w:pPr>
      <w:rPr>
        <w:rFonts w:hint="default"/>
        <w:i w:val="0"/>
      </w:rPr>
    </w:lvl>
    <w:lvl w:ilvl="6">
      <w:start w:val="1"/>
      <w:numFmt w:val="decimal"/>
      <w:lvlText w:val="%1.%2.%3.%4.%5.%6.%7"/>
      <w:lvlJc w:val="left"/>
      <w:pPr>
        <w:tabs>
          <w:tab w:val="num" w:pos="3564"/>
        </w:tabs>
        <w:ind w:left="3564" w:hanging="1440"/>
      </w:pPr>
      <w:rPr>
        <w:rFonts w:hint="default"/>
        <w:i w:val="0"/>
      </w:rPr>
    </w:lvl>
    <w:lvl w:ilvl="7">
      <w:start w:val="1"/>
      <w:numFmt w:val="decimal"/>
      <w:lvlText w:val="%1.%2.%3.%4.%5.%6.%7.%8"/>
      <w:lvlJc w:val="left"/>
      <w:pPr>
        <w:tabs>
          <w:tab w:val="num" w:pos="4278"/>
        </w:tabs>
        <w:ind w:left="4278" w:hanging="1800"/>
      </w:pPr>
      <w:rPr>
        <w:rFonts w:hint="default"/>
        <w:i w:val="0"/>
      </w:rPr>
    </w:lvl>
    <w:lvl w:ilvl="8">
      <w:start w:val="1"/>
      <w:numFmt w:val="decimal"/>
      <w:lvlText w:val="%1.%2.%3.%4.%5.%6.%7.%8.%9"/>
      <w:lvlJc w:val="left"/>
      <w:pPr>
        <w:tabs>
          <w:tab w:val="num" w:pos="4632"/>
        </w:tabs>
        <w:ind w:left="4632" w:hanging="1800"/>
      </w:pPr>
      <w:rPr>
        <w:rFonts w:hint="default"/>
        <w:i w:val="0"/>
      </w:rPr>
    </w:lvl>
  </w:abstractNum>
  <w:abstractNum w:abstractNumId="4">
    <w:nsid w:val="0D424FED"/>
    <w:multiLevelType w:val="hybridMultilevel"/>
    <w:tmpl w:val="E4A412C0"/>
    <w:lvl w:ilvl="0" w:tplc="0C0A0005">
      <w:start w:val="1"/>
      <w:numFmt w:val="bullet"/>
      <w:lvlText w:val=""/>
      <w:lvlJc w:val="left"/>
      <w:pPr>
        <w:tabs>
          <w:tab w:val="num" w:pos="1776"/>
        </w:tabs>
        <w:ind w:left="1776" w:hanging="360"/>
      </w:pPr>
      <w:rPr>
        <w:rFonts w:ascii="Wingdings" w:hAnsi="Wingdings" w:hint="default"/>
      </w:rPr>
    </w:lvl>
    <w:lvl w:ilvl="1" w:tplc="0C0A0003">
      <w:start w:val="1"/>
      <w:numFmt w:val="bullet"/>
      <w:lvlText w:val="o"/>
      <w:lvlJc w:val="left"/>
      <w:pPr>
        <w:tabs>
          <w:tab w:val="num" w:pos="2496"/>
        </w:tabs>
        <w:ind w:left="2496" w:hanging="360"/>
      </w:pPr>
      <w:rPr>
        <w:rFonts w:ascii="Courier New" w:hAnsi="Courier New" w:hint="default"/>
      </w:rPr>
    </w:lvl>
    <w:lvl w:ilvl="2" w:tplc="0C0A0005" w:tentative="1">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5">
    <w:nsid w:val="0F590030"/>
    <w:multiLevelType w:val="hybridMultilevel"/>
    <w:tmpl w:val="B636EDC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11E47F92"/>
    <w:multiLevelType w:val="multilevel"/>
    <w:tmpl w:val="951AB16E"/>
    <w:lvl w:ilvl="0">
      <w:start w:val="2"/>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152E4B6A"/>
    <w:multiLevelType w:val="multilevel"/>
    <w:tmpl w:val="B5FACBF6"/>
    <w:lvl w:ilvl="0">
      <w:start w:val="3"/>
      <w:numFmt w:val="decimal"/>
      <w:lvlText w:val="%1"/>
      <w:lvlJc w:val="left"/>
      <w:pPr>
        <w:tabs>
          <w:tab w:val="num" w:pos="960"/>
        </w:tabs>
        <w:ind w:left="960" w:hanging="960"/>
      </w:pPr>
      <w:rPr>
        <w:rFonts w:hint="default"/>
      </w:rPr>
    </w:lvl>
    <w:lvl w:ilvl="1">
      <w:start w:val="2"/>
      <w:numFmt w:val="decimal"/>
      <w:lvlText w:val="%1.%2"/>
      <w:lvlJc w:val="left"/>
      <w:pPr>
        <w:tabs>
          <w:tab w:val="num" w:pos="960"/>
        </w:tabs>
        <w:ind w:left="960" w:hanging="960"/>
      </w:pPr>
      <w:rPr>
        <w:rFonts w:hint="default"/>
      </w:rPr>
    </w:lvl>
    <w:lvl w:ilvl="2">
      <w:start w:val="39"/>
      <w:numFmt w:val="decimal"/>
      <w:lvlText w:val="%1.%2.%3"/>
      <w:lvlJc w:val="left"/>
      <w:pPr>
        <w:tabs>
          <w:tab w:val="num" w:pos="960"/>
        </w:tabs>
        <w:ind w:left="960" w:hanging="96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B5C5F71"/>
    <w:multiLevelType w:val="hybridMultilevel"/>
    <w:tmpl w:val="937EAB72"/>
    <w:lvl w:ilvl="0" w:tplc="E9B2E3B6">
      <w:start w:val="1"/>
      <w:numFmt w:val="bullet"/>
      <w:lvlText w:val=""/>
      <w:lvlJc w:val="left"/>
      <w:pPr>
        <w:tabs>
          <w:tab w:val="num" w:pos="720"/>
        </w:tabs>
        <w:ind w:left="720" w:hanging="360"/>
      </w:pPr>
      <w:rPr>
        <w:rFonts w:ascii="Symbol" w:hAnsi="Symbol" w:hint="default"/>
        <w:sz w:val="20"/>
      </w:rPr>
    </w:lvl>
    <w:lvl w:ilvl="1" w:tplc="3B768D6E" w:tentative="1">
      <w:start w:val="1"/>
      <w:numFmt w:val="bullet"/>
      <w:lvlText w:val="o"/>
      <w:lvlJc w:val="left"/>
      <w:pPr>
        <w:tabs>
          <w:tab w:val="num" w:pos="1440"/>
        </w:tabs>
        <w:ind w:left="1440" w:hanging="360"/>
      </w:pPr>
      <w:rPr>
        <w:rFonts w:ascii="Courier New" w:hAnsi="Courier New" w:hint="default"/>
        <w:sz w:val="20"/>
      </w:rPr>
    </w:lvl>
    <w:lvl w:ilvl="2" w:tplc="6156B6BE" w:tentative="1">
      <w:start w:val="1"/>
      <w:numFmt w:val="bullet"/>
      <w:lvlText w:val=""/>
      <w:lvlJc w:val="left"/>
      <w:pPr>
        <w:tabs>
          <w:tab w:val="num" w:pos="2160"/>
        </w:tabs>
        <w:ind w:left="2160" w:hanging="360"/>
      </w:pPr>
      <w:rPr>
        <w:rFonts w:ascii="Wingdings" w:hAnsi="Wingdings" w:hint="default"/>
        <w:sz w:val="20"/>
      </w:rPr>
    </w:lvl>
    <w:lvl w:ilvl="3" w:tplc="2B3261E0" w:tentative="1">
      <w:start w:val="1"/>
      <w:numFmt w:val="bullet"/>
      <w:lvlText w:val=""/>
      <w:lvlJc w:val="left"/>
      <w:pPr>
        <w:tabs>
          <w:tab w:val="num" w:pos="2880"/>
        </w:tabs>
        <w:ind w:left="2880" w:hanging="360"/>
      </w:pPr>
      <w:rPr>
        <w:rFonts w:ascii="Wingdings" w:hAnsi="Wingdings" w:hint="default"/>
        <w:sz w:val="20"/>
      </w:rPr>
    </w:lvl>
    <w:lvl w:ilvl="4" w:tplc="4D52BB16" w:tentative="1">
      <w:start w:val="1"/>
      <w:numFmt w:val="bullet"/>
      <w:lvlText w:val=""/>
      <w:lvlJc w:val="left"/>
      <w:pPr>
        <w:tabs>
          <w:tab w:val="num" w:pos="3600"/>
        </w:tabs>
        <w:ind w:left="3600" w:hanging="360"/>
      </w:pPr>
      <w:rPr>
        <w:rFonts w:ascii="Wingdings" w:hAnsi="Wingdings" w:hint="default"/>
        <w:sz w:val="20"/>
      </w:rPr>
    </w:lvl>
    <w:lvl w:ilvl="5" w:tplc="C30C58E0" w:tentative="1">
      <w:start w:val="1"/>
      <w:numFmt w:val="bullet"/>
      <w:lvlText w:val=""/>
      <w:lvlJc w:val="left"/>
      <w:pPr>
        <w:tabs>
          <w:tab w:val="num" w:pos="4320"/>
        </w:tabs>
        <w:ind w:left="4320" w:hanging="360"/>
      </w:pPr>
      <w:rPr>
        <w:rFonts w:ascii="Wingdings" w:hAnsi="Wingdings" w:hint="default"/>
        <w:sz w:val="20"/>
      </w:rPr>
    </w:lvl>
    <w:lvl w:ilvl="6" w:tplc="06E02EF0" w:tentative="1">
      <w:start w:val="1"/>
      <w:numFmt w:val="bullet"/>
      <w:lvlText w:val=""/>
      <w:lvlJc w:val="left"/>
      <w:pPr>
        <w:tabs>
          <w:tab w:val="num" w:pos="5040"/>
        </w:tabs>
        <w:ind w:left="5040" w:hanging="360"/>
      </w:pPr>
      <w:rPr>
        <w:rFonts w:ascii="Wingdings" w:hAnsi="Wingdings" w:hint="default"/>
        <w:sz w:val="20"/>
      </w:rPr>
    </w:lvl>
    <w:lvl w:ilvl="7" w:tplc="35AEC8BE" w:tentative="1">
      <w:start w:val="1"/>
      <w:numFmt w:val="bullet"/>
      <w:lvlText w:val=""/>
      <w:lvlJc w:val="left"/>
      <w:pPr>
        <w:tabs>
          <w:tab w:val="num" w:pos="5760"/>
        </w:tabs>
        <w:ind w:left="5760" w:hanging="360"/>
      </w:pPr>
      <w:rPr>
        <w:rFonts w:ascii="Wingdings" w:hAnsi="Wingdings" w:hint="default"/>
        <w:sz w:val="20"/>
      </w:rPr>
    </w:lvl>
    <w:lvl w:ilvl="8" w:tplc="B600CB00" w:tentative="1">
      <w:start w:val="1"/>
      <w:numFmt w:val="bullet"/>
      <w:lvlText w:val=""/>
      <w:lvlJc w:val="left"/>
      <w:pPr>
        <w:tabs>
          <w:tab w:val="num" w:pos="6480"/>
        </w:tabs>
        <w:ind w:left="6480" w:hanging="360"/>
      </w:pPr>
      <w:rPr>
        <w:rFonts w:ascii="Wingdings" w:hAnsi="Wingdings" w:hint="default"/>
        <w:sz w:val="20"/>
      </w:rPr>
    </w:lvl>
  </w:abstractNum>
  <w:abstractNum w:abstractNumId="9">
    <w:nsid w:val="1E64141C"/>
    <w:multiLevelType w:val="hybridMultilevel"/>
    <w:tmpl w:val="C6F2B53E"/>
    <w:lvl w:ilvl="0" w:tplc="8EACE26E">
      <w:start w:val="1"/>
      <w:numFmt w:val="decimal"/>
      <w:lvlText w:val="%1."/>
      <w:lvlJc w:val="left"/>
      <w:pPr>
        <w:tabs>
          <w:tab w:val="num" w:pos="720"/>
        </w:tabs>
        <w:ind w:left="720" w:hanging="360"/>
      </w:pPr>
      <w:rPr>
        <w:rFonts w:hint="default"/>
      </w:rPr>
    </w:lvl>
    <w:lvl w:ilvl="1" w:tplc="5636E862">
      <w:numFmt w:val="none"/>
      <w:lvlText w:val=""/>
      <w:lvlJc w:val="left"/>
      <w:pPr>
        <w:tabs>
          <w:tab w:val="num" w:pos="360"/>
        </w:tabs>
      </w:pPr>
    </w:lvl>
    <w:lvl w:ilvl="2" w:tplc="8DDA8730">
      <w:numFmt w:val="none"/>
      <w:lvlText w:val=""/>
      <w:lvlJc w:val="left"/>
      <w:pPr>
        <w:tabs>
          <w:tab w:val="num" w:pos="360"/>
        </w:tabs>
      </w:pPr>
    </w:lvl>
    <w:lvl w:ilvl="3" w:tplc="BC860BD4">
      <w:numFmt w:val="none"/>
      <w:lvlText w:val=""/>
      <w:lvlJc w:val="left"/>
      <w:pPr>
        <w:tabs>
          <w:tab w:val="num" w:pos="360"/>
        </w:tabs>
      </w:pPr>
    </w:lvl>
    <w:lvl w:ilvl="4" w:tplc="41663AA6">
      <w:numFmt w:val="none"/>
      <w:lvlText w:val=""/>
      <w:lvlJc w:val="left"/>
      <w:pPr>
        <w:tabs>
          <w:tab w:val="num" w:pos="360"/>
        </w:tabs>
      </w:pPr>
    </w:lvl>
    <w:lvl w:ilvl="5" w:tplc="675C9B62">
      <w:numFmt w:val="none"/>
      <w:lvlText w:val=""/>
      <w:lvlJc w:val="left"/>
      <w:pPr>
        <w:tabs>
          <w:tab w:val="num" w:pos="360"/>
        </w:tabs>
      </w:pPr>
    </w:lvl>
    <w:lvl w:ilvl="6" w:tplc="86AAB5A4">
      <w:numFmt w:val="none"/>
      <w:lvlText w:val=""/>
      <w:lvlJc w:val="left"/>
      <w:pPr>
        <w:tabs>
          <w:tab w:val="num" w:pos="360"/>
        </w:tabs>
      </w:pPr>
    </w:lvl>
    <w:lvl w:ilvl="7" w:tplc="052471E8">
      <w:numFmt w:val="none"/>
      <w:lvlText w:val=""/>
      <w:lvlJc w:val="left"/>
      <w:pPr>
        <w:tabs>
          <w:tab w:val="num" w:pos="360"/>
        </w:tabs>
      </w:pPr>
    </w:lvl>
    <w:lvl w:ilvl="8" w:tplc="37E6D7FA">
      <w:numFmt w:val="none"/>
      <w:lvlText w:val=""/>
      <w:lvlJc w:val="left"/>
      <w:pPr>
        <w:tabs>
          <w:tab w:val="num" w:pos="360"/>
        </w:tabs>
      </w:pPr>
    </w:lvl>
  </w:abstractNum>
  <w:abstractNum w:abstractNumId="10">
    <w:nsid w:val="20C847B0"/>
    <w:multiLevelType w:val="hybridMultilevel"/>
    <w:tmpl w:val="BEE60078"/>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1630EAA"/>
    <w:multiLevelType w:val="hybridMultilevel"/>
    <w:tmpl w:val="88B891F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2554147"/>
    <w:multiLevelType w:val="multilevel"/>
    <w:tmpl w:val="DF566BC4"/>
    <w:lvl w:ilvl="0">
      <w:start w:val="3"/>
      <w:numFmt w:val="decimal"/>
      <w:lvlText w:val="%1"/>
      <w:lvlJc w:val="left"/>
      <w:pPr>
        <w:tabs>
          <w:tab w:val="num" w:pos="825"/>
        </w:tabs>
        <w:ind w:left="825" w:hanging="825"/>
      </w:pPr>
      <w:rPr>
        <w:rFonts w:hint="default"/>
      </w:rPr>
    </w:lvl>
    <w:lvl w:ilvl="1">
      <w:start w:val="2"/>
      <w:numFmt w:val="decimal"/>
      <w:lvlText w:val="%1.%2"/>
      <w:lvlJc w:val="left"/>
      <w:pPr>
        <w:tabs>
          <w:tab w:val="num" w:pos="1179"/>
        </w:tabs>
        <w:ind w:left="1179" w:hanging="825"/>
      </w:pPr>
      <w:rPr>
        <w:rFonts w:hint="default"/>
      </w:rPr>
    </w:lvl>
    <w:lvl w:ilvl="2">
      <w:start w:val="10"/>
      <w:numFmt w:val="decimal"/>
      <w:lvlText w:val="%1.%2.%3"/>
      <w:lvlJc w:val="left"/>
      <w:pPr>
        <w:tabs>
          <w:tab w:val="num" w:pos="1533"/>
        </w:tabs>
        <w:ind w:left="1533" w:hanging="825"/>
      </w:pPr>
      <w:rPr>
        <w:rFonts w:hint="default"/>
      </w:rPr>
    </w:lvl>
    <w:lvl w:ilvl="3">
      <w:start w:val="1"/>
      <w:numFmt w:val="decimal"/>
      <w:lvlText w:val="%1.%2.%3.%4"/>
      <w:lvlJc w:val="left"/>
      <w:pPr>
        <w:tabs>
          <w:tab w:val="num" w:pos="1887"/>
        </w:tabs>
        <w:ind w:left="1887" w:hanging="825"/>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2850"/>
        </w:tabs>
        <w:ind w:left="2850" w:hanging="108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3918"/>
        </w:tabs>
        <w:ind w:left="3918" w:hanging="1440"/>
      </w:pPr>
      <w:rPr>
        <w:rFonts w:hint="default"/>
      </w:rPr>
    </w:lvl>
    <w:lvl w:ilvl="8">
      <w:start w:val="1"/>
      <w:numFmt w:val="decimal"/>
      <w:lvlText w:val="%1.%2.%3.%4.%5.%6.%7.%8.%9"/>
      <w:lvlJc w:val="left"/>
      <w:pPr>
        <w:tabs>
          <w:tab w:val="num" w:pos="4632"/>
        </w:tabs>
        <w:ind w:left="4632" w:hanging="1800"/>
      </w:pPr>
      <w:rPr>
        <w:rFonts w:hint="default"/>
      </w:rPr>
    </w:lvl>
  </w:abstractNum>
  <w:abstractNum w:abstractNumId="13">
    <w:nsid w:val="293E5AA2"/>
    <w:multiLevelType w:val="hybridMultilevel"/>
    <w:tmpl w:val="8DACA900"/>
    <w:lvl w:ilvl="0" w:tplc="F27283B2">
      <w:start w:val="1"/>
      <w:numFmt w:val="bullet"/>
      <w:lvlText w:val=""/>
      <w:lvlJc w:val="left"/>
      <w:pPr>
        <w:tabs>
          <w:tab w:val="num" w:pos="720"/>
        </w:tabs>
        <w:ind w:left="720" w:hanging="360"/>
      </w:pPr>
      <w:rPr>
        <w:rFonts w:ascii="Symbol" w:hAnsi="Symbol" w:hint="default"/>
        <w:sz w:val="20"/>
      </w:rPr>
    </w:lvl>
    <w:lvl w:ilvl="1" w:tplc="E1702E8A" w:tentative="1">
      <w:start w:val="1"/>
      <w:numFmt w:val="bullet"/>
      <w:lvlText w:val="o"/>
      <w:lvlJc w:val="left"/>
      <w:pPr>
        <w:tabs>
          <w:tab w:val="num" w:pos="1440"/>
        </w:tabs>
        <w:ind w:left="1440" w:hanging="360"/>
      </w:pPr>
      <w:rPr>
        <w:rFonts w:ascii="Courier New" w:hAnsi="Courier New" w:hint="default"/>
        <w:sz w:val="20"/>
      </w:rPr>
    </w:lvl>
    <w:lvl w:ilvl="2" w:tplc="D96A45A0" w:tentative="1">
      <w:start w:val="1"/>
      <w:numFmt w:val="bullet"/>
      <w:lvlText w:val=""/>
      <w:lvlJc w:val="left"/>
      <w:pPr>
        <w:tabs>
          <w:tab w:val="num" w:pos="2160"/>
        </w:tabs>
        <w:ind w:left="2160" w:hanging="360"/>
      </w:pPr>
      <w:rPr>
        <w:rFonts w:ascii="Wingdings" w:hAnsi="Wingdings" w:hint="default"/>
        <w:sz w:val="20"/>
      </w:rPr>
    </w:lvl>
    <w:lvl w:ilvl="3" w:tplc="8E9C7474" w:tentative="1">
      <w:start w:val="1"/>
      <w:numFmt w:val="bullet"/>
      <w:lvlText w:val=""/>
      <w:lvlJc w:val="left"/>
      <w:pPr>
        <w:tabs>
          <w:tab w:val="num" w:pos="2880"/>
        </w:tabs>
        <w:ind w:left="2880" w:hanging="360"/>
      </w:pPr>
      <w:rPr>
        <w:rFonts w:ascii="Wingdings" w:hAnsi="Wingdings" w:hint="default"/>
        <w:sz w:val="20"/>
      </w:rPr>
    </w:lvl>
    <w:lvl w:ilvl="4" w:tplc="0A3E4726" w:tentative="1">
      <w:start w:val="1"/>
      <w:numFmt w:val="bullet"/>
      <w:lvlText w:val=""/>
      <w:lvlJc w:val="left"/>
      <w:pPr>
        <w:tabs>
          <w:tab w:val="num" w:pos="3600"/>
        </w:tabs>
        <w:ind w:left="3600" w:hanging="360"/>
      </w:pPr>
      <w:rPr>
        <w:rFonts w:ascii="Wingdings" w:hAnsi="Wingdings" w:hint="default"/>
        <w:sz w:val="20"/>
      </w:rPr>
    </w:lvl>
    <w:lvl w:ilvl="5" w:tplc="0F441D78" w:tentative="1">
      <w:start w:val="1"/>
      <w:numFmt w:val="bullet"/>
      <w:lvlText w:val=""/>
      <w:lvlJc w:val="left"/>
      <w:pPr>
        <w:tabs>
          <w:tab w:val="num" w:pos="4320"/>
        </w:tabs>
        <w:ind w:left="4320" w:hanging="360"/>
      </w:pPr>
      <w:rPr>
        <w:rFonts w:ascii="Wingdings" w:hAnsi="Wingdings" w:hint="default"/>
        <w:sz w:val="20"/>
      </w:rPr>
    </w:lvl>
    <w:lvl w:ilvl="6" w:tplc="FDBE024E" w:tentative="1">
      <w:start w:val="1"/>
      <w:numFmt w:val="bullet"/>
      <w:lvlText w:val=""/>
      <w:lvlJc w:val="left"/>
      <w:pPr>
        <w:tabs>
          <w:tab w:val="num" w:pos="5040"/>
        </w:tabs>
        <w:ind w:left="5040" w:hanging="360"/>
      </w:pPr>
      <w:rPr>
        <w:rFonts w:ascii="Wingdings" w:hAnsi="Wingdings" w:hint="default"/>
        <w:sz w:val="20"/>
      </w:rPr>
    </w:lvl>
    <w:lvl w:ilvl="7" w:tplc="EBCCB08A" w:tentative="1">
      <w:start w:val="1"/>
      <w:numFmt w:val="bullet"/>
      <w:lvlText w:val=""/>
      <w:lvlJc w:val="left"/>
      <w:pPr>
        <w:tabs>
          <w:tab w:val="num" w:pos="5760"/>
        </w:tabs>
        <w:ind w:left="5760" w:hanging="360"/>
      </w:pPr>
      <w:rPr>
        <w:rFonts w:ascii="Wingdings" w:hAnsi="Wingdings" w:hint="default"/>
        <w:sz w:val="20"/>
      </w:rPr>
    </w:lvl>
    <w:lvl w:ilvl="8" w:tplc="4CE2FEB0" w:tentative="1">
      <w:start w:val="1"/>
      <w:numFmt w:val="bullet"/>
      <w:lvlText w:val=""/>
      <w:lvlJc w:val="left"/>
      <w:pPr>
        <w:tabs>
          <w:tab w:val="num" w:pos="6480"/>
        </w:tabs>
        <w:ind w:left="6480" w:hanging="360"/>
      </w:pPr>
      <w:rPr>
        <w:rFonts w:ascii="Wingdings" w:hAnsi="Wingdings" w:hint="default"/>
        <w:sz w:val="20"/>
      </w:rPr>
    </w:lvl>
  </w:abstractNum>
  <w:abstractNum w:abstractNumId="14">
    <w:nsid w:val="2CE46327"/>
    <w:multiLevelType w:val="hybridMultilevel"/>
    <w:tmpl w:val="23640AB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2EA6464F"/>
    <w:multiLevelType w:val="multilevel"/>
    <w:tmpl w:val="1528F7EC"/>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6">
    <w:nsid w:val="31C639D1"/>
    <w:multiLevelType w:val="hybridMultilevel"/>
    <w:tmpl w:val="46D259A0"/>
    <w:lvl w:ilvl="0" w:tplc="1308692C">
      <w:start w:val="3"/>
      <w:numFmt w:val="decimal"/>
      <w:lvlText w:val="%1."/>
      <w:lvlJc w:val="left"/>
      <w:pPr>
        <w:tabs>
          <w:tab w:val="num" w:pos="930"/>
        </w:tabs>
        <w:ind w:left="930" w:hanging="57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331F7867"/>
    <w:multiLevelType w:val="hybridMultilevel"/>
    <w:tmpl w:val="CED0B866"/>
    <w:lvl w:ilvl="0" w:tplc="8EE43C9A">
      <w:start w:val="1"/>
      <w:numFmt w:val="bullet"/>
      <w:lvlText w:val=""/>
      <w:lvlJc w:val="left"/>
      <w:pPr>
        <w:tabs>
          <w:tab w:val="num" w:pos="720"/>
        </w:tabs>
        <w:ind w:left="720" w:hanging="360"/>
      </w:pPr>
      <w:rPr>
        <w:rFonts w:ascii="Symbol" w:hAnsi="Symbol" w:hint="default"/>
        <w:sz w:val="20"/>
      </w:rPr>
    </w:lvl>
    <w:lvl w:ilvl="1" w:tplc="5C9E90A2" w:tentative="1">
      <w:start w:val="1"/>
      <w:numFmt w:val="bullet"/>
      <w:lvlText w:val="o"/>
      <w:lvlJc w:val="left"/>
      <w:pPr>
        <w:tabs>
          <w:tab w:val="num" w:pos="1440"/>
        </w:tabs>
        <w:ind w:left="1440" w:hanging="360"/>
      </w:pPr>
      <w:rPr>
        <w:rFonts w:ascii="Courier New" w:hAnsi="Courier New" w:hint="default"/>
        <w:sz w:val="20"/>
      </w:rPr>
    </w:lvl>
    <w:lvl w:ilvl="2" w:tplc="21DECA92" w:tentative="1">
      <w:start w:val="1"/>
      <w:numFmt w:val="bullet"/>
      <w:lvlText w:val=""/>
      <w:lvlJc w:val="left"/>
      <w:pPr>
        <w:tabs>
          <w:tab w:val="num" w:pos="2160"/>
        </w:tabs>
        <w:ind w:left="2160" w:hanging="360"/>
      </w:pPr>
      <w:rPr>
        <w:rFonts w:ascii="Wingdings" w:hAnsi="Wingdings" w:hint="default"/>
        <w:sz w:val="20"/>
      </w:rPr>
    </w:lvl>
    <w:lvl w:ilvl="3" w:tplc="EEA261AE" w:tentative="1">
      <w:start w:val="1"/>
      <w:numFmt w:val="bullet"/>
      <w:lvlText w:val=""/>
      <w:lvlJc w:val="left"/>
      <w:pPr>
        <w:tabs>
          <w:tab w:val="num" w:pos="2880"/>
        </w:tabs>
        <w:ind w:left="2880" w:hanging="360"/>
      </w:pPr>
      <w:rPr>
        <w:rFonts w:ascii="Wingdings" w:hAnsi="Wingdings" w:hint="default"/>
        <w:sz w:val="20"/>
      </w:rPr>
    </w:lvl>
    <w:lvl w:ilvl="4" w:tplc="E676DFCA" w:tentative="1">
      <w:start w:val="1"/>
      <w:numFmt w:val="bullet"/>
      <w:lvlText w:val=""/>
      <w:lvlJc w:val="left"/>
      <w:pPr>
        <w:tabs>
          <w:tab w:val="num" w:pos="3600"/>
        </w:tabs>
        <w:ind w:left="3600" w:hanging="360"/>
      </w:pPr>
      <w:rPr>
        <w:rFonts w:ascii="Wingdings" w:hAnsi="Wingdings" w:hint="default"/>
        <w:sz w:val="20"/>
      </w:rPr>
    </w:lvl>
    <w:lvl w:ilvl="5" w:tplc="E550DA08" w:tentative="1">
      <w:start w:val="1"/>
      <w:numFmt w:val="bullet"/>
      <w:lvlText w:val=""/>
      <w:lvlJc w:val="left"/>
      <w:pPr>
        <w:tabs>
          <w:tab w:val="num" w:pos="4320"/>
        </w:tabs>
        <w:ind w:left="4320" w:hanging="360"/>
      </w:pPr>
      <w:rPr>
        <w:rFonts w:ascii="Wingdings" w:hAnsi="Wingdings" w:hint="default"/>
        <w:sz w:val="20"/>
      </w:rPr>
    </w:lvl>
    <w:lvl w:ilvl="6" w:tplc="E0EAEFEC" w:tentative="1">
      <w:start w:val="1"/>
      <w:numFmt w:val="bullet"/>
      <w:lvlText w:val=""/>
      <w:lvlJc w:val="left"/>
      <w:pPr>
        <w:tabs>
          <w:tab w:val="num" w:pos="5040"/>
        </w:tabs>
        <w:ind w:left="5040" w:hanging="360"/>
      </w:pPr>
      <w:rPr>
        <w:rFonts w:ascii="Wingdings" w:hAnsi="Wingdings" w:hint="default"/>
        <w:sz w:val="20"/>
      </w:rPr>
    </w:lvl>
    <w:lvl w:ilvl="7" w:tplc="C8306784" w:tentative="1">
      <w:start w:val="1"/>
      <w:numFmt w:val="bullet"/>
      <w:lvlText w:val=""/>
      <w:lvlJc w:val="left"/>
      <w:pPr>
        <w:tabs>
          <w:tab w:val="num" w:pos="5760"/>
        </w:tabs>
        <w:ind w:left="5760" w:hanging="360"/>
      </w:pPr>
      <w:rPr>
        <w:rFonts w:ascii="Wingdings" w:hAnsi="Wingdings" w:hint="default"/>
        <w:sz w:val="20"/>
      </w:rPr>
    </w:lvl>
    <w:lvl w:ilvl="8" w:tplc="8FE604D4"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0044DD"/>
    <w:multiLevelType w:val="hybridMultilevel"/>
    <w:tmpl w:val="090673DE"/>
    <w:lvl w:ilvl="0" w:tplc="674C6E38">
      <w:start w:val="1"/>
      <w:numFmt w:val="bullet"/>
      <w:lvlText w:val=""/>
      <w:lvlJc w:val="left"/>
      <w:pPr>
        <w:tabs>
          <w:tab w:val="num" w:pos="720"/>
        </w:tabs>
        <w:ind w:left="720" w:hanging="360"/>
      </w:pPr>
      <w:rPr>
        <w:rFonts w:ascii="Symbol" w:hAnsi="Symbol" w:hint="default"/>
        <w:sz w:val="20"/>
      </w:rPr>
    </w:lvl>
    <w:lvl w:ilvl="1" w:tplc="B556114A" w:tentative="1">
      <w:start w:val="1"/>
      <w:numFmt w:val="bullet"/>
      <w:lvlText w:val="o"/>
      <w:lvlJc w:val="left"/>
      <w:pPr>
        <w:tabs>
          <w:tab w:val="num" w:pos="1440"/>
        </w:tabs>
        <w:ind w:left="1440" w:hanging="360"/>
      </w:pPr>
      <w:rPr>
        <w:rFonts w:ascii="Courier New" w:hAnsi="Courier New" w:hint="default"/>
        <w:sz w:val="20"/>
      </w:rPr>
    </w:lvl>
    <w:lvl w:ilvl="2" w:tplc="94FAD6FE" w:tentative="1">
      <w:start w:val="1"/>
      <w:numFmt w:val="bullet"/>
      <w:lvlText w:val=""/>
      <w:lvlJc w:val="left"/>
      <w:pPr>
        <w:tabs>
          <w:tab w:val="num" w:pos="2160"/>
        </w:tabs>
        <w:ind w:left="2160" w:hanging="360"/>
      </w:pPr>
      <w:rPr>
        <w:rFonts w:ascii="Wingdings" w:hAnsi="Wingdings" w:hint="default"/>
        <w:sz w:val="20"/>
      </w:rPr>
    </w:lvl>
    <w:lvl w:ilvl="3" w:tplc="47B8DE48" w:tentative="1">
      <w:start w:val="1"/>
      <w:numFmt w:val="bullet"/>
      <w:lvlText w:val=""/>
      <w:lvlJc w:val="left"/>
      <w:pPr>
        <w:tabs>
          <w:tab w:val="num" w:pos="2880"/>
        </w:tabs>
        <w:ind w:left="2880" w:hanging="360"/>
      </w:pPr>
      <w:rPr>
        <w:rFonts w:ascii="Wingdings" w:hAnsi="Wingdings" w:hint="default"/>
        <w:sz w:val="20"/>
      </w:rPr>
    </w:lvl>
    <w:lvl w:ilvl="4" w:tplc="184C8790" w:tentative="1">
      <w:start w:val="1"/>
      <w:numFmt w:val="bullet"/>
      <w:lvlText w:val=""/>
      <w:lvlJc w:val="left"/>
      <w:pPr>
        <w:tabs>
          <w:tab w:val="num" w:pos="3600"/>
        </w:tabs>
        <w:ind w:left="3600" w:hanging="360"/>
      </w:pPr>
      <w:rPr>
        <w:rFonts w:ascii="Wingdings" w:hAnsi="Wingdings" w:hint="default"/>
        <w:sz w:val="20"/>
      </w:rPr>
    </w:lvl>
    <w:lvl w:ilvl="5" w:tplc="2F6EDC3C" w:tentative="1">
      <w:start w:val="1"/>
      <w:numFmt w:val="bullet"/>
      <w:lvlText w:val=""/>
      <w:lvlJc w:val="left"/>
      <w:pPr>
        <w:tabs>
          <w:tab w:val="num" w:pos="4320"/>
        </w:tabs>
        <w:ind w:left="4320" w:hanging="360"/>
      </w:pPr>
      <w:rPr>
        <w:rFonts w:ascii="Wingdings" w:hAnsi="Wingdings" w:hint="default"/>
        <w:sz w:val="20"/>
      </w:rPr>
    </w:lvl>
    <w:lvl w:ilvl="6" w:tplc="A9DE292C" w:tentative="1">
      <w:start w:val="1"/>
      <w:numFmt w:val="bullet"/>
      <w:lvlText w:val=""/>
      <w:lvlJc w:val="left"/>
      <w:pPr>
        <w:tabs>
          <w:tab w:val="num" w:pos="5040"/>
        </w:tabs>
        <w:ind w:left="5040" w:hanging="360"/>
      </w:pPr>
      <w:rPr>
        <w:rFonts w:ascii="Wingdings" w:hAnsi="Wingdings" w:hint="default"/>
        <w:sz w:val="20"/>
      </w:rPr>
    </w:lvl>
    <w:lvl w:ilvl="7" w:tplc="C6F0A27A" w:tentative="1">
      <w:start w:val="1"/>
      <w:numFmt w:val="bullet"/>
      <w:lvlText w:val=""/>
      <w:lvlJc w:val="left"/>
      <w:pPr>
        <w:tabs>
          <w:tab w:val="num" w:pos="5760"/>
        </w:tabs>
        <w:ind w:left="5760" w:hanging="360"/>
      </w:pPr>
      <w:rPr>
        <w:rFonts w:ascii="Wingdings" w:hAnsi="Wingdings" w:hint="default"/>
        <w:sz w:val="20"/>
      </w:rPr>
    </w:lvl>
    <w:lvl w:ilvl="8" w:tplc="A0BAB16E" w:tentative="1">
      <w:start w:val="1"/>
      <w:numFmt w:val="bullet"/>
      <w:lvlText w:val=""/>
      <w:lvlJc w:val="left"/>
      <w:pPr>
        <w:tabs>
          <w:tab w:val="num" w:pos="6480"/>
        </w:tabs>
        <w:ind w:left="6480" w:hanging="360"/>
      </w:pPr>
      <w:rPr>
        <w:rFonts w:ascii="Wingdings" w:hAnsi="Wingdings" w:hint="default"/>
        <w:sz w:val="20"/>
      </w:rPr>
    </w:lvl>
  </w:abstractNum>
  <w:abstractNum w:abstractNumId="19">
    <w:nsid w:val="3C0E33C0"/>
    <w:multiLevelType w:val="hybridMultilevel"/>
    <w:tmpl w:val="2F4AAD66"/>
    <w:lvl w:ilvl="0" w:tplc="AEE41570">
      <w:start w:val="1"/>
      <w:numFmt w:val="bullet"/>
      <w:lvlText w:val=""/>
      <w:lvlJc w:val="left"/>
      <w:pPr>
        <w:tabs>
          <w:tab w:val="num" w:pos="720"/>
        </w:tabs>
        <w:ind w:left="720" w:hanging="360"/>
      </w:pPr>
      <w:rPr>
        <w:rFonts w:ascii="Symbol" w:hAnsi="Symbol" w:hint="default"/>
        <w:sz w:val="20"/>
      </w:rPr>
    </w:lvl>
    <w:lvl w:ilvl="1" w:tplc="DAA0A520" w:tentative="1">
      <w:start w:val="1"/>
      <w:numFmt w:val="bullet"/>
      <w:lvlText w:val="o"/>
      <w:lvlJc w:val="left"/>
      <w:pPr>
        <w:tabs>
          <w:tab w:val="num" w:pos="1440"/>
        </w:tabs>
        <w:ind w:left="1440" w:hanging="360"/>
      </w:pPr>
      <w:rPr>
        <w:rFonts w:ascii="Courier New" w:hAnsi="Courier New" w:hint="default"/>
        <w:sz w:val="20"/>
      </w:rPr>
    </w:lvl>
    <w:lvl w:ilvl="2" w:tplc="5D24A8EC" w:tentative="1">
      <w:start w:val="1"/>
      <w:numFmt w:val="bullet"/>
      <w:lvlText w:val=""/>
      <w:lvlJc w:val="left"/>
      <w:pPr>
        <w:tabs>
          <w:tab w:val="num" w:pos="2160"/>
        </w:tabs>
        <w:ind w:left="2160" w:hanging="360"/>
      </w:pPr>
      <w:rPr>
        <w:rFonts w:ascii="Wingdings" w:hAnsi="Wingdings" w:hint="default"/>
        <w:sz w:val="20"/>
      </w:rPr>
    </w:lvl>
    <w:lvl w:ilvl="3" w:tplc="D7FEC912" w:tentative="1">
      <w:start w:val="1"/>
      <w:numFmt w:val="bullet"/>
      <w:lvlText w:val=""/>
      <w:lvlJc w:val="left"/>
      <w:pPr>
        <w:tabs>
          <w:tab w:val="num" w:pos="2880"/>
        </w:tabs>
        <w:ind w:left="2880" w:hanging="360"/>
      </w:pPr>
      <w:rPr>
        <w:rFonts w:ascii="Wingdings" w:hAnsi="Wingdings" w:hint="default"/>
        <w:sz w:val="20"/>
      </w:rPr>
    </w:lvl>
    <w:lvl w:ilvl="4" w:tplc="5672D5CA" w:tentative="1">
      <w:start w:val="1"/>
      <w:numFmt w:val="bullet"/>
      <w:lvlText w:val=""/>
      <w:lvlJc w:val="left"/>
      <w:pPr>
        <w:tabs>
          <w:tab w:val="num" w:pos="3600"/>
        </w:tabs>
        <w:ind w:left="3600" w:hanging="360"/>
      </w:pPr>
      <w:rPr>
        <w:rFonts w:ascii="Wingdings" w:hAnsi="Wingdings" w:hint="default"/>
        <w:sz w:val="20"/>
      </w:rPr>
    </w:lvl>
    <w:lvl w:ilvl="5" w:tplc="5C96402E" w:tentative="1">
      <w:start w:val="1"/>
      <w:numFmt w:val="bullet"/>
      <w:lvlText w:val=""/>
      <w:lvlJc w:val="left"/>
      <w:pPr>
        <w:tabs>
          <w:tab w:val="num" w:pos="4320"/>
        </w:tabs>
        <w:ind w:left="4320" w:hanging="360"/>
      </w:pPr>
      <w:rPr>
        <w:rFonts w:ascii="Wingdings" w:hAnsi="Wingdings" w:hint="default"/>
        <w:sz w:val="20"/>
      </w:rPr>
    </w:lvl>
    <w:lvl w:ilvl="6" w:tplc="7AD4ABC6" w:tentative="1">
      <w:start w:val="1"/>
      <w:numFmt w:val="bullet"/>
      <w:lvlText w:val=""/>
      <w:lvlJc w:val="left"/>
      <w:pPr>
        <w:tabs>
          <w:tab w:val="num" w:pos="5040"/>
        </w:tabs>
        <w:ind w:left="5040" w:hanging="360"/>
      </w:pPr>
      <w:rPr>
        <w:rFonts w:ascii="Wingdings" w:hAnsi="Wingdings" w:hint="default"/>
        <w:sz w:val="20"/>
      </w:rPr>
    </w:lvl>
    <w:lvl w:ilvl="7" w:tplc="5F5CE8AC" w:tentative="1">
      <w:start w:val="1"/>
      <w:numFmt w:val="bullet"/>
      <w:lvlText w:val=""/>
      <w:lvlJc w:val="left"/>
      <w:pPr>
        <w:tabs>
          <w:tab w:val="num" w:pos="5760"/>
        </w:tabs>
        <w:ind w:left="5760" w:hanging="360"/>
      </w:pPr>
      <w:rPr>
        <w:rFonts w:ascii="Wingdings" w:hAnsi="Wingdings" w:hint="default"/>
        <w:sz w:val="20"/>
      </w:rPr>
    </w:lvl>
    <w:lvl w:ilvl="8" w:tplc="A6348AAE" w:tentative="1">
      <w:start w:val="1"/>
      <w:numFmt w:val="bullet"/>
      <w:lvlText w:val=""/>
      <w:lvlJc w:val="left"/>
      <w:pPr>
        <w:tabs>
          <w:tab w:val="num" w:pos="6480"/>
        </w:tabs>
        <w:ind w:left="6480" w:hanging="360"/>
      </w:pPr>
      <w:rPr>
        <w:rFonts w:ascii="Wingdings" w:hAnsi="Wingdings" w:hint="default"/>
        <w:sz w:val="20"/>
      </w:rPr>
    </w:lvl>
  </w:abstractNum>
  <w:abstractNum w:abstractNumId="20">
    <w:nsid w:val="3D8F6507"/>
    <w:multiLevelType w:val="hybridMultilevel"/>
    <w:tmpl w:val="F35808F6"/>
    <w:lvl w:ilvl="0" w:tplc="0A3AB90E">
      <w:start w:val="1"/>
      <w:numFmt w:val="bullet"/>
      <w:lvlText w:val=""/>
      <w:lvlJc w:val="left"/>
      <w:pPr>
        <w:tabs>
          <w:tab w:val="num" w:pos="720"/>
        </w:tabs>
        <w:ind w:left="720" w:hanging="360"/>
      </w:pPr>
      <w:rPr>
        <w:rFonts w:ascii="Symbol" w:hAnsi="Symbol" w:hint="default"/>
        <w:sz w:val="20"/>
      </w:rPr>
    </w:lvl>
    <w:lvl w:ilvl="1" w:tplc="DAE8ABDC" w:tentative="1">
      <w:start w:val="1"/>
      <w:numFmt w:val="bullet"/>
      <w:lvlText w:val="o"/>
      <w:lvlJc w:val="left"/>
      <w:pPr>
        <w:tabs>
          <w:tab w:val="num" w:pos="1440"/>
        </w:tabs>
        <w:ind w:left="1440" w:hanging="360"/>
      </w:pPr>
      <w:rPr>
        <w:rFonts w:ascii="Courier New" w:hAnsi="Courier New" w:hint="default"/>
        <w:sz w:val="20"/>
      </w:rPr>
    </w:lvl>
    <w:lvl w:ilvl="2" w:tplc="95AECD1A" w:tentative="1">
      <w:start w:val="1"/>
      <w:numFmt w:val="bullet"/>
      <w:lvlText w:val=""/>
      <w:lvlJc w:val="left"/>
      <w:pPr>
        <w:tabs>
          <w:tab w:val="num" w:pos="2160"/>
        </w:tabs>
        <w:ind w:left="2160" w:hanging="360"/>
      </w:pPr>
      <w:rPr>
        <w:rFonts w:ascii="Wingdings" w:hAnsi="Wingdings" w:hint="default"/>
        <w:sz w:val="20"/>
      </w:rPr>
    </w:lvl>
    <w:lvl w:ilvl="3" w:tplc="EB8ABBAE" w:tentative="1">
      <w:start w:val="1"/>
      <w:numFmt w:val="bullet"/>
      <w:lvlText w:val=""/>
      <w:lvlJc w:val="left"/>
      <w:pPr>
        <w:tabs>
          <w:tab w:val="num" w:pos="2880"/>
        </w:tabs>
        <w:ind w:left="2880" w:hanging="360"/>
      </w:pPr>
      <w:rPr>
        <w:rFonts w:ascii="Wingdings" w:hAnsi="Wingdings" w:hint="default"/>
        <w:sz w:val="20"/>
      </w:rPr>
    </w:lvl>
    <w:lvl w:ilvl="4" w:tplc="94061A32" w:tentative="1">
      <w:start w:val="1"/>
      <w:numFmt w:val="bullet"/>
      <w:lvlText w:val=""/>
      <w:lvlJc w:val="left"/>
      <w:pPr>
        <w:tabs>
          <w:tab w:val="num" w:pos="3600"/>
        </w:tabs>
        <w:ind w:left="3600" w:hanging="360"/>
      </w:pPr>
      <w:rPr>
        <w:rFonts w:ascii="Wingdings" w:hAnsi="Wingdings" w:hint="default"/>
        <w:sz w:val="20"/>
      </w:rPr>
    </w:lvl>
    <w:lvl w:ilvl="5" w:tplc="678CE610" w:tentative="1">
      <w:start w:val="1"/>
      <w:numFmt w:val="bullet"/>
      <w:lvlText w:val=""/>
      <w:lvlJc w:val="left"/>
      <w:pPr>
        <w:tabs>
          <w:tab w:val="num" w:pos="4320"/>
        </w:tabs>
        <w:ind w:left="4320" w:hanging="360"/>
      </w:pPr>
      <w:rPr>
        <w:rFonts w:ascii="Wingdings" w:hAnsi="Wingdings" w:hint="default"/>
        <w:sz w:val="20"/>
      </w:rPr>
    </w:lvl>
    <w:lvl w:ilvl="6" w:tplc="8C087BDC" w:tentative="1">
      <w:start w:val="1"/>
      <w:numFmt w:val="bullet"/>
      <w:lvlText w:val=""/>
      <w:lvlJc w:val="left"/>
      <w:pPr>
        <w:tabs>
          <w:tab w:val="num" w:pos="5040"/>
        </w:tabs>
        <w:ind w:left="5040" w:hanging="360"/>
      </w:pPr>
      <w:rPr>
        <w:rFonts w:ascii="Wingdings" w:hAnsi="Wingdings" w:hint="default"/>
        <w:sz w:val="20"/>
      </w:rPr>
    </w:lvl>
    <w:lvl w:ilvl="7" w:tplc="31B8BBE0" w:tentative="1">
      <w:start w:val="1"/>
      <w:numFmt w:val="bullet"/>
      <w:lvlText w:val=""/>
      <w:lvlJc w:val="left"/>
      <w:pPr>
        <w:tabs>
          <w:tab w:val="num" w:pos="5760"/>
        </w:tabs>
        <w:ind w:left="5760" w:hanging="360"/>
      </w:pPr>
      <w:rPr>
        <w:rFonts w:ascii="Wingdings" w:hAnsi="Wingdings" w:hint="default"/>
        <w:sz w:val="20"/>
      </w:rPr>
    </w:lvl>
    <w:lvl w:ilvl="8" w:tplc="F92A4EFE"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9A6506"/>
    <w:multiLevelType w:val="hybridMultilevel"/>
    <w:tmpl w:val="C56435D4"/>
    <w:lvl w:ilvl="0" w:tplc="0C0A000B">
      <w:start w:val="1"/>
      <w:numFmt w:val="bullet"/>
      <w:lvlText w:val=""/>
      <w:lvlJc w:val="left"/>
      <w:pPr>
        <w:tabs>
          <w:tab w:val="num" w:pos="720"/>
        </w:tabs>
        <w:ind w:left="720" w:hanging="360"/>
      </w:pPr>
      <w:rPr>
        <w:rFonts w:ascii="Wingdings" w:hAnsi="Wingding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446F1A7B"/>
    <w:multiLevelType w:val="hybridMultilevel"/>
    <w:tmpl w:val="0B42216E"/>
    <w:lvl w:ilvl="0" w:tplc="C09CCA28">
      <w:start w:val="1"/>
      <w:numFmt w:val="bullet"/>
      <w:lvlText w:val=""/>
      <w:lvlJc w:val="left"/>
      <w:pPr>
        <w:tabs>
          <w:tab w:val="num" w:pos="720"/>
        </w:tabs>
        <w:ind w:left="720" w:hanging="360"/>
      </w:pPr>
      <w:rPr>
        <w:rFonts w:ascii="Symbol" w:hAnsi="Symbol" w:hint="default"/>
        <w:sz w:val="20"/>
      </w:rPr>
    </w:lvl>
    <w:lvl w:ilvl="1" w:tplc="DE1C53B4" w:tentative="1">
      <w:start w:val="1"/>
      <w:numFmt w:val="bullet"/>
      <w:lvlText w:val="o"/>
      <w:lvlJc w:val="left"/>
      <w:pPr>
        <w:tabs>
          <w:tab w:val="num" w:pos="1440"/>
        </w:tabs>
        <w:ind w:left="1440" w:hanging="360"/>
      </w:pPr>
      <w:rPr>
        <w:rFonts w:ascii="Courier New" w:hAnsi="Courier New" w:hint="default"/>
        <w:sz w:val="20"/>
      </w:rPr>
    </w:lvl>
    <w:lvl w:ilvl="2" w:tplc="B03A4DFC" w:tentative="1">
      <w:start w:val="1"/>
      <w:numFmt w:val="bullet"/>
      <w:lvlText w:val=""/>
      <w:lvlJc w:val="left"/>
      <w:pPr>
        <w:tabs>
          <w:tab w:val="num" w:pos="2160"/>
        </w:tabs>
        <w:ind w:left="2160" w:hanging="360"/>
      </w:pPr>
      <w:rPr>
        <w:rFonts w:ascii="Wingdings" w:hAnsi="Wingdings" w:hint="default"/>
        <w:sz w:val="20"/>
      </w:rPr>
    </w:lvl>
    <w:lvl w:ilvl="3" w:tplc="4B7AD4A6" w:tentative="1">
      <w:start w:val="1"/>
      <w:numFmt w:val="bullet"/>
      <w:lvlText w:val=""/>
      <w:lvlJc w:val="left"/>
      <w:pPr>
        <w:tabs>
          <w:tab w:val="num" w:pos="2880"/>
        </w:tabs>
        <w:ind w:left="2880" w:hanging="360"/>
      </w:pPr>
      <w:rPr>
        <w:rFonts w:ascii="Wingdings" w:hAnsi="Wingdings" w:hint="default"/>
        <w:sz w:val="20"/>
      </w:rPr>
    </w:lvl>
    <w:lvl w:ilvl="4" w:tplc="7C1A9368" w:tentative="1">
      <w:start w:val="1"/>
      <w:numFmt w:val="bullet"/>
      <w:lvlText w:val=""/>
      <w:lvlJc w:val="left"/>
      <w:pPr>
        <w:tabs>
          <w:tab w:val="num" w:pos="3600"/>
        </w:tabs>
        <w:ind w:left="3600" w:hanging="360"/>
      </w:pPr>
      <w:rPr>
        <w:rFonts w:ascii="Wingdings" w:hAnsi="Wingdings" w:hint="default"/>
        <w:sz w:val="20"/>
      </w:rPr>
    </w:lvl>
    <w:lvl w:ilvl="5" w:tplc="886C04BE" w:tentative="1">
      <w:start w:val="1"/>
      <w:numFmt w:val="bullet"/>
      <w:lvlText w:val=""/>
      <w:lvlJc w:val="left"/>
      <w:pPr>
        <w:tabs>
          <w:tab w:val="num" w:pos="4320"/>
        </w:tabs>
        <w:ind w:left="4320" w:hanging="360"/>
      </w:pPr>
      <w:rPr>
        <w:rFonts w:ascii="Wingdings" w:hAnsi="Wingdings" w:hint="default"/>
        <w:sz w:val="20"/>
      </w:rPr>
    </w:lvl>
    <w:lvl w:ilvl="6" w:tplc="585886DE" w:tentative="1">
      <w:start w:val="1"/>
      <w:numFmt w:val="bullet"/>
      <w:lvlText w:val=""/>
      <w:lvlJc w:val="left"/>
      <w:pPr>
        <w:tabs>
          <w:tab w:val="num" w:pos="5040"/>
        </w:tabs>
        <w:ind w:left="5040" w:hanging="360"/>
      </w:pPr>
      <w:rPr>
        <w:rFonts w:ascii="Wingdings" w:hAnsi="Wingdings" w:hint="default"/>
        <w:sz w:val="20"/>
      </w:rPr>
    </w:lvl>
    <w:lvl w:ilvl="7" w:tplc="85F46ADC" w:tentative="1">
      <w:start w:val="1"/>
      <w:numFmt w:val="bullet"/>
      <w:lvlText w:val=""/>
      <w:lvlJc w:val="left"/>
      <w:pPr>
        <w:tabs>
          <w:tab w:val="num" w:pos="5760"/>
        </w:tabs>
        <w:ind w:left="5760" w:hanging="360"/>
      </w:pPr>
      <w:rPr>
        <w:rFonts w:ascii="Wingdings" w:hAnsi="Wingdings" w:hint="default"/>
        <w:sz w:val="20"/>
      </w:rPr>
    </w:lvl>
    <w:lvl w:ilvl="8" w:tplc="FC446872"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A10F98"/>
    <w:multiLevelType w:val="hybridMultilevel"/>
    <w:tmpl w:val="C56435D4"/>
    <w:lvl w:ilvl="0" w:tplc="0C0A0017">
      <w:start w:val="1"/>
      <w:numFmt w:val="lowerLetter"/>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74E4774"/>
    <w:multiLevelType w:val="hybridMultilevel"/>
    <w:tmpl w:val="F9E44058"/>
    <w:lvl w:ilvl="0" w:tplc="FE747536">
      <w:start w:val="1"/>
      <w:numFmt w:val="bullet"/>
      <w:lvlText w:val=""/>
      <w:lvlJc w:val="left"/>
      <w:pPr>
        <w:tabs>
          <w:tab w:val="num" w:pos="720"/>
        </w:tabs>
        <w:ind w:left="720" w:hanging="360"/>
      </w:pPr>
      <w:rPr>
        <w:rFonts w:ascii="Symbol" w:hAnsi="Symbol" w:hint="default"/>
        <w:sz w:val="20"/>
      </w:rPr>
    </w:lvl>
    <w:lvl w:ilvl="1" w:tplc="1DDE1CA4" w:tentative="1">
      <w:start w:val="1"/>
      <w:numFmt w:val="bullet"/>
      <w:lvlText w:val="o"/>
      <w:lvlJc w:val="left"/>
      <w:pPr>
        <w:tabs>
          <w:tab w:val="num" w:pos="1440"/>
        </w:tabs>
        <w:ind w:left="1440" w:hanging="360"/>
      </w:pPr>
      <w:rPr>
        <w:rFonts w:ascii="Courier New" w:hAnsi="Courier New" w:hint="default"/>
        <w:sz w:val="20"/>
      </w:rPr>
    </w:lvl>
    <w:lvl w:ilvl="2" w:tplc="1B9A5B4E" w:tentative="1">
      <w:start w:val="1"/>
      <w:numFmt w:val="bullet"/>
      <w:lvlText w:val=""/>
      <w:lvlJc w:val="left"/>
      <w:pPr>
        <w:tabs>
          <w:tab w:val="num" w:pos="2160"/>
        </w:tabs>
        <w:ind w:left="2160" w:hanging="360"/>
      </w:pPr>
      <w:rPr>
        <w:rFonts w:ascii="Wingdings" w:hAnsi="Wingdings" w:hint="default"/>
        <w:sz w:val="20"/>
      </w:rPr>
    </w:lvl>
    <w:lvl w:ilvl="3" w:tplc="13701766" w:tentative="1">
      <w:start w:val="1"/>
      <w:numFmt w:val="bullet"/>
      <w:lvlText w:val=""/>
      <w:lvlJc w:val="left"/>
      <w:pPr>
        <w:tabs>
          <w:tab w:val="num" w:pos="2880"/>
        </w:tabs>
        <w:ind w:left="2880" w:hanging="360"/>
      </w:pPr>
      <w:rPr>
        <w:rFonts w:ascii="Wingdings" w:hAnsi="Wingdings" w:hint="default"/>
        <w:sz w:val="20"/>
      </w:rPr>
    </w:lvl>
    <w:lvl w:ilvl="4" w:tplc="0DEC99C8" w:tentative="1">
      <w:start w:val="1"/>
      <w:numFmt w:val="bullet"/>
      <w:lvlText w:val=""/>
      <w:lvlJc w:val="left"/>
      <w:pPr>
        <w:tabs>
          <w:tab w:val="num" w:pos="3600"/>
        </w:tabs>
        <w:ind w:left="3600" w:hanging="360"/>
      </w:pPr>
      <w:rPr>
        <w:rFonts w:ascii="Wingdings" w:hAnsi="Wingdings" w:hint="default"/>
        <w:sz w:val="20"/>
      </w:rPr>
    </w:lvl>
    <w:lvl w:ilvl="5" w:tplc="1ED07696" w:tentative="1">
      <w:start w:val="1"/>
      <w:numFmt w:val="bullet"/>
      <w:lvlText w:val=""/>
      <w:lvlJc w:val="left"/>
      <w:pPr>
        <w:tabs>
          <w:tab w:val="num" w:pos="4320"/>
        </w:tabs>
        <w:ind w:left="4320" w:hanging="360"/>
      </w:pPr>
      <w:rPr>
        <w:rFonts w:ascii="Wingdings" w:hAnsi="Wingdings" w:hint="default"/>
        <w:sz w:val="20"/>
      </w:rPr>
    </w:lvl>
    <w:lvl w:ilvl="6" w:tplc="BB3A4206" w:tentative="1">
      <w:start w:val="1"/>
      <w:numFmt w:val="bullet"/>
      <w:lvlText w:val=""/>
      <w:lvlJc w:val="left"/>
      <w:pPr>
        <w:tabs>
          <w:tab w:val="num" w:pos="5040"/>
        </w:tabs>
        <w:ind w:left="5040" w:hanging="360"/>
      </w:pPr>
      <w:rPr>
        <w:rFonts w:ascii="Wingdings" w:hAnsi="Wingdings" w:hint="default"/>
        <w:sz w:val="20"/>
      </w:rPr>
    </w:lvl>
    <w:lvl w:ilvl="7" w:tplc="559A6098" w:tentative="1">
      <w:start w:val="1"/>
      <w:numFmt w:val="bullet"/>
      <w:lvlText w:val=""/>
      <w:lvlJc w:val="left"/>
      <w:pPr>
        <w:tabs>
          <w:tab w:val="num" w:pos="5760"/>
        </w:tabs>
        <w:ind w:left="5760" w:hanging="360"/>
      </w:pPr>
      <w:rPr>
        <w:rFonts w:ascii="Wingdings" w:hAnsi="Wingdings" w:hint="default"/>
        <w:sz w:val="20"/>
      </w:rPr>
    </w:lvl>
    <w:lvl w:ilvl="8" w:tplc="3A9E4F0A"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0661A8"/>
    <w:multiLevelType w:val="hybridMultilevel"/>
    <w:tmpl w:val="72EEB454"/>
    <w:lvl w:ilvl="0" w:tplc="749C28C2">
      <w:start w:val="1"/>
      <w:numFmt w:val="bullet"/>
      <w:lvlText w:val=""/>
      <w:lvlJc w:val="left"/>
      <w:pPr>
        <w:tabs>
          <w:tab w:val="num" w:pos="720"/>
        </w:tabs>
        <w:ind w:left="720" w:hanging="360"/>
      </w:pPr>
      <w:rPr>
        <w:rFonts w:ascii="Symbol" w:hAnsi="Symbol" w:hint="default"/>
        <w:sz w:val="20"/>
      </w:rPr>
    </w:lvl>
    <w:lvl w:ilvl="1" w:tplc="0E10C85C" w:tentative="1">
      <w:start w:val="1"/>
      <w:numFmt w:val="bullet"/>
      <w:lvlText w:val="o"/>
      <w:lvlJc w:val="left"/>
      <w:pPr>
        <w:tabs>
          <w:tab w:val="num" w:pos="1440"/>
        </w:tabs>
        <w:ind w:left="1440" w:hanging="360"/>
      </w:pPr>
      <w:rPr>
        <w:rFonts w:ascii="Courier New" w:hAnsi="Courier New" w:hint="default"/>
        <w:sz w:val="20"/>
      </w:rPr>
    </w:lvl>
    <w:lvl w:ilvl="2" w:tplc="0950C524" w:tentative="1">
      <w:start w:val="1"/>
      <w:numFmt w:val="bullet"/>
      <w:lvlText w:val=""/>
      <w:lvlJc w:val="left"/>
      <w:pPr>
        <w:tabs>
          <w:tab w:val="num" w:pos="2160"/>
        </w:tabs>
        <w:ind w:left="2160" w:hanging="360"/>
      </w:pPr>
      <w:rPr>
        <w:rFonts w:ascii="Wingdings" w:hAnsi="Wingdings" w:hint="default"/>
        <w:sz w:val="20"/>
      </w:rPr>
    </w:lvl>
    <w:lvl w:ilvl="3" w:tplc="80662E10" w:tentative="1">
      <w:start w:val="1"/>
      <w:numFmt w:val="bullet"/>
      <w:lvlText w:val=""/>
      <w:lvlJc w:val="left"/>
      <w:pPr>
        <w:tabs>
          <w:tab w:val="num" w:pos="2880"/>
        </w:tabs>
        <w:ind w:left="2880" w:hanging="360"/>
      </w:pPr>
      <w:rPr>
        <w:rFonts w:ascii="Wingdings" w:hAnsi="Wingdings" w:hint="default"/>
        <w:sz w:val="20"/>
      </w:rPr>
    </w:lvl>
    <w:lvl w:ilvl="4" w:tplc="7E445BEC" w:tentative="1">
      <w:start w:val="1"/>
      <w:numFmt w:val="bullet"/>
      <w:lvlText w:val=""/>
      <w:lvlJc w:val="left"/>
      <w:pPr>
        <w:tabs>
          <w:tab w:val="num" w:pos="3600"/>
        </w:tabs>
        <w:ind w:left="3600" w:hanging="360"/>
      </w:pPr>
      <w:rPr>
        <w:rFonts w:ascii="Wingdings" w:hAnsi="Wingdings" w:hint="default"/>
        <w:sz w:val="20"/>
      </w:rPr>
    </w:lvl>
    <w:lvl w:ilvl="5" w:tplc="F57C5DF8" w:tentative="1">
      <w:start w:val="1"/>
      <w:numFmt w:val="bullet"/>
      <w:lvlText w:val=""/>
      <w:lvlJc w:val="left"/>
      <w:pPr>
        <w:tabs>
          <w:tab w:val="num" w:pos="4320"/>
        </w:tabs>
        <w:ind w:left="4320" w:hanging="360"/>
      </w:pPr>
      <w:rPr>
        <w:rFonts w:ascii="Wingdings" w:hAnsi="Wingdings" w:hint="default"/>
        <w:sz w:val="20"/>
      </w:rPr>
    </w:lvl>
    <w:lvl w:ilvl="6" w:tplc="64E2B082" w:tentative="1">
      <w:start w:val="1"/>
      <w:numFmt w:val="bullet"/>
      <w:lvlText w:val=""/>
      <w:lvlJc w:val="left"/>
      <w:pPr>
        <w:tabs>
          <w:tab w:val="num" w:pos="5040"/>
        </w:tabs>
        <w:ind w:left="5040" w:hanging="360"/>
      </w:pPr>
      <w:rPr>
        <w:rFonts w:ascii="Wingdings" w:hAnsi="Wingdings" w:hint="default"/>
        <w:sz w:val="20"/>
      </w:rPr>
    </w:lvl>
    <w:lvl w:ilvl="7" w:tplc="E4FE70FC" w:tentative="1">
      <w:start w:val="1"/>
      <w:numFmt w:val="bullet"/>
      <w:lvlText w:val=""/>
      <w:lvlJc w:val="left"/>
      <w:pPr>
        <w:tabs>
          <w:tab w:val="num" w:pos="5760"/>
        </w:tabs>
        <w:ind w:left="5760" w:hanging="360"/>
      </w:pPr>
      <w:rPr>
        <w:rFonts w:ascii="Wingdings" w:hAnsi="Wingdings" w:hint="default"/>
        <w:sz w:val="20"/>
      </w:rPr>
    </w:lvl>
    <w:lvl w:ilvl="8" w:tplc="FBA8F2B4" w:tentative="1">
      <w:start w:val="1"/>
      <w:numFmt w:val="bullet"/>
      <w:lvlText w:val=""/>
      <w:lvlJc w:val="left"/>
      <w:pPr>
        <w:tabs>
          <w:tab w:val="num" w:pos="6480"/>
        </w:tabs>
        <w:ind w:left="6480" w:hanging="360"/>
      </w:pPr>
      <w:rPr>
        <w:rFonts w:ascii="Wingdings" w:hAnsi="Wingdings" w:hint="default"/>
        <w:sz w:val="20"/>
      </w:rPr>
    </w:lvl>
  </w:abstractNum>
  <w:abstractNum w:abstractNumId="26">
    <w:nsid w:val="4827554E"/>
    <w:multiLevelType w:val="hybridMultilevel"/>
    <w:tmpl w:val="B410607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48A70237"/>
    <w:multiLevelType w:val="multilevel"/>
    <w:tmpl w:val="56FC8980"/>
    <w:lvl w:ilvl="0">
      <w:start w:val="1"/>
      <w:numFmt w:val="decimal"/>
      <w:lvlText w:val="%1"/>
      <w:lvlJc w:val="left"/>
      <w:pPr>
        <w:tabs>
          <w:tab w:val="num" w:pos="705"/>
        </w:tabs>
        <w:ind w:left="705" w:hanging="705"/>
      </w:pPr>
      <w:rPr>
        <w:rFonts w:hint="default"/>
      </w:rPr>
    </w:lvl>
    <w:lvl w:ilvl="1">
      <w:start w:val="3"/>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4CB509EC"/>
    <w:multiLevelType w:val="hybridMultilevel"/>
    <w:tmpl w:val="97A61FEE"/>
    <w:lvl w:ilvl="0" w:tplc="6D84023C">
      <w:start w:val="1"/>
      <w:numFmt w:val="bullet"/>
      <w:lvlText w:val=""/>
      <w:lvlJc w:val="left"/>
      <w:pPr>
        <w:tabs>
          <w:tab w:val="num" w:pos="720"/>
        </w:tabs>
        <w:ind w:left="720" w:hanging="360"/>
      </w:pPr>
      <w:rPr>
        <w:rFonts w:ascii="Symbol" w:hAnsi="Symbol" w:hint="default"/>
        <w:sz w:val="20"/>
      </w:rPr>
    </w:lvl>
    <w:lvl w:ilvl="1" w:tplc="054EE9CC" w:tentative="1">
      <w:start w:val="1"/>
      <w:numFmt w:val="bullet"/>
      <w:lvlText w:val="o"/>
      <w:lvlJc w:val="left"/>
      <w:pPr>
        <w:tabs>
          <w:tab w:val="num" w:pos="1440"/>
        </w:tabs>
        <w:ind w:left="1440" w:hanging="360"/>
      </w:pPr>
      <w:rPr>
        <w:rFonts w:ascii="Courier New" w:hAnsi="Courier New" w:hint="default"/>
        <w:sz w:val="20"/>
      </w:rPr>
    </w:lvl>
    <w:lvl w:ilvl="2" w:tplc="E20A43DE" w:tentative="1">
      <w:start w:val="1"/>
      <w:numFmt w:val="bullet"/>
      <w:lvlText w:val=""/>
      <w:lvlJc w:val="left"/>
      <w:pPr>
        <w:tabs>
          <w:tab w:val="num" w:pos="2160"/>
        </w:tabs>
        <w:ind w:left="2160" w:hanging="360"/>
      </w:pPr>
      <w:rPr>
        <w:rFonts w:ascii="Wingdings" w:hAnsi="Wingdings" w:hint="default"/>
        <w:sz w:val="20"/>
      </w:rPr>
    </w:lvl>
    <w:lvl w:ilvl="3" w:tplc="FD0C5C22" w:tentative="1">
      <w:start w:val="1"/>
      <w:numFmt w:val="bullet"/>
      <w:lvlText w:val=""/>
      <w:lvlJc w:val="left"/>
      <w:pPr>
        <w:tabs>
          <w:tab w:val="num" w:pos="2880"/>
        </w:tabs>
        <w:ind w:left="2880" w:hanging="360"/>
      </w:pPr>
      <w:rPr>
        <w:rFonts w:ascii="Wingdings" w:hAnsi="Wingdings" w:hint="default"/>
        <w:sz w:val="20"/>
      </w:rPr>
    </w:lvl>
    <w:lvl w:ilvl="4" w:tplc="FC96BEAC" w:tentative="1">
      <w:start w:val="1"/>
      <w:numFmt w:val="bullet"/>
      <w:lvlText w:val=""/>
      <w:lvlJc w:val="left"/>
      <w:pPr>
        <w:tabs>
          <w:tab w:val="num" w:pos="3600"/>
        </w:tabs>
        <w:ind w:left="3600" w:hanging="360"/>
      </w:pPr>
      <w:rPr>
        <w:rFonts w:ascii="Wingdings" w:hAnsi="Wingdings" w:hint="default"/>
        <w:sz w:val="20"/>
      </w:rPr>
    </w:lvl>
    <w:lvl w:ilvl="5" w:tplc="59C2C082" w:tentative="1">
      <w:start w:val="1"/>
      <w:numFmt w:val="bullet"/>
      <w:lvlText w:val=""/>
      <w:lvlJc w:val="left"/>
      <w:pPr>
        <w:tabs>
          <w:tab w:val="num" w:pos="4320"/>
        </w:tabs>
        <w:ind w:left="4320" w:hanging="360"/>
      </w:pPr>
      <w:rPr>
        <w:rFonts w:ascii="Wingdings" w:hAnsi="Wingdings" w:hint="default"/>
        <w:sz w:val="20"/>
      </w:rPr>
    </w:lvl>
    <w:lvl w:ilvl="6" w:tplc="F188B878" w:tentative="1">
      <w:start w:val="1"/>
      <w:numFmt w:val="bullet"/>
      <w:lvlText w:val=""/>
      <w:lvlJc w:val="left"/>
      <w:pPr>
        <w:tabs>
          <w:tab w:val="num" w:pos="5040"/>
        </w:tabs>
        <w:ind w:left="5040" w:hanging="360"/>
      </w:pPr>
      <w:rPr>
        <w:rFonts w:ascii="Wingdings" w:hAnsi="Wingdings" w:hint="default"/>
        <w:sz w:val="20"/>
      </w:rPr>
    </w:lvl>
    <w:lvl w:ilvl="7" w:tplc="52AAD786" w:tentative="1">
      <w:start w:val="1"/>
      <w:numFmt w:val="bullet"/>
      <w:lvlText w:val=""/>
      <w:lvlJc w:val="left"/>
      <w:pPr>
        <w:tabs>
          <w:tab w:val="num" w:pos="5760"/>
        </w:tabs>
        <w:ind w:left="5760" w:hanging="360"/>
      </w:pPr>
      <w:rPr>
        <w:rFonts w:ascii="Wingdings" w:hAnsi="Wingdings" w:hint="default"/>
        <w:sz w:val="20"/>
      </w:rPr>
    </w:lvl>
    <w:lvl w:ilvl="8" w:tplc="E8EC41DC" w:tentative="1">
      <w:start w:val="1"/>
      <w:numFmt w:val="bullet"/>
      <w:lvlText w:val=""/>
      <w:lvlJc w:val="left"/>
      <w:pPr>
        <w:tabs>
          <w:tab w:val="num" w:pos="6480"/>
        </w:tabs>
        <w:ind w:left="6480" w:hanging="360"/>
      </w:pPr>
      <w:rPr>
        <w:rFonts w:ascii="Wingdings" w:hAnsi="Wingdings" w:hint="default"/>
        <w:sz w:val="20"/>
      </w:rPr>
    </w:lvl>
  </w:abstractNum>
  <w:abstractNum w:abstractNumId="29">
    <w:nsid w:val="5B8B1E25"/>
    <w:multiLevelType w:val="multilevel"/>
    <w:tmpl w:val="512C9CB8"/>
    <w:lvl w:ilvl="0">
      <w:start w:val="3"/>
      <w:numFmt w:val="decimal"/>
      <w:lvlText w:val="%1"/>
      <w:lvlJc w:val="left"/>
      <w:pPr>
        <w:tabs>
          <w:tab w:val="num" w:pos="825"/>
        </w:tabs>
        <w:ind w:left="825" w:hanging="825"/>
      </w:pPr>
      <w:rPr>
        <w:rFonts w:hint="default"/>
        <w:i w:val="0"/>
      </w:rPr>
    </w:lvl>
    <w:lvl w:ilvl="1">
      <w:start w:val="2"/>
      <w:numFmt w:val="decimal"/>
      <w:lvlText w:val="%1.%2"/>
      <w:lvlJc w:val="left"/>
      <w:pPr>
        <w:tabs>
          <w:tab w:val="num" w:pos="1179"/>
        </w:tabs>
        <w:ind w:left="1179" w:hanging="825"/>
      </w:pPr>
      <w:rPr>
        <w:rFonts w:hint="default"/>
        <w:i w:val="0"/>
      </w:rPr>
    </w:lvl>
    <w:lvl w:ilvl="2">
      <w:start w:val="17"/>
      <w:numFmt w:val="decimal"/>
      <w:lvlText w:val="%1.%2.%3"/>
      <w:lvlJc w:val="left"/>
      <w:pPr>
        <w:tabs>
          <w:tab w:val="num" w:pos="1533"/>
        </w:tabs>
        <w:ind w:left="1533" w:hanging="825"/>
      </w:pPr>
      <w:rPr>
        <w:rFonts w:hint="default"/>
        <w:i w:val="0"/>
      </w:rPr>
    </w:lvl>
    <w:lvl w:ilvl="3">
      <w:start w:val="1"/>
      <w:numFmt w:val="decimal"/>
      <w:lvlText w:val="%1.%2.%3.%4"/>
      <w:lvlJc w:val="left"/>
      <w:pPr>
        <w:tabs>
          <w:tab w:val="num" w:pos="2142"/>
        </w:tabs>
        <w:ind w:left="2142" w:hanging="1080"/>
      </w:pPr>
      <w:rPr>
        <w:rFonts w:hint="default"/>
        <w:i w:val="0"/>
      </w:rPr>
    </w:lvl>
    <w:lvl w:ilvl="4">
      <w:start w:val="1"/>
      <w:numFmt w:val="decimal"/>
      <w:lvlText w:val="%1.%2.%3.%4.%5"/>
      <w:lvlJc w:val="left"/>
      <w:pPr>
        <w:tabs>
          <w:tab w:val="num" w:pos="2496"/>
        </w:tabs>
        <w:ind w:left="2496" w:hanging="1080"/>
      </w:pPr>
      <w:rPr>
        <w:rFonts w:hint="default"/>
        <w:i w:val="0"/>
      </w:rPr>
    </w:lvl>
    <w:lvl w:ilvl="5">
      <w:start w:val="1"/>
      <w:numFmt w:val="decimal"/>
      <w:lvlText w:val="%1.%2.%3.%4.%5.%6"/>
      <w:lvlJc w:val="left"/>
      <w:pPr>
        <w:tabs>
          <w:tab w:val="num" w:pos="3210"/>
        </w:tabs>
        <w:ind w:left="3210" w:hanging="1440"/>
      </w:pPr>
      <w:rPr>
        <w:rFonts w:hint="default"/>
        <w:i w:val="0"/>
      </w:rPr>
    </w:lvl>
    <w:lvl w:ilvl="6">
      <w:start w:val="1"/>
      <w:numFmt w:val="decimal"/>
      <w:lvlText w:val="%1.%2.%3.%4.%5.%6.%7"/>
      <w:lvlJc w:val="left"/>
      <w:pPr>
        <w:tabs>
          <w:tab w:val="num" w:pos="3564"/>
        </w:tabs>
        <w:ind w:left="3564" w:hanging="1440"/>
      </w:pPr>
      <w:rPr>
        <w:rFonts w:hint="default"/>
        <w:i w:val="0"/>
      </w:rPr>
    </w:lvl>
    <w:lvl w:ilvl="7">
      <w:start w:val="1"/>
      <w:numFmt w:val="decimal"/>
      <w:lvlText w:val="%1.%2.%3.%4.%5.%6.%7.%8"/>
      <w:lvlJc w:val="left"/>
      <w:pPr>
        <w:tabs>
          <w:tab w:val="num" w:pos="4278"/>
        </w:tabs>
        <w:ind w:left="4278" w:hanging="1800"/>
      </w:pPr>
      <w:rPr>
        <w:rFonts w:hint="default"/>
        <w:i w:val="0"/>
      </w:rPr>
    </w:lvl>
    <w:lvl w:ilvl="8">
      <w:start w:val="1"/>
      <w:numFmt w:val="decimal"/>
      <w:lvlText w:val="%1.%2.%3.%4.%5.%6.%7.%8.%9"/>
      <w:lvlJc w:val="left"/>
      <w:pPr>
        <w:tabs>
          <w:tab w:val="num" w:pos="4632"/>
        </w:tabs>
        <w:ind w:left="4632" w:hanging="1800"/>
      </w:pPr>
      <w:rPr>
        <w:rFonts w:hint="default"/>
        <w:i w:val="0"/>
      </w:rPr>
    </w:lvl>
  </w:abstractNum>
  <w:abstractNum w:abstractNumId="30">
    <w:nsid w:val="5BBC720A"/>
    <w:multiLevelType w:val="hybridMultilevel"/>
    <w:tmpl w:val="72F829CE"/>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5CAF6FB1"/>
    <w:multiLevelType w:val="multilevel"/>
    <w:tmpl w:val="6FCC75D4"/>
    <w:lvl w:ilvl="0">
      <w:start w:val="1"/>
      <w:numFmt w:val="decimal"/>
      <w:lvlText w:val="%1"/>
      <w:lvlJc w:val="left"/>
      <w:pPr>
        <w:tabs>
          <w:tab w:val="num" w:pos="705"/>
        </w:tabs>
        <w:ind w:left="705" w:hanging="705"/>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2">
    <w:nsid w:val="5D747F07"/>
    <w:multiLevelType w:val="multilevel"/>
    <w:tmpl w:val="CC52DB1A"/>
    <w:lvl w:ilvl="0">
      <w:start w:val="1"/>
      <w:numFmt w:val="decimal"/>
      <w:lvlText w:val="%1"/>
      <w:lvlJc w:val="left"/>
      <w:pPr>
        <w:tabs>
          <w:tab w:val="num" w:pos="705"/>
        </w:tabs>
        <w:ind w:left="705" w:hanging="705"/>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3">
    <w:nsid w:val="5DE55475"/>
    <w:multiLevelType w:val="hybridMultilevel"/>
    <w:tmpl w:val="9A0087F4"/>
    <w:lvl w:ilvl="0" w:tplc="0C0A0017">
      <w:start w:val="1"/>
      <w:numFmt w:val="lowerLetter"/>
      <w:lvlText w:val="%1)"/>
      <w:lvlJc w:val="left"/>
      <w:pPr>
        <w:tabs>
          <w:tab w:val="num" w:pos="1068"/>
        </w:tabs>
        <w:ind w:left="1068" w:hanging="360"/>
      </w:p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34">
    <w:nsid w:val="66DA7F07"/>
    <w:multiLevelType w:val="multilevel"/>
    <w:tmpl w:val="11DC6AF2"/>
    <w:lvl w:ilvl="0">
      <w:start w:val="3"/>
      <w:numFmt w:val="decimal"/>
      <w:lvlText w:val="%1"/>
      <w:lvlJc w:val="left"/>
      <w:pPr>
        <w:tabs>
          <w:tab w:val="num" w:pos="705"/>
        </w:tabs>
        <w:ind w:left="705" w:hanging="705"/>
      </w:pPr>
      <w:rPr>
        <w:rFonts w:hint="default"/>
      </w:rPr>
    </w:lvl>
    <w:lvl w:ilvl="1">
      <w:start w:val="2"/>
      <w:numFmt w:val="decimal"/>
      <w:lvlText w:val="%1.%2"/>
      <w:lvlJc w:val="left"/>
      <w:pPr>
        <w:tabs>
          <w:tab w:val="num" w:pos="1059"/>
        </w:tabs>
        <w:ind w:left="1059" w:hanging="705"/>
      </w:pPr>
      <w:rPr>
        <w:rFonts w:hint="default"/>
      </w:rPr>
    </w:lvl>
    <w:lvl w:ilvl="2">
      <w:start w:val="6"/>
      <w:numFmt w:val="decimal"/>
      <w:lvlText w:val="%1.%2.%3"/>
      <w:lvlJc w:val="left"/>
      <w:pPr>
        <w:tabs>
          <w:tab w:val="num" w:pos="1428"/>
        </w:tabs>
        <w:ind w:left="1428" w:hanging="720"/>
      </w:pPr>
      <w:rPr>
        <w:rFonts w:hint="default"/>
      </w:rPr>
    </w:lvl>
    <w:lvl w:ilvl="3">
      <w:start w:val="1"/>
      <w:numFmt w:val="decimal"/>
      <w:lvlText w:val="%1.%2.%3.%4"/>
      <w:lvlJc w:val="left"/>
      <w:pPr>
        <w:tabs>
          <w:tab w:val="num" w:pos="1782"/>
        </w:tabs>
        <w:ind w:left="1782" w:hanging="72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2850"/>
        </w:tabs>
        <w:ind w:left="2850" w:hanging="108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3918"/>
        </w:tabs>
        <w:ind w:left="3918" w:hanging="1440"/>
      </w:pPr>
      <w:rPr>
        <w:rFonts w:hint="default"/>
      </w:rPr>
    </w:lvl>
    <w:lvl w:ilvl="8">
      <w:start w:val="1"/>
      <w:numFmt w:val="decimal"/>
      <w:lvlText w:val="%1.%2.%3.%4.%5.%6.%7.%8.%9"/>
      <w:lvlJc w:val="left"/>
      <w:pPr>
        <w:tabs>
          <w:tab w:val="num" w:pos="4632"/>
        </w:tabs>
        <w:ind w:left="4632" w:hanging="1800"/>
      </w:pPr>
      <w:rPr>
        <w:rFonts w:hint="default"/>
      </w:rPr>
    </w:lvl>
  </w:abstractNum>
  <w:abstractNum w:abstractNumId="35">
    <w:nsid w:val="68CF168E"/>
    <w:multiLevelType w:val="hybridMultilevel"/>
    <w:tmpl w:val="FA7C19FE"/>
    <w:lvl w:ilvl="0" w:tplc="6BECB2F2">
      <w:start w:val="1"/>
      <w:numFmt w:val="bullet"/>
      <w:lvlText w:val=""/>
      <w:lvlJc w:val="left"/>
      <w:pPr>
        <w:tabs>
          <w:tab w:val="num" w:pos="720"/>
        </w:tabs>
        <w:ind w:left="720" w:hanging="360"/>
      </w:pPr>
      <w:rPr>
        <w:rFonts w:ascii="Symbol" w:hAnsi="Symbol" w:hint="default"/>
        <w:sz w:val="20"/>
      </w:rPr>
    </w:lvl>
    <w:lvl w:ilvl="1" w:tplc="71B2140A" w:tentative="1">
      <w:start w:val="1"/>
      <w:numFmt w:val="bullet"/>
      <w:lvlText w:val="o"/>
      <w:lvlJc w:val="left"/>
      <w:pPr>
        <w:tabs>
          <w:tab w:val="num" w:pos="1440"/>
        </w:tabs>
        <w:ind w:left="1440" w:hanging="360"/>
      </w:pPr>
      <w:rPr>
        <w:rFonts w:ascii="Courier New" w:hAnsi="Courier New" w:hint="default"/>
        <w:sz w:val="20"/>
      </w:rPr>
    </w:lvl>
    <w:lvl w:ilvl="2" w:tplc="1E3429D2" w:tentative="1">
      <w:start w:val="1"/>
      <w:numFmt w:val="bullet"/>
      <w:lvlText w:val=""/>
      <w:lvlJc w:val="left"/>
      <w:pPr>
        <w:tabs>
          <w:tab w:val="num" w:pos="2160"/>
        </w:tabs>
        <w:ind w:left="2160" w:hanging="360"/>
      </w:pPr>
      <w:rPr>
        <w:rFonts w:ascii="Wingdings" w:hAnsi="Wingdings" w:hint="default"/>
        <w:sz w:val="20"/>
      </w:rPr>
    </w:lvl>
    <w:lvl w:ilvl="3" w:tplc="ECA28AC0" w:tentative="1">
      <w:start w:val="1"/>
      <w:numFmt w:val="bullet"/>
      <w:lvlText w:val=""/>
      <w:lvlJc w:val="left"/>
      <w:pPr>
        <w:tabs>
          <w:tab w:val="num" w:pos="2880"/>
        </w:tabs>
        <w:ind w:left="2880" w:hanging="360"/>
      </w:pPr>
      <w:rPr>
        <w:rFonts w:ascii="Wingdings" w:hAnsi="Wingdings" w:hint="default"/>
        <w:sz w:val="20"/>
      </w:rPr>
    </w:lvl>
    <w:lvl w:ilvl="4" w:tplc="8F402176" w:tentative="1">
      <w:start w:val="1"/>
      <w:numFmt w:val="bullet"/>
      <w:lvlText w:val=""/>
      <w:lvlJc w:val="left"/>
      <w:pPr>
        <w:tabs>
          <w:tab w:val="num" w:pos="3600"/>
        </w:tabs>
        <w:ind w:left="3600" w:hanging="360"/>
      </w:pPr>
      <w:rPr>
        <w:rFonts w:ascii="Wingdings" w:hAnsi="Wingdings" w:hint="default"/>
        <w:sz w:val="20"/>
      </w:rPr>
    </w:lvl>
    <w:lvl w:ilvl="5" w:tplc="36D61C14" w:tentative="1">
      <w:start w:val="1"/>
      <w:numFmt w:val="bullet"/>
      <w:lvlText w:val=""/>
      <w:lvlJc w:val="left"/>
      <w:pPr>
        <w:tabs>
          <w:tab w:val="num" w:pos="4320"/>
        </w:tabs>
        <w:ind w:left="4320" w:hanging="360"/>
      </w:pPr>
      <w:rPr>
        <w:rFonts w:ascii="Wingdings" w:hAnsi="Wingdings" w:hint="default"/>
        <w:sz w:val="20"/>
      </w:rPr>
    </w:lvl>
    <w:lvl w:ilvl="6" w:tplc="6D4EE7C0" w:tentative="1">
      <w:start w:val="1"/>
      <w:numFmt w:val="bullet"/>
      <w:lvlText w:val=""/>
      <w:lvlJc w:val="left"/>
      <w:pPr>
        <w:tabs>
          <w:tab w:val="num" w:pos="5040"/>
        </w:tabs>
        <w:ind w:left="5040" w:hanging="360"/>
      </w:pPr>
      <w:rPr>
        <w:rFonts w:ascii="Wingdings" w:hAnsi="Wingdings" w:hint="default"/>
        <w:sz w:val="20"/>
      </w:rPr>
    </w:lvl>
    <w:lvl w:ilvl="7" w:tplc="2F6001AA" w:tentative="1">
      <w:start w:val="1"/>
      <w:numFmt w:val="bullet"/>
      <w:lvlText w:val=""/>
      <w:lvlJc w:val="left"/>
      <w:pPr>
        <w:tabs>
          <w:tab w:val="num" w:pos="5760"/>
        </w:tabs>
        <w:ind w:left="5760" w:hanging="360"/>
      </w:pPr>
      <w:rPr>
        <w:rFonts w:ascii="Wingdings" w:hAnsi="Wingdings" w:hint="default"/>
        <w:sz w:val="20"/>
      </w:rPr>
    </w:lvl>
    <w:lvl w:ilvl="8" w:tplc="0E7A9CD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EBA1EFD"/>
    <w:multiLevelType w:val="multilevel"/>
    <w:tmpl w:val="F210E8E6"/>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1427"/>
        </w:tabs>
        <w:ind w:left="1427" w:hanging="720"/>
      </w:pPr>
      <w:rPr>
        <w:rFonts w:hint="default"/>
      </w:rPr>
    </w:lvl>
    <w:lvl w:ilvl="2">
      <w:start w:val="1"/>
      <w:numFmt w:val="decimal"/>
      <w:lvlText w:val="%1.%2.%3"/>
      <w:lvlJc w:val="left"/>
      <w:pPr>
        <w:tabs>
          <w:tab w:val="num" w:pos="2134"/>
        </w:tabs>
        <w:ind w:left="2134" w:hanging="720"/>
      </w:pPr>
      <w:rPr>
        <w:rFonts w:hint="default"/>
      </w:rPr>
    </w:lvl>
    <w:lvl w:ilvl="3">
      <w:start w:val="1"/>
      <w:numFmt w:val="decimal"/>
      <w:lvlText w:val="%1.%2.%3.%4"/>
      <w:lvlJc w:val="left"/>
      <w:pPr>
        <w:tabs>
          <w:tab w:val="num" w:pos="2841"/>
        </w:tabs>
        <w:ind w:left="2841" w:hanging="720"/>
      </w:pPr>
      <w:rPr>
        <w:rFonts w:hint="default"/>
      </w:rPr>
    </w:lvl>
    <w:lvl w:ilvl="4">
      <w:start w:val="1"/>
      <w:numFmt w:val="decimal"/>
      <w:lvlText w:val="%1.%2.%3.%4.%5"/>
      <w:lvlJc w:val="left"/>
      <w:pPr>
        <w:tabs>
          <w:tab w:val="num" w:pos="3908"/>
        </w:tabs>
        <w:ind w:left="3908" w:hanging="1080"/>
      </w:pPr>
      <w:rPr>
        <w:rFonts w:hint="default"/>
      </w:rPr>
    </w:lvl>
    <w:lvl w:ilvl="5">
      <w:start w:val="1"/>
      <w:numFmt w:val="decimal"/>
      <w:lvlText w:val="%1.%2.%3.%4.%5.%6"/>
      <w:lvlJc w:val="left"/>
      <w:pPr>
        <w:tabs>
          <w:tab w:val="num" w:pos="4615"/>
        </w:tabs>
        <w:ind w:left="4615" w:hanging="1080"/>
      </w:pPr>
      <w:rPr>
        <w:rFonts w:hint="default"/>
      </w:rPr>
    </w:lvl>
    <w:lvl w:ilvl="6">
      <w:start w:val="1"/>
      <w:numFmt w:val="decimal"/>
      <w:lvlText w:val="%1.%2.%3.%4.%5.%6.%7"/>
      <w:lvlJc w:val="left"/>
      <w:pPr>
        <w:tabs>
          <w:tab w:val="num" w:pos="5682"/>
        </w:tabs>
        <w:ind w:left="5682" w:hanging="1440"/>
      </w:pPr>
      <w:rPr>
        <w:rFonts w:hint="default"/>
      </w:rPr>
    </w:lvl>
    <w:lvl w:ilvl="7">
      <w:start w:val="1"/>
      <w:numFmt w:val="decimal"/>
      <w:lvlText w:val="%1.%2.%3.%4.%5.%6.%7.%8"/>
      <w:lvlJc w:val="left"/>
      <w:pPr>
        <w:tabs>
          <w:tab w:val="num" w:pos="6389"/>
        </w:tabs>
        <w:ind w:left="6389" w:hanging="1440"/>
      </w:pPr>
      <w:rPr>
        <w:rFonts w:hint="default"/>
      </w:rPr>
    </w:lvl>
    <w:lvl w:ilvl="8">
      <w:start w:val="1"/>
      <w:numFmt w:val="decimal"/>
      <w:lvlText w:val="%1.%2.%3.%4.%5.%6.%7.%8.%9"/>
      <w:lvlJc w:val="left"/>
      <w:pPr>
        <w:tabs>
          <w:tab w:val="num" w:pos="7456"/>
        </w:tabs>
        <w:ind w:left="7456" w:hanging="1800"/>
      </w:pPr>
      <w:rPr>
        <w:rFonts w:hint="default"/>
      </w:rPr>
    </w:lvl>
  </w:abstractNum>
  <w:abstractNum w:abstractNumId="37">
    <w:nsid w:val="70A11786"/>
    <w:multiLevelType w:val="hybridMultilevel"/>
    <w:tmpl w:val="3E5E011E"/>
    <w:lvl w:ilvl="0" w:tplc="4B4E81B6">
      <w:start w:val="1"/>
      <w:numFmt w:val="bullet"/>
      <w:lvlText w:val=""/>
      <w:lvlJc w:val="left"/>
      <w:pPr>
        <w:tabs>
          <w:tab w:val="num" w:pos="720"/>
        </w:tabs>
        <w:ind w:left="720" w:hanging="360"/>
      </w:pPr>
      <w:rPr>
        <w:rFonts w:ascii="Symbol" w:hAnsi="Symbol" w:hint="default"/>
        <w:sz w:val="20"/>
      </w:rPr>
    </w:lvl>
    <w:lvl w:ilvl="1" w:tplc="8820A306" w:tentative="1">
      <w:start w:val="1"/>
      <w:numFmt w:val="bullet"/>
      <w:lvlText w:val="o"/>
      <w:lvlJc w:val="left"/>
      <w:pPr>
        <w:tabs>
          <w:tab w:val="num" w:pos="1440"/>
        </w:tabs>
        <w:ind w:left="1440" w:hanging="360"/>
      </w:pPr>
      <w:rPr>
        <w:rFonts w:ascii="Courier New" w:hAnsi="Courier New" w:hint="default"/>
        <w:sz w:val="20"/>
      </w:rPr>
    </w:lvl>
    <w:lvl w:ilvl="2" w:tplc="8DA200CA" w:tentative="1">
      <w:start w:val="1"/>
      <w:numFmt w:val="bullet"/>
      <w:lvlText w:val=""/>
      <w:lvlJc w:val="left"/>
      <w:pPr>
        <w:tabs>
          <w:tab w:val="num" w:pos="2160"/>
        </w:tabs>
        <w:ind w:left="2160" w:hanging="360"/>
      </w:pPr>
      <w:rPr>
        <w:rFonts w:ascii="Wingdings" w:hAnsi="Wingdings" w:hint="default"/>
        <w:sz w:val="20"/>
      </w:rPr>
    </w:lvl>
    <w:lvl w:ilvl="3" w:tplc="B2BEA0E6" w:tentative="1">
      <w:start w:val="1"/>
      <w:numFmt w:val="bullet"/>
      <w:lvlText w:val=""/>
      <w:lvlJc w:val="left"/>
      <w:pPr>
        <w:tabs>
          <w:tab w:val="num" w:pos="2880"/>
        </w:tabs>
        <w:ind w:left="2880" w:hanging="360"/>
      </w:pPr>
      <w:rPr>
        <w:rFonts w:ascii="Wingdings" w:hAnsi="Wingdings" w:hint="default"/>
        <w:sz w:val="20"/>
      </w:rPr>
    </w:lvl>
    <w:lvl w:ilvl="4" w:tplc="1CEE494E" w:tentative="1">
      <w:start w:val="1"/>
      <w:numFmt w:val="bullet"/>
      <w:lvlText w:val=""/>
      <w:lvlJc w:val="left"/>
      <w:pPr>
        <w:tabs>
          <w:tab w:val="num" w:pos="3600"/>
        </w:tabs>
        <w:ind w:left="3600" w:hanging="360"/>
      </w:pPr>
      <w:rPr>
        <w:rFonts w:ascii="Wingdings" w:hAnsi="Wingdings" w:hint="default"/>
        <w:sz w:val="20"/>
      </w:rPr>
    </w:lvl>
    <w:lvl w:ilvl="5" w:tplc="84228142" w:tentative="1">
      <w:start w:val="1"/>
      <w:numFmt w:val="bullet"/>
      <w:lvlText w:val=""/>
      <w:lvlJc w:val="left"/>
      <w:pPr>
        <w:tabs>
          <w:tab w:val="num" w:pos="4320"/>
        </w:tabs>
        <w:ind w:left="4320" w:hanging="360"/>
      </w:pPr>
      <w:rPr>
        <w:rFonts w:ascii="Wingdings" w:hAnsi="Wingdings" w:hint="default"/>
        <w:sz w:val="20"/>
      </w:rPr>
    </w:lvl>
    <w:lvl w:ilvl="6" w:tplc="36A8503E" w:tentative="1">
      <w:start w:val="1"/>
      <w:numFmt w:val="bullet"/>
      <w:lvlText w:val=""/>
      <w:lvlJc w:val="left"/>
      <w:pPr>
        <w:tabs>
          <w:tab w:val="num" w:pos="5040"/>
        </w:tabs>
        <w:ind w:left="5040" w:hanging="360"/>
      </w:pPr>
      <w:rPr>
        <w:rFonts w:ascii="Wingdings" w:hAnsi="Wingdings" w:hint="default"/>
        <w:sz w:val="20"/>
      </w:rPr>
    </w:lvl>
    <w:lvl w:ilvl="7" w:tplc="D8388194" w:tentative="1">
      <w:start w:val="1"/>
      <w:numFmt w:val="bullet"/>
      <w:lvlText w:val=""/>
      <w:lvlJc w:val="left"/>
      <w:pPr>
        <w:tabs>
          <w:tab w:val="num" w:pos="5760"/>
        </w:tabs>
        <w:ind w:left="5760" w:hanging="360"/>
      </w:pPr>
      <w:rPr>
        <w:rFonts w:ascii="Wingdings" w:hAnsi="Wingdings" w:hint="default"/>
        <w:sz w:val="20"/>
      </w:rPr>
    </w:lvl>
    <w:lvl w:ilvl="8" w:tplc="949EF9A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4083AAF"/>
    <w:multiLevelType w:val="hybridMultilevel"/>
    <w:tmpl w:val="605863C0"/>
    <w:lvl w:ilvl="0" w:tplc="0C0A000F">
      <w:start w:val="2"/>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nsid w:val="789D6D09"/>
    <w:multiLevelType w:val="hybridMultilevel"/>
    <w:tmpl w:val="298E884C"/>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79197D82"/>
    <w:multiLevelType w:val="hybridMultilevel"/>
    <w:tmpl w:val="55B0C49E"/>
    <w:lvl w:ilvl="0" w:tplc="7E760434">
      <w:start w:val="1"/>
      <w:numFmt w:val="bullet"/>
      <w:lvlText w:val=""/>
      <w:lvlJc w:val="left"/>
      <w:pPr>
        <w:tabs>
          <w:tab w:val="num" w:pos="720"/>
        </w:tabs>
        <w:ind w:left="720" w:hanging="360"/>
      </w:pPr>
      <w:rPr>
        <w:rFonts w:ascii="Symbol" w:hAnsi="Symbol" w:hint="default"/>
        <w:sz w:val="20"/>
      </w:rPr>
    </w:lvl>
    <w:lvl w:ilvl="1" w:tplc="8EEEE6A0" w:tentative="1">
      <w:start w:val="1"/>
      <w:numFmt w:val="bullet"/>
      <w:lvlText w:val="o"/>
      <w:lvlJc w:val="left"/>
      <w:pPr>
        <w:tabs>
          <w:tab w:val="num" w:pos="1440"/>
        </w:tabs>
        <w:ind w:left="1440" w:hanging="360"/>
      </w:pPr>
      <w:rPr>
        <w:rFonts w:ascii="Courier New" w:hAnsi="Courier New" w:hint="default"/>
        <w:sz w:val="20"/>
      </w:rPr>
    </w:lvl>
    <w:lvl w:ilvl="2" w:tplc="17684EC0" w:tentative="1">
      <w:start w:val="1"/>
      <w:numFmt w:val="bullet"/>
      <w:lvlText w:val=""/>
      <w:lvlJc w:val="left"/>
      <w:pPr>
        <w:tabs>
          <w:tab w:val="num" w:pos="2160"/>
        </w:tabs>
        <w:ind w:left="2160" w:hanging="360"/>
      </w:pPr>
      <w:rPr>
        <w:rFonts w:ascii="Wingdings" w:hAnsi="Wingdings" w:hint="default"/>
        <w:sz w:val="20"/>
      </w:rPr>
    </w:lvl>
    <w:lvl w:ilvl="3" w:tplc="B030A338" w:tentative="1">
      <w:start w:val="1"/>
      <w:numFmt w:val="bullet"/>
      <w:lvlText w:val=""/>
      <w:lvlJc w:val="left"/>
      <w:pPr>
        <w:tabs>
          <w:tab w:val="num" w:pos="2880"/>
        </w:tabs>
        <w:ind w:left="2880" w:hanging="360"/>
      </w:pPr>
      <w:rPr>
        <w:rFonts w:ascii="Wingdings" w:hAnsi="Wingdings" w:hint="default"/>
        <w:sz w:val="20"/>
      </w:rPr>
    </w:lvl>
    <w:lvl w:ilvl="4" w:tplc="3C3AD912" w:tentative="1">
      <w:start w:val="1"/>
      <w:numFmt w:val="bullet"/>
      <w:lvlText w:val=""/>
      <w:lvlJc w:val="left"/>
      <w:pPr>
        <w:tabs>
          <w:tab w:val="num" w:pos="3600"/>
        </w:tabs>
        <w:ind w:left="3600" w:hanging="360"/>
      </w:pPr>
      <w:rPr>
        <w:rFonts w:ascii="Wingdings" w:hAnsi="Wingdings" w:hint="default"/>
        <w:sz w:val="20"/>
      </w:rPr>
    </w:lvl>
    <w:lvl w:ilvl="5" w:tplc="2F461380" w:tentative="1">
      <w:start w:val="1"/>
      <w:numFmt w:val="bullet"/>
      <w:lvlText w:val=""/>
      <w:lvlJc w:val="left"/>
      <w:pPr>
        <w:tabs>
          <w:tab w:val="num" w:pos="4320"/>
        </w:tabs>
        <w:ind w:left="4320" w:hanging="360"/>
      </w:pPr>
      <w:rPr>
        <w:rFonts w:ascii="Wingdings" w:hAnsi="Wingdings" w:hint="default"/>
        <w:sz w:val="20"/>
      </w:rPr>
    </w:lvl>
    <w:lvl w:ilvl="6" w:tplc="7DCEEF4A" w:tentative="1">
      <w:start w:val="1"/>
      <w:numFmt w:val="bullet"/>
      <w:lvlText w:val=""/>
      <w:lvlJc w:val="left"/>
      <w:pPr>
        <w:tabs>
          <w:tab w:val="num" w:pos="5040"/>
        </w:tabs>
        <w:ind w:left="5040" w:hanging="360"/>
      </w:pPr>
      <w:rPr>
        <w:rFonts w:ascii="Wingdings" w:hAnsi="Wingdings" w:hint="default"/>
        <w:sz w:val="20"/>
      </w:rPr>
    </w:lvl>
    <w:lvl w:ilvl="7" w:tplc="6840D080" w:tentative="1">
      <w:start w:val="1"/>
      <w:numFmt w:val="bullet"/>
      <w:lvlText w:val=""/>
      <w:lvlJc w:val="left"/>
      <w:pPr>
        <w:tabs>
          <w:tab w:val="num" w:pos="5760"/>
        </w:tabs>
        <w:ind w:left="5760" w:hanging="360"/>
      </w:pPr>
      <w:rPr>
        <w:rFonts w:ascii="Wingdings" w:hAnsi="Wingdings" w:hint="default"/>
        <w:sz w:val="20"/>
      </w:rPr>
    </w:lvl>
    <w:lvl w:ilvl="8" w:tplc="770EE3C2" w:tentative="1">
      <w:start w:val="1"/>
      <w:numFmt w:val="bullet"/>
      <w:lvlText w:val=""/>
      <w:lvlJc w:val="left"/>
      <w:pPr>
        <w:tabs>
          <w:tab w:val="num" w:pos="6480"/>
        </w:tabs>
        <w:ind w:left="6480" w:hanging="360"/>
      </w:pPr>
      <w:rPr>
        <w:rFonts w:ascii="Wingdings" w:hAnsi="Wingdings" w:hint="default"/>
        <w:sz w:val="20"/>
      </w:rPr>
    </w:lvl>
  </w:abstractNum>
  <w:abstractNum w:abstractNumId="41">
    <w:nsid w:val="7A653F06"/>
    <w:multiLevelType w:val="multilevel"/>
    <w:tmpl w:val="385C92E4"/>
    <w:lvl w:ilvl="0">
      <w:start w:val="1"/>
      <w:numFmt w:val="decimal"/>
      <w:lvlText w:val="%1"/>
      <w:lvlJc w:val="left"/>
      <w:pPr>
        <w:tabs>
          <w:tab w:val="num" w:pos="705"/>
        </w:tabs>
        <w:ind w:left="705" w:hanging="705"/>
      </w:pPr>
      <w:rPr>
        <w:rFonts w:hint="default"/>
      </w:rPr>
    </w:lvl>
    <w:lvl w:ilvl="1">
      <w:start w:val="8"/>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7BB80409"/>
    <w:multiLevelType w:val="multilevel"/>
    <w:tmpl w:val="E1D66E98"/>
    <w:lvl w:ilvl="0">
      <w:start w:val="3"/>
      <w:numFmt w:val="decimal"/>
      <w:lvlText w:val="%1"/>
      <w:lvlJc w:val="left"/>
      <w:pPr>
        <w:tabs>
          <w:tab w:val="num" w:pos="705"/>
        </w:tabs>
        <w:ind w:left="705" w:hanging="705"/>
      </w:pPr>
      <w:rPr>
        <w:rFonts w:hint="default"/>
        <w:i w:val="0"/>
      </w:rPr>
    </w:lvl>
    <w:lvl w:ilvl="1">
      <w:start w:val="2"/>
      <w:numFmt w:val="decimal"/>
      <w:lvlText w:val="%1.%2"/>
      <w:lvlJc w:val="left"/>
      <w:pPr>
        <w:tabs>
          <w:tab w:val="num" w:pos="705"/>
        </w:tabs>
        <w:ind w:left="705" w:hanging="705"/>
      </w:pPr>
      <w:rPr>
        <w:rFonts w:hint="default"/>
        <w:i w:val="0"/>
      </w:rPr>
    </w:lvl>
    <w:lvl w:ilvl="2">
      <w:start w:val="1"/>
      <w:numFmt w:val="decimal"/>
      <w:lvlText w:val="%1.%2.%3"/>
      <w:lvlJc w:val="left"/>
      <w:pPr>
        <w:tabs>
          <w:tab w:val="num" w:pos="720"/>
        </w:tabs>
        <w:ind w:left="720" w:hanging="720"/>
      </w:pPr>
      <w:rPr>
        <w:rFonts w:hint="default"/>
        <w:i w:val="0"/>
      </w:rPr>
    </w:lvl>
    <w:lvl w:ilvl="3">
      <w:start w:val="1"/>
      <w:numFmt w:val="decimal"/>
      <w:lvlText w:val="%1.%2.%3.%4"/>
      <w:lvlJc w:val="left"/>
      <w:pPr>
        <w:tabs>
          <w:tab w:val="num" w:pos="720"/>
        </w:tabs>
        <w:ind w:left="720" w:hanging="720"/>
      </w:pPr>
      <w:rPr>
        <w:rFonts w:hint="default"/>
        <w:i w:val="0"/>
      </w:rPr>
    </w:lvl>
    <w:lvl w:ilvl="4">
      <w:start w:val="1"/>
      <w:numFmt w:val="decimal"/>
      <w:lvlText w:val="%1.%2.%3.%4.%5"/>
      <w:lvlJc w:val="left"/>
      <w:pPr>
        <w:tabs>
          <w:tab w:val="num" w:pos="1080"/>
        </w:tabs>
        <w:ind w:left="1080" w:hanging="1080"/>
      </w:pPr>
      <w:rPr>
        <w:rFonts w:hint="default"/>
        <w:i w:val="0"/>
      </w:rPr>
    </w:lvl>
    <w:lvl w:ilvl="5">
      <w:start w:val="1"/>
      <w:numFmt w:val="decimal"/>
      <w:lvlText w:val="%1.%2.%3.%4.%5.%6"/>
      <w:lvlJc w:val="left"/>
      <w:pPr>
        <w:tabs>
          <w:tab w:val="num" w:pos="1080"/>
        </w:tabs>
        <w:ind w:left="1080" w:hanging="1080"/>
      </w:pPr>
      <w:rPr>
        <w:rFonts w:hint="default"/>
        <w:i w:val="0"/>
      </w:rPr>
    </w:lvl>
    <w:lvl w:ilvl="6">
      <w:start w:val="1"/>
      <w:numFmt w:val="decimal"/>
      <w:lvlText w:val="%1.%2.%3.%4.%5.%6.%7"/>
      <w:lvlJc w:val="left"/>
      <w:pPr>
        <w:tabs>
          <w:tab w:val="num" w:pos="1440"/>
        </w:tabs>
        <w:ind w:left="1440" w:hanging="1440"/>
      </w:pPr>
      <w:rPr>
        <w:rFonts w:hint="default"/>
        <w:i w:val="0"/>
      </w:rPr>
    </w:lvl>
    <w:lvl w:ilvl="7">
      <w:start w:val="1"/>
      <w:numFmt w:val="decimal"/>
      <w:lvlText w:val="%1.%2.%3.%4.%5.%6.%7.%8"/>
      <w:lvlJc w:val="left"/>
      <w:pPr>
        <w:tabs>
          <w:tab w:val="num" w:pos="1440"/>
        </w:tabs>
        <w:ind w:left="1440" w:hanging="1440"/>
      </w:pPr>
      <w:rPr>
        <w:rFonts w:hint="default"/>
        <w:i w:val="0"/>
      </w:rPr>
    </w:lvl>
    <w:lvl w:ilvl="8">
      <w:start w:val="1"/>
      <w:numFmt w:val="decimal"/>
      <w:lvlText w:val="%1.%2.%3.%4.%5.%6.%7.%8.%9"/>
      <w:lvlJc w:val="left"/>
      <w:pPr>
        <w:tabs>
          <w:tab w:val="num" w:pos="1800"/>
        </w:tabs>
        <w:ind w:left="1800" w:hanging="1800"/>
      </w:pPr>
      <w:rPr>
        <w:rFonts w:hint="default"/>
        <w:i w:val="0"/>
      </w:rPr>
    </w:lvl>
  </w:abstractNum>
  <w:abstractNum w:abstractNumId="43">
    <w:nsid w:val="7C162C38"/>
    <w:multiLevelType w:val="hybridMultilevel"/>
    <w:tmpl w:val="7EC00D9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7E3C222E"/>
    <w:multiLevelType w:val="multilevel"/>
    <w:tmpl w:val="CC52DB1A"/>
    <w:lvl w:ilvl="0">
      <w:start w:val="1"/>
      <w:numFmt w:val="decimal"/>
      <w:lvlText w:val="%1"/>
      <w:lvlJc w:val="left"/>
      <w:pPr>
        <w:tabs>
          <w:tab w:val="num" w:pos="705"/>
        </w:tabs>
        <w:ind w:left="705" w:hanging="705"/>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45">
    <w:nsid w:val="7FDD073C"/>
    <w:multiLevelType w:val="multilevel"/>
    <w:tmpl w:val="913400C4"/>
    <w:lvl w:ilvl="0">
      <w:start w:val="3"/>
      <w:numFmt w:val="decimal"/>
      <w:lvlText w:val="%1"/>
      <w:lvlJc w:val="left"/>
      <w:pPr>
        <w:tabs>
          <w:tab w:val="num" w:pos="825"/>
        </w:tabs>
        <w:ind w:left="825" w:hanging="825"/>
      </w:pPr>
      <w:rPr>
        <w:rFonts w:hint="default"/>
      </w:rPr>
    </w:lvl>
    <w:lvl w:ilvl="1">
      <w:start w:val="2"/>
      <w:numFmt w:val="decimal"/>
      <w:lvlText w:val="%1.%2"/>
      <w:lvlJc w:val="left"/>
      <w:pPr>
        <w:tabs>
          <w:tab w:val="num" w:pos="1179"/>
        </w:tabs>
        <w:ind w:left="1179" w:hanging="825"/>
      </w:pPr>
      <w:rPr>
        <w:rFonts w:hint="default"/>
      </w:rPr>
    </w:lvl>
    <w:lvl w:ilvl="2">
      <w:start w:val="35"/>
      <w:numFmt w:val="decimal"/>
      <w:lvlText w:val="%1.%2.%3"/>
      <w:lvlJc w:val="left"/>
      <w:pPr>
        <w:tabs>
          <w:tab w:val="num" w:pos="1533"/>
        </w:tabs>
        <w:ind w:left="1533" w:hanging="825"/>
      </w:pPr>
      <w:rPr>
        <w:rFonts w:hint="default"/>
      </w:rPr>
    </w:lvl>
    <w:lvl w:ilvl="3">
      <w:start w:val="1"/>
      <w:numFmt w:val="decimal"/>
      <w:lvlText w:val="%1.%2.%3.%4"/>
      <w:lvlJc w:val="left"/>
      <w:pPr>
        <w:tabs>
          <w:tab w:val="num" w:pos="1887"/>
        </w:tabs>
        <w:ind w:left="1887" w:hanging="825"/>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2850"/>
        </w:tabs>
        <w:ind w:left="2850" w:hanging="108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3918"/>
        </w:tabs>
        <w:ind w:left="3918" w:hanging="1440"/>
      </w:pPr>
      <w:rPr>
        <w:rFonts w:hint="default"/>
      </w:rPr>
    </w:lvl>
    <w:lvl w:ilvl="8">
      <w:start w:val="1"/>
      <w:numFmt w:val="decimal"/>
      <w:lvlText w:val="%1.%2.%3.%4.%5.%6.%7.%8.%9"/>
      <w:lvlJc w:val="left"/>
      <w:pPr>
        <w:tabs>
          <w:tab w:val="num" w:pos="4632"/>
        </w:tabs>
        <w:ind w:left="4632" w:hanging="1800"/>
      </w:pPr>
      <w:rPr>
        <w:rFonts w:hint="default"/>
      </w:rPr>
    </w:lvl>
  </w:abstractNum>
  <w:num w:numId="1">
    <w:abstractNumId w:val="39"/>
  </w:num>
  <w:num w:numId="2">
    <w:abstractNumId w:val="9"/>
  </w:num>
  <w:num w:numId="3">
    <w:abstractNumId w:val="5"/>
  </w:num>
  <w:num w:numId="4">
    <w:abstractNumId w:val="33"/>
  </w:num>
  <w:num w:numId="5">
    <w:abstractNumId w:val="11"/>
  </w:num>
  <w:num w:numId="6">
    <w:abstractNumId w:val="2"/>
  </w:num>
  <w:num w:numId="7">
    <w:abstractNumId w:val="30"/>
  </w:num>
  <w:num w:numId="8">
    <w:abstractNumId w:val="10"/>
  </w:num>
  <w:num w:numId="9">
    <w:abstractNumId w:val="19"/>
  </w:num>
  <w:num w:numId="10">
    <w:abstractNumId w:val="35"/>
  </w:num>
  <w:num w:numId="11">
    <w:abstractNumId w:val="24"/>
  </w:num>
  <w:num w:numId="12">
    <w:abstractNumId w:val="25"/>
  </w:num>
  <w:num w:numId="13">
    <w:abstractNumId w:val="28"/>
  </w:num>
  <w:num w:numId="14">
    <w:abstractNumId w:val="40"/>
  </w:num>
  <w:num w:numId="15">
    <w:abstractNumId w:val="8"/>
  </w:num>
  <w:num w:numId="16">
    <w:abstractNumId w:val="18"/>
  </w:num>
  <w:num w:numId="17">
    <w:abstractNumId w:val="20"/>
  </w:num>
  <w:num w:numId="18">
    <w:abstractNumId w:val="37"/>
  </w:num>
  <w:num w:numId="19">
    <w:abstractNumId w:val="13"/>
  </w:num>
  <w:num w:numId="20">
    <w:abstractNumId w:val="17"/>
  </w:num>
  <w:num w:numId="21">
    <w:abstractNumId w:val="22"/>
  </w:num>
  <w:num w:numId="22">
    <w:abstractNumId w:val="27"/>
  </w:num>
  <w:num w:numId="23">
    <w:abstractNumId w:val="26"/>
  </w:num>
  <w:num w:numId="24">
    <w:abstractNumId w:val="44"/>
  </w:num>
  <w:num w:numId="25">
    <w:abstractNumId w:val="1"/>
  </w:num>
  <w:num w:numId="26">
    <w:abstractNumId w:val="43"/>
  </w:num>
  <w:num w:numId="27">
    <w:abstractNumId w:val="14"/>
  </w:num>
  <w:num w:numId="28">
    <w:abstractNumId w:val="32"/>
  </w:num>
  <w:num w:numId="29">
    <w:abstractNumId w:val="0"/>
  </w:num>
  <w:num w:numId="30">
    <w:abstractNumId w:val="23"/>
  </w:num>
  <w:num w:numId="31">
    <w:abstractNumId w:val="21"/>
  </w:num>
  <w:num w:numId="32">
    <w:abstractNumId w:val="31"/>
  </w:num>
  <w:num w:numId="33">
    <w:abstractNumId w:val="41"/>
  </w:num>
  <w:num w:numId="34">
    <w:abstractNumId w:val="42"/>
  </w:num>
  <w:num w:numId="35">
    <w:abstractNumId w:val="7"/>
  </w:num>
  <w:num w:numId="36">
    <w:abstractNumId w:val="4"/>
  </w:num>
  <w:num w:numId="37">
    <w:abstractNumId w:val="3"/>
  </w:num>
  <w:num w:numId="38">
    <w:abstractNumId w:val="29"/>
  </w:num>
  <w:num w:numId="39">
    <w:abstractNumId w:val="38"/>
  </w:num>
  <w:num w:numId="40">
    <w:abstractNumId w:val="6"/>
  </w:num>
  <w:num w:numId="41">
    <w:abstractNumId w:val="16"/>
  </w:num>
  <w:num w:numId="42">
    <w:abstractNumId w:val="36"/>
  </w:num>
  <w:num w:numId="43">
    <w:abstractNumId w:val="15"/>
  </w:num>
  <w:num w:numId="44">
    <w:abstractNumId w:val="34"/>
  </w:num>
  <w:num w:numId="45">
    <w:abstractNumId w:val="12"/>
  </w:num>
  <w:num w:numId="46">
    <w:abstractNumId w:val="4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noPunctuationKerning/>
  <w:characterSpacingControl w:val="doNotCompress"/>
  <w:footnotePr>
    <w:footnote w:id="0"/>
    <w:footnote w:id="1"/>
  </w:footnotePr>
  <w:endnotePr>
    <w:endnote w:id="0"/>
    <w:endnote w:id="1"/>
  </w:endnotePr>
  <w:compat/>
  <w:rsids>
    <w:rsidRoot w:val="00791D00"/>
    <w:rsid w:val="000A4FC9"/>
    <w:rsid w:val="00791D0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autoRedefine/>
    <w:qFormat/>
    <w:pPr>
      <w:spacing w:before="100" w:beforeAutospacing="1" w:after="100" w:afterAutospacing="1" w:line="480" w:lineRule="auto"/>
      <w:ind w:left="709" w:hanging="709"/>
      <w:jc w:val="center"/>
      <w:outlineLvl w:val="0"/>
    </w:pPr>
    <w:rPr>
      <w:rFonts w:ascii="Arial" w:eastAsia="Arial Unicode MS" w:hAnsi="Arial" w:cs="Arial"/>
      <w:b/>
      <w:bCs/>
      <w:color w:val="000000"/>
      <w:kern w:val="36"/>
      <w:sz w:val="48"/>
      <w:szCs w:val="48"/>
    </w:rPr>
  </w:style>
  <w:style w:type="paragraph" w:styleId="Ttulo2">
    <w:name w:val="heading 2"/>
    <w:basedOn w:val="Normal"/>
    <w:next w:val="Normal"/>
    <w:autoRedefine/>
    <w:qFormat/>
    <w:pPr>
      <w:keepNext/>
      <w:ind w:left="709" w:hanging="709"/>
      <w:jc w:val="both"/>
      <w:outlineLvl w:val="1"/>
    </w:pPr>
    <w:rPr>
      <w:rFonts w:ascii="Arial" w:hAnsi="Arial" w:cs="Arial"/>
      <w:b/>
      <w:bCs/>
      <w:sz w:val="32"/>
    </w:rPr>
  </w:style>
  <w:style w:type="paragraph" w:styleId="Ttulo3">
    <w:name w:val="heading 3"/>
    <w:basedOn w:val="Normal"/>
    <w:next w:val="Normal"/>
    <w:qFormat/>
    <w:pPr>
      <w:keepNext/>
      <w:spacing w:before="240" w:after="60"/>
      <w:outlineLvl w:val="2"/>
    </w:pPr>
    <w:rPr>
      <w:rFonts w:ascii="Arial" w:hAnsi="Arial" w:cs="Arial"/>
      <w:b/>
      <w:bCs/>
      <w:sz w:val="20"/>
      <w:szCs w:val="26"/>
    </w:rPr>
  </w:style>
  <w:style w:type="paragraph" w:styleId="Ttulo4">
    <w:name w:val="heading 4"/>
    <w:basedOn w:val="Normal"/>
    <w:next w:val="Normal"/>
    <w:autoRedefine/>
    <w:qFormat/>
    <w:pPr>
      <w:keepNext/>
      <w:spacing w:before="240" w:after="60" w:line="480" w:lineRule="auto"/>
      <w:ind w:left="360"/>
      <w:jc w:val="both"/>
      <w:outlineLvl w:val="3"/>
    </w:pPr>
    <w:rPr>
      <w:rFonts w:ascii="Arial" w:eastAsia="Batang" w:hAnsi="Arial" w:cs="Arial"/>
      <w:b/>
      <w:bCs/>
      <w:szCs w:val="28"/>
      <w:lang w:val="es-ES_tradnl"/>
    </w:rPr>
  </w:style>
  <w:style w:type="paragraph" w:styleId="Ttulo5">
    <w:name w:val="heading 5"/>
    <w:basedOn w:val="Normal"/>
    <w:next w:val="Normal"/>
    <w:qFormat/>
    <w:pPr>
      <w:keepNext/>
      <w:jc w:val="center"/>
      <w:outlineLvl w:val="4"/>
    </w:pPr>
    <w:rPr>
      <w:rFonts w:ascii="Arial" w:hAnsi="Arial" w:cs="Arial"/>
      <w:b/>
      <w:bCs/>
    </w:rPr>
  </w:style>
  <w:style w:type="paragraph" w:styleId="Ttulo6">
    <w:name w:val="heading 6"/>
    <w:basedOn w:val="Normal"/>
    <w:next w:val="Normal"/>
    <w:qFormat/>
    <w:pPr>
      <w:keepNext/>
      <w:autoSpaceDE w:val="0"/>
      <w:autoSpaceDN w:val="0"/>
      <w:adjustRightInd w:val="0"/>
      <w:spacing w:line="360" w:lineRule="auto"/>
      <w:jc w:val="center"/>
      <w:outlineLvl w:val="5"/>
    </w:pPr>
    <w:rPr>
      <w:rFonts w:ascii="Arial" w:hAnsi="Arial" w:cs="Arial"/>
      <w:b/>
      <w:bCs/>
      <w:sz w:val="22"/>
      <w:szCs w:val="20"/>
    </w:rPr>
  </w:style>
  <w:style w:type="paragraph" w:styleId="Ttulo7">
    <w:name w:val="heading 7"/>
    <w:basedOn w:val="Normal"/>
    <w:next w:val="Normal"/>
    <w:qFormat/>
    <w:pPr>
      <w:keepNext/>
      <w:autoSpaceDE w:val="0"/>
      <w:autoSpaceDN w:val="0"/>
      <w:adjustRightInd w:val="0"/>
      <w:spacing w:line="360" w:lineRule="auto"/>
      <w:jc w:val="center"/>
      <w:outlineLvl w:val="6"/>
    </w:pPr>
    <w:rPr>
      <w:rFonts w:ascii="Arial" w:hAnsi="Arial" w:cs="Arial"/>
      <w:b/>
      <w:bCs/>
      <w:sz w:val="20"/>
      <w:szCs w:val="20"/>
    </w:rPr>
  </w:style>
  <w:style w:type="paragraph" w:styleId="Ttulo8">
    <w:name w:val="heading 8"/>
    <w:basedOn w:val="Normal"/>
    <w:next w:val="Normal"/>
    <w:qFormat/>
    <w:pPr>
      <w:keepNext/>
      <w:outlineLvl w:val="7"/>
    </w:pPr>
    <w:rPr>
      <w:rFonts w:ascii="Arial" w:hAnsi="Arial" w:cs="Arial"/>
      <w:b/>
      <w:bCs/>
      <w:sz w:val="28"/>
    </w:rPr>
  </w:style>
  <w:style w:type="paragraph" w:styleId="Ttulo9">
    <w:name w:val="heading 9"/>
    <w:basedOn w:val="Normal"/>
    <w:next w:val="Normal"/>
    <w:qFormat/>
    <w:pPr>
      <w:keepNext/>
      <w:spacing w:line="360" w:lineRule="auto"/>
      <w:ind w:left="705"/>
      <w:jc w:val="center"/>
      <w:outlineLvl w:val="8"/>
    </w:pPr>
    <w:rPr>
      <w:rFonts w:ascii="Arial" w:hAnsi="Arial" w:cs="Arial"/>
      <w:b/>
      <w:bC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qFormat/>
    <w:pPr>
      <w:jc w:val="center"/>
    </w:pPr>
    <w:rPr>
      <w:b/>
      <w:bCs/>
      <w:u w:val="single"/>
    </w:rPr>
  </w:style>
  <w:style w:type="paragraph" w:styleId="Textoindependiente">
    <w:name w:val="Body Text"/>
    <w:basedOn w:val="Normal"/>
    <w:semiHidden/>
    <w:rPr>
      <w:rFonts w:ascii="Arial" w:hAnsi="Arial" w:cs="Arial"/>
      <w:sz w:val="20"/>
      <w:szCs w:val="20"/>
      <w:lang w:val="es-ES_tradnl"/>
    </w:rPr>
  </w:style>
  <w:style w:type="paragraph" w:styleId="Sangradetextonormal">
    <w:name w:val="Body Text Indent"/>
    <w:basedOn w:val="Normal"/>
    <w:semiHidden/>
    <w:pPr>
      <w:ind w:left="851" w:hanging="851"/>
      <w:jc w:val="both"/>
    </w:pPr>
    <w:rPr>
      <w:rFonts w:ascii="Arial" w:hAnsi="Arial" w:cs="Arial"/>
      <w:b/>
      <w:bCs/>
      <w:sz w:val="20"/>
    </w:rPr>
  </w:style>
  <w:style w:type="paragraph" w:styleId="Textoindependiente2">
    <w:name w:val="Body Text 2"/>
    <w:basedOn w:val="Normal"/>
    <w:semiHidden/>
    <w:rPr>
      <w:rFonts w:ascii="Arial" w:eastAsia="Batang" w:hAnsi="Arial" w:cs="Arial"/>
      <w:sz w:val="22"/>
    </w:rPr>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character" w:styleId="Nmerodepgina">
    <w:name w:val="page number"/>
    <w:basedOn w:val="Fuentedeprrafopredeter"/>
    <w:semiHidden/>
  </w:style>
  <w:style w:type="character" w:styleId="Hipervnculo">
    <w:name w:val="Hyperlink"/>
    <w:basedOn w:val="Fuentedeprrafopredeter"/>
    <w:semiHidden/>
    <w:rPr>
      <w:color w:val="000099"/>
      <w:u w:val="single"/>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000000"/>
    </w:rPr>
  </w:style>
  <w:style w:type="character" w:styleId="Textoennegrita">
    <w:name w:val="Strong"/>
    <w:basedOn w:val="Fuentedeprrafopredeter"/>
    <w:qFormat/>
    <w:rPr>
      <w:b/>
      <w:bCs/>
    </w:rPr>
  </w:style>
  <w:style w:type="paragraph" w:styleId="Textoindependiente3">
    <w:name w:val="Body Text 3"/>
    <w:basedOn w:val="Normal"/>
    <w:semiHidden/>
    <w:pPr>
      <w:spacing w:line="360" w:lineRule="auto"/>
      <w:jc w:val="both"/>
    </w:pPr>
    <w:rPr>
      <w:rFonts w:ascii="Verdana" w:eastAsia="Batang" w:hAnsi="Verdana" w:cs="Arial"/>
      <w:sz w:val="20"/>
    </w:rPr>
  </w:style>
  <w:style w:type="paragraph" w:styleId="TDC2">
    <w:name w:val="toc 2"/>
    <w:basedOn w:val="Normal"/>
    <w:next w:val="Normal"/>
    <w:autoRedefine/>
    <w:semiHidden/>
    <w:pPr>
      <w:spacing w:before="120"/>
      <w:ind w:left="240"/>
    </w:pPr>
    <w:rPr>
      <w:b/>
      <w:bCs/>
      <w:szCs w:val="26"/>
    </w:rPr>
  </w:style>
  <w:style w:type="paragraph" w:styleId="TDC1">
    <w:name w:val="toc 1"/>
    <w:basedOn w:val="Normal"/>
    <w:next w:val="Normal"/>
    <w:autoRedefine/>
    <w:semiHidden/>
    <w:pPr>
      <w:tabs>
        <w:tab w:val="right" w:leader="dot" w:pos="8268"/>
      </w:tabs>
      <w:spacing w:before="120" w:line="360" w:lineRule="auto"/>
    </w:pPr>
    <w:rPr>
      <w:rFonts w:ascii="Arial" w:hAnsi="Arial" w:cs="Arial"/>
      <w:b/>
      <w:bCs/>
      <w:szCs w:val="20"/>
      <w:lang w:val="es-ES_tradnl"/>
    </w:rPr>
  </w:style>
  <w:style w:type="paragraph" w:styleId="TDC3">
    <w:name w:val="toc 3"/>
    <w:basedOn w:val="Normal"/>
    <w:next w:val="Normal"/>
    <w:autoRedefine/>
    <w:semiHidden/>
    <w:pPr>
      <w:ind w:left="480"/>
    </w:pPr>
  </w:style>
  <w:style w:type="paragraph" w:styleId="TDC4">
    <w:name w:val="toc 4"/>
    <w:basedOn w:val="Normal"/>
    <w:next w:val="Normal"/>
    <w:autoRedefine/>
    <w:semiHidden/>
    <w:pPr>
      <w:ind w:left="720"/>
    </w:pPr>
  </w:style>
  <w:style w:type="paragraph" w:styleId="TDC5">
    <w:name w:val="toc 5"/>
    <w:basedOn w:val="Normal"/>
    <w:next w:val="Normal"/>
    <w:autoRedefine/>
    <w:semiHidden/>
    <w:pPr>
      <w:ind w:left="960"/>
    </w:pPr>
  </w:style>
  <w:style w:type="paragraph" w:styleId="TDC6">
    <w:name w:val="toc 6"/>
    <w:basedOn w:val="Normal"/>
    <w:next w:val="Normal"/>
    <w:autoRedefine/>
    <w:semiHidden/>
    <w:pPr>
      <w:ind w:left="1200"/>
    </w:pPr>
  </w:style>
  <w:style w:type="paragraph" w:styleId="TDC7">
    <w:name w:val="toc 7"/>
    <w:basedOn w:val="Normal"/>
    <w:next w:val="Normal"/>
    <w:autoRedefine/>
    <w:semiHidden/>
    <w:pPr>
      <w:ind w:left="1440"/>
    </w:pPr>
  </w:style>
  <w:style w:type="paragraph" w:styleId="TDC8">
    <w:name w:val="toc 8"/>
    <w:basedOn w:val="Normal"/>
    <w:next w:val="Normal"/>
    <w:autoRedefine/>
    <w:semiHidden/>
    <w:pPr>
      <w:ind w:left="1680"/>
    </w:pPr>
  </w:style>
  <w:style w:type="paragraph" w:styleId="TDC9">
    <w:name w:val="toc 9"/>
    <w:basedOn w:val="Normal"/>
    <w:next w:val="Normal"/>
    <w:autoRedefine/>
    <w:semiHidden/>
    <w:pPr>
      <w:ind w:left="1920"/>
    </w:pPr>
  </w:style>
  <w:style w:type="paragraph" w:styleId="Sangra2detindependiente">
    <w:name w:val="Body Text Indent 2"/>
    <w:basedOn w:val="Normal"/>
    <w:semiHidden/>
    <w:pPr>
      <w:autoSpaceDE w:val="0"/>
      <w:autoSpaceDN w:val="0"/>
      <w:adjustRightInd w:val="0"/>
      <w:spacing w:line="360" w:lineRule="auto"/>
      <w:ind w:left="708"/>
      <w:jc w:val="both"/>
    </w:pPr>
    <w:rPr>
      <w:rFonts w:ascii="Arial" w:hAnsi="Arial" w:cs="Arial"/>
      <w:szCs w:val="20"/>
      <w:lang w:val="es-ES_tradnl"/>
    </w:rPr>
  </w:style>
  <w:style w:type="paragraph" w:styleId="Sangra3detindependiente">
    <w:name w:val="Body Text Indent 3"/>
    <w:basedOn w:val="Normal"/>
    <w:semiHidden/>
    <w:pPr>
      <w:spacing w:line="360" w:lineRule="auto"/>
      <w:ind w:left="360"/>
      <w:jc w:val="both"/>
    </w:pPr>
    <w:rPr>
      <w:rFonts w:ascii="Arial" w:eastAsia="Batang" w:hAnsi="Arial" w:cs="Arial"/>
    </w:rPr>
  </w:style>
  <w:style w:type="character" w:styleId="Nmerodelnea">
    <w:name w:val="line number"/>
    <w:basedOn w:val="Fuentedeprrafopredeter"/>
    <w:semiHidden/>
  </w:style>
  <w:style w:type="character" w:styleId="Hipervnculovisitado">
    <w:name w:val="FollowedHyperlink"/>
    <w:basedOn w:val="Fuentedeprrafopredeter"/>
    <w:semiHidden/>
    <w:rPr>
      <w:color w:val="800080"/>
      <w:u w:val="single"/>
    </w:rPr>
  </w:style>
  <w:style w:type="paragraph" w:styleId="ndice1">
    <w:name w:val="index 1"/>
    <w:basedOn w:val="Normal"/>
    <w:next w:val="Normal"/>
    <w:autoRedefine/>
    <w:semiHidden/>
    <w:pPr>
      <w:ind w:left="240" w:hanging="240"/>
    </w:pPr>
  </w:style>
  <w:style w:type="paragraph" w:styleId="ndice2">
    <w:name w:val="index 2"/>
    <w:basedOn w:val="Normal"/>
    <w:next w:val="Normal"/>
    <w:autoRedefine/>
    <w:semiHidden/>
    <w:pPr>
      <w:ind w:left="480" w:hanging="240"/>
    </w:pPr>
  </w:style>
  <w:style w:type="paragraph" w:styleId="ndice3">
    <w:name w:val="index 3"/>
    <w:basedOn w:val="Normal"/>
    <w:next w:val="Normal"/>
    <w:autoRedefine/>
    <w:semiHidden/>
    <w:pPr>
      <w:ind w:left="720" w:hanging="240"/>
    </w:pPr>
  </w:style>
  <w:style w:type="paragraph" w:styleId="ndice4">
    <w:name w:val="index 4"/>
    <w:basedOn w:val="Normal"/>
    <w:next w:val="Normal"/>
    <w:autoRedefine/>
    <w:semiHidden/>
    <w:pPr>
      <w:ind w:left="960" w:hanging="240"/>
    </w:pPr>
  </w:style>
  <w:style w:type="paragraph" w:styleId="ndice5">
    <w:name w:val="index 5"/>
    <w:basedOn w:val="Normal"/>
    <w:next w:val="Normal"/>
    <w:autoRedefine/>
    <w:semiHidden/>
    <w:pPr>
      <w:ind w:left="1200" w:hanging="240"/>
    </w:pPr>
  </w:style>
  <w:style w:type="paragraph" w:styleId="ndice6">
    <w:name w:val="index 6"/>
    <w:basedOn w:val="Normal"/>
    <w:next w:val="Normal"/>
    <w:autoRedefine/>
    <w:semiHidden/>
    <w:pPr>
      <w:ind w:left="1440" w:hanging="240"/>
    </w:pPr>
  </w:style>
  <w:style w:type="paragraph" w:styleId="ndice7">
    <w:name w:val="index 7"/>
    <w:basedOn w:val="Normal"/>
    <w:next w:val="Normal"/>
    <w:autoRedefine/>
    <w:semiHidden/>
    <w:pPr>
      <w:ind w:left="1680" w:hanging="240"/>
    </w:pPr>
  </w:style>
  <w:style w:type="paragraph" w:styleId="ndice8">
    <w:name w:val="index 8"/>
    <w:basedOn w:val="Normal"/>
    <w:next w:val="Normal"/>
    <w:autoRedefine/>
    <w:semiHidden/>
    <w:pPr>
      <w:ind w:left="1920" w:hanging="240"/>
    </w:pPr>
  </w:style>
  <w:style w:type="paragraph" w:styleId="ndice9">
    <w:name w:val="index 9"/>
    <w:basedOn w:val="Normal"/>
    <w:next w:val="Normal"/>
    <w:autoRedefine/>
    <w:semiHidden/>
    <w:pPr>
      <w:ind w:left="2160" w:hanging="240"/>
    </w:pPr>
  </w:style>
  <w:style w:type="paragraph" w:styleId="Ttulodendice">
    <w:name w:val="index heading"/>
    <w:basedOn w:val="Normal"/>
    <w:next w:val="ndice1"/>
    <w:semiHidden/>
  </w:style>
  <w:style w:type="paragraph" w:customStyle="1" w:styleId="Ttulo40">
    <w:name w:val="Título4"/>
    <w:basedOn w:val="Ttulo3"/>
    <w:pPr>
      <w:spacing w:line="480" w:lineRule="auto"/>
      <w:ind w:left="1413" w:hanging="705"/>
    </w:pPr>
    <w:rPr>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oleObject" Target="embeddings/oleObject19.bin"/><Relationship Id="rId21" Type="http://schemas.openxmlformats.org/officeDocument/2006/relationships/chart" Target="charts/chart12.xml"/><Relationship Id="rId42" Type="http://schemas.openxmlformats.org/officeDocument/2006/relationships/chart" Target="charts/chart33.xml"/><Relationship Id="rId47" Type="http://schemas.openxmlformats.org/officeDocument/2006/relationships/chart" Target="charts/chart38.xml"/><Relationship Id="rId63" Type="http://schemas.openxmlformats.org/officeDocument/2006/relationships/oleObject" Target="embeddings/oleObject5.bin"/><Relationship Id="rId68" Type="http://schemas.openxmlformats.org/officeDocument/2006/relationships/chart" Target="charts/chart51.xml"/><Relationship Id="rId84" Type="http://schemas.openxmlformats.org/officeDocument/2006/relationships/chart" Target="charts/chart67.xml"/><Relationship Id="rId89" Type="http://schemas.openxmlformats.org/officeDocument/2006/relationships/image" Target="media/image6.wmf"/><Relationship Id="rId112" Type="http://schemas.openxmlformats.org/officeDocument/2006/relationships/image" Target="media/image17.wmf"/><Relationship Id="rId133" Type="http://schemas.openxmlformats.org/officeDocument/2006/relationships/oleObject" Target="embeddings/oleObject27.bin"/><Relationship Id="rId138" Type="http://schemas.openxmlformats.org/officeDocument/2006/relationships/oleObject" Target="embeddings/oleObject29.bin"/><Relationship Id="rId154" Type="http://schemas.openxmlformats.org/officeDocument/2006/relationships/oleObject" Target="embeddings/oleObject36.bin"/><Relationship Id="rId159" Type="http://schemas.openxmlformats.org/officeDocument/2006/relationships/image" Target="media/image39.wmf"/><Relationship Id="rId175" Type="http://schemas.openxmlformats.org/officeDocument/2006/relationships/image" Target="media/image47.wmf"/><Relationship Id="rId170" Type="http://schemas.openxmlformats.org/officeDocument/2006/relationships/oleObject" Target="embeddings/oleObject44.bin"/><Relationship Id="rId16" Type="http://schemas.openxmlformats.org/officeDocument/2006/relationships/oleObject" Target="embeddings/oleObject1.bin"/><Relationship Id="rId107" Type="http://schemas.openxmlformats.org/officeDocument/2006/relationships/oleObject" Target="embeddings/oleObject14.bin"/><Relationship Id="rId11" Type="http://schemas.openxmlformats.org/officeDocument/2006/relationships/chart" Target="charts/chart4.xml"/><Relationship Id="rId32" Type="http://schemas.openxmlformats.org/officeDocument/2006/relationships/chart" Target="charts/chart23.xml"/><Relationship Id="rId37" Type="http://schemas.openxmlformats.org/officeDocument/2006/relationships/chart" Target="charts/chart28.xml"/><Relationship Id="rId53" Type="http://schemas.openxmlformats.org/officeDocument/2006/relationships/chart" Target="charts/chart42.xml"/><Relationship Id="rId58" Type="http://schemas.openxmlformats.org/officeDocument/2006/relationships/image" Target="media/image4.png"/><Relationship Id="rId74" Type="http://schemas.openxmlformats.org/officeDocument/2006/relationships/chart" Target="charts/chart57.xml"/><Relationship Id="rId79" Type="http://schemas.openxmlformats.org/officeDocument/2006/relationships/chart" Target="charts/chart62.xml"/><Relationship Id="rId102" Type="http://schemas.openxmlformats.org/officeDocument/2006/relationships/image" Target="media/image12.wmf"/><Relationship Id="rId123" Type="http://schemas.openxmlformats.org/officeDocument/2006/relationships/oleObject" Target="embeddings/oleObject22.bin"/><Relationship Id="rId128" Type="http://schemas.openxmlformats.org/officeDocument/2006/relationships/image" Target="media/image25.wmf"/><Relationship Id="rId144" Type="http://schemas.openxmlformats.org/officeDocument/2006/relationships/oleObject" Target="embeddings/oleObject31.bin"/><Relationship Id="rId149" Type="http://schemas.openxmlformats.org/officeDocument/2006/relationships/image" Target="media/image34.wmf"/><Relationship Id="rId5" Type="http://schemas.openxmlformats.org/officeDocument/2006/relationships/footnotes" Target="footnotes.xml"/><Relationship Id="rId90" Type="http://schemas.openxmlformats.org/officeDocument/2006/relationships/oleObject" Target="embeddings/oleObject6.bin"/><Relationship Id="rId95" Type="http://schemas.openxmlformats.org/officeDocument/2006/relationships/chart" Target="charts/chart72.xml"/><Relationship Id="rId160" Type="http://schemas.openxmlformats.org/officeDocument/2006/relationships/oleObject" Target="embeddings/oleObject39.bin"/><Relationship Id="rId165" Type="http://schemas.openxmlformats.org/officeDocument/2006/relationships/image" Target="media/image42.wmf"/><Relationship Id="rId181" Type="http://schemas.openxmlformats.org/officeDocument/2006/relationships/image" Target="media/image50.wmf"/><Relationship Id="rId22" Type="http://schemas.openxmlformats.org/officeDocument/2006/relationships/chart" Target="charts/chart13.xml"/><Relationship Id="rId27" Type="http://schemas.openxmlformats.org/officeDocument/2006/relationships/chart" Target="charts/chart18.xml"/><Relationship Id="rId43" Type="http://schemas.openxmlformats.org/officeDocument/2006/relationships/chart" Target="charts/chart34.xml"/><Relationship Id="rId48" Type="http://schemas.openxmlformats.org/officeDocument/2006/relationships/chart" Target="charts/chart39.xml"/><Relationship Id="rId64" Type="http://schemas.openxmlformats.org/officeDocument/2006/relationships/chart" Target="charts/chart47.xml"/><Relationship Id="rId69" Type="http://schemas.openxmlformats.org/officeDocument/2006/relationships/chart" Target="charts/chart52.xml"/><Relationship Id="rId113" Type="http://schemas.openxmlformats.org/officeDocument/2006/relationships/oleObject" Target="embeddings/oleObject17.bin"/><Relationship Id="rId118" Type="http://schemas.openxmlformats.org/officeDocument/2006/relationships/image" Target="media/image20.wmf"/><Relationship Id="rId134" Type="http://schemas.openxmlformats.org/officeDocument/2006/relationships/image" Target="media/image28.wmf"/><Relationship Id="rId139" Type="http://schemas.openxmlformats.org/officeDocument/2006/relationships/image" Target="media/image30.wmf"/><Relationship Id="rId80" Type="http://schemas.openxmlformats.org/officeDocument/2006/relationships/chart" Target="charts/chart63.xml"/><Relationship Id="rId85" Type="http://schemas.openxmlformats.org/officeDocument/2006/relationships/chart" Target="charts/chart68.xml"/><Relationship Id="rId150" Type="http://schemas.openxmlformats.org/officeDocument/2006/relationships/oleObject" Target="embeddings/oleObject34.bin"/><Relationship Id="rId155" Type="http://schemas.openxmlformats.org/officeDocument/2006/relationships/image" Target="media/image37.wmf"/><Relationship Id="rId171" Type="http://schemas.openxmlformats.org/officeDocument/2006/relationships/image" Target="media/image45.wmf"/><Relationship Id="rId176" Type="http://schemas.openxmlformats.org/officeDocument/2006/relationships/oleObject" Target="embeddings/oleObject47.bin"/><Relationship Id="rId12" Type="http://schemas.openxmlformats.org/officeDocument/2006/relationships/chart" Target="charts/chart5.xml"/><Relationship Id="rId17" Type="http://schemas.openxmlformats.org/officeDocument/2006/relationships/chart" Target="charts/chart8.xml"/><Relationship Id="rId33" Type="http://schemas.openxmlformats.org/officeDocument/2006/relationships/chart" Target="charts/chart24.xml"/><Relationship Id="rId38" Type="http://schemas.openxmlformats.org/officeDocument/2006/relationships/chart" Target="charts/chart29.xml"/><Relationship Id="rId59" Type="http://schemas.openxmlformats.org/officeDocument/2006/relationships/oleObject" Target="embeddings/oleObject4.bin"/><Relationship Id="rId103" Type="http://schemas.openxmlformats.org/officeDocument/2006/relationships/oleObject" Target="embeddings/oleObject12.bin"/><Relationship Id="rId108" Type="http://schemas.openxmlformats.org/officeDocument/2006/relationships/image" Target="media/image15.wmf"/><Relationship Id="rId124" Type="http://schemas.openxmlformats.org/officeDocument/2006/relationships/image" Target="media/image23.wmf"/><Relationship Id="rId129" Type="http://schemas.openxmlformats.org/officeDocument/2006/relationships/oleObject" Target="embeddings/oleObject25.bin"/><Relationship Id="rId54" Type="http://schemas.openxmlformats.org/officeDocument/2006/relationships/image" Target="media/image3.png"/><Relationship Id="rId70" Type="http://schemas.openxmlformats.org/officeDocument/2006/relationships/chart" Target="charts/chart53.xml"/><Relationship Id="rId75" Type="http://schemas.openxmlformats.org/officeDocument/2006/relationships/chart" Target="charts/chart58.xml"/><Relationship Id="rId91" Type="http://schemas.openxmlformats.org/officeDocument/2006/relationships/image" Target="media/image7.wmf"/><Relationship Id="rId96" Type="http://schemas.openxmlformats.org/officeDocument/2006/relationships/image" Target="media/image9.wmf"/><Relationship Id="rId140" Type="http://schemas.openxmlformats.org/officeDocument/2006/relationships/oleObject" Target="embeddings/oleObject30.bin"/><Relationship Id="rId145" Type="http://schemas.openxmlformats.org/officeDocument/2006/relationships/image" Target="media/image32.wmf"/><Relationship Id="rId161" Type="http://schemas.openxmlformats.org/officeDocument/2006/relationships/image" Target="media/image40.wmf"/><Relationship Id="rId166" Type="http://schemas.openxmlformats.org/officeDocument/2006/relationships/oleObject" Target="embeddings/oleObject42.bin"/><Relationship Id="rId182" Type="http://schemas.openxmlformats.org/officeDocument/2006/relationships/oleObject" Target="embeddings/oleObject50.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14.xml"/><Relationship Id="rId28" Type="http://schemas.openxmlformats.org/officeDocument/2006/relationships/chart" Target="charts/chart19.xml"/><Relationship Id="rId49" Type="http://schemas.openxmlformats.org/officeDocument/2006/relationships/chart" Target="charts/chart40.xml"/><Relationship Id="rId114" Type="http://schemas.openxmlformats.org/officeDocument/2006/relationships/image" Target="media/image18.wmf"/><Relationship Id="rId119" Type="http://schemas.openxmlformats.org/officeDocument/2006/relationships/oleObject" Target="embeddings/oleObject20.bin"/><Relationship Id="rId44" Type="http://schemas.openxmlformats.org/officeDocument/2006/relationships/chart" Target="charts/chart35.xml"/><Relationship Id="rId60" Type="http://schemas.openxmlformats.org/officeDocument/2006/relationships/chart" Target="charts/chart45.xml"/><Relationship Id="rId65" Type="http://schemas.openxmlformats.org/officeDocument/2006/relationships/chart" Target="charts/chart48.xml"/><Relationship Id="rId81" Type="http://schemas.openxmlformats.org/officeDocument/2006/relationships/chart" Target="charts/chart64.xml"/><Relationship Id="rId86" Type="http://schemas.openxmlformats.org/officeDocument/2006/relationships/chart" Target="charts/chart69.xml"/><Relationship Id="rId130" Type="http://schemas.openxmlformats.org/officeDocument/2006/relationships/image" Target="media/image26.wmf"/><Relationship Id="rId135" Type="http://schemas.openxmlformats.org/officeDocument/2006/relationships/oleObject" Target="embeddings/oleObject28.bin"/><Relationship Id="rId151" Type="http://schemas.openxmlformats.org/officeDocument/2006/relationships/image" Target="media/image35.wmf"/><Relationship Id="rId156" Type="http://schemas.openxmlformats.org/officeDocument/2006/relationships/oleObject" Target="embeddings/oleObject37.bin"/><Relationship Id="rId177" Type="http://schemas.openxmlformats.org/officeDocument/2006/relationships/image" Target="media/image48.wmf"/><Relationship Id="rId4" Type="http://schemas.openxmlformats.org/officeDocument/2006/relationships/webSettings" Target="webSettings.xml"/><Relationship Id="rId9" Type="http://schemas.openxmlformats.org/officeDocument/2006/relationships/chart" Target="charts/chart2.xml"/><Relationship Id="rId172" Type="http://schemas.openxmlformats.org/officeDocument/2006/relationships/oleObject" Target="embeddings/oleObject45.bin"/><Relationship Id="rId180" Type="http://schemas.openxmlformats.org/officeDocument/2006/relationships/oleObject" Target="embeddings/oleObject49.bin"/><Relationship Id="rId13" Type="http://schemas.openxmlformats.org/officeDocument/2006/relationships/chart" Target="charts/chart6.xml"/><Relationship Id="rId18" Type="http://schemas.openxmlformats.org/officeDocument/2006/relationships/chart" Target="charts/chart9.xml"/><Relationship Id="rId39" Type="http://schemas.openxmlformats.org/officeDocument/2006/relationships/chart" Target="charts/chart30.xml"/><Relationship Id="rId109" Type="http://schemas.openxmlformats.org/officeDocument/2006/relationships/oleObject" Target="embeddings/oleObject15.bin"/><Relationship Id="rId34" Type="http://schemas.openxmlformats.org/officeDocument/2006/relationships/chart" Target="charts/chart25.xml"/><Relationship Id="rId50" Type="http://schemas.openxmlformats.org/officeDocument/2006/relationships/image" Target="media/image2.png"/><Relationship Id="rId55" Type="http://schemas.openxmlformats.org/officeDocument/2006/relationships/oleObject" Target="embeddings/oleObject3.bin"/><Relationship Id="rId76" Type="http://schemas.openxmlformats.org/officeDocument/2006/relationships/chart" Target="charts/chart59.xml"/><Relationship Id="rId97" Type="http://schemas.openxmlformats.org/officeDocument/2006/relationships/oleObject" Target="embeddings/oleObject9.bin"/><Relationship Id="rId104" Type="http://schemas.openxmlformats.org/officeDocument/2006/relationships/image" Target="media/image13.wmf"/><Relationship Id="rId120" Type="http://schemas.openxmlformats.org/officeDocument/2006/relationships/image" Target="media/image21.wmf"/><Relationship Id="rId125" Type="http://schemas.openxmlformats.org/officeDocument/2006/relationships/oleObject" Target="embeddings/oleObject23.bin"/><Relationship Id="rId141" Type="http://schemas.openxmlformats.org/officeDocument/2006/relationships/chart" Target="charts/chart74.xml"/><Relationship Id="rId146" Type="http://schemas.openxmlformats.org/officeDocument/2006/relationships/oleObject" Target="embeddings/oleObject32.bin"/><Relationship Id="rId167" Type="http://schemas.openxmlformats.org/officeDocument/2006/relationships/image" Target="media/image43.wmf"/><Relationship Id="rId7" Type="http://schemas.openxmlformats.org/officeDocument/2006/relationships/header" Target="header1.xml"/><Relationship Id="rId71" Type="http://schemas.openxmlformats.org/officeDocument/2006/relationships/chart" Target="charts/chart54.xml"/><Relationship Id="rId92" Type="http://schemas.openxmlformats.org/officeDocument/2006/relationships/oleObject" Target="embeddings/oleObject7.bin"/><Relationship Id="rId162" Type="http://schemas.openxmlformats.org/officeDocument/2006/relationships/oleObject" Target="embeddings/oleObject40.bin"/><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chart" Target="charts/chart31.xml"/><Relationship Id="rId45" Type="http://schemas.openxmlformats.org/officeDocument/2006/relationships/chart" Target="charts/chart36.xml"/><Relationship Id="rId66" Type="http://schemas.openxmlformats.org/officeDocument/2006/relationships/chart" Target="charts/chart49.xml"/><Relationship Id="rId87" Type="http://schemas.openxmlformats.org/officeDocument/2006/relationships/chart" Target="charts/chart70.xml"/><Relationship Id="rId110" Type="http://schemas.openxmlformats.org/officeDocument/2006/relationships/image" Target="media/image16.wmf"/><Relationship Id="rId115" Type="http://schemas.openxmlformats.org/officeDocument/2006/relationships/oleObject" Target="embeddings/oleObject18.bin"/><Relationship Id="rId131" Type="http://schemas.openxmlformats.org/officeDocument/2006/relationships/oleObject" Target="embeddings/oleObject26.bin"/><Relationship Id="rId136" Type="http://schemas.openxmlformats.org/officeDocument/2006/relationships/chart" Target="charts/chart73.xml"/><Relationship Id="rId157" Type="http://schemas.openxmlformats.org/officeDocument/2006/relationships/image" Target="media/image38.wmf"/><Relationship Id="rId178" Type="http://schemas.openxmlformats.org/officeDocument/2006/relationships/oleObject" Target="embeddings/oleObject48.bin"/><Relationship Id="rId61" Type="http://schemas.openxmlformats.org/officeDocument/2006/relationships/chart" Target="charts/chart46.xml"/><Relationship Id="rId82" Type="http://schemas.openxmlformats.org/officeDocument/2006/relationships/chart" Target="charts/chart65.xml"/><Relationship Id="rId152" Type="http://schemas.openxmlformats.org/officeDocument/2006/relationships/oleObject" Target="embeddings/oleObject35.bin"/><Relationship Id="rId173" Type="http://schemas.openxmlformats.org/officeDocument/2006/relationships/image" Target="media/image46.wmf"/><Relationship Id="rId19" Type="http://schemas.openxmlformats.org/officeDocument/2006/relationships/chart" Target="charts/chart10.xml"/><Relationship Id="rId14" Type="http://schemas.openxmlformats.org/officeDocument/2006/relationships/chart" Target="charts/chart7.xml"/><Relationship Id="rId30" Type="http://schemas.openxmlformats.org/officeDocument/2006/relationships/chart" Target="charts/chart21.xml"/><Relationship Id="rId35" Type="http://schemas.openxmlformats.org/officeDocument/2006/relationships/chart" Target="charts/chart26.xml"/><Relationship Id="rId56" Type="http://schemas.openxmlformats.org/officeDocument/2006/relationships/chart" Target="charts/chart43.xml"/><Relationship Id="rId77" Type="http://schemas.openxmlformats.org/officeDocument/2006/relationships/chart" Target="charts/chart60.xml"/><Relationship Id="rId100" Type="http://schemas.openxmlformats.org/officeDocument/2006/relationships/image" Target="media/image11.wmf"/><Relationship Id="rId105" Type="http://schemas.openxmlformats.org/officeDocument/2006/relationships/oleObject" Target="embeddings/oleObject13.bin"/><Relationship Id="rId126" Type="http://schemas.openxmlformats.org/officeDocument/2006/relationships/image" Target="media/image24.wmf"/><Relationship Id="rId147" Type="http://schemas.openxmlformats.org/officeDocument/2006/relationships/image" Target="media/image33.wmf"/><Relationship Id="rId168" Type="http://schemas.openxmlformats.org/officeDocument/2006/relationships/oleObject" Target="embeddings/oleObject43.bin"/><Relationship Id="rId8" Type="http://schemas.openxmlformats.org/officeDocument/2006/relationships/chart" Target="charts/chart1.xml"/><Relationship Id="rId51" Type="http://schemas.openxmlformats.org/officeDocument/2006/relationships/oleObject" Target="embeddings/oleObject2.bin"/><Relationship Id="rId72" Type="http://schemas.openxmlformats.org/officeDocument/2006/relationships/chart" Target="charts/chart55.xml"/><Relationship Id="rId93" Type="http://schemas.openxmlformats.org/officeDocument/2006/relationships/image" Target="media/image8.wmf"/><Relationship Id="rId98" Type="http://schemas.openxmlformats.org/officeDocument/2006/relationships/image" Target="media/image10.wmf"/><Relationship Id="rId121" Type="http://schemas.openxmlformats.org/officeDocument/2006/relationships/oleObject" Target="embeddings/oleObject21.bin"/><Relationship Id="rId142" Type="http://schemas.openxmlformats.org/officeDocument/2006/relationships/chart" Target="charts/chart75.xml"/><Relationship Id="rId163" Type="http://schemas.openxmlformats.org/officeDocument/2006/relationships/image" Target="media/image41.wmf"/><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chart" Target="charts/chart16.xml"/><Relationship Id="rId46" Type="http://schemas.openxmlformats.org/officeDocument/2006/relationships/chart" Target="charts/chart37.xml"/><Relationship Id="rId67" Type="http://schemas.openxmlformats.org/officeDocument/2006/relationships/chart" Target="charts/chart50.xml"/><Relationship Id="rId116" Type="http://schemas.openxmlformats.org/officeDocument/2006/relationships/image" Target="media/image19.wmf"/><Relationship Id="rId137" Type="http://schemas.openxmlformats.org/officeDocument/2006/relationships/image" Target="media/image29.wmf"/><Relationship Id="rId158" Type="http://schemas.openxmlformats.org/officeDocument/2006/relationships/oleObject" Target="embeddings/oleObject38.bin"/><Relationship Id="rId20" Type="http://schemas.openxmlformats.org/officeDocument/2006/relationships/chart" Target="charts/chart11.xml"/><Relationship Id="rId41" Type="http://schemas.openxmlformats.org/officeDocument/2006/relationships/chart" Target="charts/chart32.xml"/><Relationship Id="rId62" Type="http://schemas.openxmlformats.org/officeDocument/2006/relationships/image" Target="media/image5.png"/><Relationship Id="rId83" Type="http://schemas.openxmlformats.org/officeDocument/2006/relationships/chart" Target="charts/chart66.xml"/><Relationship Id="rId88" Type="http://schemas.openxmlformats.org/officeDocument/2006/relationships/chart" Target="charts/chart71.xml"/><Relationship Id="rId111" Type="http://schemas.openxmlformats.org/officeDocument/2006/relationships/oleObject" Target="embeddings/oleObject16.bin"/><Relationship Id="rId132" Type="http://schemas.openxmlformats.org/officeDocument/2006/relationships/image" Target="media/image27.wmf"/><Relationship Id="rId153" Type="http://schemas.openxmlformats.org/officeDocument/2006/relationships/image" Target="media/image36.wmf"/><Relationship Id="rId174" Type="http://schemas.openxmlformats.org/officeDocument/2006/relationships/oleObject" Target="embeddings/oleObject46.bin"/><Relationship Id="rId179" Type="http://schemas.openxmlformats.org/officeDocument/2006/relationships/image" Target="media/image49.wmf"/><Relationship Id="rId15" Type="http://schemas.openxmlformats.org/officeDocument/2006/relationships/image" Target="media/image1.png"/><Relationship Id="rId36" Type="http://schemas.openxmlformats.org/officeDocument/2006/relationships/chart" Target="charts/chart27.xml"/><Relationship Id="rId57" Type="http://schemas.openxmlformats.org/officeDocument/2006/relationships/chart" Target="charts/chart44.xml"/><Relationship Id="rId106" Type="http://schemas.openxmlformats.org/officeDocument/2006/relationships/image" Target="media/image14.wmf"/><Relationship Id="rId127" Type="http://schemas.openxmlformats.org/officeDocument/2006/relationships/oleObject" Target="embeddings/oleObject24.bin"/><Relationship Id="rId10" Type="http://schemas.openxmlformats.org/officeDocument/2006/relationships/chart" Target="charts/chart3.xml"/><Relationship Id="rId31" Type="http://schemas.openxmlformats.org/officeDocument/2006/relationships/chart" Target="charts/chart22.xml"/><Relationship Id="rId52" Type="http://schemas.openxmlformats.org/officeDocument/2006/relationships/chart" Target="charts/chart41.xml"/><Relationship Id="rId73" Type="http://schemas.openxmlformats.org/officeDocument/2006/relationships/chart" Target="charts/chart56.xml"/><Relationship Id="rId78" Type="http://schemas.openxmlformats.org/officeDocument/2006/relationships/chart" Target="charts/chart61.xml"/><Relationship Id="rId94" Type="http://schemas.openxmlformats.org/officeDocument/2006/relationships/oleObject" Target="embeddings/oleObject8.bin"/><Relationship Id="rId99" Type="http://schemas.openxmlformats.org/officeDocument/2006/relationships/oleObject" Target="embeddings/oleObject10.bin"/><Relationship Id="rId101" Type="http://schemas.openxmlformats.org/officeDocument/2006/relationships/oleObject" Target="embeddings/oleObject11.bin"/><Relationship Id="rId122" Type="http://schemas.openxmlformats.org/officeDocument/2006/relationships/image" Target="media/image22.wmf"/><Relationship Id="rId143" Type="http://schemas.openxmlformats.org/officeDocument/2006/relationships/image" Target="media/image31.wmf"/><Relationship Id="rId148" Type="http://schemas.openxmlformats.org/officeDocument/2006/relationships/oleObject" Target="embeddings/oleObject33.bin"/><Relationship Id="rId164" Type="http://schemas.openxmlformats.org/officeDocument/2006/relationships/oleObject" Target="embeddings/oleObject41.bin"/><Relationship Id="rId169" Type="http://schemas.openxmlformats.org/officeDocument/2006/relationships/image" Target="media/image44.wmf"/></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Office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Office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Office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Office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Office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Office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Office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Office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Office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Office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Office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Office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Office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Office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Hoja_de_c_lculo_de_Microsoft_Office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Hoja_de_c_lculo_de_Microsoft_Office_Excel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Hoja_de_c_lculo_de_Microsoft_Office_Excel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Hoja_de_c_lculo_de_Microsoft_Office_Excel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Hoja_de_c_lculo_de_Microsoft_Office_Excel43.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Hoja_de_c_lculo_de_Microsoft_Office_Excel44.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Hoja_de_c_lculo_de_Microsoft_Office_Excel45.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Hoja_de_c_lculo_de_Microsoft_Office_Excel46.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Hoja_de_c_lculo_de_Microsoft_Office_Excel4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Hoja_de_c_lculo_de_Microsoft_Office_Excel48.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Hoja_de_c_lculo_de_Microsoft_Office_Excel49.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Hoja_de_c_lculo_de_Microsoft_Office_Excel50.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Hoja_de_c_lculo_de_Microsoft_Office_Excel51.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Hoja_de_c_lculo_de_Microsoft_Office_Excel52.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Hoja_de_c_lculo_de_Microsoft_Office_Excel53.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Hoja_de_c_lculo_de_Microsoft_Office_Excel54.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Hoja_de_c_lculo_de_Microsoft_Office_Excel55.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Hoja_de_c_lculo_de_Microsoft_Office_Excel56.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Hoja_de_c_lculo_de_Microsoft_Office_Excel57.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Hoja_de_c_lculo_de_Microsoft_Office_Excel58.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Hoja_de_c_lculo_de_Microsoft_Office_Excel5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Hoja_de_c_lculo_de_Microsoft_Office_Excel60.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Hoja_de_c_lculo_de_Microsoft_Office_Excel61.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Hoja_de_c_lculo_de_Microsoft_Office_Excel62.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Hoja_de_c_lculo_de_Microsoft_Office_Excel63.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Hoja_de_c_lculo_de_Microsoft_Office_Excel64.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Hoja_de_c_lculo_de_Microsoft_Office_Excel65.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Hoja_de_c_lculo_de_Microsoft_Office_Excel66.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Hoja_de_c_lculo_de_Microsoft_Office_Excel6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Hoja_de_c_lculo_de_Microsoft_Office_Excel68.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Hoja_de_c_lculo_de_Microsoft_Office_Excel6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Hoja_de_c_lculo_de_Microsoft_Office_Excel70.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Hoja_de_c_lculo_de_Microsoft_Office_Excel71.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Hoja_de_c_lculo_de_Microsoft_Office_Excel72.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Hoja_de_c_lculo_de_Microsoft_Office_Excel73.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Hoja_de_c_lculo_de_Microsoft_Office_Excel74.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Hoja_de_c_lculo_de_Microsoft_Office_Excel7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51" b="1" i="0" u="none" strike="noStrike" baseline="0">
                <a:solidFill>
                  <a:srgbClr val="000000"/>
                </a:solidFill>
                <a:latin typeface="Arial"/>
                <a:ea typeface="Arial"/>
                <a:cs typeface="Arial"/>
              </a:defRPr>
            </a:pPr>
            <a:r>
              <a:t>GRAFICO 1.1  
Proporciones de las Calificaciones de la Prueba de  Matemáticas  para estudiantes de los últimos años del bachillerato.  Cantón Guayaquil 2000</a:t>
            </a:r>
          </a:p>
        </c:rich>
      </c:tx>
      <c:layout>
        <c:manualLayout>
          <c:xMode val="edge"/>
          <c:yMode val="edge"/>
          <c:x val="0.10824742268041242"/>
          <c:y val="1.8726591760299633E-2"/>
        </c:manualLayout>
      </c:layout>
      <c:spPr>
        <a:noFill/>
        <a:ln w="25423">
          <a:noFill/>
        </a:ln>
      </c:spPr>
    </c:title>
    <c:plotArea>
      <c:layout>
        <c:manualLayout>
          <c:layoutTarget val="inner"/>
          <c:xMode val="edge"/>
          <c:yMode val="edge"/>
          <c:x val="0.12886597938144329"/>
          <c:y val="0.30711610486891394"/>
          <c:w val="0.57216494845360821"/>
          <c:h val="0.39700374531835231"/>
        </c:manualLayout>
      </c:layout>
      <c:barChart>
        <c:barDir val="col"/>
        <c:grouping val="clustered"/>
        <c:ser>
          <c:idx val="0"/>
          <c:order val="0"/>
          <c:tx>
            <c:strRef>
              <c:f>Hoja2!$B$6</c:f>
              <c:strCache>
                <c:ptCount val="1"/>
                <c:pt idx="0">
                  <c:v>Fiscal Rural</c:v>
                </c:pt>
              </c:strCache>
            </c:strRef>
          </c:tx>
          <c:spPr>
            <a:pattFill prst="dkUpDiag">
              <a:fgClr>
                <a:srgbClr val="000000"/>
              </a:fgClr>
              <a:bgClr>
                <a:srgbClr val="C0C0C0"/>
              </a:bgClr>
            </a:pattFill>
            <a:ln w="12712">
              <a:solidFill>
                <a:srgbClr val="000000"/>
              </a:solidFill>
              <a:prstDash val="solid"/>
            </a:ln>
          </c:spPr>
          <c:cat>
            <c:strRef>
              <c:f>Hoja2!$C$5:$G$5</c:f>
              <c:strCache>
                <c:ptCount val="5"/>
                <c:pt idx="0">
                  <c:v>[0 - 20)</c:v>
                </c:pt>
                <c:pt idx="1">
                  <c:v>[20 - 40)</c:v>
                </c:pt>
                <c:pt idx="2">
                  <c:v>[40 - 60)</c:v>
                </c:pt>
                <c:pt idx="3">
                  <c:v>[60 - 80)</c:v>
                </c:pt>
                <c:pt idx="4">
                  <c:v>[80 - 100)</c:v>
                </c:pt>
              </c:strCache>
            </c:strRef>
          </c:cat>
          <c:val>
            <c:numRef>
              <c:f>Hoja2!$C$6:$G$6</c:f>
              <c:numCache>
                <c:formatCode>General</c:formatCode>
                <c:ptCount val="5"/>
                <c:pt idx="0">
                  <c:v>0.61100000000000021</c:v>
                </c:pt>
                <c:pt idx="1">
                  <c:v>0.24100000000000005</c:v>
                </c:pt>
                <c:pt idx="2">
                  <c:v>0.111</c:v>
                </c:pt>
                <c:pt idx="3">
                  <c:v>3.6999999999999998E-2</c:v>
                </c:pt>
                <c:pt idx="4">
                  <c:v>0</c:v>
                </c:pt>
              </c:numCache>
            </c:numRef>
          </c:val>
        </c:ser>
        <c:ser>
          <c:idx val="1"/>
          <c:order val="1"/>
          <c:tx>
            <c:strRef>
              <c:f>Hoja2!$B$7</c:f>
              <c:strCache>
                <c:ptCount val="1"/>
                <c:pt idx="0">
                  <c:v>Fiscal Urbano</c:v>
                </c:pt>
              </c:strCache>
            </c:strRef>
          </c:tx>
          <c:spPr>
            <a:pattFill prst="pct80">
              <a:fgClr>
                <a:srgbClr val="969696"/>
              </a:fgClr>
              <a:bgClr>
                <a:srgbClr val="FFFFFF"/>
              </a:bgClr>
            </a:pattFill>
            <a:ln w="12712">
              <a:solidFill>
                <a:srgbClr val="000000"/>
              </a:solidFill>
              <a:prstDash val="solid"/>
            </a:ln>
          </c:spPr>
          <c:cat>
            <c:strRef>
              <c:f>Hoja2!$C$5:$G$5</c:f>
              <c:strCache>
                <c:ptCount val="5"/>
                <c:pt idx="0">
                  <c:v>[0 - 20)</c:v>
                </c:pt>
                <c:pt idx="1">
                  <c:v>[20 - 40)</c:v>
                </c:pt>
                <c:pt idx="2">
                  <c:v>[40 - 60)</c:v>
                </c:pt>
                <c:pt idx="3">
                  <c:v>[60 - 80)</c:v>
                </c:pt>
                <c:pt idx="4">
                  <c:v>[80 - 100)</c:v>
                </c:pt>
              </c:strCache>
            </c:strRef>
          </c:cat>
          <c:val>
            <c:numRef>
              <c:f>Hoja2!$C$7:$G$7</c:f>
              <c:numCache>
                <c:formatCode>General</c:formatCode>
                <c:ptCount val="5"/>
                <c:pt idx="0">
                  <c:v>0.89700000000000002</c:v>
                </c:pt>
                <c:pt idx="1">
                  <c:v>9.6000000000000002E-2</c:v>
                </c:pt>
                <c:pt idx="2">
                  <c:v>7.0000000000000019E-3</c:v>
                </c:pt>
                <c:pt idx="3">
                  <c:v>0</c:v>
                </c:pt>
                <c:pt idx="4">
                  <c:v>0</c:v>
                </c:pt>
              </c:numCache>
            </c:numRef>
          </c:val>
        </c:ser>
        <c:ser>
          <c:idx val="2"/>
          <c:order val="2"/>
          <c:tx>
            <c:strRef>
              <c:f>Hoja2!$B$8</c:f>
              <c:strCache>
                <c:ptCount val="1"/>
                <c:pt idx="0">
                  <c:v>Particular Urbano</c:v>
                </c:pt>
              </c:strCache>
            </c:strRef>
          </c:tx>
          <c:spPr>
            <a:pattFill prst="pct5">
              <a:fgClr>
                <a:srgbClr val="000000"/>
              </a:fgClr>
              <a:bgClr>
                <a:srgbClr val="FFFFFF"/>
              </a:bgClr>
            </a:pattFill>
            <a:ln w="12712">
              <a:solidFill>
                <a:srgbClr val="000000"/>
              </a:solidFill>
              <a:prstDash val="solid"/>
            </a:ln>
          </c:spPr>
          <c:cat>
            <c:strRef>
              <c:f>Hoja2!$C$5:$G$5</c:f>
              <c:strCache>
                <c:ptCount val="5"/>
                <c:pt idx="0">
                  <c:v>[0 - 20)</c:v>
                </c:pt>
                <c:pt idx="1">
                  <c:v>[20 - 40)</c:v>
                </c:pt>
                <c:pt idx="2">
                  <c:v>[40 - 60)</c:v>
                </c:pt>
                <c:pt idx="3">
                  <c:v>[60 - 80)</c:v>
                </c:pt>
                <c:pt idx="4">
                  <c:v>[80 - 100)</c:v>
                </c:pt>
              </c:strCache>
            </c:strRef>
          </c:cat>
          <c:val>
            <c:numRef>
              <c:f>Hoja2!$C$8:$G$8</c:f>
              <c:numCache>
                <c:formatCode>General</c:formatCode>
                <c:ptCount val="5"/>
                <c:pt idx="0">
                  <c:v>0.58000000000000007</c:v>
                </c:pt>
                <c:pt idx="1">
                  <c:v>0.24400000000000005</c:v>
                </c:pt>
                <c:pt idx="2">
                  <c:v>0.12000000000000002</c:v>
                </c:pt>
                <c:pt idx="3">
                  <c:v>4.0000000000000015E-2</c:v>
                </c:pt>
                <c:pt idx="4">
                  <c:v>1.6000000000000007E-2</c:v>
                </c:pt>
              </c:numCache>
            </c:numRef>
          </c:val>
        </c:ser>
        <c:axId val="112419200"/>
        <c:axId val="112421120"/>
      </c:barChart>
      <c:catAx>
        <c:axId val="112419200"/>
        <c:scaling>
          <c:orientation val="minMax"/>
        </c:scaling>
        <c:axPos val="b"/>
        <c:title>
          <c:tx>
            <c:rich>
              <a:bodyPr/>
              <a:lstStyle/>
              <a:p>
                <a:pPr>
                  <a:defRPr sz="801" b="0" i="0" u="none" strike="noStrike" baseline="0">
                    <a:solidFill>
                      <a:srgbClr val="000000"/>
                    </a:solidFill>
                    <a:latin typeface="Arial"/>
                    <a:ea typeface="Arial"/>
                    <a:cs typeface="Arial"/>
                  </a:defRPr>
                </a:pPr>
                <a:r>
                  <a:t>Puntaje de calificaciones </a:t>
                </a:r>
              </a:p>
            </c:rich>
          </c:tx>
          <c:layout>
            <c:manualLayout>
              <c:xMode val="edge"/>
              <c:yMode val="edge"/>
              <c:x val="0.25773195876288646"/>
              <c:y val="0.86142322097378299"/>
            </c:manualLayout>
          </c:layout>
          <c:spPr>
            <a:noFill/>
            <a:ln w="25423">
              <a:noFill/>
            </a:ln>
          </c:spPr>
        </c:title>
        <c:numFmt formatCode="General" sourceLinked="1"/>
        <c:tickLblPos val="nextTo"/>
        <c:spPr>
          <a:ln w="3178">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112421120"/>
        <c:crosses val="autoZero"/>
        <c:auto val="1"/>
        <c:lblAlgn val="ctr"/>
        <c:lblOffset val="100"/>
        <c:tickLblSkip val="1"/>
        <c:tickMarkSkip val="1"/>
      </c:catAx>
      <c:valAx>
        <c:axId val="112421120"/>
        <c:scaling>
          <c:orientation val="minMax"/>
        </c:scaling>
        <c:axPos val="l"/>
        <c:majorGridlines>
          <c:spPr>
            <a:ln w="3178">
              <a:solidFill>
                <a:srgbClr val="000000"/>
              </a:solidFill>
              <a:prstDash val="sysDash"/>
            </a:ln>
          </c:spPr>
        </c:majorGridlines>
        <c:title>
          <c:tx>
            <c:rich>
              <a:bodyPr/>
              <a:lstStyle/>
              <a:p>
                <a:pPr>
                  <a:defRPr sz="801" b="0" i="0" u="none" strike="noStrike" baseline="0">
                    <a:solidFill>
                      <a:srgbClr val="000000"/>
                    </a:solidFill>
                    <a:latin typeface="Arial"/>
                    <a:ea typeface="Arial"/>
                    <a:cs typeface="Arial"/>
                  </a:defRPr>
                </a:pPr>
                <a:r>
                  <a:t>Proporciones</a:t>
                </a:r>
              </a:p>
            </c:rich>
          </c:tx>
          <c:layout>
            <c:manualLayout>
              <c:xMode val="edge"/>
              <c:yMode val="edge"/>
              <c:x val="0"/>
              <c:y val="0.37827715355805241"/>
            </c:manualLayout>
          </c:layout>
          <c:spPr>
            <a:noFill/>
            <a:ln w="25423">
              <a:noFill/>
            </a:ln>
          </c:spPr>
        </c:title>
        <c:numFmt formatCode="General" sourceLinked="1"/>
        <c:tickLblPos val="nextTo"/>
        <c:spPr>
          <a:ln w="3178">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112419200"/>
        <c:crosses val="autoZero"/>
        <c:crossBetween val="between"/>
        <c:majorUnit val="0.25"/>
      </c:valAx>
      <c:spPr>
        <a:noFill/>
        <a:ln w="12712">
          <a:solidFill>
            <a:srgbClr val="808080"/>
          </a:solidFill>
          <a:prstDash val="solid"/>
        </a:ln>
      </c:spPr>
    </c:plotArea>
    <c:legend>
      <c:legendPos val="r"/>
      <c:layout>
        <c:manualLayout>
          <c:xMode val="edge"/>
          <c:yMode val="edge"/>
          <c:x val="0.72938144329896903"/>
          <c:y val="0.4419475655430713"/>
          <c:w val="0.26030927835051548"/>
          <c:h val="0.21722846441947574"/>
        </c:manualLayout>
      </c:layout>
      <c:spPr>
        <a:noFill/>
        <a:ln w="3178">
          <a:solidFill>
            <a:srgbClr val="000000"/>
          </a:solidFill>
          <a:prstDash val="solid"/>
        </a:ln>
      </c:spPr>
      <c:txPr>
        <a:bodyPr/>
        <a:lstStyle/>
        <a:p>
          <a:pPr>
            <a:defRPr sz="736" b="0" i="0" u="none" strike="noStrike" baseline="0">
              <a:solidFill>
                <a:srgbClr val="000000"/>
              </a:solidFill>
              <a:latin typeface="Arial"/>
              <a:ea typeface="Arial"/>
              <a:cs typeface="Arial"/>
            </a:defRPr>
          </a:pPr>
          <a:endParaRPr lang="es-ES"/>
        </a:p>
      </c:txPr>
    </c:legend>
    <c:plotVisOnly val="1"/>
    <c:dispBlanksAs val="gap"/>
  </c:chart>
  <c:spPr>
    <a:noFill/>
    <a:ln w="3178">
      <a:solidFill>
        <a:srgbClr val="000000"/>
      </a:solidFill>
      <a:prstDash val="solid"/>
    </a:ln>
  </c:spPr>
  <c:txPr>
    <a:bodyPr/>
    <a:lstStyle/>
    <a:p>
      <a:pPr>
        <a:defRPr sz="1051"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1"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GRAFICO 3.6  </a:t>
            </a:r>
          </a:p>
          <a:p>
            <a:pPr>
              <a:defRPr sz="1021"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Prepolitécnico carreras autofinanciadas </a:t>
            </a:r>
          </a:p>
          <a:p>
            <a:pPr>
              <a:defRPr sz="1021"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Febrero 2001: Histograma de Frecuencias Relativas de la variable </a:t>
            </a:r>
            <a:r>
              <a:rPr lang="es-ES" sz="1024" b="1" i="1" strike="noStrike">
                <a:solidFill>
                  <a:srgbClr val="000000"/>
                </a:solidFill>
                <a:latin typeface="Arial"/>
                <a:cs typeface="Arial"/>
              </a:rPr>
              <a:t>Especialización </a:t>
            </a:r>
          </a:p>
          <a:p>
            <a:pPr>
              <a:defRPr sz="1021" b="1" i="0" u="none" strike="noStrike" baseline="0">
                <a:solidFill>
                  <a:srgbClr val="000000"/>
                </a:solidFill>
                <a:latin typeface="Arial"/>
                <a:ea typeface="Arial"/>
                <a:cs typeface="Arial"/>
              </a:defRPr>
            </a:pPr>
            <a:r>
              <a:rPr lang="es-ES" sz="1024" b="1" i="1" strike="noStrike">
                <a:solidFill>
                  <a:srgbClr val="000000"/>
                </a:solidFill>
                <a:latin typeface="Arial"/>
                <a:cs typeface="Arial"/>
              </a:rPr>
              <a:t>del bachiller </a:t>
            </a:r>
          </a:p>
        </c:rich>
      </c:tx>
      <c:layout>
        <c:manualLayout>
          <c:xMode val="edge"/>
          <c:yMode val="edge"/>
          <c:x val="0.15931372549019618"/>
          <c:y val="1.282051282051282E-2"/>
        </c:manualLayout>
      </c:layout>
      <c:spPr>
        <a:noFill/>
        <a:ln w="25371">
          <a:noFill/>
        </a:ln>
      </c:spPr>
    </c:title>
    <c:plotArea>
      <c:layout>
        <c:manualLayout>
          <c:layoutTarget val="inner"/>
          <c:xMode val="edge"/>
          <c:yMode val="edge"/>
          <c:x val="0.15196078431372553"/>
          <c:y val="0.35897435897435914"/>
          <c:w val="0.77450980392156865"/>
          <c:h val="0.50641025641025639"/>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1985294117647059"/>
                  <c:y val="0.3910256410256413"/>
                </c:manualLayout>
              </c:layout>
              <c:dLblPos val="outEnd"/>
              <c:showVal val="1"/>
            </c:dLbl>
            <c:dLbl>
              <c:idx val="1"/>
              <c:layout>
                <c:manualLayout>
                  <c:xMode val="edge"/>
                  <c:yMode val="edge"/>
                  <c:x val="0.35784313725490208"/>
                  <c:y val="0.71153846153846168"/>
                </c:manualLayout>
              </c:layout>
              <c:dLblPos val="outEnd"/>
              <c:showVal val="1"/>
            </c:dLbl>
            <c:dLbl>
              <c:idx val="3"/>
              <c:layout>
                <c:manualLayout>
                  <c:xMode val="edge"/>
                  <c:yMode val="edge"/>
                  <c:x val="0.66421568627451022"/>
                  <c:y val="0.50320512820512819"/>
                </c:manualLayout>
              </c:layout>
              <c:dLblPos val="outEnd"/>
              <c:showVal val="1"/>
            </c:dLbl>
            <c:dLbl>
              <c:idx val="4"/>
              <c:layout>
                <c:manualLayout>
                  <c:xMode val="edge"/>
                  <c:yMode val="edge"/>
                  <c:x val="0.81127450980392157"/>
                  <c:y val="0.50320512820512819"/>
                </c:manualLayout>
              </c:layout>
              <c:dLblPos val="outEnd"/>
              <c:showVal val="1"/>
            </c:dLbl>
            <c:spPr>
              <a:noFill/>
              <a:ln w="25371">
                <a:noFill/>
              </a:ln>
            </c:spPr>
            <c:txPr>
              <a:bodyPr/>
              <a:lstStyle/>
              <a:p>
                <a:pPr>
                  <a:defRPr sz="799" b="0" i="0" u="none" strike="noStrike" baseline="0">
                    <a:solidFill>
                      <a:srgbClr val="000000"/>
                    </a:solidFill>
                    <a:latin typeface="Arial"/>
                    <a:ea typeface="Arial"/>
                    <a:cs typeface="Arial"/>
                  </a:defRPr>
                </a:pPr>
                <a:endParaRPr lang="es-ES"/>
              </a:p>
            </c:txPr>
            <c:showVal val="1"/>
          </c:dLbls>
          <c:cat>
            <c:strRef>
              <c:f>Hoja4!$A$97:$A$101</c:f>
              <c:strCache>
                <c:ptCount val="5"/>
                <c:pt idx="0">
                  <c:v>Físico Matemático</c:v>
                </c:pt>
                <c:pt idx="1">
                  <c:v>Químico Biólogo</c:v>
                </c:pt>
                <c:pt idx="2">
                  <c:v>Filosófico Sociales</c:v>
                </c:pt>
                <c:pt idx="3">
                  <c:v>Informática</c:v>
                </c:pt>
                <c:pt idx="4">
                  <c:v>Otras</c:v>
                </c:pt>
              </c:strCache>
            </c:strRef>
          </c:cat>
          <c:val>
            <c:numRef>
              <c:f>Hoja4!$B$97:$B$101</c:f>
              <c:numCache>
                <c:formatCode>General</c:formatCode>
                <c:ptCount val="5"/>
                <c:pt idx="0">
                  <c:v>0.37100000000000011</c:v>
                </c:pt>
                <c:pt idx="1">
                  <c:v>6.0000000000000019E-2</c:v>
                </c:pt>
                <c:pt idx="2">
                  <c:v>1.7999999999999999E-2</c:v>
                </c:pt>
                <c:pt idx="3">
                  <c:v>0.27</c:v>
                </c:pt>
                <c:pt idx="4">
                  <c:v>0.28000000000000008</c:v>
                </c:pt>
              </c:numCache>
            </c:numRef>
          </c:val>
        </c:ser>
        <c:dLbls>
          <c:showVal val="1"/>
        </c:dLbls>
        <c:gapWidth val="40"/>
        <c:axId val="504450432"/>
        <c:axId val="504775808"/>
      </c:barChart>
      <c:catAx>
        <c:axId val="504450432"/>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4775808"/>
        <c:crosses val="autoZero"/>
        <c:auto val="1"/>
        <c:lblAlgn val="ctr"/>
        <c:lblOffset val="100"/>
        <c:tickLblSkip val="1"/>
        <c:tickMarkSkip val="1"/>
      </c:catAx>
      <c:valAx>
        <c:axId val="504775808"/>
        <c:scaling>
          <c:orientation val="minMax"/>
          <c:max val="0.5"/>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4509803921568631E-2"/>
              <c:y val="0.48076923076923078"/>
            </c:manualLayout>
          </c:layout>
          <c:spPr>
            <a:noFill/>
            <a:ln w="25371">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4450432"/>
        <c:crosses val="autoZero"/>
        <c:crossBetween val="between"/>
        <c:majorUnit val="0.1"/>
      </c:valAx>
      <c:spPr>
        <a:noFill/>
        <a:ln w="12686">
          <a:solidFill>
            <a:srgbClr val="808080"/>
          </a:solidFill>
          <a:prstDash val="solid"/>
        </a:ln>
      </c:spPr>
    </c:plotArea>
    <c:plotVisOnly val="1"/>
    <c:dispBlanksAs val="gap"/>
  </c:chart>
  <c:spPr>
    <a:noFill/>
    <a:ln w="3171">
      <a:solidFill>
        <a:srgbClr val="000000"/>
      </a:solidFill>
      <a:prstDash val="solid"/>
    </a:ln>
  </c:spPr>
  <c:txPr>
    <a:bodyPr/>
    <a:lstStyle/>
    <a:p>
      <a:pPr>
        <a:defRPr sz="1099"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GRAFICO 3.7</a:t>
            </a:r>
            <a:r>
              <a:rPr lang="es-ES" sz="949" b="1" i="0" strike="noStrike">
                <a:solidFill>
                  <a:srgbClr val="000000"/>
                </a:solidFill>
                <a:latin typeface="Arial"/>
                <a:cs typeface="Arial"/>
              </a:rPr>
              <a:t>  </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Prepolitécnico carreras autofinanciadas</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 Febrero 2001: Histograma de Frecuencias Relativas de la variable </a:t>
            </a:r>
            <a:r>
              <a:rPr lang="es-ES" sz="974" b="1" i="1" strike="noStrike">
                <a:solidFill>
                  <a:srgbClr val="000000"/>
                </a:solidFill>
                <a:latin typeface="Arial"/>
                <a:cs typeface="Arial"/>
              </a:rPr>
              <a:t>Cursos prepolitécnicos </a:t>
            </a:r>
            <a:r>
              <a:rPr lang="es-ES" sz="974" b="1" i="0" strike="noStrike">
                <a:solidFill>
                  <a:srgbClr val="000000"/>
                </a:solidFill>
                <a:latin typeface="Arial"/>
                <a:cs typeface="Arial"/>
              </a:rPr>
              <a:t>anteriormente realizados </a:t>
            </a:r>
          </a:p>
        </c:rich>
      </c:tx>
      <c:layout>
        <c:manualLayout>
          <c:xMode val="edge"/>
          <c:yMode val="edge"/>
          <c:x val="0.10704960835509139"/>
          <c:y val="3.4602076124567484E-3"/>
        </c:manualLayout>
      </c:layout>
      <c:spPr>
        <a:noFill/>
        <a:ln w="25368">
          <a:noFill/>
        </a:ln>
      </c:spPr>
    </c:title>
    <c:plotArea>
      <c:layout>
        <c:manualLayout>
          <c:layoutTarget val="inner"/>
          <c:xMode val="edge"/>
          <c:yMode val="edge"/>
          <c:x val="0.15926892950391644"/>
          <c:y val="0.36332179930795883"/>
          <c:w val="0.76501305483028725"/>
          <c:h val="0.54325259515570912"/>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32375979112271552"/>
                  <c:y val="0.6989619377162628"/>
                </c:manualLayout>
              </c:layout>
              <c:dLblPos val="outEnd"/>
              <c:showVal val="1"/>
            </c:dLbl>
            <c:dLbl>
              <c:idx val="1"/>
              <c:layout>
                <c:manualLayout>
                  <c:xMode val="edge"/>
                  <c:yMode val="edge"/>
                  <c:x val="0.70496083550913868"/>
                  <c:y val="0.34602076124567499"/>
                </c:manualLayout>
              </c:layout>
              <c:dLblPos val="outEnd"/>
              <c:showVal val="1"/>
            </c:dLbl>
            <c:dLbl>
              <c:idx val="3"/>
              <c:layout>
                <c:manualLayout>
                  <c:xMode val="edge"/>
                  <c:yMode val="edge"/>
                  <c:x val="0.81723237597911202"/>
                  <c:y val="0.643598615916955"/>
                </c:manualLayout>
              </c:layout>
              <c:dLblPos val="outEnd"/>
              <c:showVal val="1"/>
            </c:dLbl>
            <c:dLbl>
              <c:idx val="4"/>
              <c:dLblPos val="outEnd"/>
              <c:showVal val="1"/>
            </c:dLbl>
            <c:spPr>
              <a:noFill/>
              <a:ln w="2536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Hoja4!$A$115:$A$116</c:f>
              <c:strCache>
                <c:ptCount val="2"/>
                <c:pt idx="0">
                  <c:v>Sí</c:v>
                </c:pt>
                <c:pt idx="1">
                  <c:v>No</c:v>
                </c:pt>
              </c:strCache>
            </c:strRef>
          </c:cat>
          <c:val>
            <c:numRef>
              <c:f>Hoja4!$C$115:$C$116</c:f>
              <c:numCache>
                <c:formatCode>General</c:formatCode>
                <c:ptCount val="2"/>
                <c:pt idx="0">
                  <c:v>0.15000000000000005</c:v>
                </c:pt>
                <c:pt idx="1">
                  <c:v>0.8500000000000002</c:v>
                </c:pt>
              </c:numCache>
            </c:numRef>
          </c:val>
        </c:ser>
        <c:dLbls>
          <c:showVal val="1"/>
        </c:dLbls>
        <c:gapWidth val="120"/>
        <c:axId val="504759424"/>
        <c:axId val="504760960"/>
      </c:barChart>
      <c:catAx>
        <c:axId val="504759424"/>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4760960"/>
        <c:crosses val="autoZero"/>
        <c:auto val="1"/>
        <c:lblAlgn val="ctr"/>
        <c:lblOffset val="100"/>
        <c:tickLblSkip val="1"/>
        <c:tickMarkSkip val="1"/>
      </c:catAx>
      <c:valAx>
        <c:axId val="504760960"/>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1.3054830287206271E-2"/>
              <c:y val="0.51211072664359891"/>
            </c:manualLayout>
          </c:layout>
          <c:spPr>
            <a:noFill/>
            <a:ln w="25368">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4759424"/>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50" b="1" i="0" u="none" strike="noStrike" baseline="0">
                <a:solidFill>
                  <a:srgbClr val="000000"/>
                </a:solidFill>
                <a:latin typeface="Arial"/>
                <a:ea typeface="Arial"/>
                <a:cs typeface="Arial"/>
              </a:defRPr>
            </a:pPr>
            <a:r>
              <a:rPr lang="es-ES" sz="950" b="1" i="0" strike="noStrike">
                <a:solidFill>
                  <a:srgbClr val="000000"/>
                </a:solidFill>
                <a:latin typeface="Arial"/>
                <a:cs typeface="Arial"/>
              </a:rPr>
              <a:t>GRAFICO 3.8  </a:t>
            </a:r>
          </a:p>
          <a:p>
            <a:pPr>
              <a:defRPr sz="950" b="1" i="0" u="none" strike="noStrike" baseline="0">
                <a:solidFill>
                  <a:srgbClr val="000000"/>
                </a:solidFill>
                <a:latin typeface="Arial"/>
                <a:ea typeface="Arial"/>
                <a:cs typeface="Arial"/>
              </a:defRPr>
            </a:pPr>
            <a:r>
              <a:rPr lang="es-ES" sz="950" b="1" i="0" strike="noStrike">
                <a:solidFill>
                  <a:srgbClr val="000000"/>
                </a:solidFill>
                <a:latin typeface="Arial"/>
                <a:cs typeface="Arial"/>
              </a:rPr>
              <a:t>Prepolitécnico carreras autofinanciadas </a:t>
            </a:r>
          </a:p>
          <a:p>
            <a:pPr>
              <a:defRPr sz="950" b="1" i="0" u="none" strike="noStrike" baseline="0">
                <a:solidFill>
                  <a:srgbClr val="000000"/>
                </a:solidFill>
                <a:latin typeface="Arial"/>
                <a:ea typeface="Arial"/>
                <a:cs typeface="Arial"/>
              </a:defRPr>
            </a:pPr>
            <a:r>
              <a:rPr lang="es-ES" sz="950" b="1" i="0" strike="noStrike">
                <a:solidFill>
                  <a:srgbClr val="000000"/>
                </a:solidFill>
                <a:latin typeface="Arial"/>
                <a:cs typeface="Arial"/>
              </a:rPr>
              <a:t>Febrero 2001: Histograma de Frecuencias Relativas de la variable </a:t>
            </a:r>
            <a:r>
              <a:rPr lang="es-ES" sz="950" b="1" i="1" strike="noStrike">
                <a:solidFill>
                  <a:srgbClr val="000000"/>
                </a:solidFill>
                <a:latin typeface="Arial"/>
                <a:cs typeface="Arial"/>
              </a:rPr>
              <a:t>Tipo de jornada </a:t>
            </a:r>
            <a:r>
              <a:rPr lang="es-ES" sz="950" b="1" i="0" strike="noStrike">
                <a:solidFill>
                  <a:srgbClr val="000000"/>
                </a:solidFill>
                <a:latin typeface="Arial"/>
                <a:cs typeface="Arial"/>
              </a:rPr>
              <a:t>en la que está inscrito el estudiante </a:t>
            </a:r>
          </a:p>
        </c:rich>
      </c:tx>
      <c:layout>
        <c:manualLayout>
          <c:xMode val="edge"/>
          <c:yMode val="edge"/>
          <c:x val="0.11197916666666664"/>
          <c:y val="3.5971223021582753E-3"/>
        </c:manualLayout>
      </c:layout>
      <c:spPr>
        <a:noFill/>
        <a:ln w="25404">
          <a:noFill/>
        </a:ln>
      </c:spPr>
    </c:title>
    <c:plotArea>
      <c:layout>
        <c:manualLayout>
          <c:layoutTarget val="inner"/>
          <c:xMode val="edge"/>
          <c:yMode val="edge"/>
          <c:x val="0.15885416666666671"/>
          <c:y val="0.3776978417266188"/>
          <c:w val="0.76562500000000044"/>
          <c:h val="0.52517985611510831"/>
        </c:manualLayout>
      </c:layout>
      <c:barChart>
        <c:barDir val="col"/>
        <c:grouping val="clustered"/>
        <c:ser>
          <c:idx val="0"/>
          <c:order val="0"/>
          <c:spPr>
            <a:solidFill>
              <a:srgbClr val="969696"/>
            </a:solidFill>
            <a:ln w="12702">
              <a:solidFill>
                <a:srgbClr val="000000"/>
              </a:solidFill>
              <a:prstDash val="solid"/>
            </a:ln>
          </c:spPr>
          <c:dLbls>
            <c:dLbl>
              <c:idx val="0"/>
              <c:layout>
                <c:manualLayout>
                  <c:xMode val="edge"/>
                  <c:yMode val="edge"/>
                  <c:x val="0.25"/>
                  <c:y val="0.48201438848920886"/>
                </c:manualLayout>
              </c:layout>
              <c:dLblPos val="outEnd"/>
              <c:showVal val="1"/>
            </c:dLbl>
            <c:dLbl>
              <c:idx val="1"/>
              <c:layout>
                <c:manualLayout>
                  <c:xMode val="edge"/>
                  <c:yMode val="edge"/>
                  <c:x val="0.50260416666666652"/>
                  <c:y val="0.62230215827338153"/>
                </c:manualLayout>
              </c:layout>
              <c:dLblPos val="outEnd"/>
              <c:showVal val="1"/>
            </c:dLbl>
            <c:dLbl>
              <c:idx val="3"/>
              <c:layout>
                <c:manualLayout>
                  <c:xMode val="edge"/>
                  <c:yMode val="edge"/>
                  <c:x val="0.81510416666666652"/>
                  <c:y val="0.6690647482014388"/>
                </c:manualLayout>
              </c:layout>
              <c:dLblPos val="outEnd"/>
              <c:showVal val="1"/>
            </c:dLbl>
            <c:dLbl>
              <c:idx val="4"/>
              <c:dLblPos val="outEnd"/>
              <c:showVal val="1"/>
            </c:dLbl>
            <c:spPr>
              <a:noFill/>
              <a:ln w="25404">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Hoja4!$A$139:$A$141</c:f>
              <c:strCache>
                <c:ptCount val="3"/>
                <c:pt idx="0">
                  <c:v>Matutina</c:v>
                </c:pt>
                <c:pt idx="1">
                  <c:v>Vespertina</c:v>
                </c:pt>
                <c:pt idx="2">
                  <c:v>Nocturna</c:v>
                </c:pt>
              </c:strCache>
            </c:strRef>
          </c:cat>
          <c:val>
            <c:numRef>
              <c:f>Hoja4!$C$139:$C$141</c:f>
              <c:numCache>
                <c:formatCode>General</c:formatCode>
                <c:ptCount val="3"/>
                <c:pt idx="0">
                  <c:v>0.59599999999999997</c:v>
                </c:pt>
                <c:pt idx="1">
                  <c:v>0.37100000000000011</c:v>
                </c:pt>
                <c:pt idx="2">
                  <c:v>3.3000000000000002E-2</c:v>
                </c:pt>
              </c:numCache>
            </c:numRef>
          </c:val>
        </c:ser>
        <c:dLbls>
          <c:showVal val="1"/>
        </c:dLbls>
        <c:gapWidth val="60"/>
        <c:axId val="505109504"/>
        <c:axId val="505090816"/>
      </c:barChart>
      <c:catAx>
        <c:axId val="505109504"/>
        <c:scaling>
          <c:orientation val="minMax"/>
        </c:scaling>
        <c:axPos val="b"/>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5090816"/>
        <c:crosses val="autoZero"/>
        <c:auto val="1"/>
        <c:lblAlgn val="ctr"/>
        <c:lblOffset val="100"/>
        <c:tickLblSkip val="1"/>
        <c:tickMarkSkip val="1"/>
      </c:catAx>
      <c:valAx>
        <c:axId val="505090816"/>
        <c:scaling>
          <c:orientation val="minMax"/>
          <c:max val="1"/>
          <c:min val="0"/>
        </c:scaling>
        <c:axPos val="l"/>
        <c:majorGridlines>
          <c:spPr>
            <a:ln w="3176">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3437500000000007E-2"/>
              <c:y val="0.51438848920863289"/>
            </c:manualLayout>
          </c:layout>
          <c:spPr>
            <a:noFill/>
            <a:ln w="25404">
              <a:noFill/>
            </a:ln>
          </c:spPr>
        </c:title>
        <c:numFmt formatCode="0.00" sourceLinked="0"/>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5109504"/>
        <c:crosses val="autoZero"/>
        <c:crossBetween val="between"/>
        <c:majorUnit val="0.25"/>
        <c:minorUnit val="0.1"/>
      </c:valAx>
      <c:spPr>
        <a:noFill/>
        <a:ln w="12702">
          <a:solidFill>
            <a:srgbClr val="808080"/>
          </a:solidFill>
          <a:prstDash val="solid"/>
        </a:ln>
      </c:spPr>
    </c:plotArea>
    <c:plotVisOnly val="1"/>
    <c:dispBlanksAs val="gap"/>
  </c:chart>
  <c:spPr>
    <a:noFill/>
    <a:ln w="3176">
      <a:solidFill>
        <a:srgbClr val="000000"/>
      </a:solidFill>
      <a:prstDash val="solid"/>
    </a:ln>
  </c:spPr>
  <c:txPr>
    <a:bodyPr/>
    <a:lstStyle/>
    <a:p>
      <a:pPr>
        <a:defRPr sz="1050"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GRAFICO 3.9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Prepolitécnico carreras autofinanciadas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Febrero 2001: </a:t>
            </a:r>
            <a:r>
              <a:rPr lang="es-ES" sz="1075" b="1" i="0" strike="noStrike">
                <a:solidFill>
                  <a:srgbClr val="000000"/>
                </a:solidFill>
                <a:latin typeface="Arial"/>
                <a:cs typeface="Arial"/>
              </a:rPr>
              <a:t>Histograma de Frecuencias Relativas de la variable  </a:t>
            </a:r>
            <a:r>
              <a:rPr lang="es-ES" sz="1075" b="1" i="1" strike="noStrike">
                <a:solidFill>
                  <a:srgbClr val="000000"/>
                </a:solidFill>
                <a:latin typeface="Arial"/>
                <a:cs typeface="Arial"/>
              </a:rPr>
              <a:t>Razón de estudio</a:t>
            </a:r>
            <a:r>
              <a:rPr lang="es-ES" sz="1075" b="1" i="0" strike="noStrike">
                <a:solidFill>
                  <a:srgbClr val="000000"/>
                </a:solidFill>
                <a:latin typeface="Arial"/>
                <a:cs typeface="Arial"/>
              </a:rPr>
              <a:t> para elegir a la ESPOL</a:t>
            </a:r>
          </a:p>
        </c:rich>
      </c:tx>
      <c:layout>
        <c:manualLayout>
          <c:xMode val="edge"/>
          <c:yMode val="edge"/>
          <c:x val="0.11627906976744186"/>
          <c:y val="0"/>
        </c:manualLayout>
      </c:layout>
      <c:spPr>
        <a:noFill/>
        <a:ln w="25390">
          <a:noFill/>
        </a:ln>
      </c:spPr>
    </c:title>
    <c:plotArea>
      <c:layout>
        <c:manualLayout>
          <c:layoutTarget val="inner"/>
          <c:xMode val="edge"/>
          <c:yMode val="edge"/>
          <c:x val="0.13255813953488371"/>
          <c:y val="0.41346153846153827"/>
          <c:w val="0.7930232558139535"/>
          <c:h val="0.45192307692307698"/>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20232558139534884"/>
                  <c:y val="0.72435897435897456"/>
                </c:manualLayout>
              </c:layout>
              <c:dLblPos val="outEnd"/>
              <c:showVal val="1"/>
            </c:dLbl>
            <c:dLbl>
              <c:idx val="1"/>
              <c:layout>
                <c:manualLayout>
                  <c:xMode val="edge"/>
                  <c:yMode val="edge"/>
                  <c:x val="0.4"/>
                  <c:y val="0.75641025641025661"/>
                </c:manualLayout>
              </c:layout>
              <c:dLblPos val="outEnd"/>
              <c:showVal val="1"/>
            </c:dLbl>
            <c:dLbl>
              <c:idx val="3"/>
              <c:layout>
                <c:manualLayout>
                  <c:xMode val="edge"/>
                  <c:yMode val="edge"/>
                  <c:x val="0.79069767441860483"/>
                  <c:y val="0.76282051282051322"/>
                </c:manualLayout>
              </c:layout>
              <c:dLblPos val="outEnd"/>
              <c:showVal val="1"/>
            </c:dLbl>
            <c:dLbl>
              <c:idx val="4"/>
              <c:layout>
                <c:manualLayout>
                  <c:xMode val="edge"/>
                  <c:yMode val="edge"/>
                  <c:x val="0.9"/>
                  <c:y val="0.59615384615384615"/>
                </c:manualLayout>
              </c:layout>
              <c:dLblPos val="outEnd"/>
              <c:showVal val="1"/>
            </c:dLbl>
            <c:spPr>
              <a:noFill/>
              <a:ln w="25390">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Hoja4!$A$166:$A$169</c:f>
              <c:strCache>
                <c:ptCount val="4"/>
                <c:pt idx="0">
                  <c:v>Insinuación familiar</c:v>
                </c:pt>
                <c:pt idx="1">
                  <c:v>Recomendación amigos</c:v>
                </c:pt>
                <c:pt idx="2">
                  <c:v>Propia iniciativa</c:v>
                </c:pt>
                <c:pt idx="3">
                  <c:v>Casualidad</c:v>
                </c:pt>
              </c:strCache>
            </c:strRef>
          </c:cat>
          <c:val>
            <c:numRef>
              <c:f>Hoja4!$C$166:$C$169</c:f>
              <c:numCache>
                <c:formatCode>General</c:formatCode>
                <c:ptCount val="4"/>
                <c:pt idx="0">
                  <c:v>0.13800000000000001</c:v>
                </c:pt>
                <c:pt idx="1">
                  <c:v>7.3000000000000009E-2</c:v>
                </c:pt>
                <c:pt idx="2">
                  <c:v>0.76300000000000023</c:v>
                </c:pt>
                <c:pt idx="3">
                  <c:v>2.5999999999999999E-2</c:v>
                </c:pt>
              </c:numCache>
            </c:numRef>
          </c:val>
        </c:ser>
        <c:dLbls>
          <c:showVal val="1"/>
        </c:dLbls>
        <c:gapWidth val="60"/>
        <c:axId val="505762944"/>
        <c:axId val="505764480"/>
      </c:barChart>
      <c:catAx>
        <c:axId val="505762944"/>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5764480"/>
        <c:crosses val="autoZero"/>
        <c:auto val="1"/>
        <c:lblAlgn val="ctr"/>
        <c:lblOffset val="100"/>
        <c:tickLblSkip val="1"/>
        <c:tickMarkSkip val="1"/>
      </c:catAx>
      <c:valAx>
        <c:axId val="505764480"/>
        <c:scaling>
          <c:orientation val="minMax"/>
          <c:max val="1"/>
          <c:min val="0"/>
        </c:scaling>
        <c:axPos val="l"/>
        <c:majorGridlines>
          <c:spPr>
            <a:ln w="3174">
              <a:solidFill>
                <a:srgbClr val="000000"/>
              </a:solidFill>
              <a:prstDash val="sysDash"/>
            </a:ln>
          </c:spPr>
        </c:majorGridlines>
        <c:title>
          <c:tx>
            <c:rich>
              <a:bodyPr/>
              <a:lstStyle/>
              <a:p>
                <a:pPr>
                  <a:defRPr sz="850" b="0" i="0" u="none" strike="noStrike" baseline="0">
                    <a:solidFill>
                      <a:srgbClr val="000000"/>
                    </a:solidFill>
                    <a:latin typeface="Arial"/>
                    <a:ea typeface="Arial"/>
                    <a:cs typeface="Arial"/>
                  </a:defRPr>
                </a:pPr>
                <a:r>
                  <a:t>Frec. Relativa</a:t>
                </a:r>
              </a:p>
            </c:rich>
          </c:tx>
          <c:layout>
            <c:manualLayout>
              <c:xMode val="edge"/>
              <c:yMode val="edge"/>
              <c:x val="1.1627906976744181E-2"/>
              <c:y val="0.52564102564102588"/>
            </c:manualLayout>
          </c:layout>
          <c:spPr>
            <a:noFill/>
            <a:ln w="25390">
              <a:noFill/>
            </a:ln>
          </c:spPr>
        </c:title>
        <c:numFmt formatCode="0.00" sourceLinked="0"/>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5762944"/>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98"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GRAFICO 3.10  </a:t>
            </a:r>
          </a:p>
          <a:p>
            <a:pPr>
              <a:defRPr sz="898"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Prepolitécnico carreras autofinanciadas Febrero 2001: Histograma de Frecuencias Relativas de la variable </a:t>
            </a:r>
            <a:r>
              <a:rPr lang="es-ES" sz="899" b="1" i="1" strike="noStrike">
                <a:solidFill>
                  <a:srgbClr val="000000"/>
                </a:solidFill>
                <a:latin typeface="Arial"/>
                <a:cs typeface="Arial"/>
              </a:rPr>
              <a:t>Intención de estudio</a:t>
            </a:r>
            <a:r>
              <a:rPr lang="es-ES" sz="899" b="1" i="0" strike="noStrike">
                <a:solidFill>
                  <a:srgbClr val="000000"/>
                </a:solidFill>
                <a:latin typeface="Arial"/>
                <a:cs typeface="Arial"/>
              </a:rPr>
              <a:t> al realizar el prepolitécnico. </a:t>
            </a:r>
          </a:p>
        </c:rich>
      </c:tx>
      <c:layout>
        <c:manualLayout>
          <c:xMode val="edge"/>
          <c:yMode val="edge"/>
          <c:x val="0.11204481792717087"/>
          <c:y val="3.4602076124567484E-3"/>
        </c:manualLayout>
      </c:layout>
      <c:spPr>
        <a:noFill/>
        <a:ln w="25368">
          <a:noFill/>
        </a:ln>
      </c:spPr>
    </c:title>
    <c:plotArea>
      <c:layout>
        <c:manualLayout>
          <c:layoutTarget val="inner"/>
          <c:xMode val="edge"/>
          <c:yMode val="edge"/>
          <c:x val="0.17086834733893563"/>
          <c:y val="0.35294117647058826"/>
          <c:w val="0.75070028011204482"/>
          <c:h val="0.54325259515570912"/>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25770308123249297"/>
                  <c:y val="0.29411764705882365"/>
                </c:manualLayout>
              </c:layout>
              <c:dLblPos val="outEnd"/>
              <c:showVal val="1"/>
            </c:dLbl>
            <c:dLbl>
              <c:idx val="1"/>
              <c:layout>
                <c:manualLayout>
                  <c:xMode val="edge"/>
                  <c:yMode val="edge"/>
                  <c:x val="0.50420168067226867"/>
                  <c:y val="0.80276816608996537"/>
                </c:manualLayout>
              </c:layout>
              <c:dLblPos val="outEnd"/>
              <c:showVal val="1"/>
            </c:dLbl>
            <c:dLbl>
              <c:idx val="3"/>
              <c:dLblPos val="outEnd"/>
              <c:showVal val="1"/>
            </c:dLbl>
            <c:dLbl>
              <c:idx val="4"/>
              <c:dLblPos val="outEnd"/>
              <c:showVal val="1"/>
            </c:dLbl>
            <c:spPr>
              <a:noFill/>
              <a:ln w="2536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Hoja4!$A$192:$A$194</c:f>
              <c:strCache>
                <c:ptCount val="3"/>
                <c:pt idx="0">
                  <c:v>Ingresar a ESPOL</c:v>
                </c:pt>
                <c:pt idx="1">
                  <c:v>Prepararse para ingresar a otra U</c:v>
                </c:pt>
                <c:pt idx="2">
                  <c:v>Otros motivos</c:v>
                </c:pt>
              </c:strCache>
            </c:strRef>
          </c:cat>
          <c:val>
            <c:numRef>
              <c:f>Hoja4!$C$192:$C$194</c:f>
              <c:numCache>
                <c:formatCode>General</c:formatCode>
                <c:ptCount val="3"/>
                <c:pt idx="0">
                  <c:v>0.95100000000000018</c:v>
                </c:pt>
                <c:pt idx="1">
                  <c:v>1.9000000000000006E-2</c:v>
                </c:pt>
                <c:pt idx="2" formatCode="0.000">
                  <c:v>3.0000000000000002E-2</c:v>
                </c:pt>
              </c:numCache>
            </c:numRef>
          </c:val>
        </c:ser>
        <c:dLbls>
          <c:showVal val="1"/>
        </c:dLbls>
        <c:gapWidth val="60"/>
        <c:axId val="505785344"/>
        <c:axId val="504197888"/>
      </c:barChart>
      <c:catAx>
        <c:axId val="505785344"/>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504197888"/>
        <c:crosses val="autoZero"/>
        <c:auto val="1"/>
        <c:lblAlgn val="ctr"/>
        <c:lblOffset val="100"/>
        <c:tickLblSkip val="1"/>
        <c:tickMarkSkip val="1"/>
      </c:catAx>
      <c:valAx>
        <c:axId val="504197888"/>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5210084033613443E-2"/>
              <c:y val="0.50173010380622818"/>
            </c:manualLayout>
          </c:layout>
          <c:spPr>
            <a:noFill/>
            <a:ln w="25368">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5785344"/>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974" b="0" i="0" u="none" strike="noStrike" baseline="0">
          <a:solidFill>
            <a:srgbClr val="000000"/>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5" b="1" i="0" u="none" strike="noStrike" baseline="0">
                <a:solidFill>
                  <a:srgbClr val="000000"/>
                </a:solidFill>
                <a:latin typeface="Arial"/>
                <a:ea typeface="Arial"/>
                <a:cs typeface="Arial"/>
              </a:defRPr>
            </a:pPr>
            <a:r>
              <a:rPr lang="es-ES" sz="925" b="1" i="0" strike="noStrike">
                <a:solidFill>
                  <a:srgbClr val="000000"/>
                </a:solidFill>
                <a:latin typeface="Arial"/>
                <a:cs typeface="Arial"/>
              </a:rPr>
              <a:t>GRAFICO 3.11  </a:t>
            </a:r>
          </a:p>
          <a:p>
            <a:pPr>
              <a:defRPr sz="925" b="1" i="0" u="none" strike="noStrike" baseline="0">
                <a:solidFill>
                  <a:srgbClr val="000000"/>
                </a:solidFill>
                <a:latin typeface="Arial"/>
                <a:ea typeface="Arial"/>
                <a:cs typeface="Arial"/>
              </a:defRPr>
            </a:pPr>
            <a:r>
              <a:rPr lang="es-ES" sz="925" b="1" i="0" strike="noStrike">
                <a:solidFill>
                  <a:srgbClr val="000000"/>
                </a:solidFill>
                <a:latin typeface="Arial"/>
                <a:cs typeface="Arial"/>
              </a:rPr>
              <a:t>Prepolitécnico carreras autofinanciadas</a:t>
            </a:r>
          </a:p>
          <a:p>
            <a:pPr>
              <a:defRPr sz="925" b="1" i="0" u="none" strike="noStrike" baseline="0">
                <a:solidFill>
                  <a:srgbClr val="000000"/>
                </a:solidFill>
                <a:latin typeface="Arial"/>
                <a:ea typeface="Arial"/>
                <a:cs typeface="Arial"/>
              </a:defRPr>
            </a:pPr>
            <a:r>
              <a:rPr lang="es-ES" sz="925" b="1" i="0" strike="noStrike">
                <a:solidFill>
                  <a:srgbClr val="000000"/>
                </a:solidFill>
                <a:latin typeface="Arial"/>
                <a:cs typeface="Arial"/>
              </a:rPr>
              <a:t> Febrero 2001: Histograma de Frecuencias Relativas de la variable </a:t>
            </a:r>
            <a:r>
              <a:rPr lang="es-ES" sz="925" b="1" i="1" strike="noStrike">
                <a:solidFill>
                  <a:srgbClr val="000000"/>
                </a:solidFill>
                <a:latin typeface="Arial"/>
                <a:cs typeface="Arial"/>
              </a:rPr>
              <a:t>Becas</a:t>
            </a:r>
            <a:r>
              <a:rPr lang="es-ES" sz="925" b="1" i="0" strike="noStrike">
                <a:solidFill>
                  <a:srgbClr val="000000"/>
                </a:solidFill>
                <a:latin typeface="Arial"/>
                <a:cs typeface="Arial"/>
              </a:rPr>
              <a:t>. </a:t>
            </a:r>
          </a:p>
        </c:rich>
      </c:tx>
      <c:layout>
        <c:manualLayout>
          <c:xMode val="edge"/>
          <c:yMode val="edge"/>
          <c:x val="0.17344173441734431"/>
          <c:y val="0"/>
        </c:manualLayout>
      </c:layout>
      <c:spPr>
        <a:noFill/>
        <a:ln w="25389">
          <a:noFill/>
        </a:ln>
      </c:spPr>
    </c:title>
    <c:plotArea>
      <c:layout>
        <c:manualLayout>
          <c:layoutTarget val="inner"/>
          <c:xMode val="edge"/>
          <c:yMode val="edge"/>
          <c:x val="0.1653116531165312"/>
          <c:y val="0.34219269102990046"/>
          <c:w val="0.758807588075881"/>
          <c:h val="0.59468438538205948"/>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31978319783197845"/>
                  <c:y val="0.77076411960132918"/>
                </c:manualLayout>
              </c:layout>
              <c:dLblPos val="outEnd"/>
              <c:showVal val="1"/>
            </c:dLbl>
            <c:dLbl>
              <c:idx val="1"/>
              <c:layout>
                <c:manualLayout>
                  <c:xMode val="edge"/>
                  <c:yMode val="edge"/>
                  <c:x val="0.69647696476964738"/>
                  <c:y val="0.35880398671096364"/>
                </c:manualLayout>
              </c:layout>
              <c:dLblPos val="outEnd"/>
              <c:showVal val="1"/>
            </c:dLbl>
            <c:dLbl>
              <c:idx val="3"/>
              <c:dLblPos val="outEnd"/>
              <c:showVal val="1"/>
            </c:dLbl>
            <c:dLbl>
              <c:idx val="4"/>
              <c:dLblPos val="outEnd"/>
              <c:showVal val="1"/>
            </c:dLbl>
            <c:spPr>
              <a:noFill/>
              <a:ln w="2538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Hoja4!$A$218:$A$219</c:f>
              <c:strCache>
                <c:ptCount val="2"/>
                <c:pt idx="0">
                  <c:v>Sí</c:v>
                </c:pt>
                <c:pt idx="1">
                  <c:v>No</c:v>
                </c:pt>
              </c:strCache>
            </c:strRef>
          </c:cat>
          <c:val>
            <c:numRef>
              <c:f>Hoja4!$C$218:$C$219</c:f>
              <c:numCache>
                <c:formatCode>General</c:formatCode>
                <c:ptCount val="2"/>
                <c:pt idx="0">
                  <c:v>0.16800000000000001</c:v>
                </c:pt>
                <c:pt idx="1">
                  <c:v>0.83200000000000018</c:v>
                </c:pt>
              </c:numCache>
            </c:numRef>
          </c:val>
        </c:ser>
        <c:dLbls>
          <c:showVal val="1"/>
        </c:dLbls>
        <c:gapWidth val="140"/>
        <c:axId val="506348672"/>
        <c:axId val="506350208"/>
      </c:barChart>
      <c:catAx>
        <c:axId val="506348672"/>
        <c:scaling>
          <c:orientation val="minMax"/>
        </c:scaling>
        <c:axPos val="b"/>
        <c:numFmt formatCode="General" sourceLinked="1"/>
        <c:tickLblPos val="nextTo"/>
        <c:spPr>
          <a:ln w="3174">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es-ES"/>
          </a:p>
        </c:txPr>
        <c:crossAx val="506350208"/>
        <c:crosses val="autoZero"/>
        <c:auto val="1"/>
        <c:lblAlgn val="ctr"/>
        <c:lblOffset val="100"/>
        <c:tickLblSkip val="1"/>
        <c:tickMarkSkip val="1"/>
      </c:catAx>
      <c:valAx>
        <c:axId val="506350208"/>
        <c:scaling>
          <c:orientation val="minMax"/>
          <c:max val="1"/>
          <c:min val="0"/>
        </c:scaling>
        <c:axPos val="l"/>
        <c:majorGridlines>
          <c:spPr>
            <a:ln w="3174">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4390243902439025E-2"/>
              <c:y val="0.52159468438538203"/>
            </c:manualLayout>
          </c:layout>
          <c:spPr>
            <a:noFill/>
            <a:ln w="25389">
              <a:noFill/>
            </a:ln>
          </c:spPr>
        </c:title>
        <c:numFmt formatCode="0.00" sourceLinked="0"/>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6348672"/>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GRAFICO 3.12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Prepolitécnico carreras autofinanciadas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Febrero 2001: Histograma de Frecuencias Relativas de la variable </a:t>
            </a:r>
            <a:r>
              <a:rPr lang="es-ES" sz="1024" b="1" i="1" strike="noStrike">
                <a:solidFill>
                  <a:srgbClr val="000000"/>
                </a:solidFill>
                <a:latin typeface="Arial"/>
                <a:cs typeface="Arial"/>
              </a:rPr>
              <a:t>Jornada preferida</a:t>
            </a:r>
            <a:r>
              <a:rPr lang="es-ES" sz="1024" b="1" i="0" strike="noStrike">
                <a:solidFill>
                  <a:srgbClr val="000000"/>
                </a:solidFill>
                <a:latin typeface="Arial"/>
                <a:cs typeface="Arial"/>
              </a:rPr>
              <a:t>de estudio </a:t>
            </a:r>
          </a:p>
        </c:rich>
      </c:tx>
      <c:layout>
        <c:manualLayout>
          <c:xMode val="edge"/>
          <c:yMode val="edge"/>
          <c:x val="0.1151960784313726"/>
          <c:y val="0"/>
        </c:manualLayout>
      </c:layout>
      <c:spPr>
        <a:noFill/>
        <a:ln w="25371">
          <a:noFill/>
        </a:ln>
      </c:spPr>
    </c:title>
    <c:plotArea>
      <c:layout>
        <c:manualLayout>
          <c:layoutTarget val="inner"/>
          <c:xMode val="edge"/>
          <c:yMode val="edge"/>
          <c:x val="0.14950980392156868"/>
          <c:y val="0.40378548895899052"/>
          <c:w val="0.77696078431372562"/>
          <c:h val="0.51104100946372266"/>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25"/>
                  <c:y val="0.46056782334384883"/>
                </c:manualLayout>
              </c:layout>
              <c:dLblPos val="outEnd"/>
              <c:showVal val="1"/>
            </c:dLbl>
            <c:dLbl>
              <c:idx val="1"/>
              <c:layout>
                <c:manualLayout>
                  <c:xMode val="edge"/>
                  <c:yMode val="edge"/>
                  <c:x val="0.49509803921568646"/>
                  <c:y val="0.71924290220820208"/>
                </c:manualLayout>
              </c:layout>
              <c:dLblPos val="outEnd"/>
              <c:showVal val="1"/>
            </c:dLbl>
            <c:dLbl>
              <c:idx val="3"/>
              <c:layout>
                <c:manualLayout>
                  <c:xMode val="edge"/>
                  <c:yMode val="edge"/>
                  <c:x val="0.9338235294117645"/>
                  <c:y val="0.9305993690851736"/>
                </c:manualLayout>
              </c:layout>
              <c:dLblPos val="outEnd"/>
              <c:showVal val="1"/>
            </c:dLbl>
            <c:dLbl>
              <c:idx val="4"/>
              <c:layout>
                <c:manualLayout>
                  <c:xMode val="edge"/>
                  <c:yMode val="edge"/>
                  <c:x val="0.94852941176470584"/>
                  <c:y val="0.58675078864353314"/>
                </c:manualLayout>
              </c:layout>
              <c:dLblPos val="outEnd"/>
              <c:showVal val="1"/>
            </c:dLbl>
            <c:spPr>
              <a:noFill/>
              <a:ln w="25371">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Proporciones'!$A$243:$A$245</c:f>
              <c:strCache>
                <c:ptCount val="3"/>
                <c:pt idx="0">
                  <c:v>Matutina</c:v>
                </c:pt>
                <c:pt idx="1">
                  <c:v>Vespertina</c:v>
                </c:pt>
                <c:pt idx="2">
                  <c:v>Nocturna</c:v>
                </c:pt>
              </c:strCache>
            </c:strRef>
          </c:cat>
          <c:val>
            <c:numRef>
              <c:f>'Graf Proporciones'!$C$243:$C$245</c:f>
              <c:numCache>
                <c:formatCode>General</c:formatCode>
                <c:ptCount val="3"/>
                <c:pt idx="0">
                  <c:v>0.73400000000000021</c:v>
                </c:pt>
                <c:pt idx="1">
                  <c:v>0.18700000000000006</c:v>
                </c:pt>
                <c:pt idx="2">
                  <c:v>7.9000000000000029E-2</c:v>
                </c:pt>
              </c:numCache>
            </c:numRef>
          </c:val>
        </c:ser>
        <c:dLbls>
          <c:showVal val="1"/>
        </c:dLbls>
        <c:gapWidth val="90"/>
        <c:axId val="506505856"/>
        <c:axId val="506724736"/>
      </c:barChart>
      <c:catAx>
        <c:axId val="506505856"/>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6724736"/>
        <c:crosses val="autoZero"/>
        <c:auto val="1"/>
        <c:lblAlgn val="ctr"/>
        <c:lblOffset val="100"/>
        <c:tickLblSkip val="1"/>
        <c:tickMarkSkip val="1"/>
      </c:catAx>
      <c:valAx>
        <c:axId val="506724736"/>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2058823529411783E-2"/>
              <c:y val="0.54889589905362801"/>
            </c:manualLayout>
          </c:layout>
          <c:spPr>
            <a:noFill/>
            <a:ln w="25371">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6505856"/>
        <c:crosses val="autoZero"/>
        <c:crossBetween val="between"/>
        <c:majorUnit val="0.25"/>
        <c:minorUnit val="0.1"/>
      </c:valAx>
      <c:spPr>
        <a:noFill/>
        <a:ln w="12686">
          <a:solidFill>
            <a:srgbClr val="808080"/>
          </a:solidFill>
          <a:prstDash val="solid"/>
        </a:ln>
      </c:spPr>
    </c:plotArea>
    <c:plotVisOnly val="1"/>
    <c:dispBlanksAs val="gap"/>
  </c:chart>
  <c:spPr>
    <a:noFill/>
    <a:ln w="3171">
      <a:solidFill>
        <a:srgbClr val="000000"/>
      </a:solidFill>
      <a:prstDash val="solid"/>
    </a:ln>
  </c:spPr>
  <c:txPr>
    <a:bodyPr/>
    <a:lstStyle/>
    <a:p>
      <a:pPr>
        <a:defRPr sz="1099" b="0" i="0" u="none" strike="noStrike" baseline="0">
          <a:solidFill>
            <a:srgbClr val="000000"/>
          </a:solidFill>
          <a:latin typeface="Arial"/>
          <a:ea typeface="Arial"/>
          <a:cs typeface="Arial"/>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5" b="1" i="0" u="none" strike="noStrike" baseline="0">
                <a:solidFill>
                  <a:srgbClr val="000000"/>
                </a:solidFill>
                <a:latin typeface="Arial"/>
                <a:ea typeface="Arial"/>
                <a:cs typeface="Arial"/>
              </a:defRPr>
            </a:pPr>
            <a:r>
              <a:rPr lang="es-ES" sz="975" b="1" i="0" strike="noStrike">
                <a:solidFill>
                  <a:srgbClr val="000000"/>
                </a:solidFill>
                <a:latin typeface="Arial"/>
                <a:cs typeface="Arial"/>
              </a:rPr>
              <a:t>GRAFICO 3.13  </a:t>
            </a:r>
          </a:p>
          <a:p>
            <a:pPr>
              <a:defRPr sz="975" b="1" i="0" u="none" strike="noStrike" baseline="0">
                <a:solidFill>
                  <a:srgbClr val="000000"/>
                </a:solidFill>
                <a:latin typeface="Arial"/>
                <a:ea typeface="Arial"/>
                <a:cs typeface="Arial"/>
              </a:defRPr>
            </a:pPr>
            <a:r>
              <a:rPr lang="es-ES" sz="975" b="1" i="0" strike="noStrike">
                <a:solidFill>
                  <a:srgbClr val="000000"/>
                </a:solidFill>
                <a:latin typeface="Arial"/>
                <a:cs typeface="Arial"/>
              </a:rPr>
              <a:t>Prepolitécnico carreras autofinanciadas Febrero 2001: Histograma de Frecuencias Relativas de la variable </a:t>
            </a:r>
            <a:r>
              <a:rPr lang="es-ES" sz="975" b="1" i="1" strike="noStrike">
                <a:solidFill>
                  <a:srgbClr val="000000"/>
                </a:solidFill>
                <a:latin typeface="Arial"/>
                <a:cs typeface="Arial"/>
              </a:rPr>
              <a:t>Pago del curso prepolitécnico</a:t>
            </a:r>
            <a:r>
              <a:rPr lang="es-ES" sz="975" b="1" i="0" strike="noStrike">
                <a:solidFill>
                  <a:srgbClr val="000000"/>
                </a:solidFill>
                <a:latin typeface="Arial"/>
                <a:cs typeface="Arial"/>
              </a:rPr>
              <a:t>.  </a:t>
            </a:r>
          </a:p>
        </c:rich>
      </c:tx>
      <c:layout>
        <c:manualLayout>
          <c:xMode val="edge"/>
          <c:yMode val="edge"/>
          <c:x val="0.10539845758354756"/>
          <c:y val="0"/>
        </c:manualLayout>
      </c:layout>
      <c:spPr>
        <a:noFill/>
        <a:ln w="25387">
          <a:noFill/>
        </a:ln>
      </c:spPr>
    </c:title>
    <c:plotArea>
      <c:layout>
        <c:manualLayout>
          <c:layoutTarget val="inner"/>
          <c:xMode val="edge"/>
          <c:yMode val="edge"/>
          <c:x val="0.16195372750642678"/>
          <c:y val="0.35333333333333333"/>
          <c:w val="0.76349614395886889"/>
          <c:h val="0.55666666666666653"/>
        </c:manualLayout>
      </c:layout>
      <c:barChart>
        <c:barDir val="col"/>
        <c:grouping val="clustered"/>
        <c:ser>
          <c:idx val="0"/>
          <c:order val="0"/>
          <c:spPr>
            <a:solidFill>
              <a:srgbClr val="969696"/>
            </a:solidFill>
            <a:ln w="12694">
              <a:solidFill>
                <a:srgbClr val="000000"/>
              </a:solidFill>
              <a:prstDash val="solid"/>
            </a:ln>
          </c:spPr>
          <c:dLbls>
            <c:dLbl>
              <c:idx val="0"/>
              <c:layout>
                <c:manualLayout>
                  <c:xMode val="edge"/>
                  <c:yMode val="edge"/>
                  <c:x val="0.20308483290488433"/>
                  <c:y val="0.82000000000000017"/>
                </c:manualLayout>
              </c:layout>
              <c:dLblPos val="outEnd"/>
              <c:showVal val="1"/>
            </c:dLbl>
            <c:dLbl>
              <c:idx val="1"/>
              <c:layout>
                <c:manualLayout>
                  <c:xMode val="edge"/>
                  <c:yMode val="edge"/>
                  <c:x val="0.34961439588688964"/>
                  <c:y val="0.78333333333333333"/>
                </c:manualLayout>
              </c:layout>
              <c:dLblPos val="outEnd"/>
              <c:showVal val="1"/>
            </c:dLbl>
            <c:dLbl>
              <c:idx val="3"/>
              <c:layout>
                <c:manualLayout>
                  <c:xMode val="edge"/>
                  <c:yMode val="edge"/>
                  <c:x val="0.65809768637532173"/>
                  <c:y val="0.66666666666666663"/>
                </c:manualLayout>
              </c:layout>
              <c:dLblPos val="outEnd"/>
              <c:showVal val="1"/>
            </c:dLbl>
            <c:dLbl>
              <c:idx val="4"/>
              <c:layout>
                <c:manualLayout>
                  <c:xMode val="edge"/>
                  <c:yMode val="edge"/>
                  <c:x val="0.8020565552699227"/>
                  <c:y val="0.77333333333333354"/>
                </c:manualLayout>
              </c:layout>
              <c:dLblPos val="outEnd"/>
              <c:showVal val="1"/>
            </c:dLbl>
            <c:spPr>
              <a:noFill/>
              <a:ln w="25387">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Proporciones'!$A$271:$A$275</c:f>
              <c:strCache>
                <c:ptCount val="5"/>
                <c:pt idx="0">
                  <c:v>Muy Baja</c:v>
                </c:pt>
                <c:pt idx="1">
                  <c:v>Baja</c:v>
                </c:pt>
                <c:pt idx="2">
                  <c:v>Apropiada</c:v>
                </c:pt>
                <c:pt idx="3">
                  <c:v>Alta</c:v>
                </c:pt>
                <c:pt idx="4">
                  <c:v>Muy Alta</c:v>
                </c:pt>
              </c:strCache>
            </c:strRef>
          </c:cat>
          <c:val>
            <c:numRef>
              <c:f>'Graf Proporciones'!$C$271:$C$275</c:f>
              <c:numCache>
                <c:formatCode>General</c:formatCode>
                <c:ptCount val="5"/>
                <c:pt idx="0">
                  <c:v>9.0000000000000028E-3</c:v>
                </c:pt>
                <c:pt idx="1">
                  <c:v>3.2000000000000015E-2</c:v>
                </c:pt>
                <c:pt idx="2">
                  <c:v>0.61000000000000021</c:v>
                </c:pt>
                <c:pt idx="3">
                  <c:v>0.26100000000000001</c:v>
                </c:pt>
                <c:pt idx="4">
                  <c:v>8.8000000000000037E-2</c:v>
                </c:pt>
              </c:numCache>
            </c:numRef>
          </c:val>
        </c:ser>
        <c:dLbls>
          <c:showVal val="1"/>
        </c:dLbls>
        <c:gapWidth val="90"/>
        <c:axId val="507011456"/>
        <c:axId val="507012992"/>
      </c:barChart>
      <c:catAx>
        <c:axId val="507011456"/>
        <c:scaling>
          <c:orientation val="minMax"/>
        </c:scaling>
        <c:axPos val="b"/>
        <c:numFmt formatCode="General" sourceLinked="1"/>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7012992"/>
        <c:crosses val="autoZero"/>
        <c:auto val="1"/>
        <c:lblAlgn val="ctr"/>
        <c:lblOffset val="100"/>
        <c:tickLblSkip val="1"/>
        <c:tickMarkSkip val="1"/>
      </c:catAx>
      <c:valAx>
        <c:axId val="507012992"/>
        <c:scaling>
          <c:orientation val="minMax"/>
          <c:max val="1"/>
          <c:min val="0"/>
        </c:scaling>
        <c:axPos val="l"/>
        <c:majorGridlines>
          <c:spPr>
            <a:ln w="3173">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8277634961439591E-2"/>
              <c:y val="0.51333333333333331"/>
            </c:manualLayout>
          </c:layout>
          <c:spPr>
            <a:noFill/>
            <a:ln w="25387">
              <a:noFill/>
            </a:ln>
          </c:spPr>
        </c:title>
        <c:numFmt formatCode="0.00" sourceLinked="0"/>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7011456"/>
        <c:crosses val="autoZero"/>
        <c:crossBetween val="between"/>
        <c:majorUnit val="0.25"/>
        <c:minorUnit val="0.1"/>
      </c:valAx>
      <c:spPr>
        <a:noFill/>
        <a:ln w="12694">
          <a:solidFill>
            <a:srgbClr val="808080"/>
          </a:solidFill>
          <a:prstDash val="solid"/>
        </a:ln>
      </c:spPr>
    </c:plotArea>
    <c:plotVisOnly val="1"/>
    <c:dispBlanksAs val="gap"/>
  </c:chart>
  <c:spPr>
    <a:noFill/>
    <a:ln w="3173">
      <a:solidFill>
        <a:srgbClr val="000000"/>
      </a:solidFill>
      <a:prstDash val="solid"/>
    </a:ln>
  </c:spPr>
  <c:txPr>
    <a:bodyPr/>
    <a:lstStyle/>
    <a:p>
      <a:pPr>
        <a:defRPr sz="1049" b="0" i="0" u="none" strike="noStrike" baseline="0">
          <a:solidFill>
            <a:srgbClr val="000000"/>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3"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GRAFICO 3.14  </a:t>
            </a:r>
          </a:p>
          <a:p>
            <a:pPr>
              <a:defRPr sz="973"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Prepolitécnico carreras autofinanciadas Febrero 2001: Histograma de Frecuencias Relativas de la variable </a:t>
            </a:r>
            <a:r>
              <a:rPr lang="es-ES" sz="974" b="1" i="1" strike="noStrike">
                <a:solidFill>
                  <a:srgbClr val="000000"/>
                </a:solidFill>
                <a:latin typeface="Arial"/>
                <a:cs typeface="Arial"/>
              </a:rPr>
              <a:t>Entregada de calificaciones </a:t>
            </a:r>
            <a:r>
              <a:rPr lang="es-ES" sz="974" b="1" i="0" strike="noStrike">
                <a:solidFill>
                  <a:srgbClr val="000000"/>
                </a:solidFill>
                <a:latin typeface="Arial"/>
                <a:cs typeface="Arial"/>
              </a:rPr>
              <a:t>a los estudiantes </a:t>
            </a:r>
          </a:p>
        </c:rich>
      </c:tx>
      <c:layout>
        <c:manualLayout>
          <c:xMode val="edge"/>
          <c:yMode val="edge"/>
          <c:x val="0.16237113402061851"/>
          <c:y val="3.3670033670033686E-3"/>
        </c:manualLayout>
      </c:layout>
      <c:spPr>
        <a:noFill/>
        <a:ln w="25366">
          <a:noFill/>
        </a:ln>
      </c:spPr>
    </c:title>
    <c:plotArea>
      <c:layout>
        <c:manualLayout>
          <c:layoutTarget val="inner"/>
          <c:xMode val="edge"/>
          <c:yMode val="edge"/>
          <c:x val="0.16237113402061851"/>
          <c:y val="0.41750841750841761"/>
          <c:w val="0.76288659793814451"/>
          <c:h val="0.44107744107744118"/>
        </c:manualLayout>
      </c:layout>
      <c:barChart>
        <c:barDir val="col"/>
        <c:grouping val="clustered"/>
        <c:ser>
          <c:idx val="0"/>
          <c:order val="0"/>
          <c:spPr>
            <a:solidFill>
              <a:srgbClr val="969696"/>
            </a:solidFill>
            <a:ln w="12683">
              <a:solidFill>
                <a:srgbClr val="000000"/>
              </a:solidFill>
              <a:prstDash val="solid"/>
            </a:ln>
          </c:spPr>
          <c:dLbls>
            <c:dLbl>
              <c:idx val="0"/>
              <c:layout>
                <c:manualLayout>
                  <c:xMode val="edge"/>
                  <c:yMode val="edge"/>
                  <c:x val="0.21134020618556706"/>
                  <c:y val="0.74747474747474763"/>
                </c:manualLayout>
              </c:layout>
              <c:dLblPos val="outEnd"/>
              <c:showVal val="1"/>
            </c:dLbl>
            <c:dLbl>
              <c:idx val="1"/>
              <c:layout>
                <c:manualLayout>
                  <c:xMode val="edge"/>
                  <c:yMode val="edge"/>
                  <c:x val="0.347938144329897"/>
                  <c:y val="0.69696969696969724"/>
                </c:manualLayout>
              </c:layout>
              <c:dLblPos val="outEnd"/>
              <c:showVal val="1"/>
            </c:dLbl>
            <c:dLbl>
              <c:idx val="3"/>
              <c:layout>
                <c:manualLayout>
                  <c:xMode val="edge"/>
                  <c:yMode val="edge"/>
                  <c:x val="0.6572164948453606"/>
                  <c:y val="0.48484848484848497"/>
                </c:manualLayout>
              </c:layout>
              <c:dLblPos val="outEnd"/>
              <c:showVal val="1"/>
            </c:dLbl>
            <c:dLbl>
              <c:idx val="4"/>
              <c:layout>
                <c:manualLayout>
                  <c:xMode val="edge"/>
                  <c:yMode val="edge"/>
                  <c:x val="0.80927835051546393"/>
                  <c:y val="0.55892255892255871"/>
                </c:manualLayout>
              </c:layout>
              <c:dLblPos val="outEnd"/>
              <c:showVal val="1"/>
            </c:dLbl>
            <c:spPr>
              <a:noFill/>
              <a:ln w="25366">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Proporciones'!$A$296:$A$300</c:f>
              <c:strCache>
                <c:ptCount val="5"/>
                <c:pt idx="0">
                  <c:v>Nunca</c:v>
                </c:pt>
                <c:pt idx="1">
                  <c:v>Casi nunca</c:v>
                </c:pt>
                <c:pt idx="2">
                  <c:v>Algunas veces</c:v>
                </c:pt>
                <c:pt idx="3">
                  <c:v>Casi siempre</c:v>
                </c:pt>
                <c:pt idx="4">
                  <c:v>Siempre</c:v>
                </c:pt>
              </c:strCache>
            </c:strRef>
          </c:cat>
          <c:val>
            <c:numRef>
              <c:f>'Graf Proporciones'!$C$296:$C$300</c:f>
              <c:numCache>
                <c:formatCode>General</c:formatCode>
                <c:ptCount val="5"/>
                <c:pt idx="0">
                  <c:v>3.0000000000000002E-2</c:v>
                </c:pt>
                <c:pt idx="1">
                  <c:v>5.1999999999999998E-2</c:v>
                </c:pt>
                <c:pt idx="2">
                  <c:v>0.34300000000000008</c:v>
                </c:pt>
                <c:pt idx="3">
                  <c:v>0.32200000000000012</c:v>
                </c:pt>
                <c:pt idx="4">
                  <c:v>0.252</c:v>
                </c:pt>
              </c:numCache>
            </c:numRef>
          </c:val>
        </c:ser>
        <c:dLbls>
          <c:showVal val="1"/>
        </c:dLbls>
        <c:gapWidth val="90"/>
        <c:axId val="507025280"/>
        <c:axId val="507026816"/>
      </c:barChart>
      <c:catAx>
        <c:axId val="507025280"/>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7026816"/>
        <c:crosses val="autoZero"/>
        <c:auto val="1"/>
        <c:lblAlgn val="ctr"/>
        <c:lblOffset val="100"/>
        <c:tickLblSkip val="1"/>
        <c:tickMarkSkip val="1"/>
      </c:catAx>
      <c:valAx>
        <c:axId val="507026816"/>
        <c:scaling>
          <c:orientation val="minMax"/>
          <c:max val="0.5"/>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8350515463917536E-2"/>
              <c:y val="0.5185185185185186"/>
            </c:manualLayout>
          </c:layout>
          <c:spPr>
            <a:noFill/>
            <a:ln w="25366">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7025280"/>
        <c:crosses val="autoZero"/>
        <c:crossBetween val="between"/>
        <c:minorUnit val="0.1"/>
      </c:valAx>
      <c:spPr>
        <a:noFill/>
        <a:ln w="12683">
          <a:solidFill>
            <a:srgbClr val="808080"/>
          </a:solidFill>
          <a:prstDash val="solid"/>
        </a:ln>
      </c:spPr>
    </c:plotArea>
    <c:plotVisOnly val="1"/>
    <c:dispBlanksAs val="gap"/>
  </c:chart>
  <c:spPr>
    <a:noFill/>
    <a:ln w="3171">
      <a:solidFill>
        <a:srgbClr val="000000"/>
      </a:solidFill>
      <a:prstDash val="solid"/>
    </a:ln>
  </c:spPr>
  <c:txPr>
    <a:bodyPr/>
    <a:lstStyle/>
    <a:p>
      <a:pPr>
        <a:defRPr sz="1049" b="0" i="0" u="none" strike="noStrike" baseline="0">
          <a:solidFill>
            <a:srgbClr val="000000"/>
          </a:solidFill>
          <a:latin typeface="Arial"/>
          <a:ea typeface="Arial"/>
          <a:cs typeface="Arial"/>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5" b="1" i="0" u="none" strike="noStrike" baseline="0">
                <a:solidFill>
                  <a:srgbClr val="000000"/>
                </a:solidFill>
                <a:latin typeface="Arial"/>
                <a:ea typeface="Arial"/>
                <a:cs typeface="Arial"/>
              </a:defRPr>
            </a:pPr>
            <a:r>
              <a:rPr lang="es-ES" sz="925" b="1" i="0" strike="noStrike">
                <a:solidFill>
                  <a:srgbClr val="000000"/>
                </a:solidFill>
                <a:latin typeface="Arial"/>
                <a:cs typeface="Arial"/>
              </a:rPr>
              <a:t>GRAFICO 3.15  </a:t>
            </a:r>
          </a:p>
          <a:p>
            <a:pPr>
              <a:defRPr sz="925" b="1" i="0" u="none" strike="noStrike" baseline="0">
                <a:solidFill>
                  <a:srgbClr val="000000"/>
                </a:solidFill>
                <a:latin typeface="Arial"/>
                <a:ea typeface="Arial"/>
                <a:cs typeface="Arial"/>
              </a:defRPr>
            </a:pPr>
            <a:r>
              <a:rPr lang="es-ES" sz="925" b="1" i="0" strike="noStrike">
                <a:solidFill>
                  <a:srgbClr val="000000"/>
                </a:solidFill>
                <a:latin typeface="Arial"/>
                <a:cs typeface="Arial"/>
              </a:rPr>
              <a:t>Prepolitécnico carreras autofinanciadas Febrero 2001: Histograma de Frecuencias Relativas de la  </a:t>
            </a:r>
            <a:r>
              <a:rPr lang="es-ES" sz="925" b="1" i="1" strike="noStrike">
                <a:solidFill>
                  <a:srgbClr val="000000"/>
                </a:solidFill>
                <a:latin typeface="Arial"/>
                <a:cs typeface="Arial"/>
              </a:rPr>
              <a:t>Asistencia del profesor de Matemáticas</a:t>
            </a:r>
            <a:r>
              <a:rPr lang="es-ES" sz="925" b="1" i="0" strike="noStrike">
                <a:solidFill>
                  <a:srgbClr val="000000"/>
                </a:solidFill>
                <a:latin typeface="Arial"/>
                <a:cs typeface="Arial"/>
              </a:rPr>
              <a:t> </a:t>
            </a:r>
          </a:p>
        </c:rich>
      </c:tx>
      <c:layout>
        <c:manualLayout>
          <c:xMode val="edge"/>
          <c:yMode val="edge"/>
          <c:x val="0.12295081967213115"/>
          <c:y val="3.4602076124567484E-3"/>
        </c:manualLayout>
      </c:layout>
      <c:spPr>
        <a:noFill/>
        <a:ln w="25404">
          <a:noFill/>
        </a:ln>
      </c:spPr>
    </c:title>
    <c:plotArea>
      <c:layout>
        <c:manualLayout>
          <c:layoutTarget val="inner"/>
          <c:xMode val="edge"/>
          <c:yMode val="edge"/>
          <c:x val="0.17213114754098366"/>
          <c:y val="0.34948096885813162"/>
          <c:w val="0.7513661202185794"/>
          <c:h val="0.58477508650519072"/>
        </c:manualLayout>
      </c:layout>
      <c:barChart>
        <c:barDir val="col"/>
        <c:grouping val="clustered"/>
        <c:ser>
          <c:idx val="0"/>
          <c:order val="0"/>
          <c:spPr>
            <a:solidFill>
              <a:srgbClr val="969696"/>
            </a:solidFill>
            <a:ln w="12702">
              <a:solidFill>
                <a:srgbClr val="000000"/>
              </a:solidFill>
              <a:prstDash val="solid"/>
            </a:ln>
          </c:spPr>
          <c:dLbls>
            <c:dLbl>
              <c:idx val="0"/>
              <c:layout>
                <c:manualLayout>
                  <c:xMode val="edge"/>
                  <c:yMode val="edge"/>
                  <c:x val="0.2103825136612022"/>
                  <c:y val="0.83391003460207636"/>
                </c:manualLayout>
              </c:layout>
              <c:dLblPos val="outEnd"/>
              <c:showVal val="1"/>
            </c:dLbl>
            <c:dLbl>
              <c:idx val="1"/>
              <c:layout>
                <c:manualLayout>
                  <c:xMode val="edge"/>
                  <c:yMode val="edge"/>
                  <c:x val="0.35792349726775979"/>
                  <c:y val="0.83391003460207636"/>
                </c:manualLayout>
              </c:layout>
              <c:dLblPos val="outEnd"/>
              <c:showVal val="1"/>
            </c:dLbl>
            <c:dLbl>
              <c:idx val="3"/>
              <c:layout>
                <c:manualLayout>
                  <c:xMode val="edge"/>
                  <c:yMode val="edge"/>
                  <c:x val="0.65573770491803274"/>
                  <c:y val="0.6505190311418686"/>
                </c:manualLayout>
              </c:layout>
              <c:dLblPos val="outEnd"/>
              <c:showVal val="1"/>
            </c:dLbl>
            <c:dLbl>
              <c:idx val="4"/>
              <c:layout>
                <c:manualLayout>
                  <c:xMode val="edge"/>
                  <c:yMode val="edge"/>
                  <c:x val="0.80601092896174831"/>
                  <c:y val="0.52941176470588236"/>
                </c:manualLayout>
              </c:layout>
              <c:dLblPos val="outEnd"/>
              <c:showVal val="1"/>
            </c:dLbl>
            <c:spPr>
              <a:noFill/>
              <a:ln w="25404">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Proporciones'!$A$323:$A$327</c:f>
              <c:strCache>
                <c:ptCount val="5"/>
                <c:pt idx="0">
                  <c:v>Muy mala</c:v>
                </c:pt>
                <c:pt idx="1">
                  <c:v>Mala</c:v>
                </c:pt>
                <c:pt idx="2">
                  <c:v>Regular</c:v>
                </c:pt>
                <c:pt idx="3">
                  <c:v>Buena</c:v>
                </c:pt>
                <c:pt idx="4">
                  <c:v>Muy buena</c:v>
                </c:pt>
              </c:strCache>
            </c:strRef>
          </c:cat>
          <c:val>
            <c:numRef>
              <c:f>'Graf Proporciones'!$C$323:$C$327</c:f>
              <c:numCache>
                <c:formatCode>General</c:formatCode>
                <c:ptCount val="5"/>
                <c:pt idx="0">
                  <c:v>2.1000000000000008E-2</c:v>
                </c:pt>
                <c:pt idx="1">
                  <c:v>2.8000000000000001E-2</c:v>
                </c:pt>
                <c:pt idx="2">
                  <c:v>8.0000000000000029E-2</c:v>
                </c:pt>
                <c:pt idx="3">
                  <c:v>0.31400000000000011</c:v>
                </c:pt>
                <c:pt idx="4">
                  <c:v>0.55700000000000005</c:v>
                </c:pt>
              </c:numCache>
            </c:numRef>
          </c:val>
        </c:ser>
        <c:dLbls>
          <c:showVal val="1"/>
        </c:dLbls>
        <c:gapWidth val="40"/>
        <c:axId val="507707392"/>
        <c:axId val="507708928"/>
      </c:barChart>
      <c:catAx>
        <c:axId val="507707392"/>
        <c:scaling>
          <c:orientation val="minMax"/>
        </c:scaling>
        <c:axPos val="b"/>
        <c:numFmt formatCode="General" sourceLinked="1"/>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es-ES"/>
          </a:p>
        </c:txPr>
        <c:crossAx val="507708928"/>
        <c:crosses val="autoZero"/>
        <c:auto val="1"/>
        <c:lblAlgn val="ctr"/>
        <c:lblOffset val="100"/>
        <c:tickLblSkip val="1"/>
        <c:tickMarkSkip val="1"/>
      </c:catAx>
      <c:valAx>
        <c:axId val="507708928"/>
        <c:scaling>
          <c:orientation val="minMax"/>
          <c:max val="1"/>
          <c:min val="0"/>
        </c:scaling>
        <c:axPos val="l"/>
        <c:majorGridlines>
          <c:spPr>
            <a:ln w="3175">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3.0054644808743178E-2"/>
              <c:y val="0.51903114186851207"/>
            </c:manualLayout>
          </c:layout>
          <c:spPr>
            <a:noFill/>
            <a:ln w="25404">
              <a:noFill/>
            </a:ln>
          </c:spPr>
        </c:title>
        <c:numFmt formatCode="0.00"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7707392"/>
        <c:crosses val="autoZero"/>
        <c:crossBetween val="between"/>
        <c:majorUnit val="0.25"/>
        <c:minorUnit val="0.1"/>
      </c:valAx>
      <c:spPr>
        <a:noFill/>
        <a:ln w="12702">
          <a:solidFill>
            <a:srgbClr val="808080"/>
          </a:solidFill>
          <a:prstDash val="solid"/>
        </a:ln>
      </c:spPr>
    </c:plotArea>
    <c:plotVisOnly val="1"/>
    <c:dispBlanksAs val="gap"/>
  </c:chart>
  <c:spPr>
    <a:no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1" b="1" i="0" u="none" strike="noStrike" baseline="0">
                <a:solidFill>
                  <a:srgbClr val="000000"/>
                </a:solidFill>
                <a:latin typeface="Arial"/>
                <a:ea typeface="Arial"/>
                <a:cs typeface="Arial"/>
              </a:defRPr>
            </a:pPr>
            <a:r>
              <a:t>GRAFICO 1.2 
Serie cronológica del número de estudiantes que ingresaron a las carreras 
autofinanciadas de la ESPOL</a:t>
            </a:r>
          </a:p>
        </c:rich>
      </c:tx>
      <c:layout>
        <c:manualLayout>
          <c:xMode val="edge"/>
          <c:yMode val="edge"/>
          <c:x val="0.16358839050131932"/>
          <c:y val="2.0338983050847446E-2"/>
        </c:manualLayout>
      </c:layout>
      <c:spPr>
        <a:noFill/>
        <a:ln w="25415">
          <a:noFill/>
        </a:ln>
      </c:spPr>
    </c:title>
    <c:plotArea>
      <c:layout>
        <c:manualLayout>
          <c:layoutTarget val="inner"/>
          <c:xMode val="edge"/>
          <c:yMode val="edge"/>
          <c:x val="0.13192612137203172"/>
          <c:y val="0.41016949152542381"/>
          <c:w val="0.79947229551451182"/>
          <c:h val="0.46779661016949164"/>
        </c:manualLayout>
      </c:layout>
      <c:lineChart>
        <c:grouping val="standard"/>
        <c:ser>
          <c:idx val="0"/>
          <c:order val="0"/>
          <c:spPr>
            <a:ln w="12707">
              <a:solidFill>
                <a:srgbClr val="333333"/>
              </a:solidFill>
              <a:prstDash val="solid"/>
            </a:ln>
          </c:spPr>
          <c:marker>
            <c:symbol val="none"/>
          </c:marker>
          <c:cat>
            <c:numRef>
              <c:f>Hoja1!$B$1:$I$1</c:f>
              <c:numCache>
                <c:formatCode>General</c:formatCode>
                <c:ptCount val="8"/>
                <c:pt idx="0">
                  <c:v>1994</c:v>
                </c:pt>
                <c:pt idx="1">
                  <c:v>1995</c:v>
                </c:pt>
                <c:pt idx="2">
                  <c:v>1996</c:v>
                </c:pt>
                <c:pt idx="3">
                  <c:v>1997</c:v>
                </c:pt>
                <c:pt idx="4">
                  <c:v>1998</c:v>
                </c:pt>
                <c:pt idx="5">
                  <c:v>1999</c:v>
                </c:pt>
                <c:pt idx="6">
                  <c:v>2000</c:v>
                </c:pt>
                <c:pt idx="7">
                  <c:v>2001</c:v>
                </c:pt>
              </c:numCache>
            </c:numRef>
          </c:cat>
          <c:val>
            <c:numRef>
              <c:f>Hoja1!$B$14:$I$14</c:f>
              <c:numCache>
                <c:formatCode>General</c:formatCode>
                <c:ptCount val="8"/>
                <c:pt idx="0">
                  <c:v>338</c:v>
                </c:pt>
                <c:pt idx="1">
                  <c:v>1108</c:v>
                </c:pt>
                <c:pt idx="2">
                  <c:v>1736</c:v>
                </c:pt>
                <c:pt idx="3">
                  <c:v>2288</c:v>
                </c:pt>
                <c:pt idx="4">
                  <c:v>2720</c:v>
                </c:pt>
                <c:pt idx="5">
                  <c:v>3316</c:v>
                </c:pt>
                <c:pt idx="6">
                  <c:v>3709</c:v>
                </c:pt>
                <c:pt idx="7">
                  <c:v>4269</c:v>
                </c:pt>
              </c:numCache>
            </c:numRef>
          </c:val>
          <c:smooth val="1"/>
        </c:ser>
        <c:marker val="1"/>
        <c:axId val="108189952"/>
        <c:axId val="108191744"/>
      </c:lineChart>
      <c:catAx>
        <c:axId val="108189952"/>
        <c:scaling>
          <c:orientation val="minMax"/>
        </c:scaling>
        <c:axPos val="b"/>
        <c:numFmt formatCode="General" sourceLinked="1"/>
        <c:majorTickMark val="cross"/>
        <c:tickLblPos val="nextTo"/>
        <c:spPr>
          <a:ln w="3177">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108191744"/>
        <c:crosses val="autoZero"/>
        <c:lblAlgn val="ctr"/>
        <c:lblOffset val="100"/>
        <c:tickLblSkip val="1"/>
        <c:tickMarkSkip val="1"/>
      </c:catAx>
      <c:valAx>
        <c:axId val="108191744"/>
        <c:scaling>
          <c:orientation val="minMax"/>
          <c:max val="4500"/>
          <c:min val="0"/>
        </c:scaling>
        <c:axPos val="l"/>
        <c:numFmt formatCode="General" sourceLinked="1"/>
        <c:majorTickMark val="cross"/>
        <c:tickLblPos val="nextTo"/>
        <c:spPr>
          <a:ln w="3177">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108189952"/>
        <c:crosses val="autoZero"/>
        <c:crossBetween val="midCat"/>
      </c:valAx>
      <c:spPr>
        <a:noFill/>
        <a:ln w="12707">
          <a:solidFill>
            <a:srgbClr val="808080"/>
          </a:solidFill>
          <a:prstDash val="solid"/>
        </a:ln>
      </c:spPr>
    </c:plotArea>
    <c:plotVisOnly val="1"/>
    <c:dispBlanksAs val="gap"/>
  </c:chart>
  <c:spPr>
    <a:noFill/>
    <a:ln w="3177">
      <a:solidFill>
        <a:srgbClr val="000000"/>
      </a:solidFill>
      <a:prstDash val="solid"/>
    </a:ln>
  </c:spPr>
  <c:txPr>
    <a:bodyPr/>
    <a:lstStyle/>
    <a:p>
      <a:pPr>
        <a:defRPr sz="1001" b="0" i="0" u="none" strike="noStrike" baseline="0">
          <a:solidFill>
            <a:srgbClr val="000000"/>
          </a:solidFill>
          <a:latin typeface="Arial"/>
          <a:ea typeface="Arial"/>
          <a:cs typeface="Arial"/>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50" b="1" i="0" u="none" strike="noStrike" baseline="0">
                <a:solidFill>
                  <a:srgbClr val="000000"/>
                </a:solidFill>
                <a:latin typeface="Arial"/>
                <a:ea typeface="Arial"/>
                <a:cs typeface="Arial"/>
              </a:defRPr>
            </a:pPr>
            <a:r>
              <a:rPr lang="es-ES" sz="1050" b="1" i="0" strike="noStrike">
                <a:solidFill>
                  <a:srgbClr val="000000"/>
                </a:solidFill>
                <a:latin typeface="Arial"/>
                <a:cs typeface="Arial"/>
              </a:rPr>
              <a:t>GRAFICO 3.16  </a:t>
            </a:r>
          </a:p>
          <a:p>
            <a:pPr>
              <a:defRPr sz="1050" b="1" i="0" u="none" strike="noStrike" baseline="0">
                <a:solidFill>
                  <a:srgbClr val="000000"/>
                </a:solidFill>
                <a:latin typeface="Arial"/>
                <a:ea typeface="Arial"/>
                <a:cs typeface="Arial"/>
              </a:defRPr>
            </a:pPr>
            <a:r>
              <a:rPr lang="es-ES" sz="1050" b="1" i="0" strike="noStrike">
                <a:solidFill>
                  <a:srgbClr val="000000"/>
                </a:solidFill>
                <a:latin typeface="Arial"/>
                <a:cs typeface="Arial"/>
              </a:rPr>
              <a:t>Prepolitécnico carreras autofinanciadas Febrero 2001: Histograma de Frecuencias Relativas de la </a:t>
            </a:r>
            <a:r>
              <a:rPr lang="es-ES" sz="1050" b="1" i="1" strike="noStrike">
                <a:solidFill>
                  <a:srgbClr val="000000"/>
                </a:solidFill>
                <a:latin typeface="Arial"/>
                <a:cs typeface="Arial"/>
              </a:rPr>
              <a:t>Asistencia del profesor de Física</a:t>
            </a:r>
          </a:p>
        </c:rich>
      </c:tx>
      <c:layout>
        <c:manualLayout>
          <c:xMode val="edge"/>
          <c:yMode val="edge"/>
          <c:x val="0.13008130081300814"/>
          <c:y val="0"/>
        </c:manualLayout>
      </c:layout>
      <c:spPr>
        <a:noFill/>
        <a:ln w="25389">
          <a:noFill/>
        </a:ln>
      </c:spPr>
    </c:title>
    <c:plotArea>
      <c:layout>
        <c:manualLayout>
          <c:layoutTarget val="inner"/>
          <c:xMode val="edge"/>
          <c:yMode val="edge"/>
          <c:x val="0.16802168021680219"/>
          <c:y val="0.36026936026936046"/>
          <c:w val="0.75609756097560976"/>
          <c:h val="0.5757575757575758"/>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21680216802168023"/>
                  <c:y val="0.84511784511784516"/>
                </c:manualLayout>
              </c:layout>
              <c:dLblPos val="outEnd"/>
              <c:showVal val="1"/>
            </c:dLbl>
            <c:dLbl>
              <c:idx val="1"/>
              <c:layout>
                <c:manualLayout>
                  <c:xMode val="edge"/>
                  <c:yMode val="edge"/>
                  <c:x val="0.35230352303523038"/>
                  <c:y val="0.83501683501683499"/>
                </c:manualLayout>
              </c:layout>
              <c:dLblPos val="outEnd"/>
              <c:showVal val="1"/>
            </c:dLbl>
            <c:dLbl>
              <c:idx val="3"/>
              <c:layout>
                <c:manualLayout>
                  <c:xMode val="edge"/>
                  <c:yMode val="edge"/>
                  <c:x val="0.65582655826558311"/>
                  <c:y val="0.62289562289562328"/>
                </c:manualLayout>
              </c:layout>
              <c:dLblPos val="outEnd"/>
              <c:showVal val="1"/>
            </c:dLbl>
            <c:dLbl>
              <c:idx val="4"/>
              <c:layout>
                <c:manualLayout>
                  <c:xMode val="edge"/>
                  <c:yMode val="edge"/>
                  <c:x val="0.81300813008130079"/>
                  <c:y val="0.57912457912457949"/>
                </c:manualLayout>
              </c:layout>
              <c:dLblPos val="outEnd"/>
              <c:showVal val="1"/>
            </c:dLbl>
            <c:spPr>
              <a:noFill/>
              <a:ln w="2538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Proporciones'!$A$348:$A$352</c:f>
              <c:strCache>
                <c:ptCount val="5"/>
                <c:pt idx="0">
                  <c:v>Muy mala</c:v>
                </c:pt>
                <c:pt idx="1">
                  <c:v>Mala</c:v>
                </c:pt>
                <c:pt idx="2">
                  <c:v>Regular</c:v>
                </c:pt>
                <c:pt idx="3">
                  <c:v>Buena</c:v>
                </c:pt>
                <c:pt idx="4">
                  <c:v>Muy buena</c:v>
                </c:pt>
              </c:strCache>
            </c:strRef>
          </c:cat>
          <c:val>
            <c:numRef>
              <c:f>'Graf Proporciones'!$C$348:$C$352</c:f>
              <c:numCache>
                <c:formatCode>General</c:formatCode>
                <c:ptCount val="5"/>
                <c:pt idx="0">
                  <c:v>1.0000000000000004E-2</c:v>
                </c:pt>
                <c:pt idx="1">
                  <c:v>2.8000000000000001E-2</c:v>
                </c:pt>
                <c:pt idx="2">
                  <c:v>9.8000000000000032E-2</c:v>
                </c:pt>
                <c:pt idx="3">
                  <c:v>0.40500000000000008</c:v>
                </c:pt>
                <c:pt idx="4">
                  <c:v>0.45900000000000002</c:v>
                </c:pt>
              </c:numCache>
            </c:numRef>
          </c:val>
        </c:ser>
        <c:dLbls>
          <c:showVal val="1"/>
        </c:dLbls>
        <c:gapWidth val="40"/>
        <c:axId val="507995648"/>
        <c:axId val="507997184"/>
      </c:barChart>
      <c:catAx>
        <c:axId val="507995648"/>
        <c:scaling>
          <c:orientation val="minMax"/>
        </c:scaling>
        <c:axPos val="b"/>
        <c:numFmt formatCode="General" sourceLinked="1"/>
        <c:tickLblPos val="nextTo"/>
        <c:spPr>
          <a:ln w="3174">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es-ES"/>
          </a:p>
        </c:txPr>
        <c:crossAx val="507997184"/>
        <c:crosses val="autoZero"/>
        <c:auto val="1"/>
        <c:lblAlgn val="ctr"/>
        <c:lblOffset val="100"/>
        <c:tickLblSkip val="1"/>
        <c:tickMarkSkip val="1"/>
      </c:catAx>
      <c:valAx>
        <c:axId val="507997184"/>
        <c:scaling>
          <c:orientation val="minMax"/>
          <c:max val="1"/>
          <c:min val="0"/>
        </c:scaling>
        <c:axPos val="l"/>
        <c:majorGridlines>
          <c:spPr>
            <a:ln w="3174">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7100271002710039E-2"/>
              <c:y val="0.52861952861952888"/>
            </c:manualLayout>
          </c:layout>
          <c:spPr>
            <a:noFill/>
            <a:ln w="25389">
              <a:noFill/>
            </a:ln>
          </c:spPr>
        </c:title>
        <c:numFmt formatCode="0.00" sourceLinked="0"/>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7995648"/>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es-ES"/>
  <c:chart>
    <c:title>
      <c:tx>
        <c:rich>
          <a:bodyPr/>
          <a:lstStyle/>
          <a:p>
            <a:pPr>
              <a:defRPr sz="900" b="1" i="0" u="none" strike="noStrike" baseline="0">
                <a:solidFill>
                  <a:srgbClr val="000000"/>
                </a:solidFill>
                <a:latin typeface="Arial"/>
                <a:ea typeface="Arial"/>
                <a:cs typeface="Arial"/>
              </a:defRPr>
            </a:pPr>
            <a:r>
              <a:rPr lang="es-ES" sz="900" b="1" i="0" strike="noStrike">
                <a:solidFill>
                  <a:srgbClr val="000000"/>
                </a:solidFill>
                <a:latin typeface="Arial"/>
                <a:cs typeface="Arial"/>
              </a:rPr>
              <a:t>GRAFICO 3.17  </a:t>
            </a:r>
          </a:p>
          <a:p>
            <a:pPr>
              <a:defRPr sz="900" b="1" i="0" u="none" strike="noStrike" baseline="0">
                <a:solidFill>
                  <a:srgbClr val="000000"/>
                </a:solidFill>
                <a:latin typeface="Arial"/>
                <a:ea typeface="Arial"/>
                <a:cs typeface="Arial"/>
              </a:defRPr>
            </a:pPr>
            <a:r>
              <a:rPr lang="es-ES" sz="900" b="1" i="0" strike="noStrike">
                <a:solidFill>
                  <a:srgbClr val="000000"/>
                </a:solidFill>
                <a:latin typeface="Arial"/>
                <a:cs typeface="Arial"/>
              </a:rPr>
              <a:t>Prepolitécnico carreras autofinanciadas Febrero 2001: Histograma de Frecuencias Relativas de la </a:t>
            </a:r>
            <a:r>
              <a:rPr lang="es-ES" sz="900" b="1" i="1" strike="noStrike">
                <a:solidFill>
                  <a:srgbClr val="000000"/>
                </a:solidFill>
                <a:latin typeface="Arial"/>
                <a:cs typeface="Arial"/>
              </a:rPr>
              <a:t>Asistencia del profesor de Química  </a:t>
            </a:r>
          </a:p>
        </c:rich>
      </c:tx>
      <c:layout>
        <c:manualLayout>
          <c:xMode val="edge"/>
          <c:yMode val="edge"/>
          <c:x val="0.11452513966480447"/>
          <c:y val="3.4965034965034974E-3"/>
        </c:manualLayout>
      </c:layout>
      <c:spPr>
        <a:noFill/>
        <a:ln w="25401">
          <a:noFill/>
        </a:ln>
      </c:spPr>
    </c:title>
    <c:plotArea>
      <c:layout>
        <c:manualLayout>
          <c:layoutTarget val="inner"/>
          <c:xMode val="edge"/>
          <c:yMode val="edge"/>
          <c:x val="0.17597765363128492"/>
          <c:y val="0.35664335664335656"/>
          <c:w val="0.74581005586592153"/>
          <c:h val="0.57692307692307732"/>
        </c:manualLayout>
      </c:layout>
      <c:barChart>
        <c:barDir val="col"/>
        <c:grouping val="clustered"/>
        <c:ser>
          <c:idx val="0"/>
          <c:order val="0"/>
          <c:spPr>
            <a:solidFill>
              <a:srgbClr val="969696"/>
            </a:solidFill>
            <a:ln w="12701">
              <a:solidFill>
                <a:srgbClr val="000000"/>
              </a:solidFill>
              <a:prstDash val="solid"/>
            </a:ln>
          </c:spPr>
          <c:dLbls>
            <c:dLbl>
              <c:idx val="0"/>
              <c:layout>
                <c:manualLayout>
                  <c:xMode val="edge"/>
                  <c:yMode val="edge"/>
                  <c:x val="0.21229050279329617"/>
                  <c:y val="0.83916083916083939"/>
                </c:manualLayout>
              </c:layout>
              <c:dLblPos val="outEnd"/>
              <c:showVal val="1"/>
            </c:dLbl>
            <c:dLbl>
              <c:idx val="1"/>
              <c:layout>
                <c:manualLayout>
                  <c:xMode val="edge"/>
                  <c:yMode val="edge"/>
                  <c:x val="0.35195530726256996"/>
                  <c:y val="0.83216783216783241"/>
                </c:manualLayout>
              </c:layout>
              <c:dLblPos val="outEnd"/>
              <c:showVal val="1"/>
            </c:dLbl>
            <c:dLbl>
              <c:idx val="2"/>
              <c:layout>
                <c:manualLayout>
                  <c:xMode val="edge"/>
                  <c:yMode val="edge"/>
                  <c:x val="0.505586592178771"/>
                  <c:y val="0.75174825174825199"/>
                </c:manualLayout>
              </c:layout>
              <c:dLblPos val="outEnd"/>
              <c:showVal val="1"/>
            </c:dLbl>
            <c:dLbl>
              <c:idx val="3"/>
              <c:layout>
                <c:manualLayout>
                  <c:xMode val="edge"/>
                  <c:yMode val="edge"/>
                  <c:x val="0.65363128491620115"/>
                  <c:y val="0.57692307692307732"/>
                </c:manualLayout>
              </c:layout>
              <c:dLblPos val="outEnd"/>
              <c:showVal val="1"/>
            </c:dLbl>
            <c:dLbl>
              <c:idx val="4"/>
              <c:layout>
                <c:manualLayout>
                  <c:xMode val="edge"/>
                  <c:yMode val="edge"/>
                  <c:x val="0.80167597765363174"/>
                  <c:y val="0.44755244755244766"/>
                </c:manualLayout>
              </c:layout>
              <c:dLblPos val="outEnd"/>
              <c:showVal val="1"/>
            </c:dLbl>
            <c:spPr>
              <a:noFill/>
              <a:ln w="25401">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Proporciones'!$A$374:$A$378</c:f>
              <c:strCache>
                <c:ptCount val="5"/>
                <c:pt idx="0">
                  <c:v>Muy mala</c:v>
                </c:pt>
                <c:pt idx="1">
                  <c:v>Mala</c:v>
                </c:pt>
                <c:pt idx="2">
                  <c:v>Regular</c:v>
                </c:pt>
                <c:pt idx="3">
                  <c:v>Buena</c:v>
                </c:pt>
                <c:pt idx="4">
                  <c:v>Muy buena</c:v>
                </c:pt>
              </c:strCache>
            </c:strRef>
          </c:cat>
          <c:val>
            <c:numRef>
              <c:f>'Graf Proporciones'!$C$374:$C$378</c:f>
              <c:numCache>
                <c:formatCode>General</c:formatCode>
                <c:ptCount val="5"/>
                <c:pt idx="0">
                  <c:v>8.0000000000000054E-3</c:v>
                </c:pt>
                <c:pt idx="1">
                  <c:v>1.7000000000000001E-2</c:v>
                </c:pt>
                <c:pt idx="2">
                  <c:v>0.10900000000000003</c:v>
                </c:pt>
                <c:pt idx="3">
                  <c:v>0.35300000000000009</c:v>
                </c:pt>
                <c:pt idx="4">
                  <c:v>0.51300000000000001</c:v>
                </c:pt>
              </c:numCache>
            </c:numRef>
          </c:val>
        </c:ser>
        <c:dLbls>
          <c:showVal val="1"/>
        </c:dLbls>
        <c:gapWidth val="40"/>
        <c:axId val="508324864"/>
        <c:axId val="508326656"/>
      </c:barChart>
      <c:catAx>
        <c:axId val="508324864"/>
        <c:scaling>
          <c:orientation val="minMax"/>
        </c:scaling>
        <c:axPos val="b"/>
        <c:numFmt formatCode="General" sourceLinked="1"/>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es-ES"/>
          </a:p>
        </c:txPr>
        <c:crossAx val="508326656"/>
        <c:crosses val="autoZero"/>
        <c:auto val="1"/>
        <c:lblAlgn val="ctr"/>
        <c:lblOffset val="100"/>
        <c:tickLblSkip val="1"/>
        <c:tickMarkSkip val="1"/>
      </c:catAx>
      <c:valAx>
        <c:axId val="508326656"/>
        <c:scaling>
          <c:orientation val="minMax"/>
          <c:max val="0.75000000000000022"/>
          <c:min val="0"/>
        </c:scaling>
        <c:axPos val="l"/>
        <c:majorGridlines>
          <c:spPr>
            <a:ln w="3175">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3.0726256983240215E-2"/>
              <c:y val="0.52097902097902093"/>
            </c:manualLayout>
          </c:layout>
          <c:spPr>
            <a:noFill/>
            <a:ln w="25401">
              <a:noFill/>
            </a:ln>
          </c:spPr>
        </c:title>
        <c:numFmt formatCode="0.00"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8324864"/>
        <c:crosses val="autoZero"/>
        <c:crossBetween val="between"/>
        <c:majorUnit val="0.15000000000000005"/>
        <c:minorUnit val="0.1"/>
      </c:valAx>
      <c:spPr>
        <a:noFill/>
        <a:ln w="12701">
          <a:solidFill>
            <a:srgbClr val="808080"/>
          </a:solidFill>
          <a:prstDash val="solid"/>
        </a:ln>
      </c:spPr>
    </c:plotArea>
    <c:plotVisOnly val="1"/>
    <c:dispBlanksAs val="gap"/>
  </c:chart>
  <c:spPr>
    <a:noFill/>
    <a:ln w="3175">
      <a:solidFill>
        <a:srgbClr val="000000"/>
      </a:solidFill>
      <a:prstDash val="solid"/>
    </a:ln>
  </c:spPr>
  <c:txPr>
    <a:bodyPr/>
    <a:lstStyle/>
    <a:p>
      <a:pPr>
        <a:defRPr sz="975" b="0" i="0" u="none" strike="noStrike" baseline="0">
          <a:solidFill>
            <a:srgbClr val="000000"/>
          </a:solidFill>
          <a:latin typeface="Arial"/>
          <a:ea typeface="Arial"/>
          <a:cs typeface="Arial"/>
        </a:defRPr>
      </a:pPr>
      <a:endParaRPr lang="es-E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50" b="1" i="0" u="none" strike="noStrike" baseline="0">
                <a:solidFill>
                  <a:srgbClr val="000000"/>
                </a:solidFill>
                <a:latin typeface="Arial"/>
                <a:ea typeface="Arial"/>
                <a:cs typeface="Arial"/>
              </a:defRPr>
            </a:pPr>
            <a:r>
              <a:rPr lang="es-ES" sz="1050" b="1" i="0" strike="noStrike">
                <a:solidFill>
                  <a:srgbClr val="000000"/>
                </a:solidFill>
                <a:latin typeface="Arial"/>
                <a:cs typeface="Arial"/>
              </a:rPr>
              <a:t>GRAFICO 3.18  </a:t>
            </a:r>
          </a:p>
          <a:p>
            <a:pPr>
              <a:defRPr sz="1050" b="1" i="0" u="none" strike="noStrike" baseline="0">
                <a:solidFill>
                  <a:srgbClr val="000000"/>
                </a:solidFill>
                <a:latin typeface="Arial"/>
                <a:ea typeface="Arial"/>
                <a:cs typeface="Arial"/>
              </a:defRPr>
            </a:pPr>
            <a:r>
              <a:rPr lang="es-ES" sz="1050" b="1" i="0" strike="noStrike">
                <a:solidFill>
                  <a:srgbClr val="000000"/>
                </a:solidFill>
                <a:latin typeface="Arial"/>
                <a:cs typeface="Arial"/>
              </a:rPr>
              <a:t>Prepolitécnico carreras autofinanciadas Febrero 2001: Histograma de Frecuencias Relativas de la variable </a:t>
            </a:r>
            <a:r>
              <a:rPr lang="es-ES" sz="1050" b="1" i="1" strike="noStrike">
                <a:solidFill>
                  <a:srgbClr val="000000"/>
                </a:solidFill>
                <a:latin typeface="Arial"/>
                <a:cs typeface="Arial"/>
              </a:rPr>
              <a:t>Asistencia del profesor de Geografía Universal</a:t>
            </a:r>
          </a:p>
        </c:rich>
      </c:tx>
      <c:layout>
        <c:manualLayout>
          <c:xMode val="edge"/>
          <c:yMode val="edge"/>
          <c:x val="0.14180929095354522"/>
          <c:y val="0"/>
        </c:manualLayout>
      </c:layout>
      <c:spPr>
        <a:noFill/>
        <a:ln w="25405">
          <a:noFill/>
        </a:ln>
      </c:spPr>
    </c:title>
    <c:plotArea>
      <c:layout>
        <c:manualLayout>
          <c:layoutTarget val="inner"/>
          <c:xMode val="edge"/>
          <c:yMode val="edge"/>
          <c:x val="0.15403422982885084"/>
          <c:y val="0.3580645161290324"/>
          <c:w val="0.77017114914425433"/>
          <c:h val="0.55483870967741933"/>
        </c:manualLayout>
      </c:layout>
      <c:barChart>
        <c:barDir val="col"/>
        <c:grouping val="clustered"/>
        <c:ser>
          <c:idx val="0"/>
          <c:order val="0"/>
          <c:spPr>
            <a:solidFill>
              <a:srgbClr val="969696"/>
            </a:solidFill>
            <a:ln w="12703">
              <a:solidFill>
                <a:srgbClr val="000000"/>
              </a:solidFill>
              <a:prstDash val="solid"/>
            </a:ln>
          </c:spPr>
          <c:dLbls>
            <c:dLbl>
              <c:idx val="0"/>
              <c:layout>
                <c:manualLayout>
                  <c:xMode val="edge"/>
                  <c:yMode val="edge"/>
                  <c:x val="0.20048899755501229"/>
                  <c:y val="0.82258064516129037"/>
                </c:manualLayout>
              </c:layout>
              <c:dLblPos val="outEnd"/>
              <c:showVal val="1"/>
            </c:dLbl>
            <c:dLbl>
              <c:idx val="1"/>
              <c:layout>
                <c:manualLayout>
                  <c:xMode val="edge"/>
                  <c:yMode val="edge"/>
                  <c:x val="0.34229828850855737"/>
                  <c:y val="0.79354838709677422"/>
                </c:manualLayout>
              </c:layout>
              <c:dLblPos val="outEnd"/>
              <c:showVal val="1"/>
            </c:dLbl>
            <c:dLbl>
              <c:idx val="2"/>
              <c:layout>
                <c:manualLayout>
                  <c:xMode val="edge"/>
                  <c:yMode val="edge"/>
                  <c:x val="0.50122249388753048"/>
                  <c:y val="0.71290322580645149"/>
                </c:manualLayout>
              </c:layout>
              <c:dLblPos val="outEnd"/>
              <c:showVal val="1"/>
            </c:dLbl>
            <c:dLbl>
              <c:idx val="3"/>
              <c:layout>
                <c:manualLayout>
                  <c:xMode val="edge"/>
                  <c:yMode val="edge"/>
                  <c:x val="0.65525672371638144"/>
                  <c:y val="0.61935483870967778"/>
                </c:manualLayout>
              </c:layout>
              <c:dLblPos val="outEnd"/>
              <c:showVal val="1"/>
            </c:dLbl>
            <c:dLbl>
              <c:idx val="4"/>
              <c:layout>
                <c:manualLayout>
                  <c:xMode val="edge"/>
                  <c:yMode val="edge"/>
                  <c:x val="0.80684596577017142"/>
                  <c:y val="0.46451612903225825"/>
                </c:manualLayout>
              </c:layout>
              <c:dLblPos val="outEnd"/>
              <c:showVal val="1"/>
            </c:dLbl>
            <c:spPr>
              <a:noFill/>
              <a:ln w="25405">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Proporciones'!$A$399:$A$403</c:f>
              <c:strCache>
                <c:ptCount val="5"/>
                <c:pt idx="0">
                  <c:v>Muy mala</c:v>
                </c:pt>
                <c:pt idx="1">
                  <c:v>Mala</c:v>
                </c:pt>
                <c:pt idx="2">
                  <c:v>Regular</c:v>
                </c:pt>
                <c:pt idx="3">
                  <c:v>Buena</c:v>
                </c:pt>
                <c:pt idx="4">
                  <c:v>Muy buena</c:v>
                </c:pt>
              </c:strCache>
            </c:strRef>
          </c:cat>
          <c:val>
            <c:numRef>
              <c:f>'Graf Proporciones'!$C$399:$C$403</c:f>
              <c:numCache>
                <c:formatCode>General</c:formatCode>
                <c:ptCount val="5"/>
                <c:pt idx="0">
                  <c:v>1.4E-2</c:v>
                </c:pt>
                <c:pt idx="1">
                  <c:v>5.1999999999999998E-2</c:v>
                </c:pt>
                <c:pt idx="2">
                  <c:v>0.14700000000000005</c:v>
                </c:pt>
                <c:pt idx="3">
                  <c:v>0.29400000000000009</c:v>
                </c:pt>
                <c:pt idx="4">
                  <c:v>0.49300000000000016</c:v>
                </c:pt>
              </c:numCache>
            </c:numRef>
          </c:val>
        </c:ser>
        <c:dLbls>
          <c:showVal val="1"/>
        </c:dLbls>
        <c:gapWidth val="40"/>
        <c:axId val="506086144"/>
        <c:axId val="506087680"/>
      </c:barChart>
      <c:catAx>
        <c:axId val="506086144"/>
        <c:scaling>
          <c:orientation val="minMax"/>
        </c:scaling>
        <c:axPos val="b"/>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6087680"/>
        <c:crosses val="autoZero"/>
        <c:auto val="1"/>
        <c:lblAlgn val="ctr"/>
        <c:lblOffset val="100"/>
        <c:tickLblSkip val="1"/>
        <c:tickMarkSkip val="1"/>
      </c:catAx>
      <c:valAx>
        <c:axId val="506087680"/>
        <c:scaling>
          <c:orientation val="minMax"/>
          <c:max val="0.75000000000000022"/>
          <c:min val="0"/>
        </c:scaling>
        <c:axPos val="l"/>
        <c:majorGridlines>
          <c:spPr>
            <a:ln w="3176">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6894865525672391E-2"/>
              <c:y val="0.5225806451612901"/>
            </c:manualLayout>
          </c:layout>
          <c:spPr>
            <a:noFill/>
            <a:ln w="25405">
              <a:noFill/>
            </a:ln>
          </c:spPr>
        </c:title>
        <c:numFmt formatCode="0.00" sourceLinked="0"/>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6086144"/>
        <c:crosses val="autoZero"/>
        <c:crossBetween val="between"/>
        <c:majorUnit val="0.15000000000000005"/>
        <c:minorUnit val="0.1"/>
      </c:valAx>
      <c:spPr>
        <a:noFill/>
        <a:ln w="12703">
          <a:solidFill>
            <a:srgbClr val="808080"/>
          </a:solidFill>
          <a:prstDash val="solid"/>
        </a:ln>
      </c:spPr>
    </c:plotArea>
    <c:plotVisOnly val="1"/>
    <c:dispBlanksAs val="gap"/>
  </c:chart>
  <c:spPr>
    <a:noFill/>
    <a:ln w="3176">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3"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GRAFICO 3.19  </a:t>
            </a:r>
          </a:p>
          <a:p>
            <a:pPr>
              <a:defRPr sz="923"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Prepolitécnico carreras autofinaciadas Febrero 2001: </a:t>
            </a:r>
            <a:r>
              <a:rPr lang="es-ES" sz="949" b="1" i="0" strike="noStrike">
                <a:solidFill>
                  <a:srgbClr val="000000"/>
                </a:solidFill>
                <a:latin typeface="Arial"/>
                <a:cs typeface="Arial"/>
              </a:rPr>
              <a:t>Histograma de Frecuencias Relativas de la variable </a:t>
            </a:r>
            <a:r>
              <a:rPr lang="es-ES" sz="949" b="1" i="1" strike="noStrike">
                <a:solidFill>
                  <a:srgbClr val="000000"/>
                </a:solidFill>
                <a:latin typeface="Arial"/>
                <a:cs typeface="Arial"/>
              </a:rPr>
              <a:t>Asistencia del profesor Historia del Ecuador</a:t>
            </a:r>
            <a:r>
              <a:rPr lang="es-ES" sz="949" b="1" i="0" strike="noStrike">
                <a:solidFill>
                  <a:srgbClr val="000000"/>
                </a:solidFill>
                <a:latin typeface="Arial"/>
                <a:cs typeface="Arial"/>
              </a:rPr>
              <a:t> </a:t>
            </a:r>
          </a:p>
        </c:rich>
      </c:tx>
      <c:layout>
        <c:manualLayout>
          <c:xMode val="edge"/>
          <c:yMode val="edge"/>
          <c:x val="0.1210526315789474"/>
          <c:y val="3.5842293906810053E-3"/>
        </c:manualLayout>
      </c:layout>
      <c:spPr>
        <a:noFill/>
        <a:ln w="25371">
          <a:noFill/>
        </a:ln>
      </c:spPr>
    </c:title>
    <c:plotArea>
      <c:layout>
        <c:manualLayout>
          <c:layoutTarget val="inner"/>
          <c:xMode val="edge"/>
          <c:yMode val="edge"/>
          <c:x val="0.16578947368421051"/>
          <c:y val="0.43369175627240142"/>
          <c:w val="0.75789473684210573"/>
          <c:h val="0.46953405017921146"/>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23421052631578942"/>
                  <c:y val="0.81362007168458828"/>
                </c:manualLayout>
              </c:layout>
              <c:dLblPos val="outEnd"/>
              <c:showVal val="1"/>
            </c:dLbl>
            <c:dLbl>
              <c:idx val="1"/>
              <c:layout>
                <c:manualLayout>
                  <c:xMode val="edge"/>
                  <c:yMode val="edge"/>
                  <c:x val="0.35000000000000009"/>
                  <c:y val="0.80286738351254461"/>
                </c:manualLayout>
              </c:layout>
              <c:dLblPos val="outEnd"/>
              <c:showVal val="1"/>
            </c:dLbl>
            <c:dLbl>
              <c:idx val="2"/>
              <c:layout>
                <c:manualLayout>
                  <c:xMode val="edge"/>
                  <c:yMode val="edge"/>
                  <c:x val="0.53157894736842104"/>
                  <c:y val="0.80645161290322598"/>
                </c:manualLayout>
              </c:layout>
              <c:dLblPos val="outEnd"/>
              <c:showVal val="1"/>
            </c:dLbl>
            <c:dLbl>
              <c:idx val="3"/>
              <c:layout>
                <c:manualLayout>
                  <c:xMode val="edge"/>
                  <c:yMode val="edge"/>
                  <c:x val="0.66315789473684228"/>
                  <c:y val="0.78136200716845861"/>
                </c:manualLayout>
              </c:layout>
              <c:dLblPos val="outEnd"/>
              <c:showVal val="1"/>
            </c:dLbl>
            <c:dLbl>
              <c:idx val="4"/>
              <c:layout>
                <c:manualLayout>
                  <c:xMode val="edge"/>
                  <c:yMode val="edge"/>
                  <c:x val="0.80526315789473657"/>
                  <c:y val="0.39068100358422952"/>
                </c:manualLayout>
              </c:layout>
              <c:dLblPos val="outEnd"/>
              <c:showVal val="1"/>
            </c:dLbl>
            <c:spPr>
              <a:noFill/>
              <a:ln w="25371">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Proporciones'!$D$426:$D$430</c:f>
              <c:strCache>
                <c:ptCount val="5"/>
                <c:pt idx="0">
                  <c:v>Muy mala</c:v>
                </c:pt>
                <c:pt idx="1">
                  <c:v>Mala</c:v>
                </c:pt>
                <c:pt idx="2">
                  <c:v>Regular</c:v>
                </c:pt>
                <c:pt idx="3">
                  <c:v>Buena</c:v>
                </c:pt>
                <c:pt idx="4">
                  <c:v>Muy buena</c:v>
                </c:pt>
              </c:strCache>
            </c:strRef>
          </c:cat>
          <c:val>
            <c:numRef>
              <c:f>'Graf Proporciones'!$C$426:$C$430</c:f>
              <c:numCache>
                <c:formatCode>General</c:formatCode>
                <c:ptCount val="5"/>
                <c:pt idx="0">
                  <c:v>0</c:v>
                </c:pt>
                <c:pt idx="1">
                  <c:v>2.3E-2</c:v>
                </c:pt>
                <c:pt idx="2">
                  <c:v>0</c:v>
                </c:pt>
                <c:pt idx="3">
                  <c:v>8.0000000000000029E-2</c:v>
                </c:pt>
                <c:pt idx="4">
                  <c:v>0.89700000000000002</c:v>
                </c:pt>
              </c:numCache>
            </c:numRef>
          </c:val>
        </c:ser>
        <c:dLbls>
          <c:showVal val="1"/>
        </c:dLbls>
        <c:gapWidth val="40"/>
        <c:axId val="507992704"/>
        <c:axId val="508305792"/>
      </c:barChart>
      <c:catAx>
        <c:axId val="507992704"/>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8305792"/>
        <c:crosses val="autoZero"/>
        <c:auto val="1"/>
        <c:lblAlgn val="ctr"/>
        <c:lblOffset val="100"/>
        <c:tickLblSkip val="1"/>
        <c:tickMarkSkip val="1"/>
      </c:catAx>
      <c:valAx>
        <c:axId val="508305792"/>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8947368421052642E-2"/>
              <c:y val="0.54121863799283154"/>
            </c:manualLayout>
          </c:layout>
          <c:spPr>
            <a:noFill/>
            <a:ln w="25371">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7992704"/>
        <c:crosses val="autoZero"/>
        <c:crossBetween val="between"/>
        <c:majorUnit val="0.25"/>
        <c:minorUnit val="0.1"/>
      </c:valAx>
      <c:spPr>
        <a:noFill/>
        <a:ln w="12686">
          <a:solidFill>
            <a:srgbClr val="808080"/>
          </a:solidFill>
          <a:prstDash val="solid"/>
        </a:ln>
      </c:spPr>
    </c:plotArea>
    <c:plotVisOnly val="1"/>
    <c:dispBlanksAs val="gap"/>
  </c:chart>
  <c:spPr>
    <a:noFill/>
    <a:ln w="3171">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GRAFICO 3.20  </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Prepolitécnico carreras autofinaciadas </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Febrero 2001: Histograma de Frecuencias Relativas de la variable </a:t>
            </a:r>
            <a:r>
              <a:rPr lang="es-ES" sz="974" b="1" i="1" strike="noStrike">
                <a:solidFill>
                  <a:srgbClr val="000000"/>
                </a:solidFill>
                <a:latin typeface="Arial"/>
                <a:cs typeface="Arial"/>
              </a:rPr>
              <a:t>Asistencia del profesor de Introducción a la Economía</a:t>
            </a:r>
            <a:r>
              <a:rPr lang="es-ES" sz="974" b="1" i="0" strike="noStrike">
                <a:solidFill>
                  <a:srgbClr val="000000"/>
                </a:solidFill>
                <a:latin typeface="Arial"/>
                <a:cs typeface="Arial"/>
              </a:rPr>
              <a:t> </a:t>
            </a:r>
          </a:p>
        </c:rich>
      </c:tx>
      <c:layout>
        <c:manualLayout>
          <c:xMode val="edge"/>
          <c:yMode val="edge"/>
          <c:x val="0.1023622047244095"/>
          <c:y val="3.289473684210527E-3"/>
        </c:manualLayout>
      </c:layout>
      <c:spPr>
        <a:noFill/>
        <a:ln w="25386">
          <a:noFill/>
        </a:ln>
      </c:spPr>
    </c:title>
    <c:plotArea>
      <c:layout>
        <c:manualLayout>
          <c:layoutTarget val="inner"/>
          <c:xMode val="edge"/>
          <c:yMode val="edge"/>
          <c:x val="0.16272965879265092"/>
          <c:y val="0.41118421052631576"/>
          <c:w val="0.76115485564304486"/>
          <c:h val="0.5"/>
        </c:manualLayout>
      </c:layout>
      <c:barChart>
        <c:barDir val="col"/>
        <c:grouping val="clustered"/>
        <c:ser>
          <c:idx val="0"/>
          <c:order val="0"/>
          <c:spPr>
            <a:solidFill>
              <a:srgbClr val="969696"/>
            </a:solidFill>
            <a:ln w="12693">
              <a:solidFill>
                <a:srgbClr val="000000"/>
              </a:solidFill>
              <a:prstDash val="solid"/>
            </a:ln>
          </c:spPr>
          <c:dLbls>
            <c:dLbl>
              <c:idx val="0"/>
              <c:layout>
                <c:manualLayout>
                  <c:xMode val="edge"/>
                  <c:yMode val="edge"/>
                  <c:x val="0.21522309711286097"/>
                  <c:y val="0.81907894736842124"/>
                </c:manualLayout>
              </c:layout>
              <c:dLblPos val="outEnd"/>
              <c:showVal val="1"/>
            </c:dLbl>
            <c:dLbl>
              <c:idx val="1"/>
              <c:layout>
                <c:manualLayout>
                  <c:xMode val="edge"/>
                  <c:yMode val="edge"/>
                  <c:x val="0.34645669291338582"/>
                  <c:y val="0.8092105263157896"/>
                </c:manualLayout>
              </c:layout>
              <c:dLblPos val="outEnd"/>
              <c:showVal val="1"/>
            </c:dLbl>
            <c:dLbl>
              <c:idx val="2"/>
              <c:layout>
                <c:manualLayout>
                  <c:xMode val="edge"/>
                  <c:yMode val="edge"/>
                  <c:x val="0.50131233595800506"/>
                  <c:y val="0.76315789473684215"/>
                </c:manualLayout>
              </c:layout>
              <c:dLblPos val="outEnd"/>
              <c:showVal val="1"/>
            </c:dLbl>
            <c:dLbl>
              <c:idx val="3"/>
              <c:layout>
                <c:manualLayout>
                  <c:xMode val="edge"/>
                  <c:yMode val="edge"/>
                  <c:x val="0.65354330708661412"/>
                  <c:y val="0.63815789473684215"/>
                </c:manualLayout>
              </c:layout>
              <c:dLblPos val="outEnd"/>
              <c:showVal val="1"/>
            </c:dLbl>
            <c:dLbl>
              <c:idx val="4"/>
              <c:layout>
                <c:manualLayout>
                  <c:xMode val="edge"/>
                  <c:yMode val="edge"/>
                  <c:x val="0.80839895013123353"/>
                  <c:y val="0.63486842105263153"/>
                </c:manualLayout>
              </c:layout>
              <c:dLblPos val="outEnd"/>
              <c:showVal val="1"/>
            </c:dLbl>
            <c:spPr>
              <a:noFill/>
              <a:ln w="25386">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Proporciones'!$A$452:$A$456</c:f>
              <c:strCache>
                <c:ptCount val="5"/>
                <c:pt idx="0">
                  <c:v>Muy mala</c:v>
                </c:pt>
                <c:pt idx="1">
                  <c:v>Mala</c:v>
                </c:pt>
                <c:pt idx="2">
                  <c:v>Regular</c:v>
                </c:pt>
                <c:pt idx="3">
                  <c:v>Buena</c:v>
                </c:pt>
                <c:pt idx="4">
                  <c:v>Muy buena</c:v>
                </c:pt>
              </c:strCache>
            </c:strRef>
          </c:cat>
          <c:val>
            <c:numRef>
              <c:f>'Graf Proporciones'!$C$452:$C$456</c:f>
              <c:numCache>
                <c:formatCode>General</c:formatCode>
                <c:ptCount val="5"/>
                <c:pt idx="0">
                  <c:v>3.0000000000000002E-2</c:v>
                </c:pt>
                <c:pt idx="1">
                  <c:v>2.5000000000000001E-2</c:v>
                </c:pt>
                <c:pt idx="2">
                  <c:v>0.12100000000000002</c:v>
                </c:pt>
                <c:pt idx="3">
                  <c:v>0.40800000000000008</c:v>
                </c:pt>
                <c:pt idx="4">
                  <c:v>0.41600000000000009</c:v>
                </c:pt>
              </c:numCache>
            </c:numRef>
          </c:val>
        </c:ser>
        <c:dLbls>
          <c:showVal val="1"/>
        </c:dLbls>
        <c:gapWidth val="40"/>
        <c:axId val="509240064"/>
        <c:axId val="509241600"/>
      </c:barChart>
      <c:catAx>
        <c:axId val="509240064"/>
        <c:scaling>
          <c:orientation val="minMax"/>
        </c:scaling>
        <c:axPos val="b"/>
        <c:numFmt formatCode="General" sourceLinked="1"/>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9241600"/>
        <c:crosses val="autoZero"/>
        <c:auto val="1"/>
        <c:lblAlgn val="ctr"/>
        <c:lblOffset val="100"/>
        <c:tickLblSkip val="1"/>
        <c:tickMarkSkip val="1"/>
      </c:catAx>
      <c:valAx>
        <c:axId val="509241600"/>
        <c:scaling>
          <c:orientation val="minMax"/>
          <c:max val="1"/>
          <c:min val="0"/>
        </c:scaling>
        <c:axPos val="l"/>
        <c:majorGridlines>
          <c:spPr>
            <a:ln w="3173">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6246719160105E-2"/>
              <c:y val="0.54605263157894735"/>
            </c:manualLayout>
          </c:layout>
          <c:spPr>
            <a:noFill/>
            <a:ln w="25386">
              <a:noFill/>
            </a:ln>
          </c:spPr>
        </c:title>
        <c:numFmt formatCode="0.00" sourceLinked="0"/>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9240064"/>
        <c:crosses val="autoZero"/>
        <c:crossBetween val="between"/>
        <c:majorUnit val="0.25"/>
        <c:minorUnit val="0.1"/>
      </c:valAx>
      <c:spPr>
        <a:noFill/>
        <a:ln w="12693">
          <a:solidFill>
            <a:srgbClr val="808080"/>
          </a:solidFill>
          <a:prstDash val="solid"/>
        </a:ln>
      </c:spPr>
    </c:plotArea>
    <c:plotVisOnly val="1"/>
    <c:dispBlanksAs val="gap"/>
  </c:chart>
  <c:spPr>
    <a:noFill/>
    <a:ln w="3173">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GRAFICO 3.21  </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Prepolitécnico carreras autofinaciadas </a:t>
            </a:r>
          </a:p>
          <a:p>
            <a:pPr>
              <a:defRPr sz="972" b="1" i="0" u="none" strike="noStrike" baseline="0">
                <a:solidFill>
                  <a:srgbClr val="000000"/>
                </a:solidFill>
                <a:latin typeface="Arial"/>
                <a:ea typeface="Arial"/>
                <a:cs typeface="Arial"/>
              </a:defRPr>
            </a:pPr>
            <a:r>
              <a:rPr lang="es-ES" sz="974" b="1" i="0" strike="noStrike">
                <a:solidFill>
                  <a:srgbClr val="000000"/>
                </a:solidFill>
                <a:latin typeface="Arial"/>
                <a:cs typeface="Arial"/>
              </a:rPr>
              <a:t>Febrero 2001: Histograma de Frecuencias Relativas de la variable </a:t>
            </a:r>
            <a:r>
              <a:rPr lang="es-ES" sz="974" b="1" i="1" strike="noStrike">
                <a:solidFill>
                  <a:srgbClr val="000000"/>
                </a:solidFill>
                <a:latin typeface="Arial"/>
                <a:cs typeface="Arial"/>
              </a:rPr>
              <a:t>Asistencia del profesor de Contabilidad Básica  </a:t>
            </a:r>
          </a:p>
        </c:rich>
      </c:tx>
      <c:layout>
        <c:manualLayout>
          <c:xMode val="edge"/>
          <c:yMode val="edge"/>
          <c:x val="0.1023622047244095"/>
          <c:y val="3.3783783783783794E-3"/>
        </c:manualLayout>
      </c:layout>
      <c:spPr>
        <a:noFill/>
        <a:ln w="25386">
          <a:noFill/>
        </a:ln>
      </c:spPr>
    </c:title>
    <c:plotArea>
      <c:layout>
        <c:manualLayout>
          <c:layoutTarget val="inner"/>
          <c:xMode val="edge"/>
          <c:yMode val="edge"/>
          <c:x val="0.16272965879265092"/>
          <c:y val="0.41554054054054052"/>
          <c:w val="0.76115485564304486"/>
          <c:h val="0.49324324324324331"/>
        </c:manualLayout>
      </c:layout>
      <c:barChart>
        <c:barDir val="col"/>
        <c:grouping val="clustered"/>
        <c:ser>
          <c:idx val="0"/>
          <c:order val="0"/>
          <c:spPr>
            <a:solidFill>
              <a:srgbClr val="969696"/>
            </a:solidFill>
            <a:ln w="12693">
              <a:solidFill>
                <a:srgbClr val="000000"/>
              </a:solidFill>
              <a:prstDash val="solid"/>
            </a:ln>
          </c:spPr>
          <c:dLbls>
            <c:dLbl>
              <c:idx val="0"/>
              <c:layout>
                <c:manualLayout>
                  <c:xMode val="edge"/>
                  <c:yMode val="edge"/>
                  <c:x val="0.20734908136482946"/>
                  <c:y val="0.82094594594594572"/>
                </c:manualLayout>
              </c:layout>
              <c:dLblPos val="outEnd"/>
              <c:showVal val="1"/>
            </c:dLbl>
            <c:dLbl>
              <c:idx val="1"/>
              <c:layout>
                <c:manualLayout>
                  <c:xMode val="edge"/>
                  <c:yMode val="edge"/>
                  <c:x val="0.34645669291338582"/>
                  <c:y val="0.79391891891891897"/>
                </c:manualLayout>
              </c:layout>
              <c:dLblPos val="outEnd"/>
              <c:showVal val="1"/>
            </c:dLbl>
            <c:dLbl>
              <c:idx val="2"/>
              <c:layout>
                <c:manualLayout>
                  <c:xMode val="edge"/>
                  <c:yMode val="edge"/>
                  <c:x val="0.51181102362204722"/>
                  <c:y val="0.73986486486486491"/>
                </c:manualLayout>
              </c:layout>
              <c:dLblPos val="outEnd"/>
              <c:showVal val="1"/>
            </c:dLbl>
            <c:dLbl>
              <c:idx val="3"/>
              <c:layout>
                <c:manualLayout>
                  <c:xMode val="edge"/>
                  <c:yMode val="edge"/>
                  <c:x val="0.65354330708661412"/>
                  <c:y val="0.64527027027027073"/>
                </c:manualLayout>
              </c:layout>
              <c:dLblPos val="outEnd"/>
              <c:showVal val="1"/>
            </c:dLbl>
            <c:dLbl>
              <c:idx val="4"/>
              <c:layout>
                <c:manualLayout>
                  <c:xMode val="edge"/>
                  <c:yMode val="edge"/>
                  <c:x val="0.80839895013123353"/>
                  <c:y val="0.44594594594594605"/>
                </c:manualLayout>
              </c:layout>
              <c:dLblPos val="outEnd"/>
              <c:showVal val="1"/>
            </c:dLbl>
            <c:spPr>
              <a:noFill/>
              <a:ln w="25386">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Proporciones'!$A$477:$A$481</c:f>
              <c:strCache>
                <c:ptCount val="5"/>
                <c:pt idx="0">
                  <c:v>Muy mala</c:v>
                </c:pt>
                <c:pt idx="1">
                  <c:v>Mala</c:v>
                </c:pt>
                <c:pt idx="2">
                  <c:v>Regular</c:v>
                </c:pt>
                <c:pt idx="3">
                  <c:v>Buena</c:v>
                </c:pt>
                <c:pt idx="4">
                  <c:v>Muy buena</c:v>
                </c:pt>
              </c:strCache>
            </c:strRef>
          </c:cat>
          <c:val>
            <c:numRef>
              <c:f>'Graf Proporciones'!$C$477:$C$481</c:f>
              <c:numCache>
                <c:formatCode>General</c:formatCode>
                <c:ptCount val="5"/>
                <c:pt idx="0">
                  <c:v>1.4E-2</c:v>
                </c:pt>
                <c:pt idx="1">
                  <c:v>3.5999999999999997E-2</c:v>
                </c:pt>
                <c:pt idx="2">
                  <c:v>0.1</c:v>
                </c:pt>
                <c:pt idx="3">
                  <c:v>0.29400000000000009</c:v>
                </c:pt>
                <c:pt idx="4">
                  <c:v>0.55600000000000005</c:v>
                </c:pt>
              </c:numCache>
            </c:numRef>
          </c:val>
        </c:ser>
        <c:dLbls>
          <c:showVal val="1"/>
        </c:dLbls>
        <c:gapWidth val="40"/>
        <c:axId val="509258368"/>
        <c:axId val="509563264"/>
      </c:barChart>
      <c:catAx>
        <c:axId val="509258368"/>
        <c:scaling>
          <c:orientation val="minMax"/>
        </c:scaling>
        <c:axPos val="b"/>
        <c:numFmt formatCode="General" sourceLinked="1"/>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9563264"/>
        <c:crosses val="autoZero"/>
        <c:auto val="1"/>
        <c:lblAlgn val="ctr"/>
        <c:lblOffset val="100"/>
        <c:tickLblSkip val="1"/>
        <c:tickMarkSkip val="1"/>
      </c:catAx>
      <c:valAx>
        <c:axId val="509563264"/>
        <c:scaling>
          <c:orientation val="minMax"/>
          <c:max val="0.75000000000000022"/>
          <c:min val="0"/>
        </c:scaling>
        <c:axPos val="l"/>
        <c:majorGridlines>
          <c:spPr>
            <a:ln w="3173">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6246719160105E-2"/>
              <c:y val="0.54391891891891897"/>
            </c:manualLayout>
          </c:layout>
          <c:spPr>
            <a:noFill/>
            <a:ln w="25386">
              <a:noFill/>
            </a:ln>
          </c:spPr>
        </c:title>
        <c:numFmt formatCode="0.00" sourceLinked="0"/>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9258368"/>
        <c:crosses val="autoZero"/>
        <c:crossBetween val="between"/>
        <c:majorUnit val="0.15000000000000005"/>
        <c:minorUnit val="0.1"/>
      </c:valAx>
      <c:spPr>
        <a:noFill/>
        <a:ln w="12693">
          <a:solidFill>
            <a:srgbClr val="808080"/>
          </a:solidFill>
          <a:prstDash val="solid"/>
        </a:ln>
      </c:spPr>
    </c:plotArea>
    <c:plotVisOnly val="1"/>
    <c:dispBlanksAs val="gap"/>
  </c:chart>
  <c:spPr>
    <a:noFill/>
    <a:ln w="3173">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3"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GRAFICO 3.22  </a:t>
            </a:r>
          </a:p>
          <a:p>
            <a:pPr>
              <a:defRPr sz="923"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Prepolitécnico carreras autofinaciadas Febrero 2001: Histograma de Frecuencias Relativas de la variable </a:t>
            </a:r>
            <a:r>
              <a:rPr lang="es-ES" sz="924" b="1" i="1" strike="noStrike">
                <a:solidFill>
                  <a:srgbClr val="000000"/>
                </a:solidFill>
                <a:latin typeface="Arial"/>
                <a:cs typeface="Arial"/>
              </a:rPr>
              <a:t>Dominio del material dictado por el profesor de Matemáticas </a:t>
            </a:r>
          </a:p>
        </c:rich>
      </c:tx>
      <c:layout>
        <c:manualLayout>
          <c:xMode val="edge"/>
          <c:yMode val="edge"/>
          <c:x val="0.12162162162162168"/>
          <c:y val="3.1948881789137388E-3"/>
        </c:manualLayout>
      </c:layout>
      <c:spPr>
        <a:noFill/>
        <a:ln w="25366">
          <a:noFill/>
        </a:ln>
      </c:spPr>
    </c:title>
    <c:plotArea>
      <c:layout>
        <c:manualLayout>
          <c:layoutTarget val="inner"/>
          <c:xMode val="edge"/>
          <c:yMode val="edge"/>
          <c:x val="0.16756756756756763"/>
          <c:y val="0.32907348242811502"/>
          <c:w val="0.76216216216216193"/>
          <c:h val="0.53674121405750841"/>
        </c:manualLayout>
      </c:layout>
      <c:barChart>
        <c:barDir val="col"/>
        <c:grouping val="clustered"/>
        <c:ser>
          <c:idx val="0"/>
          <c:order val="0"/>
          <c:spPr>
            <a:solidFill>
              <a:srgbClr val="969696"/>
            </a:solidFill>
            <a:ln w="12683">
              <a:solidFill>
                <a:srgbClr val="000000"/>
              </a:solidFill>
              <a:prstDash val="solid"/>
            </a:ln>
          </c:spPr>
          <c:dLbls>
            <c:dLbl>
              <c:idx val="0"/>
              <c:layout>
                <c:manualLayout>
                  <c:xMode val="edge"/>
                  <c:yMode val="edge"/>
                  <c:x val="0.21351351351351353"/>
                  <c:y val="0.78274760383386599"/>
                </c:manualLayout>
              </c:layout>
              <c:dLblPos val="outEnd"/>
              <c:showVal val="1"/>
            </c:dLbl>
            <c:dLbl>
              <c:idx val="1"/>
              <c:layout>
                <c:manualLayout>
                  <c:xMode val="edge"/>
                  <c:yMode val="edge"/>
                  <c:x val="0.35135135135135137"/>
                  <c:y val="0.76996805111821109"/>
                </c:manualLayout>
              </c:layout>
              <c:dLblPos val="outEnd"/>
              <c:showVal val="1"/>
            </c:dLbl>
            <c:dLbl>
              <c:idx val="2"/>
              <c:layout>
                <c:manualLayout>
                  <c:xMode val="edge"/>
                  <c:yMode val="edge"/>
                  <c:x val="0.51081081081081081"/>
                  <c:y val="0.71565495207667773"/>
                </c:manualLayout>
              </c:layout>
              <c:dLblPos val="outEnd"/>
              <c:showVal val="1"/>
            </c:dLbl>
            <c:dLbl>
              <c:idx val="3"/>
              <c:layout>
                <c:manualLayout>
                  <c:xMode val="edge"/>
                  <c:yMode val="edge"/>
                  <c:x val="0.65945945945945983"/>
                  <c:y val="0.63578274760383413"/>
                </c:manualLayout>
              </c:layout>
              <c:dLblPos val="outEnd"/>
              <c:showVal val="1"/>
            </c:dLbl>
            <c:dLbl>
              <c:idx val="4"/>
              <c:layout>
                <c:manualLayout>
                  <c:xMode val="edge"/>
                  <c:yMode val="edge"/>
                  <c:x val="0.81621621621621621"/>
                  <c:y val="0.50798722044728439"/>
                </c:manualLayout>
              </c:layout>
              <c:dLblPos val="outEnd"/>
              <c:showVal val="1"/>
            </c:dLbl>
            <c:spPr>
              <a:noFill/>
              <a:ln w="25366">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Proporciones'!$A$505:$A$509</c:f>
              <c:strCache>
                <c:ptCount val="5"/>
                <c:pt idx="0">
                  <c:v>Muy malo</c:v>
                </c:pt>
                <c:pt idx="1">
                  <c:v>Malo</c:v>
                </c:pt>
                <c:pt idx="2">
                  <c:v>Regular</c:v>
                </c:pt>
                <c:pt idx="3">
                  <c:v>Bueno</c:v>
                </c:pt>
                <c:pt idx="4">
                  <c:v>Muy bueno</c:v>
                </c:pt>
              </c:strCache>
            </c:strRef>
          </c:cat>
          <c:val>
            <c:numRef>
              <c:f>'Graf Proporciones'!$C$505:$C$509</c:f>
              <c:numCache>
                <c:formatCode>General</c:formatCode>
                <c:ptCount val="5"/>
                <c:pt idx="0">
                  <c:v>1.9000000000000006E-2</c:v>
                </c:pt>
                <c:pt idx="1">
                  <c:v>3.100000000000001E-2</c:v>
                </c:pt>
                <c:pt idx="2">
                  <c:v>0.12300000000000003</c:v>
                </c:pt>
                <c:pt idx="3">
                  <c:v>0.30300000000000016</c:v>
                </c:pt>
                <c:pt idx="4">
                  <c:v>0.52200000000000002</c:v>
                </c:pt>
              </c:numCache>
            </c:numRef>
          </c:val>
        </c:ser>
        <c:dLbls>
          <c:showVal val="1"/>
        </c:dLbls>
        <c:gapWidth val="40"/>
        <c:axId val="509661952"/>
        <c:axId val="509663488"/>
      </c:barChart>
      <c:catAx>
        <c:axId val="509661952"/>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9663488"/>
        <c:crosses val="autoZero"/>
        <c:auto val="1"/>
        <c:lblAlgn val="ctr"/>
        <c:lblOffset val="100"/>
        <c:tickLblSkip val="1"/>
        <c:tickMarkSkip val="1"/>
      </c:catAx>
      <c:valAx>
        <c:axId val="509663488"/>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7027027027027046E-2"/>
              <c:y val="0.48562300319488838"/>
            </c:manualLayout>
          </c:layout>
          <c:spPr>
            <a:noFill/>
            <a:ln w="25366">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9661952"/>
        <c:crosses val="autoZero"/>
        <c:crossBetween val="between"/>
        <c:majorUnit val="0.25"/>
        <c:minorUnit val="0.1"/>
      </c:valAx>
      <c:spPr>
        <a:noFill/>
        <a:ln w="12683">
          <a:solidFill>
            <a:srgbClr val="808080"/>
          </a:solidFill>
          <a:prstDash val="solid"/>
        </a:ln>
      </c:spPr>
    </c:plotArea>
    <c:plotVisOnly val="1"/>
    <c:dispBlanksAs val="gap"/>
  </c:chart>
  <c:spPr>
    <a:noFill/>
    <a:ln w="3171">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03" b="1" i="0" u="none" strike="noStrike" baseline="0">
                <a:solidFill>
                  <a:srgbClr val="000000"/>
                </a:solidFill>
                <a:latin typeface="Arial"/>
                <a:ea typeface="Arial"/>
                <a:cs typeface="Arial"/>
              </a:defRPr>
            </a:pPr>
            <a:r>
              <a:rPr lang="es-ES" sz="1001" b="1" i="0" strike="noStrike">
                <a:solidFill>
                  <a:srgbClr val="000000"/>
                </a:solidFill>
                <a:latin typeface="Arial"/>
                <a:cs typeface="Arial"/>
              </a:rPr>
              <a:t>GRAFICO 3.23  </a:t>
            </a:r>
          </a:p>
          <a:p>
            <a:pPr>
              <a:defRPr sz="1003" b="1" i="0" u="none" strike="noStrike" baseline="0">
                <a:solidFill>
                  <a:srgbClr val="000000"/>
                </a:solidFill>
                <a:latin typeface="Arial"/>
                <a:ea typeface="Arial"/>
                <a:cs typeface="Arial"/>
              </a:defRPr>
            </a:pPr>
            <a:r>
              <a:rPr lang="es-ES" sz="1001" b="1" i="0" strike="noStrike">
                <a:solidFill>
                  <a:srgbClr val="000000"/>
                </a:solidFill>
                <a:latin typeface="Arial"/>
                <a:cs typeface="Arial"/>
              </a:rPr>
              <a:t>Prepolitécnico carreras autofinaciadas </a:t>
            </a:r>
          </a:p>
          <a:p>
            <a:pPr>
              <a:defRPr sz="1003" b="1" i="0" u="none" strike="noStrike" baseline="0">
                <a:solidFill>
                  <a:srgbClr val="000000"/>
                </a:solidFill>
                <a:latin typeface="Arial"/>
                <a:ea typeface="Arial"/>
                <a:cs typeface="Arial"/>
              </a:defRPr>
            </a:pPr>
            <a:r>
              <a:rPr lang="es-ES" sz="1001" b="1" i="0" strike="noStrike">
                <a:solidFill>
                  <a:srgbClr val="000000"/>
                </a:solidFill>
                <a:latin typeface="Arial"/>
                <a:cs typeface="Arial"/>
              </a:rPr>
              <a:t>Febrero 2001: Histograma de Frecuencias Relativas de la variable </a:t>
            </a:r>
            <a:r>
              <a:rPr lang="es-ES" sz="1001" b="1" i="1" strike="noStrike">
                <a:solidFill>
                  <a:srgbClr val="000000"/>
                </a:solidFill>
                <a:latin typeface="Arial"/>
                <a:cs typeface="Arial"/>
              </a:rPr>
              <a:t>Dominio del material dictado por el profesor de Física</a:t>
            </a:r>
            <a:r>
              <a:rPr lang="es-ES" sz="1001" b="1" i="0" strike="noStrike">
                <a:solidFill>
                  <a:srgbClr val="000000"/>
                </a:solidFill>
                <a:latin typeface="Arial"/>
                <a:cs typeface="Arial"/>
              </a:rPr>
              <a:t>  </a:t>
            </a:r>
          </a:p>
        </c:rich>
      </c:tx>
      <c:layout>
        <c:manualLayout>
          <c:xMode val="edge"/>
          <c:yMode val="edge"/>
          <c:x val="0.13131313131313138"/>
          <c:y val="3.289473684210527E-3"/>
        </c:manualLayout>
      </c:layout>
      <c:spPr>
        <a:noFill/>
        <a:ln w="25424">
          <a:noFill/>
        </a:ln>
      </c:spPr>
    </c:title>
    <c:plotArea>
      <c:layout>
        <c:manualLayout>
          <c:layoutTarget val="inner"/>
          <c:xMode val="edge"/>
          <c:yMode val="edge"/>
          <c:x val="0.15656565656565663"/>
          <c:y val="0.35197368421052638"/>
          <c:w val="0.7752525252525253"/>
          <c:h val="0.5592105263157896"/>
        </c:manualLayout>
      </c:layout>
      <c:barChart>
        <c:barDir val="col"/>
        <c:grouping val="clustered"/>
        <c:ser>
          <c:idx val="0"/>
          <c:order val="0"/>
          <c:spPr>
            <a:solidFill>
              <a:srgbClr val="969696"/>
            </a:solidFill>
            <a:ln w="12712">
              <a:solidFill>
                <a:srgbClr val="000000"/>
              </a:solidFill>
              <a:prstDash val="solid"/>
            </a:ln>
          </c:spPr>
          <c:dLbls>
            <c:dLbl>
              <c:idx val="0"/>
              <c:layout>
                <c:manualLayout>
                  <c:xMode val="edge"/>
                  <c:yMode val="edge"/>
                  <c:x val="0.20707070707070707"/>
                  <c:y val="0.82894736842105254"/>
                </c:manualLayout>
              </c:layout>
              <c:dLblPos val="outEnd"/>
              <c:showVal val="1"/>
            </c:dLbl>
            <c:dLbl>
              <c:idx val="1"/>
              <c:layout>
                <c:manualLayout>
                  <c:xMode val="edge"/>
                  <c:yMode val="edge"/>
                  <c:x val="0.34343434343434348"/>
                  <c:y val="0.8125"/>
                </c:manualLayout>
              </c:layout>
              <c:dLblPos val="outEnd"/>
              <c:showVal val="1"/>
            </c:dLbl>
            <c:dLbl>
              <c:idx val="2"/>
              <c:layout>
                <c:manualLayout>
                  <c:xMode val="edge"/>
                  <c:yMode val="edge"/>
                  <c:x val="0.50757575757575768"/>
                  <c:y val="0.75000000000000022"/>
                </c:manualLayout>
              </c:layout>
              <c:dLblPos val="outEnd"/>
              <c:showVal val="1"/>
            </c:dLbl>
            <c:dLbl>
              <c:idx val="3"/>
              <c:layout>
                <c:manualLayout>
                  <c:xMode val="edge"/>
                  <c:yMode val="edge"/>
                  <c:x val="0.65909090909090928"/>
                  <c:y val="0.63486842105263153"/>
                </c:manualLayout>
              </c:layout>
              <c:dLblPos val="outEnd"/>
              <c:showVal val="1"/>
            </c:dLbl>
            <c:dLbl>
              <c:idx val="4"/>
              <c:layout>
                <c:manualLayout>
                  <c:xMode val="edge"/>
                  <c:yMode val="edge"/>
                  <c:x val="0.82070707070707072"/>
                  <c:y val="0.56578947368421084"/>
                </c:manualLayout>
              </c:layout>
              <c:dLblPos val="outEnd"/>
              <c:showVal val="1"/>
            </c:dLbl>
            <c:spPr>
              <a:noFill/>
              <a:ln w="25424">
                <a:noFill/>
              </a:ln>
            </c:spPr>
            <c:txPr>
              <a:bodyPr/>
              <a:lstStyle/>
              <a:p>
                <a:pPr>
                  <a:defRPr sz="801" b="0" i="0" u="none" strike="noStrike" baseline="0">
                    <a:solidFill>
                      <a:srgbClr val="000000"/>
                    </a:solidFill>
                    <a:latin typeface="Arial"/>
                    <a:ea typeface="Arial"/>
                    <a:cs typeface="Arial"/>
                  </a:defRPr>
                </a:pPr>
                <a:endParaRPr lang="es-ES"/>
              </a:p>
            </c:txPr>
            <c:showVal val="1"/>
          </c:dLbls>
          <c:cat>
            <c:strRef>
              <c:f>'Graf Proporciones'!$A$531:$A$535</c:f>
              <c:strCache>
                <c:ptCount val="5"/>
                <c:pt idx="0">
                  <c:v>Muy malo</c:v>
                </c:pt>
                <c:pt idx="1">
                  <c:v>Malo</c:v>
                </c:pt>
                <c:pt idx="2">
                  <c:v>Regular</c:v>
                </c:pt>
                <c:pt idx="3">
                  <c:v>Bueno</c:v>
                </c:pt>
                <c:pt idx="4">
                  <c:v>Muy bueno</c:v>
                </c:pt>
              </c:strCache>
            </c:strRef>
          </c:cat>
          <c:val>
            <c:numRef>
              <c:f>'Graf Proporciones'!$C$531:$C$535</c:f>
              <c:numCache>
                <c:formatCode>General</c:formatCode>
                <c:ptCount val="5"/>
                <c:pt idx="0">
                  <c:v>1.4E-2</c:v>
                </c:pt>
                <c:pt idx="1">
                  <c:v>3.2000000000000015E-2</c:v>
                </c:pt>
                <c:pt idx="2">
                  <c:v>0.13300000000000001</c:v>
                </c:pt>
                <c:pt idx="3">
                  <c:v>0.36800000000000016</c:v>
                </c:pt>
                <c:pt idx="4">
                  <c:v>0.45300000000000001</c:v>
                </c:pt>
              </c:numCache>
            </c:numRef>
          </c:val>
        </c:ser>
        <c:dLbls>
          <c:showVal val="1"/>
        </c:dLbls>
        <c:gapWidth val="40"/>
        <c:axId val="509876864"/>
        <c:axId val="510181760"/>
      </c:barChart>
      <c:catAx>
        <c:axId val="509876864"/>
        <c:scaling>
          <c:orientation val="minMax"/>
        </c:scaling>
        <c:axPos val="b"/>
        <c:numFmt formatCode="General" sourceLinked="1"/>
        <c:tickLblPos val="nextTo"/>
        <c:spPr>
          <a:ln w="3178">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510181760"/>
        <c:crosses val="autoZero"/>
        <c:auto val="1"/>
        <c:lblAlgn val="ctr"/>
        <c:lblOffset val="100"/>
        <c:tickLblSkip val="1"/>
        <c:tickMarkSkip val="1"/>
      </c:catAx>
      <c:valAx>
        <c:axId val="510181760"/>
        <c:scaling>
          <c:orientation val="minMax"/>
          <c:max val="1"/>
          <c:min val="0"/>
        </c:scaling>
        <c:axPos val="l"/>
        <c:majorGridlines>
          <c:spPr>
            <a:ln w="3178">
              <a:solidFill>
                <a:srgbClr val="000000"/>
              </a:solidFill>
              <a:prstDash val="sysDash"/>
            </a:ln>
          </c:spPr>
        </c:majorGridlines>
        <c:title>
          <c:tx>
            <c:rich>
              <a:bodyPr/>
              <a:lstStyle/>
              <a:p>
                <a:pPr>
                  <a:defRPr sz="801" b="0" i="0" u="none" strike="noStrike" baseline="0">
                    <a:solidFill>
                      <a:srgbClr val="000000"/>
                    </a:solidFill>
                    <a:latin typeface="Arial"/>
                    <a:ea typeface="Arial"/>
                    <a:cs typeface="Arial"/>
                  </a:defRPr>
                </a:pPr>
                <a:r>
                  <a:t>Frec. Relativa</a:t>
                </a:r>
              </a:p>
            </c:rich>
          </c:tx>
          <c:layout>
            <c:manualLayout>
              <c:xMode val="edge"/>
              <c:yMode val="edge"/>
              <c:x val="2.5252525252525249E-2"/>
              <c:y val="0.51644736842105232"/>
            </c:manualLayout>
          </c:layout>
          <c:spPr>
            <a:noFill/>
            <a:ln w="25424">
              <a:noFill/>
            </a:ln>
          </c:spPr>
        </c:title>
        <c:numFmt formatCode="0.00" sourceLinked="0"/>
        <c:tickLblPos val="nextTo"/>
        <c:spPr>
          <a:ln w="3178">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509876864"/>
        <c:crosses val="autoZero"/>
        <c:crossBetween val="between"/>
        <c:majorUnit val="0.25"/>
        <c:minorUnit val="0.1"/>
      </c:valAx>
      <c:spPr>
        <a:noFill/>
        <a:ln w="12712">
          <a:solidFill>
            <a:srgbClr val="808080"/>
          </a:solidFill>
          <a:prstDash val="solid"/>
        </a:ln>
      </c:spPr>
    </c:plotArea>
    <c:plotVisOnly val="1"/>
    <c:dispBlanksAs val="gap"/>
  </c:chart>
  <c:spPr>
    <a:noFill/>
    <a:ln w="3178">
      <a:solidFill>
        <a:srgbClr val="000000"/>
      </a:solidFill>
      <a:prstDash val="solid"/>
    </a:ln>
  </c:spPr>
  <c:txPr>
    <a:bodyPr/>
    <a:lstStyle/>
    <a:p>
      <a:pPr>
        <a:defRPr sz="1076" b="0" i="0" u="none" strike="noStrike" baseline="0">
          <a:solidFill>
            <a:srgbClr val="000000"/>
          </a:solidFill>
          <a:latin typeface="Arial"/>
          <a:ea typeface="Arial"/>
          <a:cs typeface="Arial"/>
        </a:defRPr>
      </a:pPr>
      <a:endParaRPr lang="es-E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GRAFICO 3.24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Prepolitécnico carreras autofinanciadas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Febrero 2001: Histograma de Frecuencias Relativas de la variable </a:t>
            </a:r>
            <a:r>
              <a:rPr lang="es-ES" sz="875" b="1" i="1" strike="noStrike">
                <a:solidFill>
                  <a:srgbClr val="000000"/>
                </a:solidFill>
                <a:latin typeface="Arial"/>
                <a:cs typeface="Arial"/>
              </a:rPr>
              <a:t>Dominio dictado en clases por el profesor de Química </a:t>
            </a:r>
          </a:p>
        </c:rich>
      </c:tx>
      <c:layout>
        <c:manualLayout>
          <c:xMode val="edge"/>
          <c:yMode val="edge"/>
          <c:x val="0.15142857142857138"/>
          <c:y val="3.4482758620689663E-3"/>
        </c:manualLayout>
      </c:layout>
      <c:spPr>
        <a:noFill/>
        <a:ln w="25399">
          <a:noFill/>
        </a:ln>
      </c:spPr>
    </c:title>
    <c:plotArea>
      <c:layout>
        <c:manualLayout>
          <c:layoutTarget val="inner"/>
          <c:xMode val="edge"/>
          <c:yMode val="edge"/>
          <c:x val="0.17714285714285719"/>
          <c:y val="0.35517241379310355"/>
          <c:w val="0.74285714285714288"/>
          <c:h val="0.57931034482758603"/>
        </c:manualLayout>
      </c:layout>
      <c:barChart>
        <c:barDir val="col"/>
        <c:grouping val="clustered"/>
        <c:ser>
          <c:idx val="0"/>
          <c:order val="0"/>
          <c:spPr>
            <a:solidFill>
              <a:srgbClr val="969696"/>
            </a:solidFill>
            <a:ln w="12700">
              <a:solidFill>
                <a:srgbClr val="000000"/>
              </a:solidFill>
              <a:prstDash val="solid"/>
            </a:ln>
          </c:spPr>
          <c:dLbls>
            <c:dLbl>
              <c:idx val="0"/>
              <c:layout>
                <c:manualLayout>
                  <c:xMode val="edge"/>
                  <c:yMode val="edge"/>
                  <c:x val="0.21142857142857138"/>
                  <c:y val="0.83793103448275863"/>
                </c:manualLayout>
              </c:layout>
              <c:dLblPos val="outEnd"/>
              <c:showVal val="1"/>
            </c:dLbl>
            <c:dLbl>
              <c:idx val="1"/>
              <c:layout>
                <c:manualLayout>
                  <c:xMode val="edge"/>
                  <c:yMode val="edge"/>
                  <c:x val="0.35142857142857153"/>
                  <c:y val="0.82758620689655149"/>
                </c:manualLayout>
              </c:layout>
              <c:dLblPos val="outEnd"/>
              <c:showVal val="1"/>
            </c:dLbl>
            <c:dLbl>
              <c:idx val="2"/>
              <c:layout>
                <c:manualLayout>
                  <c:xMode val="edge"/>
                  <c:yMode val="edge"/>
                  <c:x val="0.50285714285714267"/>
                  <c:y val="0.76206896551724113"/>
                </c:manualLayout>
              </c:layout>
              <c:dLblPos val="outEnd"/>
              <c:showVal val="1"/>
            </c:dLbl>
            <c:dLbl>
              <c:idx val="3"/>
              <c:layout>
                <c:manualLayout>
                  <c:xMode val="edge"/>
                  <c:yMode val="edge"/>
                  <c:x val="0.65142857142857202"/>
                  <c:y val="0.6379310344827589"/>
                </c:manualLayout>
              </c:layout>
              <c:dLblPos val="outEnd"/>
              <c:showVal val="1"/>
            </c:dLbl>
            <c:dLbl>
              <c:idx val="4"/>
              <c:layout>
                <c:manualLayout>
                  <c:xMode val="edge"/>
                  <c:yMode val="edge"/>
                  <c:x val="0.79714285714285715"/>
                  <c:y val="0.57931034482758603"/>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Proporciones'!$A$452:$A$456</c:f>
              <c:strCache>
                <c:ptCount val="5"/>
                <c:pt idx="0">
                  <c:v>Muy malo</c:v>
                </c:pt>
                <c:pt idx="1">
                  <c:v>Malo</c:v>
                </c:pt>
                <c:pt idx="2">
                  <c:v>Regular</c:v>
                </c:pt>
                <c:pt idx="3">
                  <c:v>Bueno</c:v>
                </c:pt>
                <c:pt idx="4">
                  <c:v>Muy bueno</c:v>
                </c:pt>
              </c:strCache>
            </c:strRef>
          </c:cat>
          <c:val>
            <c:numRef>
              <c:f>'Graf Proporciones'!$D$452:$D$456</c:f>
              <c:numCache>
                <c:formatCode>0.000</c:formatCode>
                <c:ptCount val="5"/>
                <c:pt idx="0">
                  <c:v>1.7350157728706624E-2</c:v>
                </c:pt>
                <c:pt idx="1">
                  <c:v>3.6277602523659344E-2</c:v>
                </c:pt>
                <c:pt idx="2">
                  <c:v>0.13</c:v>
                </c:pt>
                <c:pt idx="3">
                  <c:v>0.37066246056782354</c:v>
                </c:pt>
                <c:pt idx="4">
                  <c:v>0.44637223974763424</c:v>
                </c:pt>
              </c:numCache>
            </c:numRef>
          </c:val>
        </c:ser>
        <c:dLbls>
          <c:showVal val="1"/>
        </c:dLbls>
        <c:gapWidth val="40"/>
        <c:axId val="508912384"/>
        <c:axId val="508913920"/>
      </c:barChart>
      <c:catAx>
        <c:axId val="508912384"/>
        <c:scaling>
          <c:orientation val="minMax"/>
        </c:scaling>
        <c:axPos val="b"/>
        <c:numFmt formatCode="General" sourceLinked="1"/>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s-ES"/>
          </a:p>
        </c:txPr>
        <c:crossAx val="508913920"/>
        <c:crosses val="autoZero"/>
        <c:auto val="1"/>
        <c:lblAlgn val="ctr"/>
        <c:lblOffset val="100"/>
        <c:tickLblSkip val="1"/>
        <c:tickMarkSkip val="1"/>
      </c:catAx>
      <c:valAx>
        <c:axId val="508913920"/>
        <c:scaling>
          <c:orientation val="minMax"/>
          <c:max val="1"/>
          <c:min val="0"/>
        </c:scaling>
        <c:axPos val="l"/>
        <c:majorGridlines>
          <c:spPr>
            <a:ln w="3175">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8571428571428581E-2"/>
              <c:y val="0.52413793103448281"/>
            </c:manualLayout>
          </c:layout>
          <c:spPr>
            <a:noFill/>
            <a:ln w="25399">
              <a:noFill/>
            </a:ln>
          </c:spPr>
        </c:title>
        <c:numFmt formatCode="0.00"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8912384"/>
        <c:crosses val="autoZero"/>
        <c:crossBetween val="between"/>
        <c:majorUnit val="0.25"/>
        <c:minorUnit val="0.1"/>
      </c:valAx>
      <c:spPr>
        <a:noFill/>
        <a:ln w="12700">
          <a:solidFill>
            <a:srgbClr val="808080"/>
          </a:solidFill>
          <a:prstDash val="solid"/>
        </a:ln>
      </c:spPr>
    </c:plotArea>
    <c:plotVisOnly val="1"/>
    <c:dispBlanksAs val="gap"/>
  </c:chart>
  <c:spPr>
    <a:no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GRAFICO 3.25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Prepolitécnico carreras autofinanciadas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Febrero 2001: Histograma de Frecuencias Relativas de la variable </a:t>
            </a:r>
            <a:r>
              <a:rPr lang="es-ES" sz="899" b="1" i="1" strike="noStrike">
                <a:solidFill>
                  <a:srgbClr val="000000"/>
                </a:solidFill>
                <a:latin typeface="Arial"/>
                <a:cs typeface="Arial"/>
              </a:rPr>
              <a:t>Dominio del material dictado por el profesor de Geografía Universal </a:t>
            </a:r>
          </a:p>
        </c:rich>
      </c:tx>
      <c:layout>
        <c:manualLayout>
          <c:xMode val="edge"/>
          <c:yMode val="edge"/>
          <c:x val="0.12256267409470752"/>
          <c:y val="3.1948881789137388E-3"/>
        </c:manualLayout>
      </c:layout>
      <c:spPr>
        <a:noFill/>
        <a:ln w="25366">
          <a:noFill/>
        </a:ln>
      </c:spPr>
    </c:title>
    <c:plotArea>
      <c:layout>
        <c:manualLayout>
          <c:layoutTarget val="inner"/>
          <c:xMode val="edge"/>
          <c:yMode val="edge"/>
          <c:x val="0.17270194986072429"/>
          <c:y val="0.38019169329073482"/>
          <c:w val="0.75766016713091922"/>
          <c:h val="0.55591054313099042"/>
        </c:manualLayout>
      </c:layout>
      <c:barChart>
        <c:barDir val="col"/>
        <c:grouping val="clustered"/>
        <c:ser>
          <c:idx val="0"/>
          <c:order val="0"/>
          <c:spPr>
            <a:solidFill>
              <a:srgbClr val="969696"/>
            </a:solidFill>
            <a:ln w="12683">
              <a:solidFill>
                <a:srgbClr val="000000"/>
              </a:solidFill>
              <a:prstDash val="solid"/>
            </a:ln>
          </c:spPr>
          <c:dLbls>
            <c:dLbl>
              <c:idx val="0"/>
              <c:layout>
                <c:manualLayout>
                  <c:xMode val="edge"/>
                  <c:yMode val="edge"/>
                  <c:x val="0.23676880222841226"/>
                  <c:y val="0.85623003194888203"/>
                </c:manualLayout>
              </c:layout>
              <c:dLblPos val="outEnd"/>
              <c:showVal val="1"/>
            </c:dLbl>
            <c:dLbl>
              <c:idx val="1"/>
              <c:layout>
                <c:manualLayout>
                  <c:xMode val="edge"/>
                  <c:yMode val="edge"/>
                  <c:x val="0.36211699164345423"/>
                  <c:y val="0.84025559105431313"/>
                </c:manualLayout>
              </c:layout>
              <c:dLblPos val="outEnd"/>
              <c:showVal val="1"/>
            </c:dLbl>
            <c:dLbl>
              <c:idx val="2"/>
              <c:layout>
                <c:manualLayout>
                  <c:xMode val="edge"/>
                  <c:yMode val="edge"/>
                  <c:x val="0.50696378830083544"/>
                  <c:y val="0.7795527156549521"/>
                </c:manualLayout>
              </c:layout>
              <c:dLblPos val="outEnd"/>
              <c:showVal val="1"/>
            </c:dLbl>
            <c:dLbl>
              <c:idx val="3"/>
              <c:layout>
                <c:manualLayout>
                  <c:xMode val="edge"/>
                  <c:yMode val="edge"/>
                  <c:x val="0.66016713091922008"/>
                  <c:y val="0.64217252396166136"/>
                </c:manualLayout>
              </c:layout>
              <c:dLblPos val="outEnd"/>
              <c:showVal val="1"/>
            </c:dLbl>
            <c:dLbl>
              <c:idx val="4"/>
              <c:layout>
                <c:manualLayout>
                  <c:xMode val="edge"/>
                  <c:yMode val="edge"/>
                  <c:x val="0.80779944289693595"/>
                  <c:y val="0.58466453674121388"/>
                </c:manualLayout>
              </c:layout>
              <c:dLblPos val="outEnd"/>
              <c:showVal val="1"/>
            </c:dLbl>
            <c:spPr>
              <a:noFill/>
              <a:ln w="25366">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Proporciones'!$D$480:$D$484</c:f>
              <c:strCache>
                <c:ptCount val="5"/>
                <c:pt idx="0">
                  <c:v>Muy malo</c:v>
                </c:pt>
                <c:pt idx="1">
                  <c:v>Malo</c:v>
                </c:pt>
                <c:pt idx="2">
                  <c:v>Regular</c:v>
                </c:pt>
                <c:pt idx="3">
                  <c:v>Bueno</c:v>
                </c:pt>
                <c:pt idx="4">
                  <c:v>Muy bueno</c:v>
                </c:pt>
              </c:strCache>
            </c:strRef>
          </c:cat>
          <c:val>
            <c:numRef>
              <c:f>'Graf Proporciones'!$C$480:$C$484</c:f>
              <c:numCache>
                <c:formatCode>General</c:formatCode>
                <c:ptCount val="5"/>
                <c:pt idx="0">
                  <c:v>0</c:v>
                </c:pt>
                <c:pt idx="1">
                  <c:v>3.0000000000000002E-2</c:v>
                </c:pt>
                <c:pt idx="2">
                  <c:v>0.14700000000000005</c:v>
                </c:pt>
                <c:pt idx="3">
                  <c:v>0.38200000000000012</c:v>
                </c:pt>
                <c:pt idx="4">
                  <c:v>0.441</c:v>
                </c:pt>
              </c:numCache>
            </c:numRef>
          </c:val>
        </c:ser>
        <c:dLbls>
          <c:showVal val="1"/>
        </c:dLbls>
        <c:gapWidth val="40"/>
        <c:axId val="510474880"/>
        <c:axId val="510476672"/>
      </c:barChart>
      <c:catAx>
        <c:axId val="510474880"/>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510476672"/>
        <c:crosses val="autoZero"/>
        <c:auto val="1"/>
        <c:lblAlgn val="ctr"/>
        <c:lblOffset val="100"/>
        <c:tickLblSkip val="1"/>
        <c:tickMarkSkip val="1"/>
      </c:catAx>
      <c:valAx>
        <c:axId val="510476672"/>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7855153203342618E-2"/>
              <c:y val="0.54632587859424941"/>
            </c:manualLayout>
          </c:layout>
          <c:spPr>
            <a:noFill/>
            <a:ln w="25366">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0474880"/>
        <c:crosses val="autoZero"/>
        <c:crossBetween val="between"/>
        <c:majorUnit val="0.25"/>
        <c:minorUnit val="0.1"/>
      </c:valAx>
      <c:spPr>
        <a:noFill/>
        <a:ln w="12683">
          <a:solidFill>
            <a:srgbClr val="808080"/>
          </a:solidFill>
          <a:prstDash val="solid"/>
        </a:ln>
      </c:spPr>
    </c:plotArea>
    <c:plotVisOnly val="1"/>
    <c:dispBlanksAs val="gap"/>
  </c:chart>
  <c:spPr>
    <a:noFill/>
    <a:ln w="3171">
      <a:solidFill>
        <a:srgbClr val="000000"/>
      </a:solidFill>
      <a:prstDash val="solid"/>
    </a:ln>
  </c:spPr>
  <c:txPr>
    <a:bodyPr/>
    <a:lstStyle/>
    <a:p>
      <a:pPr>
        <a:defRPr sz="974"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6111111111111118"/>
          <c:y val="0.3697916666666668"/>
          <c:w val="0.34166666666666684"/>
          <c:h val="0.25520833333333326"/>
        </c:manualLayout>
      </c:layout>
      <c:pie3DChart>
        <c:varyColors val="1"/>
        <c:ser>
          <c:idx val="0"/>
          <c:order val="0"/>
          <c:spPr>
            <a:solidFill>
              <a:srgbClr val="9999FF"/>
            </a:solidFill>
            <a:ln w="12687">
              <a:solidFill>
                <a:srgbClr val="000000"/>
              </a:solidFill>
              <a:prstDash val="solid"/>
            </a:ln>
          </c:spPr>
          <c:dPt>
            <c:idx val="0"/>
            <c:spPr>
              <a:solidFill>
                <a:srgbClr val="808080"/>
              </a:solidFill>
              <a:ln w="12687">
                <a:solidFill>
                  <a:srgbClr val="000000"/>
                </a:solidFill>
                <a:prstDash val="solid"/>
              </a:ln>
            </c:spPr>
          </c:dPt>
          <c:dPt>
            <c:idx val="1"/>
            <c:spPr>
              <a:solidFill>
                <a:srgbClr val="C0C0C0"/>
              </a:solidFill>
              <a:ln w="12687">
                <a:solidFill>
                  <a:srgbClr val="000000"/>
                </a:solidFill>
                <a:prstDash val="solid"/>
              </a:ln>
            </c:spPr>
          </c:dPt>
          <c:dLbls>
            <c:numFmt formatCode="0%" sourceLinked="0"/>
            <c:spPr>
              <a:noFill/>
              <a:ln w="25374">
                <a:noFill/>
              </a:ln>
            </c:spPr>
            <c:txPr>
              <a:bodyPr/>
              <a:lstStyle/>
              <a:p>
                <a:pPr>
                  <a:defRPr sz="974" b="0" i="0" u="none" strike="noStrike" baseline="0">
                    <a:solidFill>
                      <a:srgbClr val="000000"/>
                    </a:solidFill>
                    <a:latin typeface="Arial"/>
                    <a:ea typeface="Arial"/>
                    <a:cs typeface="Arial"/>
                  </a:defRPr>
                </a:pPr>
                <a:endParaRPr lang="es-ES"/>
              </a:p>
            </c:txPr>
            <c:showPercent val="1"/>
            <c:showLeaderLines val="1"/>
          </c:dLbls>
          <c:cat>
            <c:strRef>
              <c:f>Hoja4!$B$6:$B$7</c:f>
              <c:strCache>
                <c:ptCount val="2"/>
                <c:pt idx="0">
                  <c:v>Población Investigada</c:v>
                </c:pt>
                <c:pt idx="1">
                  <c:v>Población No Investigada</c:v>
                </c:pt>
              </c:strCache>
            </c:strRef>
          </c:cat>
          <c:val>
            <c:numRef>
              <c:f>Hoja4!$C$6:$C$7</c:f>
              <c:numCache>
                <c:formatCode>General</c:formatCode>
                <c:ptCount val="2"/>
                <c:pt idx="0">
                  <c:v>74</c:v>
                </c:pt>
                <c:pt idx="1">
                  <c:v>26</c:v>
                </c:pt>
              </c:numCache>
            </c:numRef>
          </c:val>
        </c:ser>
        <c:dLbls>
          <c:showPercent val="1"/>
        </c:dLbls>
      </c:pie3DChart>
      <c:spPr>
        <a:noFill/>
        <a:ln w="25374">
          <a:noFill/>
        </a:ln>
      </c:spPr>
    </c:plotArea>
    <c:legend>
      <c:legendPos val="r"/>
      <c:layout>
        <c:manualLayout>
          <c:xMode val="edge"/>
          <c:yMode val="edge"/>
          <c:x val="0.6166666666666667"/>
          <c:y val="0.26041666666666685"/>
          <c:w val="0.30833333333333335"/>
          <c:h val="0.45833333333333326"/>
        </c:manualLayout>
      </c:layout>
      <c:spPr>
        <a:noFill/>
        <a:ln w="3172">
          <a:solidFill>
            <a:srgbClr val="000000"/>
          </a:solidFill>
          <a:prstDash val="solid"/>
        </a:ln>
      </c:spPr>
      <c:txPr>
        <a:bodyPr/>
        <a:lstStyle/>
        <a:p>
          <a:pPr>
            <a:defRPr sz="824" b="0" i="0" u="none" strike="noStrike" baseline="0">
              <a:solidFill>
                <a:srgbClr val="000000"/>
              </a:solidFill>
              <a:latin typeface="Arial"/>
              <a:ea typeface="Arial"/>
              <a:cs typeface="Arial"/>
            </a:defRPr>
          </a:pPr>
          <a:endParaRPr lang="es-ES"/>
        </a:p>
      </c:txPr>
    </c:legend>
    <c:plotVisOnly val="1"/>
    <c:dispBlanksAs val="zero"/>
  </c:chart>
  <c:spPr>
    <a:noFill/>
    <a:ln w="3172">
      <a:solidFill>
        <a:srgbClr val="000000"/>
      </a:solidFill>
      <a:prstDash val="solid"/>
    </a:ln>
  </c:spPr>
  <c:txPr>
    <a:bodyPr/>
    <a:lstStyle/>
    <a:p>
      <a:pPr>
        <a:defRPr sz="974" b="0" i="0" u="none" strike="noStrike" baseline="0">
          <a:solidFill>
            <a:srgbClr val="000000"/>
          </a:solidFill>
          <a:latin typeface="Arial"/>
          <a:ea typeface="Arial"/>
          <a:cs typeface="Arial"/>
        </a:defRPr>
      </a:pPr>
      <a:endParaRPr lang="es-E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GRAFICO 3.26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Prepolitécnico carreras autofinanciadas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Febrero 2001: </a:t>
            </a:r>
            <a:r>
              <a:rPr lang="es-ES" sz="924" b="1" i="0" strike="noStrike">
                <a:solidFill>
                  <a:srgbClr val="000000"/>
                </a:solidFill>
                <a:latin typeface="Arial"/>
                <a:cs typeface="Arial"/>
              </a:rPr>
              <a:t>Histograma de Frecuencias Relativas de la variable </a:t>
            </a:r>
            <a:r>
              <a:rPr lang="es-ES" sz="924" b="1" i="1" strike="noStrike">
                <a:solidFill>
                  <a:srgbClr val="000000"/>
                </a:solidFill>
                <a:latin typeface="Arial"/>
                <a:cs typeface="Arial"/>
              </a:rPr>
              <a:t>Dominio del material dictado por el profesor de Historia del Ecuador</a:t>
            </a:r>
            <a:r>
              <a:rPr lang="es-ES" sz="924" b="1" i="0" strike="noStrike">
                <a:solidFill>
                  <a:srgbClr val="000000"/>
                </a:solidFill>
                <a:latin typeface="Arial"/>
                <a:cs typeface="Arial"/>
              </a:rPr>
              <a:t>  </a:t>
            </a:r>
          </a:p>
        </c:rich>
      </c:tx>
      <c:layout>
        <c:manualLayout>
          <c:xMode val="edge"/>
          <c:yMode val="edge"/>
          <c:x val="0.1304347826086957"/>
          <c:y val="3.6101083032490985E-3"/>
        </c:manualLayout>
      </c:layout>
      <c:spPr>
        <a:noFill/>
        <a:ln w="25367">
          <a:noFill/>
        </a:ln>
      </c:spPr>
    </c:title>
    <c:plotArea>
      <c:layout>
        <c:manualLayout>
          <c:layoutTarget val="inner"/>
          <c:xMode val="edge"/>
          <c:yMode val="edge"/>
          <c:x val="0.16847826086956524"/>
          <c:y val="0.42599277978339362"/>
          <c:w val="0.76086956521739135"/>
          <c:h val="0.50180505415162469"/>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23641304347826098"/>
                  <c:y val="0.83754512635379086"/>
                </c:manualLayout>
              </c:layout>
              <c:dLblPos val="outEnd"/>
              <c:showVal val="1"/>
            </c:dLbl>
            <c:dLbl>
              <c:idx val="1"/>
              <c:layout>
                <c:manualLayout>
                  <c:xMode val="edge"/>
                  <c:yMode val="edge"/>
                  <c:x val="0.38043478260869584"/>
                  <c:y val="0.83754512635379086"/>
                </c:manualLayout>
              </c:layout>
              <c:dLblPos val="outEnd"/>
              <c:showVal val="1"/>
            </c:dLbl>
            <c:dLbl>
              <c:idx val="2"/>
              <c:layout>
                <c:manualLayout>
                  <c:xMode val="edge"/>
                  <c:yMode val="edge"/>
                  <c:x val="0.50815217391304346"/>
                  <c:y val="0.81949458483754489"/>
                </c:manualLayout>
              </c:layout>
              <c:dLblPos val="outEnd"/>
              <c:showVal val="1"/>
            </c:dLbl>
            <c:dLbl>
              <c:idx val="3"/>
              <c:layout>
                <c:manualLayout>
                  <c:xMode val="edge"/>
                  <c:yMode val="edge"/>
                  <c:x val="0.66032608695652173"/>
                  <c:y val="0.77978339350180526"/>
                </c:manualLayout>
              </c:layout>
              <c:dLblPos val="outEnd"/>
              <c:showVal val="1"/>
            </c:dLbl>
            <c:dLbl>
              <c:idx val="4"/>
              <c:layout>
                <c:manualLayout>
                  <c:xMode val="edge"/>
                  <c:yMode val="edge"/>
                  <c:x val="0.80978260869565222"/>
                  <c:y val="0.39350180505415183"/>
                </c:manualLayout>
              </c:layout>
              <c:dLblPos val="outEnd"/>
              <c:showVal val="1"/>
            </c:dLbl>
            <c:spPr>
              <a:noFill/>
              <a:ln w="25367">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Proporciones'!$D$506:$D$510</c:f>
              <c:strCache>
                <c:ptCount val="5"/>
                <c:pt idx="0">
                  <c:v>Muy malo</c:v>
                </c:pt>
                <c:pt idx="1">
                  <c:v>Malo</c:v>
                </c:pt>
                <c:pt idx="2">
                  <c:v>Regular</c:v>
                </c:pt>
                <c:pt idx="3">
                  <c:v>Bueno</c:v>
                </c:pt>
                <c:pt idx="4">
                  <c:v>Muy bueno</c:v>
                </c:pt>
              </c:strCache>
            </c:strRef>
          </c:cat>
          <c:val>
            <c:numRef>
              <c:f>'Graf Proporciones'!$C$506:$C$510</c:f>
              <c:numCache>
                <c:formatCode>General</c:formatCode>
                <c:ptCount val="5"/>
                <c:pt idx="0">
                  <c:v>0</c:v>
                </c:pt>
                <c:pt idx="1">
                  <c:v>0</c:v>
                </c:pt>
                <c:pt idx="2">
                  <c:v>3.6999999999999998E-2</c:v>
                </c:pt>
                <c:pt idx="3">
                  <c:v>0.11799999999999998</c:v>
                </c:pt>
                <c:pt idx="4">
                  <c:v>0.8450000000000002</c:v>
                </c:pt>
              </c:numCache>
            </c:numRef>
          </c:val>
        </c:ser>
        <c:dLbls>
          <c:showVal val="1"/>
        </c:dLbls>
        <c:gapWidth val="40"/>
        <c:axId val="511119744"/>
        <c:axId val="511121280"/>
      </c:barChart>
      <c:catAx>
        <c:axId val="511119744"/>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511121280"/>
        <c:crosses val="autoZero"/>
        <c:auto val="1"/>
        <c:lblAlgn val="ctr"/>
        <c:lblOffset val="100"/>
        <c:tickLblSkip val="1"/>
        <c:tickMarkSkip val="1"/>
      </c:catAx>
      <c:valAx>
        <c:axId val="511121280"/>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7173913043478277E-2"/>
              <c:y val="0.54873646209386284"/>
            </c:manualLayout>
          </c:layout>
          <c:spPr>
            <a:noFill/>
            <a:ln w="25367">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1119744"/>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2"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GRAFICO 3.27  </a:t>
            </a:r>
          </a:p>
          <a:p>
            <a:pPr>
              <a:defRPr sz="922"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Prepolitécnico carreras autofinanciadas </a:t>
            </a:r>
          </a:p>
          <a:p>
            <a:pPr>
              <a:defRPr sz="922" b="1" i="0" u="none" strike="noStrike" baseline="0">
                <a:solidFill>
                  <a:srgbClr val="000000"/>
                </a:solidFill>
                <a:latin typeface="Arial"/>
                <a:ea typeface="Arial"/>
                <a:cs typeface="Arial"/>
              </a:defRPr>
            </a:pPr>
            <a:r>
              <a:rPr lang="es-ES" sz="924" b="1" i="0" strike="noStrike">
                <a:solidFill>
                  <a:srgbClr val="000000"/>
                </a:solidFill>
                <a:latin typeface="Arial"/>
                <a:cs typeface="Arial"/>
              </a:rPr>
              <a:t>Febrero 2001: Histograma de Frecuencias Relativas de la variable </a:t>
            </a:r>
            <a:r>
              <a:rPr lang="es-ES" sz="924" b="1" i="1" strike="noStrike">
                <a:solidFill>
                  <a:srgbClr val="000000"/>
                </a:solidFill>
                <a:latin typeface="Arial"/>
                <a:cs typeface="Arial"/>
              </a:rPr>
              <a:t>Dominio del material dictado por el profesor de  Introducción a la Economía </a:t>
            </a:r>
          </a:p>
        </c:rich>
      </c:tx>
      <c:layout>
        <c:manualLayout>
          <c:xMode val="edge"/>
          <c:yMode val="edge"/>
          <c:x val="0.13279132791327913"/>
          <c:y val="3.4602076124567484E-3"/>
        </c:manualLayout>
      </c:layout>
      <c:spPr>
        <a:noFill/>
        <a:ln w="25368">
          <a:noFill/>
        </a:ln>
      </c:spPr>
    </c:title>
    <c:plotArea>
      <c:layout>
        <c:manualLayout>
          <c:layoutTarget val="inner"/>
          <c:xMode val="edge"/>
          <c:yMode val="edge"/>
          <c:x val="0.16802168021680219"/>
          <c:y val="0.41176470588235303"/>
          <c:w val="0.7615176151761518"/>
          <c:h val="0.52249134948096865"/>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20867208672086721"/>
                  <c:y val="0.84083044982698951"/>
                </c:manualLayout>
              </c:layout>
              <c:dLblPos val="outEnd"/>
              <c:showVal val="1"/>
            </c:dLbl>
            <c:dLbl>
              <c:idx val="1"/>
              <c:layout>
                <c:manualLayout>
                  <c:xMode val="edge"/>
                  <c:yMode val="edge"/>
                  <c:x val="0.35230352303523038"/>
                  <c:y val="0.82698961937716264"/>
                </c:manualLayout>
              </c:layout>
              <c:dLblPos val="outEnd"/>
              <c:showVal val="1"/>
            </c:dLbl>
            <c:dLbl>
              <c:idx val="2"/>
              <c:layout>
                <c:manualLayout>
                  <c:xMode val="edge"/>
                  <c:yMode val="edge"/>
                  <c:x val="0.5067750677506776"/>
                  <c:y val="0.77162629757785495"/>
                </c:manualLayout>
              </c:layout>
              <c:dLblPos val="outEnd"/>
              <c:showVal val="1"/>
            </c:dLbl>
            <c:dLbl>
              <c:idx val="3"/>
              <c:layout>
                <c:manualLayout>
                  <c:xMode val="edge"/>
                  <c:yMode val="edge"/>
                  <c:x val="0.66124661246612515"/>
                  <c:y val="0.59515570934256057"/>
                </c:manualLayout>
              </c:layout>
              <c:dLblPos val="outEnd"/>
              <c:showVal val="1"/>
            </c:dLbl>
            <c:dLbl>
              <c:idx val="4"/>
              <c:layout>
                <c:manualLayout>
                  <c:xMode val="edge"/>
                  <c:yMode val="edge"/>
                  <c:x val="0.81029810298102978"/>
                  <c:y val="0.6643598615916958"/>
                </c:manualLayout>
              </c:layout>
              <c:dLblPos val="outEnd"/>
              <c:showVal val="1"/>
            </c:dLbl>
            <c:spPr>
              <a:noFill/>
              <a:ln w="2536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Proporciones'!$A$530:$A$534</c:f>
              <c:strCache>
                <c:ptCount val="5"/>
                <c:pt idx="0">
                  <c:v>Muy malo</c:v>
                </c:pt>
                <c:pt idx="1">
                  <c:v>Malo</c:v>
                </c:pt>
                <c:pt idx="2">
                  <c:v>Regular</c:v>
                </c:pt>
                <c:pt idx="3">
                  <c:v>Bueno</c:v>
                </c:pt>
                <c:pt idx="4">
                  <c:v>Muy bueno</c:v>
                </c:pt>
              </c:strCache>
            </c:strRef>
          </c:cat>
          <c:val>
            <c:numRef>
              <c:f>'Graf Proporciones'!$C$530:$C$534</c:f>
              <c:numCache>
                <c:formatCode>General</c:formatCode>
                <c:ptCount val="5"/>
                <c:pt idx="0">
                  <c:v>1.4E-2</c:v>
                </c:pt>
                <c:pt idx="1">
                  <c:v>4.1000000000000002E-2</c:v>
                </c:pt>
                <c:pt idx="2">
                  <c:v>0.14600000000000005</c:v>
                </c:pt>
                <c:pt idx="3">
                  <c:v>0.48500000000000015</c:v>
                </c:pt>
                <c:pt idx="4">
                  <c:v>0.31400000000000011</c:v>
                </c:pt>
              </c:numCache>
            </c:numRef>
          </c:val>
        </c:ser>
        <c:dLbls>
          <c:showVal val="1"/>
        </c:dLbls>
        <c:gapWidth val="40"/>
        <c:axId val="511444864"/>
        <c:axId val="511446400"/>
      </c:barChart>
      <c:catAx>
        <c:axId val="511444864"/>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511446400"/>
        <c:crosses val="autoZero"/>
        <c:auto val="1"/>
        <c:lblAlgn val="ctr"/>
        <c:lblOffset val="100"/>
        <c:tickLblSkip val="1"/>
        <c:tickMarkSkip val="1"/>
      </c:catAx>
      <c:valAx>
        <c:axId val="511446400"/>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7100271002710039E-2"/>
              <c:y val="0.55017301038062283"/>
            </c:manualLayout>
          </c:layout>
          <c:spPr>
            <a:noFill/>
            <a:ln w="25368">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1444864"/>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GRAFICO 3.28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Prepolitécnico carreras autofinanciadas </a:t>
            </a:r>
          </a:p>
          <a:p>
            <a:pPr>
              <a:defRPr sz="897" b="1" i="0" u="none" strike="noStrike" baseline="0">
                <a:solidFill>
                  <a:srgbClr val="000000"/>
                </a:solidFill>
                <a:latin typeface="Arial"/>
                <a:ea typeface="Arial"/>
                <a:cs typeface="Arial"/>
              </a:defRPr>
            </a:pPr>
            <a:r>
              <a:rPr lang="es-ES" sz="899" b="1" i="0" strike="noStrike">
                <a:solidFill>
                  <a:srgbClr val="000000"/>
                </a:solidFill>
                <a:latin typeface="Arial"/>
                <a:cs typeface="Arial"/>
              </a:rPr>
              <a:t>Febrero 2001: </a:t>
            </a:r>
            <a:r>
              <a:rPr lang="es-ES" sz="949" b="1" i="0" strike="noStrike">
                <a:solidFill>
                  <a:srgbClr val="000000"/>
                </a:solidFill>
                <a:latin typeface="Arial"/>
                <a:cs typeface="Arial"/>
              </a:rPr>
              <a:t>Histograma de Frecuencias Relativas de la variable </a:t>
            </a:r>
            <a:r>
              <a:rPr lang="es-ES" sz="949" b="1" i="1" strike="noStrike">
                <a:solidFill>
                  <a:srgbClr val="000000"/>
                </a:solidFill>
                <a:latin typeface="Arial"/>
                <a:cs typeface="Arial"/>
              </a:rPr>
              <a:t>Dominio del material dictado por el profesor de Contabilidad Básica</a:t>
            </a:r>
          </a:p>
        </c:rich>
      </c:tx>
      <c:layout>
        <c:manualLayout>
          <c:xMode val="edge"/>
          <c:yMode val="edge"/>
          <c:x val="0.1111111111111111"/>
          <c:y val="3.6101083032490985E-3"/>
        </c:manualLayout>
      </c:layout>
      <c:spPr>
        <a:noFill/>
        <a:ln w="25367">
          <a:noFill/>
        </a:ln>
      </c:spPr>
    </c:title>
    <c:plotArea>
      <c:layout>
        <c:manualLayout>
          <c:layoutTarget val="inner"/>
          <c:xMode val="edge"/>
          <c:yMode val="edge"/>
          <c:x val="0.16402116402116401"/>
          <c:y val="0.4368231046931409"/>
          <c:w val="0.76719576719576743"/>
          <c:h val="0.4620938628158846"/>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20370370370370369"/>
                  <c:y val="0.80866425992779778"/>
                </c:manualLayout>
              </c:layout>
              <c:dLblPos val="outEnd"/>
              <c:showVal val="1"/>
            </c:dLbl>
            <c:dLbl>
              <c:idx val="1"/>
              <c:layout>
                <c:manualLayout>
                  <c:xMode val="edge"/>
                  <c:yMode val="edge"/>
                  <c:x val="0.3492063492063493"/>
                  <c:y val="0.8014440433212997"/>
                </c:manualLayout>
              </c:layout>
              <c:dLblPos val="outEnd"/>
              <c:showVal val="1"/>
            </c:dLbl>
            <c:dLbl>
              <c:idx val="2"/>
              <c:layout>
                <c:manualLayout>
                  <c:xMode val="edge"/>
                  <c:yMode val="edge"/>
                  <c:x val="0.50529100529100535"/>
                  <c:y val="0.7581227436823107"/>
                </c:manualLayout>
              </c:layout>
              <c:dLblPos val="outEnd"/>
              <c:showVal val="1"/>
            </c:dLbl>
            <c:dLbl>
              <c:idx val="3"/>
              <c:layout>
                <c:manualLayout>
                  <c:xMode val="edge"/>
                  <c:yMode val="edge"/>
                  <c:x val="0.65873015873015872"/>
                  <c:y val="0.66787003610108375"/>
                </c:manualLayout>
              </c:layout>
              <c:dLblPos val="outEnd"/>
              <c:showVal val="1"/>
            </c:dLbl>
            <c:dLbl>
              <c:idx val="4"/>
              <c:layout>
                <c:manualLayout>
                  <c:xMode val="edge"/>
                  <c:yMode val="edge"/>
                  <c:x val="0.81746031746031744"/>
                  <c:y val="0.52707581227436873"/>
                </c:manualLayout>
              </c:layout>
              <c:dLblPos val="outEnd"/>
              <c:showVal val="1"/>
            </c:dLbl>
            <c:spPr>
              <a:noFill/>
              <a:ln w="25367">
                <a:noFill/>
              </a:ln>
            </c:spPr>
            <c:txPr>
              <a:bodyPr/>
              <a:lstStyle/>
              <a:p>
                <a:pPr>
                  <a:defRPr sz="799" b="0" i="0" u="none" strike="noStrike" baseline="0">
                    <a:solidFill>
                      <a:srgbClr val="000000"/>
                    </a:solidFill>
                    <a:latin typeface="Arial"/>
                    <a:ea typeface="Arial"/>
                    <a:cs typeface="Arial"/>
                  </a:defRPr>
                </a:pPr>
                <a:endParaRPr lang="es-ES"/>
              </a:p>
            </c:txPr>
            <c:showVal val="1"/>
          </c:dLbls>
          <c:cat>
            <c:strRef>
              <c:f>'Graf Proporciones'!$A$558:$A$562</c:f>
              <c:strCache>
                <c:ptCount val="5"/>
                <c:pt idx="0">
                  <c:v>Muy mala</c:v>
                </c:pt>
                <c:pt idx="1">
                  <c:v>Mala</c:v>
                </c:pt>
                <c:pt idx="2">
                  <c:v>Regular</c:v>
                </c:pt>
                <c:pt idx="3">
                  <c:v>Buena</c:v>
                </c:pt>
                <c:pt idx="4">
                  <c:v>Muy buena</c:v>
                </c:pt>
              </c:strCache>
            </c:strRef>
          </c:cat>
          <c:val>
            <c:numRef>
              <c:f>'Graf Proporciones'!$C$558:$C$562</c:f>
              <c:numCache>
                <c:formatCode>General</c:formatCode>
                <c:ptCount val="5"/>
                <c:pt idx="0">
                  <c:v>3.0000000000000009E-3</c:v>
                </c:pt>
                <c:pt idx="1">
                  <c:v>1.7000000000000001E-2</c:v>
                </c:pt>
                <c:pt idx="2">
                  <c:v>0.10700000000000003</c:v>
                </c:pt>
                <c:pt idx="3">
                  <c:v>0.30300000000000016</c:v>
                </c:pt>
                <c:pt idx="4">
                  <c:v>0.56999999999999995</c:v>
                </c:pt>
              </c:numCache>
            </c:numRef>
          </c:val>
        </c:ser>
        <c:dLbls>
          <c:showVal val="1"/>
        </c:dLbls>
        <c:gapWidth val="40"/>
        <c:axId val="511466880"/>
        <c:axId val="511775872"/>
      </c:barChart>
      <c:catAx>
        <c:axId val="511466880"/>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1775872"/>
        <c:crosses val="autoZero"/>
        <c:auto val="1"/>
        <c:lblAlgn val="ctr"/>
        <c:lblOffset val="100"/>
        <c:tickLblSkip val="1"/>
        <c:tickMarkSkip val="1"/>
      </c:catAx>
      <c:valAx>
        <c:axId val="511775872"/>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6455026455026464E-2"/>
              <c:y val="0.54151624548736421"/>
            </c:manualLayout>
          </c:layout>
          <c:spPr>
            <a:noFill/>
            <a:ln w="25367">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1466880"/>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GRAFICO 3.29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Prepolitécnico carreras autofinanciadas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Febrero 2001: Histograma de Frecuencias Relativas de la variable </a:t>
            </a:r>
            <a:r>
              <a:rPr lang="es-ES" sz="875" b="1" i="1" strike="noStrike">
                <a:solidFill>
                  <a:srgbClr val="000000"/>
                </a:solidFill>
                <a:latin typeface="Arial"/>
                <a:cs typeface="Arial"/>
              </a:rPr>
              <a:t>Sistema de evaluación</a:t>
            </a:r>
            <a:r>
              <a:rPr lang="es-ES" sz="875" b="1" i="0" strike="noStrike">
                <a:solidFill>
                  <a:srgbClr val="000000"/>
                </a:solidFill>
                <a:latin typeface="Arial"/>
                <a:cs typeface="Arial"/>
              </a:rPr>
              <a:t> </a:t>
            </a:r>
          </a:p>
        </c:rich>
      </c:tx>
      <c:layout>
        <c:manualLayout>
          <c:xMode val="edge"/>
          <c:yMode val="edge"/>
          <c:x val="0.1117478510028653"/>
          <c:y val="3.3898305084745779E-3"/>
        </c:manualLayout>
      </c:layout>
      <c:spPr>
        <a:noFill/>
        <a:ln w="25391">
          <a:noFill/>
        </a:ln>
      </c:spPr>
    </c:title>
    <c:plotArea>
      <c:layout>
        <c:manualLayout>
          <c:layoutTarget val="inner"/>
          <c:xMode val="edge"/>
          <c:yMode val="edge"/>
          <c:x val="0.17478510028653296"/>
          <c:y val="0.34576271186440694"/>
          <c:w val="0.75358166189111753"/>
          <c:h val="0.58644067796610166"/>
        </c:manualLayout>
      </c:layout>
      <c:barChart>
        <c:barDir val="col"/>
        <c:grouping val="clustered"/>
        <c:ser>
          <c:idx val="0"/>
          <c:order val="0"/>
          <c:spPr>
            <a:solidFill>
              <a:srgbClr val="969696"/>
            </a:solidFill>
            <a:ln w="12696">
              <a:solidFill>
                <a:srgbClr val="000000"/>
              </a:solidFill>
              <a:prstDash val="solid"/>
            </a:ln>
          </c:spPr>
          <c:dLbls>
            <c:dLbl>
              <c:idx val="0"/>
              <c:layout>
                <c:manualLayout>
                  <c:xMode val="edge"/>
                  <c:yMode val="edge"/>
                  <c:x val="0.21203438395415478"/>
                  <c:y val="0.83050847457627142"/>
                </c:manualLayout>
              </c:layout>
              <c:dLblPos val="outEnd"/>
              <c:showVal val="1"/>
            </c:dLbl>
            <c:dLbl>
              <c:idx val="1"/>
              <c:layout>
                <c:manualLayout>
                  <c:xMode val="edge"/>
                  <c:yMode val="edge"/>
                  <c:x val="0.3524355300859599"/>
                  <c:y val="0.71525423728813586"/>
                </c:manualLayout>
              </c:layout>
              <c:dLblPos val="outEnd"/>
              <c:showVal val="1"/>
            </c:dLbl>
            <c:dLbl>
              <c:idx val="2"/>
              <c:layout>
                <c:manualLayout>
                  <c:xMode val="edge"/>
                  <c:yMode val="edge"/>
                  <c:x val="0.50716332378223428"/>
                  <c:y val="0.76610169491525448"/>
                </c:manualLayout>
              </c:layout>
              <c:dLblPos val="outEnd"/>
              <c:showVal val="1"/>
            </c:dLbl>
            <c:dLbl>
              <c:idx val="3"/>
              <c:layout>
                <c:manualLayout>
                  <c:xMode val="edge"/>
                  <c:yMode val="edge"/>
                  <c:x val="0.65616045845272231"/>
                  <c:y val="0.56610169491525419"/>
                </c:manualLayout>
              </c:layout>
              <c:dLblPos val="outEnd"/>
              <c:showVal val="1"/>
            </c:dLbl>
            <c:dLbl>
              <c:idx val="4"/>
              <c:layout>
                <c:manualLayout>
                  <c:xMode val="edge"/>
                  <c:yMode val="edge"/>
                  <c:x val="0.80515759312320911"/>
                  <c:y val="0.76610169491525448"/>
                </c:manualLayout>
              </c:layout>
              <c:dLblPos val="outEnd"/>
              <c:showVal val="1"/>
            </c:dLbl>
            <c:spPr>
              <a:noFill/>
              <a:ln w="25391">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Proporciones'!$A$585:$A$589</c:f>
              <c:strCache>
                <c:ptCount val="5"/>
                <c:pt idx="0">
                  <c:v>Muy injusto</c:v>
                </c:pt>
                <c:pt idx="1">
                  <c:v>Algo injusto</c:v>
                </c:pt>
                <c:pt idx="2">
                  <c:v>Indiferente</c:v>
                </c:pt>
                <c:pt idx="3">
                  <c:v>Algo justo</c:v>
                </c:pt>
                <c:pt idx="4">
                  <c:v>Muy justo</c:v>
                </c:pt>
              </c:strCache>
            </c:strRef>
          </c:cat>
          <c:val>
            <c:numRef>
              <c:f>'Graf Proporciones'!$C$585:$C$589</c:f>
              <c:numCache>
                <c:formatCode>General</c:formatCode>
                <c:ptCount val="5"/>
                <c:pt idx="0">
                  <c:v>2.9000000000000001E-2</c:v>
                </c:pt>
                <c:pt idx="1">
                  <c:v>0.20600000000000004</c:v>
                </c:pt>
                <c:pt idx="2">
                  <c:v>0.17600000000000005</c:v>
                </c:pt>
                <c:pt idx="3">
                  <c:v>0.44800000000000001</c:v>
                </c:pt>
                <c:pt idx="4">
                  <c:v>0.14100000000000001</c:v>
                </c:pt>
              </c:numCache>
            </c:numRef>
          </c:val>
        </c:ser>
        <c:dLbls>
          <c:showVal val="1"/>
        </c:dLbls>
        <c:gapWidth val="40"/>
        <c:axId val="511820928"/>
        <c:axId val="511822464"/>
      </c:barChart>
      <c:catAx>
        <c:axId val="511820928"/>
        <c:scaling>
          <c:orientation val="minMax"/>
        </c:scaling>
        <c:axPos val="b"/>
        <c:numFmt formatCode="General" sourceLinked="1"/>
        <c:tickLblPos val="nextTo"/>
        <c:spPr>
          <a:ln w="3174">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s-ES"/>
          </a:p>
        </c:txPr>
        <c:crossAx val="511822464"/>
        <c:crosses val="autoZero"/>
        <c:auto val="1"/>
        <c:lblAlgn val="ctr"/>
        <c:lblOffset val="100"/>
        <c:tickLblSkip val="1"/>
        <c:tickMarkSkip val="1"/>
      </c:catAx>
      <c:valAx>
        <c:axId val="511822464"/>
        <c:scaling>
          <c:orientation val="minMax"/>
          <c:max val="1"/>
          <c:min val="0"/>
        </c:scaling>
        <c:axPos val="l"/>
        <c:majorGridlines>
          <c:spPr>
            <a:ln w="3174">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5787965616045853E-2"/>
              <c:y val="0.51864406779661021"/>
            </c:manualLayout>
          </c:layout>
          <c:spPr>
            <a:noFill/>
            <a:ln w="25391">
              <a:noFill/>
            </a:ln>
          </c:spPr>
        </c:title>
        <c:numFmt formatCode="0.00" sourceLinked="0"/>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1820928"/>
        <c:crosses val="autoZero"/>
        <c:crossBetween val="between"/>
        <c:majorUnit val="0.25"/>
        <c:minorUnit val="0.1"/>
      </c:valAx>
      <c:spPr>
        <a:noFill/>
        <a:ln w="12696">
          <a:solidFill>
            <a:srgbClr val="808080"/>
          </a:solidFill>
          <a:prstDash val="solid"/>
        </a:ln>
      </c:spPr>
    </c:plotArea>
    <c:plotVisOnly val="1"/>
    <c:dispBlanksAs val="gap"/>
  </c:chart>
  <c:spPr>
    <a:noFill/>
    <a:ln w="3174">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7" b="1" i="0" u="none" strike="noStrike" baseline="0">
                <a:solidFill>
                  <a:srgbClr val="000000"/>
                </a:solidFill>
                <a:latin typeface="Arial"/>
                <a:ea typeface="Arial"/>
                <a:cs typeface="Arial"/>
              </a:defRPr>
            </a:pPr>
            <a:r>
              <a:rPr lang="es-ES" sz="876" b="1" i="0" strike="noStrike">
                <a:solidFill>
                  <a:srgbClr val="000000"/>
                </a:solidFill>
                <a:latin typeface="Arial"/>
                <a:cs typeface="Arial"/>
              </a:rPr>
              <a:t>GRAFICO 3.30  </a:t>
            </a:r>
          </a:p>
          <a:p>
            <a:pPr>
              <a:defRPr sz="877" b="1" i="0" u="none" strike="noStrike" baseline="0">
                <a:solidFill>
                  <a:srgbClr val="000000"/>
                </a:solidFill>
                <a:latin typeface="Arial"/>
                <a:ea typeface="Arial"/>
                <a:cs typeface="Arial"/>
              </a:defRPr>
            </a:pPr>
            <a:r>
              <a:rPr lang="es-ES" sz="876" b="1" i="0" strike="noStrike">
                <a:solidFill>
                  <a:srgbClr val="000000"/>
                </a:solidFill>
                <a:latin typeface="Arial"/>
                <a:cs typeface="Arial"/>
              </a:rPr>
              <a:t>Prepolitécnico carreras autofinanciadas Febrero 2001: Histograma de Frecuencias Relativas de la variable </a:t>
            </a:r>
            <a:r>
              <a:rPr lang="es-ES" sz="876" b="1" i="1" strike="noStrike">
                <a:solidFill>
                  <a:srgbClr val="000000"/>
                </a:solidFill>
                <a:latin typeface="Arial"/>
                <a:cs typeface="Arial"/>
              </a:rPr>
              <a:t>Vestimenta del profesor  </a:t>
            </a:r>
          </a:p>
        </c:rich>
      </c:tx>
      <c:layout>
        <c:manualLayout>
          <c:xMode val="edge"/>
          <c:yMode val="edge"/>
          <c:x val="9.7982708933717536E-2"/>
          <c:y val="3.6231884057971037E-3"/>
        </c:manualLayout>
      </c:layout>
      <c:spPr>
        <a:noFill/>
        <a:ln w="25419">
          <a:noFill/>
        </a:ln>
      </c:spPr>
    </c:title>
    <c:plotArea>
      <c:layout>
        <c:manualLayout>
          <c:layoutTarget val="inner"/>
          <c:xMode val="edge"/>
          <c:yMode val="edge"/>
          <c:x val="0.17867435158501441"/>
          <c:y val="0.36594202898550732"/>
          <c:w val="0.74927953890489962"/>
          <c:h val="0.56521739130434756"/>
        </c:manualLayout>
      </c:layout>
      <c:barChart>
        <c:barDir val="col"/>
        <c:grouping val="clustered"/>
        <c:ser>
          <c:idx val="0"/>
          <c:order val="0"/>
          <c:spPr>
            <a:solidFill>
              <a:srgbClr val="969696"/>
            </a:solidFill>
            <a:ln w="12710">
              <a:solidFill>
                <a:srgbClr val="000000"/>
              </a:solidFill>
              <a:prstDash val="solid"/>
            </a:ln>
          </c:spPr>
          <c:dLbls>
            <c:dLbl>
              <c:idx val="0"/>
              <c:layout>
                <c:manualLayout>
                  <c:xMode val="edge"/>
                  <c:yMode val="edge"/>
                  <c:x val="0.21325648414985596"/>
                  <c:y val="0.39855072463768138"/>
                </c:manualLayout>
              </c:layout>
              <c:dLblPos val="outEnd"/>
              <c:showVal val="1"/>
            </c:dLbl>
            <c:dLbl>
              <c:idx val="1"/>
              <c:layout>
                <c:manualLayout>
                  <c:xMode val="edge"/>
                  <c:yMode val="edge"/>
                  <c:x val="0.35446685878962547"/>
                  <c:y val="0.78623188405797106"/>
                </c:manualLayout>
              </c:layout>
              <c:dLblPos val="outEnd"/>
              <c:showVal val="1"/>
            </c:dLbl>
            <c:dLbl>
              <c:idx val="2"/>
              <c:layout>
                <c:manualLayout>
                  <c:xMode val="edge"/>
                  <c:yMode val="edge"/>
                  <c:x val="0.50720461095100866"/>
                  <c:y val="0.83333333333333359"/>
                </c:manualLayout>
              </c:layout>
              <c:dLblPos val="outEnd"/>
              <c:showVal val="1"/>
            </c:dLbl>
            <c:dLbl>
              <c:idx val="3"/>
              <c:layout>
                <c:manualLayout>
                  <c:xMode val="edge"/>
                  <c:yMode val="edge"/>
                  <c:x val="0.65129682997118177"/>
                  <c:y val="0.83333333333333359"/>
                </c:manualLayout>
              </c:layout>
              <c:dLblPos val="outEnd"/>
              <c:showVal val="1"/>
            </c:dLbl>
            <c:dLbl>
              <c:idx val="4"/>
              <c:layout>
                <c:manualLayout>
                  <c:xMode val="edge"/>
                  <c:yMode val="edge"/>
                  <c:x val="0.80403458213256462"/>
                  <c:y val="0.80434782608695654"/>
                </c:manualLayout>
              </c:layout>
              <c:dLblPos val="outEnd"/>
              <c:showVal val="1"/>
            </c:dLbl>
            <c:spPr>
              <a:noFill/>
              <a:ln w="25419">
                <a:noFill/>
              </a:ln>
            </c:spPr>
            <c:txPr>
              <a:bodyPr/>
              <a:lstStyle/>
              <a:p>
                <a:pPr>
                  <a:defRPr sz="801" b="0" i="0" u="none" strike="noStrike" baseline="0">
                    <a:solidFill>
                      <a:srgbClr val="000000"/>
                    </a:solidFill>
                    <a:latin typeface="Arial"/>
                    <a:ea typeface="Arial"/>
                    <a:cs typeface="Arial"/>
                  </a:defRPr>
                </a:pPr>
                <a:endParaRPr lang="es-ES"/>
              </a:p>
            </c:txPr>
            <c:showVal val="1"/>
          </c:dLbls>
          <c:cat>
            <c:numRef>
              <c:f>'Graf Proporciones'!$A$614:$A$618</c:f>
              <c:numCache>
                <c:formatCode>General</c:formatCode>
                <c:ptCount val="5"/>
                <c:pt idx="0">
                  <c:v>1</c:v>
                </c:pt>
                <c:pt idx="1">
                  <c:v>2</c:v>
                </c:pt>
                <c:pt idx="2">
                  <c:v>3</c:v>
                </c:pt>
                <c:pt idx="3">
                  <c:v>4</c:v>
                </c:pt>
                <c:pt idx="4">
                  <c:v>5</c:v>
                </c:pt>
              </c:numCache>
            </c:numRef>
          </c:cat>
          <c:val>
            <c:numRef>
              <c:f>'Graf Proporciones'!$C$614:$C$618</c:f>
              <c:numCache>
                <c:formatCode>General</c:formatCode>
                <c:ptCount val="5"/>
                <c:pt idx="0">
                  <c:v>0.78300000000000003</c:v>
                </c:pt>
                <c:pt idx="1">
                  <c:v>8.3000000000000032E-2</c:v>
                </c:pt>
                <c:pt idx="2">
                  <c:v>5.3999999999999999E-2</c:v>
                </c:pt>
                <c:pt idx="3">
                  <c:v>1.7000000000000001E-2</c:v>
                </c:pt>
                <c:pt idx="4">
                  <c:v>6.3E-2</c:v>
                </c:pt>
              </c:numCache>
            </c:numRef>
          </c:val>
        </c:ser>
        <c:dLbls>
          <c:showVal val="1"/>
        </c:dLbls>
        <c:gapWidth val="40"/>
        <c:axId val="512289408"/>
        <c:axId val="512364928"/>
      </c:barChart>
      <c:catAx>
        <c:axId val="512289408"/>
        <c:scaling>
          <c:orientation val="minMax"/>
        </c:scaling>
        <c:axPos val="b"/>
        <c:numFmt formatCode="General" sourceLinked="1"/>
        <c:tickLblPos val="nextTo"/>
        <c:spPr>
          <a:ln w="3177">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s-ES"/>
          </a:p>
        </c:txPr>
        <c:crossAx val="512364928"/>
        <c:crosses val="autoZero"/>
        <c:auto val="1"/>
        <c:lblAlgn val="ctr"/>
        <c:lblOffset val="100"/>
        <c:tickLblSkip val="1"/>
        <c:tickMarkSkip val="1"/>
      </c:catAx>
      <c:valAx>
        <c:axId val="512364928"/>
        <c:scaling>
          <c:orientation val="minMax"/>
          <c:max val="1"/>
          <c:min val="0"/>
        </c:scaling>
        <c:axPos val="l"/>
        <c:majorGridlines>
          <c:spPr>
            <a:ln w="3177">
              <a:solidFill>
                <a:srgbClr val="000000"/>
              </a:solidFill>
              <a:prstDash val="sysDash"/>
            </a:ln>
          </c:spPr>
        </c:majorGridlines>
        <c:title>
          <c:tx>
            <c:rich>
              <a:bodyPr/>
              <a:lstStyle/>
              <a:p>
                <a:pPr>
                  <a:defRPr sz="801" b="0" i="0" u="none" strike="noStrike" baseline="0">
                    <a:solidFill>
                      <a:srgbClr val="000000"/>
                    </a:solidFill>
                    <a:latin typeface="Arial"/>
                    <a:ea typeface="Arial"/>
                    <a:cs typeface="Arial"/>
                  </a:defRPr>
                </a:pPr>
                <a:r>
                  <a:t>Frec. Relativa</a:t>
                </a:r>
              </a:p>
            </c:rich>
          </c:tx>
          <c:layout>
            <c:manualLayout>
              <c:xMode val="edge"/>
              <c:yMode val="edge"/>
              <c:x val="2.8818443804034581E-2"/>
              <c:y val="0.52173913043478293"/>
            </c:manualLayout>
          </c:layout>
          <c:spPr>
            <a:noFill/>
            <a:ln w="25419">
              <a:noFill/>
            </a:ln>
          </c:spPr>
        </c:title>
        <c:numFmt formatCode="0.00" sourceLinked="0"/>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512289408"/>
        <c:crosses val="autoZero"/>
        <c:crossBetween val="between"/>
        <c:majorUnit val="0.25"/>
        <c:minorUnit val="0.1"/>
      </c:valAx>
      <c:spPr>
        <a:noFill/>
        <a:ln w="12710">
          <a:solidFill>
            <a:srgbClr val="808080"/>
          </a:solidFill>
          <a:prstDash val="solid"/>
        </a:ln>
      </c:spPr>
    </c:plotArea>
    <c:plotVisOnly val="1"/>
    <c:dispBlanksAs val="gap"/>
  </c:chart>
  <c:spPr>
    <a:noFill/>
    <a:ln w="3177">
      <a:solidFill>
        <a:srgbClr val="000000"/>
      </a:solidFill>
      <a:prstDash val="solid"/>
    </a:ln>
  </c:spPr>
  <c:txPr>
    <a:bodyPr/>
    <a:lstStyle/>
    <a:p>
      <a:pPr>
        <a:defRPr sz="951" b="0" i="0" u="none" strike="noStrike" baseline="0">
          <a:solidFill>
            <a:srgbClr val="000000"/>
          </a:solidFill>
          <a:latin typeface="Arial"/>
          <a:ea typeface="Arial"/>
          <a:cs typeface="Arial"/>
        </a:defRPr>
      </a:pPr>
      <a:endParaRPr lang="es-E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5" b="1" i="0" u="none" strike="noStrike" baseline="0">
                <a:solidFill>
                  <a:srgbClr val="000000"/>
                </a:solidFill>
                <a:latin typeface="Arial"/>
                <a:ea typeface="Arial"/>
                <a:cs typeface="Arial"/>
              </a:defRPr>
            </a:pPr>
            <a:r>
              <a:rPr lang="es-ES" sz="975" b="1" i="0" strike="noStrike">
                <a:solidFill>
                  <a:srgbClr val="000000"/>
                </a:solidFill>
                <a:latin typeface="Arial"/>
                <a:cs typeface="Arial"/>
              </a:rPr>
              <a:t>GRAFICO 3.31  </a:t>
            </a:r>
          </a:p>
          <a:p>
            <a:pPr>
              <a:defRPr sz="975" b="1" i="0" u="none" strike="noStrike" baseline="0">
                <a:solidFill>
                  <a:srgbClr val="000000"/>
                </a:solidFill>
                <a:latin typeface="Arial"/>
                <a:ea typeface="Arial"/>
                <a:cs typeface="Arial"/>
              </a:defRPr>
            </a:pPr>
            <a:r>
              <a:rPr lang="es-ES" sz="975" b="1" i="0" strike="noStrike">
                <a:solidFill>
                  <a:srgbClr val="000000"/>
                </a:solidFill>
                <a:latin typeface="Arial"/>
                <a:cs typeface="Arial"/>
              </a:rPr>
              <a:t>Prepolitécnico carreras autofinanciadas Febrero 2001: Histograma de Frecuencias Relativas de la variable </a:t>
            </a:r>
            <a:r>
              <a:rPr lang="es-ES" sz="975" b="1" i="1" strike="noStrike">
                <a:solidFill>
                  <a:srgbClr val="000000"/>
                </a:solidFill>
                <a:latin typeface="Arial"/>
                <a:cs typeface="Arial"/>
              </a:rPr>
              <a:t>Tono de voz del profesor </a:t>
            </a:r>
          </a:p>
        </c:rich>
      </c:tx>
      <c:layout>
        <c:manualLayout>
          <c:xMode val="edge"/>
          <c:yMode val="edge"/>
          <c:x val="9.7686375321336782E-2"/>
          <c:y val="3.3333333333333344E-3"/>
        </c:manualLayout>
      </c:layout>
      <c:spPr>
        <a:noFill/>
        <a:ln w="25387">
          <a:noFill/>
        </a:ln>
      </c:spPr>
    </c:title>
    <c:plotArea>
      <c:layout>
        <c:manualLayout>
          <c:layoutTarget val="inner"/>
          <c:xMode val="edge"/>
          <c:yMode val="edge"/>
          <c:x val="0.15938303341902324"/>
          <c:y val="0.35333333333333333"/>
          <c:w val="0.77120822622107998"/>
          <c:h val="0.55666666666666653"/>
        </c:manualLayout>
      </c:layout>
      <c:barChart>
        <c:barDir val="col"/>
        <c:grouping val="clustered"/>
        <c:ser>
          <c:idx val="0"/>
          <c:order val="0"/>
          <c:spPr>
            <a:solidFill>
              <a:srgbClr val="969696"/>
            </a:solidFill>
            <a:ln w="12694">
              <a:solidFill>
                <a:srgbClr val="000000"/>
              </a:solidFill>
              <a:prstDash val="solid"/>
            </a:ln>
          </c:spPr>
          <c:dLbls>
            <c:dLbl>
              <c:idx val="0"/>
              <c:layout>
                <c:manualLayout>
                  <c:xMode val="edge"/>
                  <c:yMode val="edge"/>
                  <c:x val="0.20051413881748084"/>
                  <c:y val="0.78333333333333333"/>
                </c:manualLayout>
              </c:layout>
              <c:dLblPos val="outEnd"/>
              <c:showVal val="1"/>
            </c:dLbl>
            <c:dLbl>
              <c:idx val="1"/>
              <c:layout>
                <c:manualLayout>
                  <c:xMode val="edge"/>
                  <c:yMode val="edge"/>
                  <c:x val="0.34447300771208239"/>
                  <c:y val="0.53666666666666651"/>
                </c:manualLayout>
              </c:layout>
              <c:dLblPos val="outEnd"/>
              <c:showVal val="1"/>
            </c:dLbl>
            <c:dLbl>
              <c:idx val="2"/>
              <c:layout>
                <c:manualLayout>
                  <c:xMode val="edge"/>
                  <c:yMode val="edge"/>
                  <c:x val="0.50385604113110538"/>
                  <c:y val="0.69666666666666666"/>
                </c:manualLayout>
              </c:layout>
              <c:dLblPos val="outEnd"/>
              <c:showVal val="1"/>
            </c:dLbl>
            <c:dLbl>
              <c:idx val="3"/>
              <c:layout>
                <c:manualLayout>
                  <c:xMode val="edge"/>
                  <c:yMode val="edge"/>
                  <c:x val="0.65295629820051448"/>
                  <c:y val="0.74333333333333351"/>
                </c:manualLayout>
              </c:layout>
              <c:dLblPos val="outEnd"/>
              <c:showVal val="1"/>
            </c:dLbl>
            <c:dLbl>
              <c:idx val="4"/>
              <c:layout>
                <c:manualLayout>
                  <c:xMode val="edge"/>
                  <c:yMode val="edge"/>
                  <c:x val="0.80976863753213391"/>
                  <c:y val="0.81"/>
                </c:manualLayout>
              </c:layout>
              <c:dLblPos val="outEnd"/>
              <c:showVal val="1"/>
            </c:dLbl>
            <c:spPr>
              <a:noFill/>
              <a:ln w="25387">
                <a:noFill/>
              </a:ln>
            </c:spPr>
            <c:txPr>
              <a:bodyPr/>
              <a:lstStyle/>
              <a:p>
                <a:pPr>
                  <a:defRPr sz="800" b="0" i="0" u="none" strike="noStrike" baseline="0">
                    <a:solidFill>
                      <a:srgbClr val="000000"/>
                    </a:solidFill>
                    <a:latin typeface="Arial"/>
                    <a:ea typeface="Arial"/>
                    <a:cs typeface="Arial"/>
                  </a:defRPr>
                </a:pPr>
                <a:endParaRPr lang="es-ES"/>
              </a:p>
            </c:txPr>
            <c:showVal val="1"/>
          </c:dLbls>
          <c:cat>
            <c:numRef>
              <c:f>'Graf Proporciones'!$A$640:$A$644</c:f>
              <c:numCache>
                <c:formatCode>General</c:formatCode>
                <c:ptCount val="5"/>
                <c:pt idx="0">
                  <c:v>1</c:v>
                </c:pt>
                <c:pt idx="1">
                  <c:v>2</c:v>
                </c:pt>
                <c:pt idx="2">
                  <c:v>3</c:v>
                </c:pt>
                <c:pt idx="3">
                  <c:v>4</c:v>
                </c:pt>
                <c:pt idx="4">
                  <c:v>5</c:v>
                </c:pt>
              </c:numCache>
            </c:numRef>
          </c:cat>
          <c:val>
            <c:numRef>
              <c:f>'Graf Proporciones'!$C$640:$C$644</c:f>
              <c:numCache>
                <c:formatCode>General</c:formatCode>
                <c:ptCount val="5"/>
                <c:pt idx="0">
                  <c:v>7.5999999999999998E-2</c:v>
                </c:pt>
                <c:pt idx="1">
                  <c:v>0.502</c:v>
                </c:pt>
                <c:pt idx="2">
                  <c:v>0.23700000000000004</c:v>
                </c:pt>
                <c:pt idx="3">
                  <c:v>0.15600000000000006</c:v>
                </c:pt>
                <c:pt idx="4">
                  <c:v>2.9000000000000001E-2</c:v>
                </c:pt>
              </c:numCache>
            </c:numRef>
          </c:val>
        </c:ser>
        <c:dLbls>
          <c:showVal val="1"/>
        </c:dLbls>
        <c:gapWidth val="40"/>
        <c:axId val="510722432"/>
        <c:axId val="510723968"/>
      </c:barChart>
      <c:catAx>
        <c:axId val="510722432"/>
        <c:scaling>
          <c:orientation val="minMax"/>
        </c:scaling>
        <c:axPos val="b"/>
        <c:numFmt formatCode="General" sourceLinked="1"/>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0723968"/>
        <c:crosses val="autoZero"/>
        <c:auto val="1"/>
        <c:lblAlgn val="ctr"/>
        <c:lblOffset val="100"/>
        <c:tickLblSkip val="1"/>
        <c:tickMarkSkip val="1"/>
      </c:catAx>
      <c:valAx>
        <c:axId val="510723968"/>
        <c:scaling>
          <c:orientation val="minMax"/>
          <c:max val="1"/>
          <c:min val="0"/>
        </c:scaling>
        <c:axPos val="l"/>
        <c:majorGridlines>
          <c:spPr>
            <a:ln w="3173">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5706940874035997E-2"/>
              <c:y val="0.51333333333333331"/>
            </c:manualLayout>
          </c:layout>
          <c:spPr>
            <a:noFill/>
            <a:ln w="25387">
              <a:noFill/>
            </a:ln>
          </c:spPr>
        </c:title>
        <c:numFmt formatCode="0.00" sourceLinked="0"/>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0722432"/>
        <c:crosses val="autoZero"/>
        <c:crossBetween val="between"/>
        <c:majorUnit val="0.25"/>
        <c:minorUnit val="0.1"/>
      </c:valAx>
      <c:spPr>
        <a:noFill/>
        <a:ln w="12694">
          <a:solidFill>
            <a:srgbClr val="808080"/>
          </a:solidFill>
          <a:prstDash val="solid"/>
        </a:ln>
      </c:spPr>
    </c:plotArea>
    <c:plotVisOnly val="1"/>
    <c:dispBlanksAs val="gap"/>
  </c:chart>
  <c:spPr>
    <a:noFill/>
    <a:ln w="3173">
      <a:solidFill>
        <a:srgbClr val="000000"/>
      </a:solidFill>
      <a:prstDash val="solid"/>
    </a:ln>
  </c:spPr>
  <c:txPr>
    <a:bodyPr/>
    <a:lstStyle/>
    <a:p>
      <a:pPr>
        <a:defRPr sz="1049" b="0" i="0" u="none" strike="noStrike" baseline="0">
          <a:solidFill>
            <a:srgbClr val="000000"/>
          </a:solidFill>
          <a:latin typeface="Arial"/>
          <a:ea typeface="Arial"/>
          <a:cs typeface="Arial"/>
        </a:defRPr>
      </a:pPr>
      <a:endParaRPr lang="es-E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GRAFICO 3.32  </a:t>
            </a:r>
          </a:p>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Prepolitécnico carreras autofinanciadas </a:t>
            </a:r>
          </a:p>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Febrero 2001: Histograma de Frecuencias Relativas de la variable </a:t>
            </a:r>
            <a:r>
              <a:rPr lang="es-ES" sz="949" b="1" i="1" strike="noStrike">
                <a:solidFill>
                  <a:srgbClr val="000000"/>
                </a:solidFill>
                <a:latin typeface="Arial"/>
                <a:cs typeface="Arial"/>
              </a:rPr>
              <a:t>Preparación del profesor</a:t>
            </a:r>
          </a:p>
        </c:rich>
      </c:tx>
      <c:layout>
        <c:manualLayout>
          <c:xMode val="edge"/>
          <c:yMode val="edge"/>
          <c:x val="0.14511873350923493"/>
          <c:y val="0"/>
        </c:manualLayout>
      </c:layout>
      <c:spPr>
        <a:noFill/>
        <a:ln w="25381">
          <a:noFill/>
        </a:ln>
      </c:spPr>
    </c:title>
    <c:plotArea>
      <c:layout>
        <c:manualLayout>
          <c:layoutTarget val="inner"/>
          <c:xMode val="edge"/>
          <c:yMode val="edge"/>
          <c:x val="0.16358839050131932"/>
          <c:y val="0.41638225255972705"/>
          <c:w val="0.76781002638522444"/>
          <c:h val="0.49146757679180897"/>
        </c:manualLayout>
      </c:layout>
      <c:barChart>
        <c:barDir val="col"/>
        <c:grouping val="clustered"/>
        <c:ser>
          <c:idx val="0"/>
          <c:order val="0"/>
          <c:spPr>
            <a:solidFill>
              <a:srgbClr val="969696"/>
            </a:solidFill>
            <a:ln w="12691">
              <a:solidFill>
                <a:srgbClr val="000000"/>
              </a:solidFill>
              <a:prstDash val="solid"/>
            </a:ln>
          </c:spPr>
          <c:dLbls>
            <c:dLbl>
              <c:idx val="0"/>
              <c:layout>
                <c:manualLayout>
                  <c:xMode val="edge"/>
                  <c:yMode val="edge"/>
                  <c:x val="0.20316622691292879"/>
                  <c:y val="0.8020477815699657"/>
                </c:manualLayout>
              </c:layout>
              <c:dLblPos val="outEnd"/>
              <c:showVal val="1"/>
            </c:dLbl>
            <c:dLbl>
              <c:idx val="1"/>
              <c:layout>
                <c:manualLayout>
                  <c:xMode val="edge"/>
                  <c:yMode val="edge"/>
                  <c:x val="0.34828496042216373"/>
                  <c:y val="0.79522184300341314"/>
                </c:manualLayout>
              </c:layout>
              <c:dLblPos val="outEnd"/>
              <c:showVal val="1"/>
            </c:dLbl>
            <c:dLbl>
              <c:idx val="2"/>
              <c:layout>
                <c:manualLayout>
                  <c:xMode val="edge"/>
                  <c:yMode val="edge"/>
                  <c:x val="0.50659630606860151"/>
                  <c:y val="0.78498293515358364"/>
                </c:manualLayout>
              </c:layout>
              <c:dLblPos val="outEnd"/>
              <c:showVal val="1"/>
            </c:dLbl>
            <c:dLbl>
              <c:idx val="3"/>
              <c:layout>
                <c:manualLayout>
                  <c:xMode val="edge"/>
                  <c:yMode val="edge"/>
                  <c:x val="0.65435356200527728"/>
                  <c:y val="0.72013651877133089"/>
                </c:manualLayout>
              </c:layout>
              <c:dLblPos val="outEnd"/>
              <c:showVal val="1"/>
            </c:dLbl>
            <c:dLbl>
              <c:idx val="4"/>
              <c:layout>
                <c:manualLayout>
                  <c:xMode val="edge"/>
                  <c:yMode val="edge"/>
                  <c:x val="0.81002638522427439"/>
                  <c:y val="0.50853242320819114"/>
                </c:manualLayout>
              </c:layout>
              <c:dLblPos val="outEnd"/>
              <c:showVal val="1"/>
            </c:dLbl>
            <c:spPr>
              <a:noFill/>
              <a:ln w="25381">
                <a:noFill/>
              </a:ln>
            </c:spPr>
            <c:txPr>
              <a:bodyPr/>
              <a:lstStyle/>
              <a:p>
                <a:pPr>
                  <a:defRPr sz="799" b="0" i="0" u="none" strike="noStrike" baseline="0">
                    <a:solidFill>
                      <a:srgbClr val="000000"/>
                    </a:solidFill>
                    <a:latin typeface="Arial"/>
                    <a:ea typeface="Arial"/>
                    <a:cs typeface="Arial"/>
                  </a:defRPr>
                </a:pPr>
                <a:endParaRPr lang="es-ES"/>
              </a:p>
            </c:txPr>
            <c:showVal val="1"/>
          </c:dLbls>
          <c:cat>
            <c:numRef>
              <c:f>'Graf Proporciones'!$C$668:$C$672</c:f>
              <c:numCache>
                <c:formatCode>General</c:formatCode>
                <c:ptCount val="5"/>
                <c:pt idx="0">
                  <c:v>1</c:v>
                </c:pt>
                <c:pt idx="1">
                  <c:v>2</c:v>
                </c:pt>
                <c:pt idx="2">
                  <c:v>3</c:v>
                </c:pt>
                <c:pt idx="3">
                  <c:v>4</c:v>
                </c:pt>
                <c:pt idx="4">
                  <c:v>5</c:v>
                </c:pt>
              </c:numCache>
            </c:numRef>
          </c:cat>
          <c:val>
            <c:numRef>
              <c:f>'Graf Proporciones'!$E$668:$E$672</c:f>
              <c:numCache>
                <c:formatCode>General</c:formatCode>
                <c:ptCount val="5"/>
                <c:pt idx="0">
                  <c:v>3.9000000000000014E-2</c:v>
                </c:pt>
                <c:pt idx="1">
                  <c:v>3.9000000000000014E-2</c:v>
                </c:pt>
                <c:pt idx="2">
                  <c:v>8.3000000000000032E-2</c:v>
                </c:pt>
                <c:pt idx="3">
                  <c:v>0.20300000000000001</c:v>
                </c:pt>
                <c:pt idx="4">
                  <c:v>0.63600000000000023</c:v>
                </c:pt>
              </c:numCache>
            </c:numRef>
          </c:val>
        </c:ser>
        <c:dLbls>
          <c:showVal val="1"/>
        </c:dLbls>
        <c:gapWidth val="40"/>
        <c:axId val="512702336"/>
        <c:axId val="512703872"/>
      </c:barChart>
      <c:catAx>
        <c:axId val="512702336"/>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2703872"/>
        <c:crosses val="autoZero"/>
        <c:auto val="1"/>
        <c:lblAlgn val="ctr"/>
        <c:lblOffset val="100"/>
        <c:tickLblSkip val="1"/>
        <c:tickMarkSkip val="1"/>
      </c:catAx>
      <c:valAx>
        <c:axId val="512703872"/>
        <c:scaling>
          <c:orientation val="minMax"/>
          <c:max val="1"/>
          <c:min val="0"/>
        </c:scaling>
        <c:axPos val="l"/>
        <c:majorGridlines>
          <c:spPr>
            <a:ln w="3173">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6385224274406344E-2"/>
              <c:y val="0.54266211604095549"/>
            </c:manualLayout>
          </c:layout>
          <c:spPr>
            <a:noFill/>
            <a:ln w="25381">
              <a:noFill/>
            </a:ln>
          </c:spPr>
        </c:title>
        <c:numFmt formatCode="0.00" sourceLinked="0"/>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2702336"/>
        <c:crosses val="autoZero"/>
        <c:crossBetween val="between"/>
        <c:majorUnit val="0.25"/>
        <c:minorUnit val="0.1"/>
      </c:valAx>
      <c:spPr>
        <a:noFill/>
        <a:ln w="12691">
          <a:solidFill>
            <a:srgbClr val="808080"/>
          </a:solidFill>
          <a:prstDash val="solid"/>
        </a:ln>
      </c:spPr>
    </c:plotArea>
    <c:plotVisOnly val="1"/>
    <c:dispBlanksAs val="gap"/>
  </c:chart>
  <c:spPr>
    <a:noFill/>
    <a:ln w="3173">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GRAFICO 3.33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Prepolitécnico carreras autofinanciadas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Febrero 2001: </a:t>
            </a:r>
            <a:r>
              <a:rPr lang="es-ES" sz="1049" b="1" i="0" strike="noStrike">
                <a:solidFill>
                  <a:srgbClr val="000000"/>
                </a:solidFill>
                <a:latin typeface="Arial"/>
                <a:cs typeface="Arial"/>
              </a:rPr>
              <a:t>Histograma de Frecuencias Relativas de la variable </a:t>
            </a:r>
            <a:r>
              <a:rPr lang="es-ES" sz="1049" b="1" i="1" strike="noStrike">
                <a:solidFill>
                  <a:srgbClr val="000000"/>
                </a:solidFill>
                <a:latin typeface="Arial"/>
                <a:cs typeface="Arial"/>
              </a:rPr>
              <a:t>Facilidad de expresión del profesor</a:t>
            </a:r>
          </a:p>
        </c:rich>
      </c:tx>
      <c:layout>
        <c:manualLayout>
          <c:xMode val="edge"/>
          <c:yMode val="edge"/>
          <c:x val="0.10978520286396187"/>
          <c:y val="0"/>
        </c:manualLayout>
      </c:layout>
      <c:spPr>
        <a:noFill/>
        <a:ln w="25370">
          <a:noFill/>
        </a:ln>
      </c:spPr>
    </c:title>
    <c:plotArea>
      <c:layout>
        <c:manualLayout>
          <c:layoutTarget val="inner"/>
          <c:xMode val="edge"/>
          <c:yMode val="edge"/>
          <c:x val="0.14797136038186168"/>
          <c:y val="0.41290322580645172"/>
          <c:w val="0.7852028639618136"/>
          <c:h val="0.5"/>
        </c:manualLayout>
      </c:layout>
      <c:barChart>
        <c:barDir val="col"/>
        <c:grouping val="clustered"/>
        <c:ser>
          <c:idx val="0"/>
          <c:order val="0"/>
          <c:spPr>
            <a:solidFill>
              <a:srgbClr val="969696"/>
            </a:solidFill>
            <a:ln w="12685">
              <a:solidFill>
                <a:srgbClr val="000000"/>
              </a:solidFill>
              <a:prstDash val="solid"/>
            </a:ln>
          </c:spPr>
          <c:dLbls>
            <c:dLbl>
              <c:idx val="0"/>
              <c:layout>
                <c:manualLayout>
                  <c:xMode val="edge"/>
                  <c:yMode val="edge"/>
                  <c:x val="0.19570405727923629"/>
                  <c:y val="0.81290322580645158"/>
                </c:manualLayout>
              </c:layout>
              <c:dLblPos val="outEnd"/>
              <c:showVal val="1"/>
            </c:dLbl>
            <c:dLbl>
              <c:idx val="1"/>
              <c:layout>
                <c:manualLayout>
                  <c:xMode val="edge"/>
                  <c:yMode val="edge"/>
                  <c:x val="0.35560859188544186"/>
                  <c:y val="0.77741935483870972"/>
                </c:manualLayout>
              </c:layout>
              <c:dLblPos val="outEnd"/>
              <c:showVal val="1"/>
            </c:dLbl>
            <c:dLbl>
              <c:idx val="2"/>
              <c:layout>
                <c:manualLayout>
                  <c:xMode val="edge"/>
                  <c:yMode val="edge"/>
                  <c:x val="0.50357995226730312"/>
                  <c:y val="0.70967741935483908"/>
                </c:manualLayout>
              </c:layout>
              <c:dLblPos val="outEnd"/>
              <c:showVal val="1"/>
            </c:dLbl>
            <c:dLbl>
              <c:idx val="3"/>
              <c:layout>
                <c:manualLayout>
                  <c:xMode val="edge"/>
                  <c:yMode val="edge"/>
                  <c:x val="0.65393794749403378"/>
                  <c:y val="0.59677419354838734"/>
                </c:manualLayout>
              </c:layout>
              <c:dLblPos val="outEnd"/>
              <c:showVal val="1"/>
            </c:dLbl>
            <c:dLbl>
              <c:idx val="4"/>
              <c:layout>
                <c:manualLayout>
                  <c:xMode val="edge"/>
                  <c:yMode val="edge"/>
                  <c:x val="0.82100238663484482"/>
                  <c:y val="0.75483870967741962"/>
                </c:manualLayout>
              </c:layout>
              <c:dLblPos val="outEnd"/>
              <c:showVal val="1"/>
            </c:dLbl>
            <c:spPr>
              <a:noFill/>
              <a:ln w="25370">
                <a:noFill/>
              </a:ln>
            </c:spPr>
            <c:txPr>
              <a:bodyPr/>
              <a:lstStyle/>
              <a:p>
                <a:pPr>
                  <a:defRPr sz="799" b="0" i="0" u="none" strike="noStrike" baseline="0">
                    <a:solidFill>
                      <a:srgbClr val="000000"/>
                    </a:solidFill>
                    <a:latin typeface="Arial"/>
                    <a:ea typeface="Arial"/>
                    <a:cs typeface="Arial"/>
                  </a:defRPr>
                </a:pPr>
                <a:endParaRPr lang="es-ES"/>
              </a:p>
            </c:txPr>
            <c:showVal val="1"/>
          </c:dLbls>
          <c:cat>
            <c:numRef>
              <c:f>'Graf Proporciones'!$A$697:$A$701</c:f>
              <c:numCache>
                <c:formatCode>General</c:formatCode>
                <c:ptCount val="5"/>
                <c:pt idx="0">
                  <c:v>1</c:v>
                </c:pt>
                <c:pt idx="1">
                  <c:v>2</c:v>
                </c:pt>
                <c:pt idx="2">
                  <c:v>3</c:v>
                </c:pt>
                <c:pt idx="3">
                  <c:v>4</c:v>
                </c:pt>
                <c:pt idx="4">
                  <c:v>5</c:v>
                </c:pt>
              </c:numCache>
            </c:numRef>
          </c:cat>
          <c:val>
            <c:numRef>
              <c:f>'Graf Proporciones'!$C$697:$C$701</c:f>
              <c:numCache>
                <c:formatCode>General</c:formatCode>
                <c:ptCount val="5"/>
                <c:pt idx="0">
                  <c:v>3.6999999999999998E-2</c:v>
                </c:pt>
                <c:pt idx="1">
                  <c:v>0.1</c:v>
                </c:pt>
                <c:pt idx="2">
                  <c:v>0.24900000000000005</c:v>
                </c:pt>
                <c:pt idx="3">
                  <c:v>0.43700000000000011</c:v>
                </c:pt>
                <c:pt idx="4">
                  <c:v>0.17700000000000005</c:v>
                </c:pt>
              </c:numCache>
            </c:numRef>
          </c:val>
        </c:ser>
        <c:dLbls>
          <c:showVal val="1"/>
        </c:dLbls>
        <c:gapWidth val="40"/>
        <c:axId val="512716160"/>
        <c:axId val="513021056"/>
      </c:barChart>
      <c:catAx>
        <c:axId val="512716160"/>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3021056"/>
        <c:crosses val="autoZero"/>
        <c:auto val="1"/>
        <c:lblAlgn val="ctr"/>
        <c:lblOffset val="100"/>
        <c:tickLblSkip val="1"/>
        <c:tickMarkSkip val="1"/>
      </c:catAx>
      <c:valAx>
        <c:axId val="513021056"/>
        <c:scaling>
          <c:orientation val="minMax"/>
          <c:max val="1"/>
          <c:min val="0"/>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386634844868735E-2"/>
              <c:y val="0.54838709677419362"/>
            </c:manualLayout>
          </c:layout>
          <c:spPr>
            <a:noFill/>
            <a:ln w="25370">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2716160"/>
        <c:crosses val="autoZero"/>
        <c:crossBetween val="between"/>
        <c:majorUnit val="0.25"/>
        <c:minorUnit val="0.1"/>
      </c:valAx>
      <c:spPr>
        <a:noFill/>
        <a:ln w="12685">
          <a:solidFill>
            <a:srgbClr val="808080"/>
          </a:solidFill>
          <a:prstDash val="solid"/>
        </a:ln>
      </c:spPr>
    </c:plotArea>
    <c:plotVisOnly val="1"/>
    <c:dispBlanksAs val="gap"/>
  </c:chart>
  <c:spPr>
    <a:noFill/>
    <a:ln w="3171">
      <a:solidFill>
        <a:srgbClr val="000000"/>
      </a:solidFill>
      <a:prstDash val="solid"/>
    </a:ln>
  </c:spPr>
  <c:txPr>
    <a:bodyPr/>
    <a:lstStyle/>
    <a:p>
      <a:pPr>
        <a:defRPr sz="1124" b="0" i="0" u="none" strike="noStrike" baseline="0">
          <a:solidFill>
            <a:srgbClr val="000000"/>
          </a:solidFill>
          <a:latin typeface="Arial"/>
          <a:ea typeface="Arial"/>
          <a:cs typeface="Arial"/>
        </a:defRPr>
      </a:pPr>
      <a:endParaRPr lang="es-ES"/>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GRAFICO 3.34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Prepolitécnico carreras autofinanciadas </a:t>
            </a:r>
          </a:p>
          <a:p>
            <a:pPr>
              <a:defRPr sz="875" b="1" i="0" u="none" strike="noStrike" baseline="0">
                <a:solidFill>
                  <a:srgbClr val="000000"/>
                </a:solidFill>
                <a:latin typeface="Arial"/>
                <a:ea typeface="Arial"/>
                <a:cs typeface="Arial"/>
              </a:defRPr>
            </a:pPr>
            <a:r>
              <a:rPr lang="es-ES" sz="875" b="1" i="0" strike="noStrike">
                <a:solidFill>
                  <a:srgbClr val="000000"/>
                </a:solidFill>
                <a:latin typeface="Arial"/>
                <a:cs typeface="Arial"/>
              </a:rPr>
              <a:t>Febrero 2001: Histograma de Frecuencias Relativas de la variable </a:t>
            </a:r>
            <a:r>
              <a:rPr lang="es-ES" sz="875" b="1" i="1" strike="noStrike">
                <a:solidFill>
                  <a:srgbClr val="000000"/>
                </a:solidFill>
                <a:latin typeface="Arial"/>
                <a:cs typeface="Arial"/>
              </a:rPr>
              <a:t>Trato del profesor con los estudiantes</a:t>
            </a:r>
          </a:p>
        </c:rich>
      </c:tx>
      <c:layout>
        <c:manualLayout>
          <c:xMode val="edge"/>
          <c:yMode val="edge"/>
          <c:x val="0.12000000000000002"/>
          <c:y val="3.5714285714285722E-3"/>
        </c:manualLayout>
      </c:layout>
      <c:spPr>
        <a:noFill/>
        <a:ln w="25404">
          <a:noFill/>
        </a:ln>
      </c:spPr>
    </c:title>
    <c:plotArea>
      <c:layout>
        <c:manualLayout>
          <c:layoutTarget val="inner"/>
          <c:xMode val="edge"/>
          <c:yMode val="edge"/>
          <c:x val="0.17428571428571427"/>
          <c:y val="0.41785714285714287"/>
          <c:w val="0.75428571428571456"/>
          <c:h val="0.51428571428571423"/>
        </c:manualLayout>
      </c:layout>
      <c:barChart>
        <c:barDir val="col"/>
        <c:grouping val="clustered"/>
        <c:ser>
          <c:idx val="0"/>
          <c:order val="0"/>
          <c:spPr>
            <a:solidFill>
              <a:srgbClr val="969696"/>
            </a:solidFill>
            <a:ln w="12702">
              <a:solidFill>
                <a:srgbClr val="000000"/>
              </a:solidFill>
              <a:prstDash val="solid"/>
            </a:ln>
          </c:spPr>
          <c:dLbls>
            <c:dLbl>
              <c:idx val="0"/>
              <c:layout>
                <c:manualLayout>
                  <c:xMode val="edge"/>
                  <c:yMode val="edge"/>
                  <c:x val="0.21142857142857138"/>
                  <c:y val="0.8107142857142855"/>
                </c:manualLayout>
              </c:layout>
              <c:dLblPos val="outEnd"/>
              <c:showVal val="1"/>
            </c:dLbl>
            <c:dLbl>
              <c:idx val="1"/>
              <c:layout>
                <c:manualLayout>
                  <c:xMode val="edge"/>
                  <c:yMode val="edge"/>
                  <c:x val="0.35428571428571431"/>
                  <c:y val="0.69642857142857173"/>
                </c:manualLayout>
              </c:layout>
              <c:dLblPos val="outEnd"/>
              <c:showVal val="1"/>
            </c:dLbl>
            <c:dLbl>
              <c:idx val="2"/>
              <c:layout>
                <c:manualLayout>
                  <c:xMode val="edge"/>
                  <c:yMode val="edge"/>
                  <c:x val="0.50571428571428556"/>
                  <c:y val="0.65000000000000024"/>
                </c:manualLayout>
              </c:layout>
              <c:dLblPos val="outEnd"/>
              <c:showVal val="1"/>
            </c:dLbl>
            <c:dLbl>
              <c:idx val="3"/>
              <c:layout>
                <c:manualLayout>
                  <c:xMode val="edge"/>
                  <c:yMode val="edge"/>
                  <c:x val="0.66000000000000025"/>
                  <c:y val="0.72857142857142865"/>
                </c:manualLayout>
              </c:layout>
              <c:dLblPos val="outEnd"/>
              <c:showVal val="1"/>
            </c:dLbl>
            <c:dLbl>
              <c:idx val="4"/>
              <c:layout>
                <c:manualLayout>
                  <c:xMode val="edge"/>
                  <c:yMode val="edge"/>
                  <c:x val="0.81142857142857172"/>
                  <c:y val="0.8035714285714286"/>
                </c:manualLayout>
              </c:layout>
              <c:dLblPos val="outEnd"/>
              <c:showVal val="1"/>
            </c:dLbl>
            <c:spPr>
              <a:noFill/>
              <a:ln w="25404">
                <a:noFill/>
              </a:ln>
            </c:spPr>
            <c:txPr>
              <a:bodyPr/>
              <a:lstStyle/>
              <a:p>
                <a:pPr>
                  <a:defRPr sz="800" b="0" i="0" u="none" strike="noStrike" baseline="0">
                    <a:solidFill>
                      <a:srgbClr val="000000"/>
                    </a:solidFill>
                    <a:latin typeface="Arial"/>
                    <a:ea typeface="Arial"/>
                    <a:cs typeface="Arial"/>
                  </a:defRPr>
                </a:pPr>
                <a:endParaRPr lang="es-ES"/>
              </a:p>
            </c:txPr>
            <c:showVal val="1"/>
          </c:dLbls>
          <c:cat>
            <c:numRef>
              <c:f>'Graf Proporciones'!$A$721:$A$725</c:f>
              <c:numCache>
                <c:formatCode>General</c:formatCode>
                <c:ptCount val="5"/>
                <c:pt idx="0">
                  <c:v>1</c:v>
                </c:pt>
                <c:pt idx="1">
                  <c:v>2</c:v>
                </c:pt>
                <c:pt idx="2">
                  <c:v>3</c:v>
                </c:pt>
                <c:pt idx="3">
                  <c:v>4</c:v>
                </c:pt>
                <c:pt idx="4">
                  <c:v>5</c:v>
                </c:pt>
              </c:numCache>
            </c:numRef>
          </c:cat>
          <c:val>
            <c:numRef>
              <c:f>'Graf Proporciones'!$C$721:$C$725</c:f>
              <c:numCache>
                <c:formatCode>General</c:formatCode>
                <c:ptCount val="5"/>
                <c:pt idx="0">
                  <c:v>6.3E-2</c:v>
                </c:pt>
                <c:pt idx="1">
                  <c:v>0.27100000000000002</c:v>
                </c:pt>
                <c:pt idx="2">
                  <c:v>0.38100000000000012</c:v>
                </c:pt>
                <c:pt idx="3">
                  <c:v>0.19</c:v>
                </c:pt>
                <c:pt idx="4">
                  <c:v>9.5000000000000029E-2</c:v>
                </c:pt>
              </c:numCache>
            </c:numRef>
          </c:val>
        </c:ser>
        <c:dLbls>
          <c:showVal val="1"/>
        </c:dLbls>
        <c:gapWidth val="40"/>
        <c:axId val="513607168"/>
        <c:axId val="513608704"/>
      </c:barChart>
      <c:catAx>
        <c:axId val="513607168"/>
        <c:scaling>
          <c:orientation val="minMax"/>
        </c:scaling>
        <c:axPos val="b"/>
        <c:numFmt formatCode="General" sourceLinked="1"/>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s-ES"/>
          </a:p>
        </c:txPr>
        <c:crossAx val="513608704"/>
        <c:crosses val="autoZero"/>
        <c:auto val="1"/>
        <c:lblAlgn val="ctr"/>
        <c:lblOffset val="100"/>
        <c:tickLblSkip val="1"/>
        <c:tickMarkSkip val="1"/>
      </c:catAx>
      <c:valAx>
        <c:axId val="513608704"/>
        <c:scaling>
          <c:orientation val="minMax"/>
          <c:max val="1"/>
          <c:min val="0"/>
        </c:scaling>
        <c:axPos val="l"/>
        <c:majorGridlines>
          <c:spPr>
            <a:ln w="3175">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5714285714285714E-2"/>
              <c:y val="0.55000000000000004"/>
            </c:manualLayout>
          </c:layout>
          <c:spPr>
            <a:noFill/>
            <a:ln w="25404">
              <a:noFill/>
            </a:ln>
          </c:spPr>
        </c:title>
        <c:numFmt formatCode="0.00"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3607168"/>
        <c:crosses val="autoZero"/>
        <c:crossBetween val="between"/>
        <c:majorUnit val="0.25"/>
        <c:minorUnit val="0.1"/>
      </c:valAx>
      <c:spPr>
        <a:noFill/>
        <a:ln w="12702">
          <a:solidFill>
            <a:srgbClr val="808080"/>
          </a:solidFill>
          <a:prstDash val="solid"/>
        </a:ln>
      </c:spPr>
    </c:plotArea>
    <c:plotVisOnly val="1"/>
    <c:dispBlanksAs val="gap"/>
  </c:chart>
  <c:spPr>
    <a:no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GRAFICO 3.35  </a:t>
            </a:r>
          </a:p>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Prepolitécnico carreras autofinanciadas </a:t>
            </a:r>
          </a:p>
          <a:p>
            <a:pPr>
              <a:defRPr sz="947" b="1" i="0" u="none" strike="noStrike" baseline="0">
                <a:solidFill>
                  <a:srgbClr val="000000"/>
                </a:solidFill>
                <a:latin typeface="Arial"/>
                <a:ea typeface="Arial"/>
                <a:cs typeface="Arial"/>
              </a:defRPr>
            </a:pPr>
            <a:r>
              <a:rPr lang="es-ES" sz="949" b="1" i="0" strike="noStrike">
                <a:solidFill>
                  <a:srgbClr val="000000"/>
                </a:solidFill>
                <a:latin typeface="Arial"/>
                <a:cs typeface="Arial"/>
              </a:rPr>
              <a:t>Febrero 2001: Histograma de Frecuencias Relativas de la variable </a:t>
            </a:r>
            <a:r>
              <a:rPr lang="es-ES" sz="949" b="1" i="1" strike="noStrike">
                <a:solidFill>
                  <a:srgbClr val="000000"/>
                </a:solidFill>
                <a:latin typeface="Arial"/>
                <a:cs typeface="Arial"/>
              </a:rPr>
              <a:t>Esfuerzo del estudiante</a:t>
            </a:r>
          </a:p>
        </c:rich>
      </c:tx>
      <c:layout>
        <c:manualLayout>
          <c:xMode val="edge"/>
          <c:yMode val="edge"/>
          <c:x val="0.14550264550264549"/>
          <c:y val="0"/>
        </c:manualLayout>
      </c:layout>
      <c:spPr>
        <a:noFill/>
        <a:ln w="25381">
          <a:noFill/>
        </a:ln>
      </c:spPr>
    </c:title>
    <c:plotArea>
      <c:layout>
        <c:manualLayout>
          <c:layoutTarget val="inner"/>
          <c:xMode val="edge"/>
          <c:yMode val="edge"/>
          <c:x val="0.16402116402116401"/>
          <c:y val="0.41638225255972705"/>
          <c:w val="0.76719576719576743"/>
          <c:h val="0.48805460750853241"/>
        </c:manualLayout>
      </c:layout>
      <c:barChart>
        <c:barDir val="col"/>
        <c:grouping val="clustered"/>
        <c:ser>
          <c:idx val="0"/>
          <c:order val="0"/>
          <c:spPr>
            <a:solidFill>
              <a:srgbClr val="969696"/>
            </a:solidFill>
            <a:ln w="12691">
              <a:solidFill>
                <a:srgbClr val="000000"/>
              </a:solidFill>
              <a:prstDash val="solid"/>
            </a:ln>
          </c:spPr>
          <c:dLbls>
            <c:dLbl>
              <c:idx val="0"/>
              <c:layout>
                <c:manualLayout>
                  <c:xMode val="edge"/>
                  <c:yMode val="edge"/>
                  <c:x val="0.20370370370370369"/>
                  <c:y val="0.78156996587030669"/>
                </c:manualLayout>
              </c:layout>
              <c:dLblPos val="outEnd"/>
              <c:showVal val="1"/>
            </c:dLbl>
            <c:dLbl>
              <c:idx val="1"/>
              <c:layout>
                <c:manualLayout>
                  <c:xMode val="edge"/>
                  <c:yMode val="edge"/>
                  <c:x val="0.3492063492063493"/>
                  <c:y val="0.67235494880546076"/>
                </c:manualLayout>
              </c:layout>
              <c:dLblPos val="outEnd"/>
              <c:showVal val="1"/>
            </c:dLbl>
            <c:dLbl>
              <c:idx val="2"/>
              <c:layout>
                <c:manualLayout>
                  <c:xMode val="edge"/>
                  <c:yMode val="edge"/>
                  <c:x val="0.50529100529100535"/>
                  <c:y val="0.62116040955631402"/>
                </c:manualLayout>
              </c:layout>
              <c:dLblPos val="outEnd"/>
              <c:showVal val="1"/>
            </c:dLbl>
            <c:dLbl>
              <c:idx val="3"/>
              <c:layout>
                <c:manualLayout>
                  <c:xMode val="edge"/>
                  <c:yMode val="edge"/>
                  <c:x val="0.65873015873015872"/>
                  <c:y val="0.7542662116040959"/>
                </c:manualLayout>
              </c:layout>
              <c:dLblPos val="outEnd"/>
              <c:showVal val="1"/>
            </c:dLbl>
            <c:dLbl>
              <c:idx val="4"/>
              <c:layout>
                <c:manualLayout>
                  <c:xMode val="edge"/>
                  <c:yMode val="edge"/>
                  <c:x val="0.81481481481481499"/>
                  <c:y val="0.78839590443686003"/>
                </c:manualLayout>
              </c:layout>
              <c:dLblPos val="outEnd"/>
              <c:showVal val="1"/>
            </c:dLbl>
            <c:spPr>
              <a:noFill/>
              <a:ln w="25381">
                <a:noFill/>
              </a:ln>
            </c:spPr>
            <c:txPr>
              <a:bodyPr/>
              <a:lstStyle/>
              <a:p>
                <a:pPr>
                  <a:defRPr sz="799" b="0" i="0" u="none" strike="noStrike" baseline="0">
                    <a:solidFill>
                      <a:srgbClr val="000000"/>
                    </a:solidFill>
                    <a:latin typeface="Arial"/>
                    <a:ea typeface="Arial"/>
                    <a:cs typeface="Arial"/>
                  </a:defRPr>
                </a:pPr>
                <a:endParaRPr lang="es-ES"/>
              </a:p>
            </c:txPr>
            <c:showVal val="1"/>
          </c:dLbls>
          <c:trendline>
            <c:spPr>
              <a:ln w="12691">
                <a:solidFill>
                  <a:srgbClr val="000000"/>
                </a:solidFill>
                <a:prstDash val="solid"/>
              </a:ln>
            </c:spPr>
            <c:trendlineType val="poly"/>
            <c:order val="4"/>
          </c:trendline>
          <c:cat>
            <c:strRef>
              <c:f>'Graf Proporciones'!$A$752:$A$756</c:f>
              <c:strCache>
                <c:ptCount val="5"/>
                <c:pt idx="0">
                  <c:v>[0,20)</c:v>
                </c:pt>
                <c:pt idx="1">
                  <c:v>[20,40)</c:v>
                </c:pt>
                <c:pt idx="2">
                  <c:v>[40,60)</c:v>
                </c:pt>
                <c:pt idx="3">
                  <c:v>[60,80)</c:v>
                </c:pt>
                <c:pt idx="4">
                  <c:v>[80,100]</c:v>
                </c:pt>
              </c:strCache>
            </c:strRef>
          </c:cat>
          <c:val>
            <c:numRef>
              <c:f>'Graf Proporciones'!$B$752:$B$756</c:f>
              <c:numCache>
                <c:formatCode>General</c:formatCode>
                <c:ptCount val="5"/>
                <c:pt idx="0">
                  <c:v>7.9000000000000029E-2</c:v>
                </c:pt>
                <c:pt idx="1">
                  <c:v>0.28400000000000009</c:v>
                </c:pt>
                <c:pt idx="2">
                  <c:v>0.41300000000000009</c:v>
                </c:pt>
                <c:pt idx="3">
                  <c:v>0.14300000000000004</c:v>
                </c:pt>
                <c:pt idx="4">
                  <c:v>8.1000000000000003E-2</c:v>
                </c:pt>
              </c:numCache>
            </c:numRef>
          </c:val>
        </c:ser>
        <c:dLbls>
          <c:showVal val="1"/>
        </c:dLbls>
        <c:gapWidth val="40"/>
        <c:axId val="513982848"/>
        <c:axId val="513984384"/>
      </c:barChart>
      <c:catAx>
        <c:axId val="513982848"/>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3984384"/>
        <c:crosses val="autoZero"/>
        <c:auto val="1"/>
        <c:lblAlgn val="ctr"/>
        <c:lblOffset val="100"/>
        <c:tickLblSkip val="1"/>
        <c:tickMarkSkip val="1"/>
      </c:catAx>
      <c:valAx>
        <c:axId val="513984384"/>
        <c:scaling>
          <c:orientation val="minMax"/>
          <c:max val="1"/>
          <c:min val="0"/>
        </c:scaling>
        <c:axPos val="l"/>
        <c:majorGridlines>
          <c:spPr>
            <a:ln w="3173">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6455026455026464E-2"/>
              <c:y val="0.53924914675767921"/>
            </c:manualLayout>
          </c:layout>
          <c:spPr>
            <a:noFill/>
            <a:ln w="25381">
              <a:noFill/>
            </a:ln>
          </c:spPr>
        </c:title>
        <c:numFmt formatCode="0.00" sourceLinked="0"/>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3982848"/>
        <c:crosses val="autoZero"/>
        <c:crossBetween val="between"/>
        <c:majorUnit val="0.25"/>
        <c:minorUnit val="0.1"/>
      </c:valAx>
      <c:spPr>
        <a:noFill/>
        <a:ln w="12691">
          <a:solidFill>
            <a:srgbClr val="808080"/>
          </a:solidFill>
          <a:prstDash val="solid"/>
        </a:ln>
      </c:spPr>
    </c:plotArea>
    <c:plotVisOnly val="1"/>
    <c:dispBlanksAs val="gap"/>
  </c:chart>
  <c:spPr>
    <a:noFill/>
    <a:ln w="3173">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0257234726688103"/>
          <c:y val="0.3867924528301887"/>
          <c:w val="0.38263665594855317"/>
          <c:h val="0.22169811320754718"/>
        </c:manualLayout>
      </c:layout>
      <c:pie3DChart>
        <c:varyColors val="1"/>
        <c:ser>
          <c:idx val="0"/>
          <c:order val="0"/>
          <c:spPr>
            <a:solidFill>
              <a:srgbClr val="9999FF"/>
            </a:solidFill>
            <a:ln w="12714">
              <a:solidFill>
                <a:srgbClr val="000000"/>
              </a:solidFill>
              <a:prstDash val="solid"/>
            </a:ln>
          </c:spPr>
          <c:dPt>
            <c:idx val="0"/>
            <c:spPr>
              <a:solidFill>
                <a:srgbClr val="808080"/>
              </a:solidFill>
              <a:ln w="12714">
                <a:solidFill>
                  <a:srgbClr val="000000"/>
                </a:solidFill>
                <a:prstDash val="solid"/>
              </a:ln>
            </c:spPr>
          </c:dPt>
          <c:dPt>
            <c:idx val="1"/>
            <c:spPr>
              <a:solidFill>
                <a:srgbClr val="C0C0C0"/>
              </a:solidFill>
              <a:ln w="12714">
                <a:solidFill>
                  <a:srgbClr val="000000"/>
                </a:solidFill>
                <a:prstDash val="solid"/>
              </a:ln>
            </c:spPr>
          </c:dPt>
          <c:dLbls>
            <c:numFmt formatCode="0.0%" sourceLinked="0"/>
            <c:spPr>
              <a:noFill/>
              <a:ln w="25429">
                <a:noFill/>
              </a:ln>
            </c:spPr>
            <c:txPr>
              <a:bodyPr/>
              <a:lstStyle/>
              <a:p>
                <a:pPr>
                  <a:defRPr sz="801" b="0" i="0" u="none" strike="noStrike" baseline="0">
                    <a:solidFill>
                      <a:srgbClr val="000000"/>
                    </a:solidFill>
                    <a:latin typeface="Arial"/>
                    <a:ea typeface="Arial"/>
                    <a:cs typeface="Arial"/>
                  </a:defRPr>
                </a:pPr>
                <a:endParaRPr lang="es-ES"/>
              </a:p>
            </c:txPr>
            <c:showPercent val="1"/>
            <c:showLeaderLines val="1"/>
          </c:dLbls>
          <c:cat>
            <c:strRef>
              <c:f>Hoja4!$B$21:$B$22</c:f>
              <c:strCache>
                <c:ptCount val="2"/>
                <c:pt idx="0">
                  <c:v>Hombres</c:v>
                </c:pt>
                <c:pt idx="1">
                  <c:v>Mujeres</c:v>
                </c:pt>
              </c:strCache>
            </c:strRef>
          </c:cat>
          <c:val>
            <c:numRef>
              <c:f>Hoja4!$C$21:$C$22</c:f>
              <c:numCache>
                <c:formatCode>General</c:formatCode>
                <c:ptCount val="2"/>
                <c:pt idx="0">
                  <c:v>815</c:v>
                </c:pt>
                <c:pt idx="1">
                  <c:v>661</c:v>
                </c:pt>
              </c:numCache>
            </c:numRef>
          </c:val>
        </c:ser>
        <c:dLbls>
          <c:showPercent val="1"/>
        </c:dLbls>
      </c:pie3DChart>
      <c:spPr>
        <a:noFill/>
        <a:ln w="25429">
          <a:noFill/>
        </a:ln>
      </c:spPr>
    </c:plotArea>
    <c:legend>
      <c:legendPos val="r"/>
      <c:layout>
        <c:manualLayout>
          <c:xMode val="edge"/>
          <c:yMode val="edge"/>
          <c:x val="0.79099678456591638"/>
          <c:y val="0.40566037735849081"/>
          <c:w val="0.19614147909967847"/>
          <c:h val="0.18396226415094347"/>
        </c:manualLayout>
      </c:layout>
      <c:spPr>
        <a:noFill/>
        <a:ln w="3179">
          <a:solidFill>
            <a:srgbClr val="000000"/>
          </a:solidFill>
          <a:prstDash val="solid"/>
        </a:ln>
      </c:spPr>
      <c:txPr>
        <a:bodyPr/>
        <a:lstStyle/>
        <a:p>
          <a:pPr>
            <a:defRPr sz="736" b="0" i="0" u="none" strike="noStrike" baseline="0">
              <a:solidFill>
                <a:srgbClr val="000000"/>
              </a:solidFill>
              <a:latin typeface="Arial"/>
              <a:ea typeface="Arial"/>
              <a:cs typeface="Arial"/>
            </a:defRPr>
          </a:pPr>
          <a:endParaRPr lang="es-ES"/>
        </a:p>
      </c:txPr>
    </c:legend>
    <c:plotVisOnly val="1"/>
    <c:dispBlanksAs val="zero"/>
  </c:chart>
  <c:spPr>
    <a:noFill/>
    <a:ln w="3179">
      <a:solidFill>
        <a:srgbClr val="000000"/>
      </a:solidFill>
      <a:prstDash val="solid"/>
    </a:ln>
  </c:spPr>
  <c:txPr>
    <a:bodyPr/>
    <a:lstStyle/>
    <a:p>
      <a:pPr>
        <a:defRPr sz="851" b="0" i="0" u="none" strike="noStrike" baseline="0">
          <a:solidFill>
            <a:srgbClr val="000000"/>
          </a:solidFill>
          <a:latin typeface="Arial"/>
          <a:ea typeface="Arial"/>
          <a:cs typeface="Arial"/>
        </a:defRPr>
      </a:pPr>
      <a:endParaRPr lang="es-ES"/>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2615384615384612"/>
          <c:y val="8.5836909871244677E-2"/>
          <c:w val="0.7969230769230774"/>
          <c:h val="0.75536480686695262"/>
        </c:manualLayout>
      </c:layout>
      <c:lineChart>
        <c:grouping val="standard"/>
        <c:ser>
          <c:idx val="0"/>
          <c:order val="0"/>
          <c:spPr>
            <a:ln w="12698">
              <a:solidFill>
                <a:srgbClr val="000000"/>
              </a:solidFill>
              <a:prstDash val="solid"/>
            </a:ln>
          </c:spPr>
          <c:marker>
            <c:symbol val="square"/>
            <c:size val="4"/>
            <c:spPr>
              <a:solidFill>
                <a:srgbClr val="000000"/>
              </a:solidFill>
              <a:ln w="9523">
                <a:noFill/>
              </a:ln>
            </c:spPr>
          </c:marker>
          <c:cat>
            <c:numRef>
              <c:f>'Graf Proporciones'!$A$786:$A$791</c:f>
              <c:numCache>
                <c:formatCode>General</c:formatCode>
                <c:ptCount val="6"/>
                <c:pt idx="0">
                  <c:v>0</c:v>
                </c:pt>
                <c:pt idx="1">
                  <c:v>10</c:v>
                </c:pt>
                <c:pt idx="2">
                  <c:v>30</c:v>
                </c:pt>
                <c:pt idx="3">
                  <c:v>50</c:v>
                </c:pt>
                <c:pt idx="4">
                  <c:v>70</c:v>
                </c:pt>
                <c:pt idx="5">
                  <c:v>90</c:v>
                </c:pt>
              </c:numCache>
            </c:numRef>
          </c:cat>
          <c:val>
            <c:numRef>
              <c:f>'Graf Proporciones'!$C$786:$C$791</c:f>
              <c:numCache>
                <c:formatCode>General</c:formatCode>
                <c:ptCount val="6"/>
                <c:pt idx="0">
                  <c:v>0</c:v>
                </c:pt>
                <c:pt idx="1">
                  <c:v>7.9000000000000029E-2</c:v>
                </c:pt>
                <c:pt idx="2">
                  <c:v>0.36300000000000016</c:v>
                </c:pt>
                <c:pt idx="3">
                  <c:v>0.77600000000000025</c:v>
                </c:pt>
                <c:pt idx="4">
                  <c:v>0.91900000000000004</c:v>
                </c:pt>
                <c:pt idx="5">
                  <c:v>1</c:v>
                </c:pt>
              </c:numCache>
            </c:numRef>
          </c:val>
          <c:smooth val="1"/>
        </c:ser>
        <c:hiLowLines>
          <c:spPr>
            <a:ln w="3174">
              <a:solidFill>
                <a:srgbClr val="000000"/>
              </a:solidFill>
              <a:prstDash val="solid"/>
            </a:ln>
          </c:spPr>
        </c:hiLowLines>
        <c:marker val="1"/>
        <c:axId val="526701696"/>
        <c:axId val="526703232"/>
      </c:lineChart>
      <c:catAx>
        <c:axId val="526701696"/>
        <c:scaling>
          <c:orientation val="minMax"/>
        </c:scaling>
        <c:axPos val="b"/>
        <c:numFmt formatCode="General" sourceLinked="1"/>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6703232"/>
        <c:crosses val="autoZero"/>
        <c:lblAlgn val="ctr"/>
        <c:lblOffset val="100"/>
        <c:tickLblSkip val="1"/>
        <c:tickMarkSkip val="1"/>
      </c:catAx>
      <c:valAx>
        <c:axId val="526703232"/>
        <c:scaling>
          <c:orientation val="minMax"/>
          <c:max val="1"/>
        </c:scaling>
        <c:axPos val="l"/>
        <c:numFmt formatCode="0.00" sourceLinked="0"/>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6701696"/>
        <c:crosses val="autoZero"/>
        <c:crossBetween val="midCat"/>
        <c:majorUnit val="0.25"/>
      </c:valAx>
      <c:spPr>
        <a:noFill/>
        <a:ln w="12698">
          <a:solidFill>
            <a:srgbClr val="808080"/>
          </a:solidFill>
          <a:prstDash val="solid"/>
        </a:ln>
      </c:spPr>
    </c:plotArea>
    <c:plotVisOnly val="1"/>
    <c:dispBlanksAs val="gap"/>
  </c:chart>
  <c:spPr>
    <a:no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GRAFICO 3.37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Prepolitécnico carreras autofinanciadas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Febrero 2001: Histograma de Frecuencias Relativas de la variable </a:t>
            </a:r>
            <a:r>
              <a:rPr lang="es-ES" sz="1025" b="1" i="1" strike="noStrike">
                <a:solidFill>
                  <a:srgbClr val="000000"/>
                </a:solidFill>
                <a:latin typeface="Arial"/>
                <a:cs typeface="Arial"/>
              </a:rPr>
              <a:t>Profesores</a:t>
            </a:r>
          </a:p>
        </c:rich>
      </c:tx>
      <c:layout>
        <c:manualLayout>
          <c:xMode val="edge"/>
          <c:yMode val="edge"/>
          <c:x val="0.12903225806451613"/>
          <c:y val="0"/>
        </c:manualLayout>
      </c:layout>
      <c:spPr>
        <a:noFill/>
        <a:ln w="25410">
          <a:noFill/>
        </a:ln>
      </c:spPr>
    </c:title>
    <c:plotArea>
      <c:layout>
        <c:manualLayout>
          <c:layoutTarget val="inner"/>
          <c:xMode val="edge"/>
          <c:yMode val="edge"/>
          <c:x val="0.15384615384615394"/>
          <c:y val="0.35143769968051131"/>
          <c:w val="0.77667493796526077"/>
          <c:h val="0.55910543130990442"/>
        </c:manualLayout>
      </c:layout>
      <c:barChart>
        <c:barDir val="col"/>
        <c:grouping val="clustered"/>
        <c:ser>
          <c:idx val="0"/>
          <c:order val="0"/>
          <c:spPr>
            <a:solidFill>
              <a:srgbClr val="969696"/>
            </a:solidFill>
            <a:ln w="12705">
              <a:solidFill>
                <a:srgbClr val="000000"/>
              </a:solidFill>
              <a:prstDash val="solid"/>
            </a:ln>
          </c:spPr>
          <c:dLbls>
            <c:dLbl>
              <c:idx val="0"/>
              <c:layout>
                <c:manualLayout>
                  <c:xMode val="edge"/>
                  <c:yMode val="edge"/>
                  <c:x val="0.20099255583126563"/>
                  <c:y val="0.67092651757188559"/>
                </c:manualLayout>
              </c:layout>
              <c:dLblPos val="outEnd"/>
              <c:showVal val="1"/>
            </c:dLbl>
            <c:dLbl>
              <c:idx val="1"/>
              <c:layout>
                <c:manualLayout>
                  <c:xMode val="edge"/>
                  <c:yMode val="edge"/>
                  <c:x val="0.34491315136476441"/>
                  <c:y val="0.49840255591054333"/>
                </c:manualLayout>
              </c:layout>
              <c:dLblPos val="outEnd"/>
              <c:showVal val="1"/>
            </c:dLbl>
            <c:dLbl>
              <c:idx val="2"/>
              <c:layout>
                <c:manualLayout>
                  <c:xMode val="edge"/>
                  <c:yMode val="edge"/>
                  <c:x val="0.5037220843672453"/>
                  <c:y val="0.76677316293929731"/>
                </c:manualLayout>
              </c:layout>
              <c:dLblPos val="outEnd"/>
              <c:showVal val="1"/>
            </c:dLbl>
            <c:dLbl>
              <c:idx val="3"/>
              <c:layout>
                <c:manualLayout>
                  <c:xMode val="edge"/>
                  <c:yMode val="edge"/>
                  <c:x val="0.66004962779156373"/>
                  <c:y val="0.82747603833865813"/>
                </c:manualLayout>
              </c:layout>
              <c:dLblPos val="outEnd"/>
              <c:showVal val="1"/>
            </c:dLbl>
            <c:dLbl>
              <c:idx val="4"/>
              <c:layout>
                <c:manualLayout>
                  <c:xMode val="edge"/>
                  <c:yMode val="edge"/>
                  <c:x val="0.81885856079404451"/>
                  <c:y val="0.83706070287539935"/>
                </c:manualLayout>
              </c:layout>
              <c:dLblPos val="outEnd"/>
              <c:showVal val="1"/>
            </c:dLbl>
            <c:spPr>
              <a:noFill/>
              <a:ln w="25410">
                <a:noFill/>
              </a:ln>
            </c:spPr>
            <c:txPr>
              <a:bodyPr/>
              <a:lstStyle/>
              <a:p>
                <a:pPr>
                  <a:defRPr sz="800" b="0" i="0" u="none" strike="noStrike" baseline="0">
                    <a:solidFill>
                      <a:srgbClr val="000000"/>
                    </a:solidFill>
                    <a:latin typeface="Arial"/>
                    <a:ea typeface="Arial"/>
                    <a:cs typeface="Arial"/>
                  </a:defRPr>
                </a:pPr>
                <a:endParaRPr lang="es-ES"/>
              </a:p>
            </c:txPr>
            <c:showVal val="1"/>
          </c:dLbls>
          <c:trendline>
            <c:spPr>
              <a:ln w="12705">
                <a:solidFill>
                  <a:srgbClr val="000000"/>
                </a:solidFill>
                <a:prstDash val="solid"/>
              </a:ln>
            </c:spPr>
            <c:trendlineType val="poly"/>
            <c:order val="6"/>
          </c:trendline>
          <c:cat>
            <c:strRef>
              <c:f>'Graf Proporciones'!$A$799:$A$803</c:f>
              <c:strCache>
                <c:ptCount val="5"/>
                <c:pt idx="0">
                  <c:v>[0,20)</c:v>
                </c:pt>
                <c:pt idx="1">
                  <c:v>[20,40)</c:v>
                </c:pt>
                <c:pt idx="2">
                  <c:v>[40,60)</c:v>
                </c:pt>
                <c:pt idx="3">
                  <c:v>[60,80)</c:v>
                </c:pt>
                <c:pt idx="4">
                  <c:v>[80,100]</c:v>
                </c:pt>
              </c:strCache>
            </c:strRef>
          </c:cat>
          <c:val>
            <c:numRef>
              <c:f>'Graf Proporciones'!$B$799:$B$803</c:f>
              <c:numCache>
                <c:formatCode>General</c:formatCode>
                <c:ptCount val="5"/>
                <c:pt idx="0">
                  <c:v>0.28500000000000009</c:v>
                </c:pt>
                <c:pt idx="1">
                  <c:v>0.57900000000000018</c:v>
                </c:pt>
                <c:pt idx="2">
                  <c:v>0.11899999999999998</c:v>
                </c:pt>
                <c:pt idx="3">
                  <c:v>1.2999999999999998E-2</c:v>
                </c:pt>
                <c:pt idx="4">
                  <c:v>5.0000000000000018E-3</c:v>
                </c:pt>
              </c:numCache>
            </c:numRef>
          </c:val>
        </c:ser>
        <c:dLbls>
          <c:showVal val="1"/>
        </c:dLbls>
        <c:gapWidth val="40"/>
        <c:axId val="512961152"/>
        <c:axId val="512975232"/>
      </c:barChart>
      <c:catAx>
        <c:axId val="512961152"/>
        <c:scaling>
          <c:orientation val="minMax"/>
        </c:scaling>
        <c:axPos val="b"/>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2975232"/>
        <c:crosses val="autoZero"/>
        <c:auto val="1"/>
        <c:lblAlgn val="ctr"/>
        <c:lblOffset val="100"/>
        <c:tickLblSkip val="1"/>
        <c:tickMarkSkip val="1"/>
      </c:catAx>
      <c:valAx>
        <c:axId val="512975232"/>
        <c:scaling>
          <c:orientation val="minMax"/>
          <c:max val="1"/>
          <c:min val="0"/>
        </c:scaling>
        <c:axPos val="l"/>
        <c:majorGridlines>
          <c:spPr>
            <a:ln w="3176">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4813895781637729E-2"/>
              <c:y val="0.51757188498402551"/>
            </c:manualLayout>
          </c:layout>
          <c:spPr>
            <a:noFill/>
            <a:ln w="25410">
              <a:noFill/>
            </a:ln>
          </c:spPr>
        </c:title>
        <c:numFmt formatCode="0.00" sourceLinked="0"/>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2961152"/>
        <c:crosses val="autoZero"/>
        <c:crossBetween val="between"/>
        <c:majorUnit val="0.25"/>
        <c:minorUnit val="0.1"/>
      </c:valAx>
      <c:spPr>
        <a:noFill/>
        <a:ln w="3176">
          <a:solidFill>
            <a:srgbClr val="000000"/>
          </a:solidFill>
          <a:prstDash val="solid"/>
        </a:ln>
      </c:spPr>
    </c:plotArea>
    <c:plotVisOnly val="1"/>
    <c:dispBlanksAs val="gap"/>
  </c:chart>
  <c:spPr>
    <a:noFill/>
    <a:ln w="3176">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ES"/>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9.7852028639618172E-2"/>
          <c:y val="6.9204152249134954E-2"/>
          <c:w val="0.83770883054892642"/>
          <c:h val="0.80276816608996537"/>
        </c:manualLayout>
      </c:layout>
      <c:lineChart>
        <c:grouping val="standard"/>
        <c:ser>
          <c:idx val="0"/>
          <c:order val="0"/>
          <c:spPr>
            <a:ln w="12689">
              <a:solidFill>
                <a:srgbClr val="000000"/>
              </a:solidFill>
              <a:prstDash val="solid"/>
            </a:ln>
          </c:spPr>
          <c:marker>
            <c:symbol val="diamond"/>
            <c:size val="4"/>
            <c:spPr>
              <a:solidFill>
                <a:srgbClr val="000000"/>
              </a:solidFill>
              <a:ln w="9517">
                <a:noFill/>
              </a:ln>
            </c:spPr>
          </c:marker>
          <c:cat>
            <c:numRef>
              <c:f>'Graf Proporciones'!$A$786:$A$791</c:f>
              <c:numCache>
                <c:formatCode>General</c:formatCode>
                <c:ptCount val="6"/>
                <c:pt idx="0">
                  <c:v>0</c:v>
                </c:pt>
                <c:pt idx="1">
                  <c:v>10</c:v>
                </c:pt>
                <c:pt idx="2">
                  <c:v>30</c:v>
                </c:pt>
                <c:pt idx="3">
                  <c:v>50</c:v>
                </c:pt>
                <c:pt idx="4">
                  <c:v>70</c:v>
                </c:pt>
                <c:pt idx="5">
                  <c:v>90</c:v>
                </c:pt>
              </c:numCache>
            </c:numRef>
          </c:cat>
          <c:val>
            <c:numRef>
              <c:f>'Graf Proporciones'!$C$828:$C$833</c:f>
              <c:numCache>
                <c:formatCode>General</c:formatCode>
                <c:ptCount val="6"/>
                <c:pt idx="0">
                  <c:v>0</c:v>
                </c:pt>
                <c:pt idx="1">
                  <c:v>0.28500000000000009</c:v>
                </c:pt>
                <c:pt idx="2">
                  <c:v>0.8640000000000001</c:v>
                </c:pt>
                <c:pt idx="3">
                  <c:v>0.98299999999999987</c:v>
                </c:pt>
                <c:pt idx="4">
                  <c:v>0.99599999999999989</c:v>
                </c:pt>
                <c:pt idx="5">
                  <c:v>1</c:v>
                </c:pt>
              </c:numCache>
            </c:numRef>
          </c:val>
          <c:smooth val="1"/>
        </c:ser>
        <c:hiLowLines>
          <c:spPr>
            <a:ln w="3172">
              <a:solidFill>
                <a:srgbClr val="000000"/>
              </a:solidFill>
              <a:prstDash val="solid"/>
            </a:ln>
          </c:spPr>
        </c:hiLowLines>
        <c:marker val="1"/>
        <c:axId val="527325056"/>
        <c:axId val="527326592"/>
      </c:lineChart>
      <c:catAx>
        <c:axId val="527325056"/>
        <c:scaling>
          <c:orientation val="minMax"/>
        </c:scaling>
        <c:axPos val="b"/>
        <c:numFmt formatCode="General" sourceLinked="1"/>
        <c:majorTickMark val="cross"/>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7326592"/>
        <c:crosses val="autoZero"/>
        <c:lblAlgn val="ctr"/>
        <c:lblOffset val="100"/>
        <c:tickLblSkip val="1"/>
        <c:tickMarkSkip val="1"/>
      </c:catAx>
      <c:valAx>
        <c:axId val="527326592"/>
        <c:scaling>
          <c:orientation val="minMax"/>
          <c:max val="1"/>
        </c:scaling>
        <c:axPos val="l"/>
        <c:numFmt formatCode="0.00" sourceLinked="0"/>
        <c:majorTickMark val="cross"/>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7325056"/>
        <c:crosses val="autoZero"/>
        <c:crossBetween val="midCat"/>
        <c:majorUnit val="0.25"/>
      </c:valAx>
      <c:spPr>
        <a:noFill/>
        <a:ln w="12689">
          <a:solidFill>
            <a:srgbClr val="808080"/>
          </a:solidFill>
          <a:prstDash val="solid"/>
        </a:ln>
      </c:spPr>
    </c:plotArea>
    <c:plotVisOnly val="1"/>
    <c:dispBlanksAs val="gap"/>
  </c:chart>
  <c:spPr>
    <a:no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GRAFICO 3.39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Prepolitécnico carreras autofinanciadas </a:t>
            </a:r>
          </a:p>
          <a:p>
            <a:pPr>
              <a:defRPr sz="1022" b="1" i="0" u="none" strike="noStrike" baseline="0">
                <a:solidFill>
                  <a:srgbClr val="000000"/>
                </a:solidFill>
                <a:latin typeface="Arial"/>
                <a:ea typeface="Arial"/>
                <a:cs typeface="Arial"/>
              </a:defRPr>
            </a:pPr>
            <a:r>
              <a:rPr lang="es-ES" sz="1024" b="1" i="0" strike="noStrike">
                <a:solidFill>
                  <a:srgbClr val="000000"/>
                </a:solidFill>
                <a:latin typeface="Arial"/>
                <a:cs typeface="Arial"/>
              </a:rPr>
              <a:t>Febrero 2001: Histograma de Frecuencias Relativas de la variable </a:t>
            </a:r>
            <a:r>
              <a:rPr lang="es-ES" sz="1024" b="1" i="1" strike="noStrike">
                <a:solidFill>
                  <a:srgbClr val="000000"/>
                </a:solidFill>
                <a:latin typeface="Arial"/>
                <a:cs typeface="Arial"/>
              </a:rPr>
              <a:t>Ayudantes</a:t>
            </a:r>
          </a:p>
        </c:rich>
      </c:tx>
      <c:layout>
        <c:manualLayout>
          <c:xMode val="edge"/>
          <c:yMode val="edge"/>
          <c:x val="0.13118811881188119"/>
          <c:y val="0"/>
        </c:manualLayout>
      </c:layout>
      <c:spPr>
        <a:noFill/>
        <a:ln w="25379">
          <a:noFill/>
        </a:ln>
      </c:spPr>
    </c:title>
    <c:plotArea>
      <c:layout>
        <c:manualLayout>
          <c:layoutTarget val="inner"/>
          <c:xMode val="edge"/>
          <c:yMode val="edge"/>
          <c:x val="0.15346534653465352"/>
          <c:y val="0.35143769968051131"/>
          <c:w val="0.77722772277227725"/>
          <c:h val="0.55910543130990442"/>
        </c:manualLayout>
      </c:layout>
      <c:barChart>
        <c:barDir val="col"/>
        <c:grouping val="clustered"/>
        <c:ser>
          <c:idx val="0"/>
          <c:order val="0"/>
          <c:spPr>
            <a:solidFill>
              <a:srgbClr val="969696"/>
            </a:solidFill>
            <a:ln w="12690">
              <a:solidFill>
                <a:srgbClr val="000000"/>
              </a:solidFill>
              <a:prstDash val="solid"/>
            </a:ln>
          </c:spPr>
          <c:dLbls>
            <c:dLbl>
              <c:idx val="0"/>
              <c:layout>
                <c:manualLayout>
                  <c:xMode val="edge"/>
                  <c:yMode val="edge"/>
                  <c:x val="0.20049504950495056"/>
                  <c:y val="0.48242811501597466"/>
                </c:manualLayout>
              </c:layout>
              <c:dLblPos val="outEnd"/>
              <c:showVal val="1"/>
            </c:dLbl>
            <c:dLbl>
              <c:idx val="1"/>
              <c:layout>
                <c:manualLayout>
                  <c:xMode val="edge"/>
                  <c:yMode val="edge"/>
                  <c:x val="0.34405940594059414"/>
                  <c:y val="0.62939297124600635"/>
                </c:manualLayout>
              </c:layout>
              <c:dLblPos val="outEnd"/>
              <c:showVal val="1"/>
            </c:dLbl>
            <c:dLbl>
              <c:idx val="2"/>
              <c:layout>
                <c:manualLayout>
                  <c:xMode val="edge"/>
                  <c:yMode val="edge"/>
                  <c:x val="0.50495049504950495"/>
                  <c:y val="0.8178913738019169"/>
                </c:manualLayout>
              </c:layout>
              <c:dLblPos val="outEnd"/>
              <c:showVal val="1"/>
            </c:dLbl>
            <c:dLbl>
              <c:idx val="3"/>
              <c:layout>
                <c:manualLayout>
                  <c:xMode val="edge"/>
                  <c:yMode val="edge"/>
                  <c:x val="0.65841584158415878"/>
                  <c:y val="0.83386581469648613"/>
                </c:manualLayout>
              </c:layout>
              <c:dLblPos val="outEnd"/>
              <c:showVal val="1"/>
            </c:dLbl>
            <c:dLbl>
              <c:idx val="4"/>
              <c:layout>
                <c:manualLayout>
                  <c:xMode val="edge"/>
                  <c:yMode val="edge"/>
                  <c:x val="0.81930693069306948"/>
                  <c:y val="0.83386581469648613"/>
                </c:manualLayout>
              </c:layout>
              <c:dLblPos val="outEnd"/>
              <c:showVal val="1"/>
            </c:dLbl>
            <c:spPr>
              <a:noFill/>
              <a:ln w="25379">
                <a:noFill/>
              </a:ln>
            </c:spPr>
            <c:txPr>
              <a:bodyPr/>
              <a:lstStyle/>
              <a:p>
                <a:pPr>
                  <a:defRPr sz="799" b="0" i="0" u="none" strike="noStrike" baseline="0">
                    <a:solidFill>
                      <a:srgbClr val="000000"/>
                    </a:solidFill>
                    <a:latin typeface="Arial"/>
                    <a:ea typeface="Arial"/>
                    <a:cs typeface="Arial"/>
                  </a:defRPr>
                </a:pPr>
                <a:endParaRPr lang="es-ES"/>
              </a:p>
            </c:txPr>
            <c:showVal val="1"/>
          </c:dLbls>
          <c:trendline>
            <c:spPr>
              <a:ln w="12690">
                <a:solidFill>
                  <a:srgbClr val="000000"/>
                </a:solidFill>
                <a:prstDash val="solid"/>
              </a:ln>
            </c:spPr>
            <c:trendlineType val="poly"/>
            <c:order val="4"/>
          </c:trendline>
          <c:cat>
            <c:strRef>
              <c:f>'Graf Proporciones'!$A$799:$A$803</c:f>
              <c:strCache>
                <c:ptCount val="5"/>
                <c:pt idx="0">
                  <c:v>[0,20)</c:v>
                </c:pt>
                <c:pt idx="1">
                  <c:v>[20,40)</c:v>
                </c:pt>
                <c:pt idx="2">
                  <c:v>[40,60)</c:v>
                </c:pt>
                <c:pt idx="3">
                  <c:v>[60,80)</c:v>
                </c:pt>
                <c:pt idx="4">
                  <c:v>[80,100]</c:v>
                </c:pt>
              </c:strCache>
            </c:strRef>
          </c:cat>
          <c:val>
            <c:numRef>
              <c:f>'Graf Proporciones'!$B$846:$B$850</c:f>
              <c:numCache>
                <c:formatCode>General</c:formatCode>
                <c:ptCount val="5"/>
                <c:pt idx="0">
                  <c:v>0.62100000000000022</c:v>
                </c:pt>
                <c:pt idx="1">
                  <c:v>0.34100000000000008</c:v>
                </c:pt>
                <c:pt idx="2">
                  <c:v>2.700000000000001E-2</c:v>
                </c:pt>
                <c:pt idx="3">
                  <c:v>2.0000000000000009E-3</c:v>
                </c:pt>
                <c:pt idx="4">
                  <c:v>9.0000000000000028E-3</c:v>
                </c:pt>
              </c:numCache>
            </c:numRef>
          </c:val>
        </c:ser>
        <c:dLbls>
          <c:showVal val="1"/>
        </c:dLbls>
        <c:gapWidth val="40"/>
        <c:axId val="513852544"/>
        <c:axId val="513854080"/>
      </c:barChart>
      <c:catAx>
        <c:axId val="513852544"/>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3854080"/>
        <c:crosses val="autoZero"/>
        <c:auto val="1"/>
        <c:lblAlgn val="ctr"/>
        <c:lblOffset val="100"/>
        <c:tickLblSkip val="1"/>
        <c:tickMarkSkip val="1"/>
      </c:catAx>
      <c:valAx>
        <c:axId val="513854080"/>
        <c:scaling>
          <c:orientation val="minMax"/>
          <c:max val="1"/>
          <c:min val="0"/>
        </c:scaling>
        <c:axPos val="l"/>
        <c:majorGridlines>
          <c:spPr>
            <a:ln w="3172">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4752475247524754E-2"/>
              <c:y val="0.51757188498402551"/>
            </c:manualLayout>
          </c:layout>
          <c:spPr>
            <a:noFill/>
            <a:ln w="25379">
              <a:noFill/>
            </a:ln>
          </c:spPr>
        </c:title>
        <c:numFmt formatCode="0.00" sourceLinked="0"/>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3852544"/>
        <c:crosses val="autoZero"/>
        <c:crossBetween val="between"/>
        <c:majorUnit val="0.25"/>
        <c:minorUnit val="0.1"/>
      </c:valAx>
      <c:spPr>
        <a:noFill/>
        <a:ln w="3172">
          <a:solidFill>
            <a:srgbClr val="000000"/>
          </a:solidFill>
          <a:prstDash val="solid"/>
        </a:ln>
      </c:spPr>
    </c:plotArea>
    <c:plotVisOnly val="1"/>
    <c:dispBlanksAs val="gap"/>
  </c:chart>
  <c:spPr>
    <a:noFill/>
    <a:ln w="3172">
      <a:solidFill>
        <a:srgbClr val="000000"/>
      </a:solidFill>
      <a:prstDash val="solid"/>
    </a:ln>
  </c:spPr>
  <c:txPr>
    <a:bodyPr/>
    <a:lstStyle/>
    <a:p>
      <a:pPr>
        <a:defRPr sz="1099" b="0" i="0" u="none" strike="noStrike" baseline="0">
          <a:solidFill>
            <a:srgbClr val="000000"/>
          </a:solidFill>
          <a:latin typeface="Arial"/>
          <a:ea typeface="Arial"/>
          <a:cs typeface="Arial"/>
        </a:defRPr>
      </a:pPr>
      <a:endParaRPr lang="es-ES"/>
    </a:p>
  </c:tx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9.6244131455399035E-2"/>
          <c:y val="6.6006600660066E-2"/>
          <c:w val="0.84037558685446012"/>
          <c:h val="0.81188118811881194"/>
        </c:manualLayout>
      </c:layout>
      <c:lineChart>
        <c:grouping val="standard"/>
        <c:ser>
          <c:idx val="0"/>
          <c:order val="0"/>
          <c:spPr>
            <a:ln w="12676">
              <a:solidFill>
                <a:srgbClr val="000000"/>
              </a:solidFill>
              <a:prstDash val="solid"/>
            </a:ln>
          </c:spPr>
          <c:marker>
            <c:symbol val="diamond"/>
            <c:size val="4"/>
            <c:spPr>
              <a:solidFill>
                <a:srgbClr val="000000"/>
              </a:solidFill>
              <a:ln w="9507">
                <a:noFill/>
              </a:ln>
            </c:spPr>
          </c:marker>
          <c:cat>
            <c:numRef>
              <c:f>'Graf Proporciones'!$A$786:$A$791</c:f>
              <c:numCache>
                <c:formatCode>General</c:formatCode>
                <c:ptCount val="6"/>
                <c:pt idx="0">
                  <c:v>0</c:v>
                </c:pt>
                <c:pt idx="1">
                  <c:v>10</c:v>
                </c:pt>
                <c:pt idx="2">
                  <c:v>30</c:v>
                </c:pt>
                <c:pt idx="3">
                  <c:v>50</c:v>
                </c:pt>
                <c:pt idx="4">
                  <c:v>70</c:v>
                </c:pt>
                <c:pt idx="5">
                  <c:v>90</c:v>
                </c:pt>
              </c:numCache>
            </c:numRef>
          </c:cat>
          <c:val>
            <c:numRef>
              <c:f>'Graf Proporciones'!$C$845:$C$850</c:f>
              <c:numCache>
                <c:formatCode>General</c:formatCode>
                <c:ptCount val="6"/>
                <c:pt idx="0">
                  <c:v>0</c:v>
                </c:pt>
                <c:pt idx="1">
                  <c:v>0.62100000000000022</c:v>
                </c:pt>
                <c:pt idx="2">
                  <c:v>0.96200000000000019</c:v>
                </c:pt>
                <c:pt idx="3">
                  <c:v>0.98899999999999999</c:v>
                </c:pt>
                <c:pt idx="4">
                  <c:v>0.99099999999999999</c:v>
                </c:pt>
                <c:pt idx="5">
                  <c:v>1</c:v>
                </c:pt>
              </c:numCache>
            </c:numRef>
          </c:val>
          <c:smooth val="1"/>
        </c:ser>
        <c:hiLowLines>
          <c:spPr>
            <a:ln w="3169">
              <a:solidFill>
                <a:srgbClr val="000000"/>
              </a:solidFill>
              <a:prstDash val="solid"/>
            </a:ln>
          </c:spPr>
        </c:hiLowLines>
        <c:marker val="1"/>
        <c:axId val="527391360"/>
        <c:axId val="527655296"/>
      </c:lineChart>
      <c:catAx>
        <c:axId val="527391360"/>
        <c:scaling>
          <c:orientation val="minMax"/>
        </c:scaling>
        <c:axPos val="b"/>
        <c:numFmt formatCode="General" sourceLinked="1"/>
        <c:majorTickMark val="cross"/>
        <c:tickLblPos val="nextTo"/>
        <c:spPr>
          <a:ln w="3169">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es-ES"/>
          </a:p>
        </c:txPr>
        <c:crossAx val="527655296"/>
        <c:crosses val="autoZero"/>
        <c:lblAlgn val="ctr"/>
        <c:lblOffset val="100"/>
        <c:tickLblSkip val="1"/>
        <c:tickMarkSkip val="1"/>
      </c:catAx>
      <c:valAx>
        <c:axId val="527655296"/>
        <c:scaling>
          <c:orientation val="minMax"/>
          <c:max val="1"/>
        </c:scaling>
        <c:axPos val="l"/>
        <c:numFmt formatCode="0.00" sourceLinked="0"/>
        <c:majorTickMark val="cross"/>
        <c:tickLblPos val="nextTo"/>
        <c:spPr>
          <a:ln w="3169">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es-ES"/>
          </a:p>
        </c:txPr>
        <c:crossAx val="527391360"/>
        <c:crosses val="autoZero"/>
        <c:crossBetween val="midCat"/>
        <c:majorUnit val="0.25"/>
      </c:valAx>
      <c:spPr>
        <a:noFill/>
        <a:ln w="12676">
          <a:solidFill>
            <a:srgbClr val="808080"/>
          </a:solidFill>
          <a:prstDash val="solid"/>
        </a:ln>
      </c:spPr>
    </c:plotArea>
    <c:plotVisOnly val="1"/>
    <c:dispBlanksAs val="gap"/>
  </c:chart>
  <c:spPr>
    <a:noFill/>
    <a:ln w="3169">
      <a:solidFill>
        <a:srgbClr val="000000"/>
      </a:solidFill>
      <a:prstDash val="solid"/>
    </a:ln>
  </c:spPr>
  <c:txPr>
    <a:bodyPr/>
    <a:lstStyle/>
    <a:p>
      <a:pPr>
        <a:defRPr sz="998" b="0" i="0" u="none" strike="noStrike" baseline="0">
          <a:solidFill>
            <a:srgbClr val="000000"/>
          </a:solidFill>
          <a:latin typeface="Arial"/>
          <a:ea typeface="Arial"/>
          <a:cs typeface="Arial"/>
        </a:defRPr>
      </a:pPr>
      <a:endParaRPr lang="es-ES"/>
    </a:p>
  </c:tx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0" b="1" i="0" u="none" strike="noStrike" baseline="0">
                <a:solidFill>
                  <a:srgbClr val="000000"/>
                </a:solidFill>
                <a:latin typeface="Arial"/>
                <a:ea typeface="Arial"/>
                <a:cs typeface="Arial"/>
              </a:defRPr>
            </a:pPr>
            <a:r>
              <a:rPr lang="es-ES" sz="1200" b="1" i="0" strike="noStrike">
                <a:solidFill>
                  <a:srgbClr val="000000"/>
                </a:solidFill>
                <a:latin typeface="Arial"/>
                <a:cs typeface="Arial"/>
              </a:rPr>
              <a:t>GRAFICO 3.41  </a:t>
            </a:r>
          </a:p>
          <a:p>
            <a:pPr>
              <a:defRPr sz="1200" b="1" i="0" u="none" strike="noStrike" baseline="0">
                <a:solidFill>
                  <a:srgbClr val="000000"/>
                </a:solidFill>
                <a:latin typeface="Arial"/>
                <a:ea typeface="Arial"/>
                <a:cs typeface="Arial"/>
              </a:defRPr>
            </a:pPr>
            <a:r>
              <a:rPr lang="es-ES" sz="1200" b="1" i="0" strike="noStrike">
                <a:solidFill>
                  <a:srgbClr val="000000"/>
                </a:solidFill>
                <a:latin typeface="Arial"/>
                <a:cs typeface="Arial"/>
              </a:rPr>
              <a:t>Prepolitécnico carreras autofinanciadas </a:t>
            </a:r>
          </a:p>
          <a:p>
            <a:pPr>
              <a:defRPr sz="1200" b="1" i="0" u="none" strike="noStrike" baseline="0">
                <a:solidFill>
                  <a:srgbClr val="000000"/>
                </a:solidFill>
                <a:latin typeface="Arial"/>
                <a:ea typeface="Arial"/>
                <a:cs typeface="Arial"/>
              </a:defRPr>
            </a:pPr>
            <a:r>
              <a:rPr lang="es-ES" sz="1200" b="1" i="0" strike="noStrike">
                <a:solidFill>
                  <a:srgbClr val="000000"/>
                </a:solidFill>
                <a:latin typeface="Arial"/>
                <a:cs typeface="Arial"/>
              </a:rPr>
              <a:t>Febrero 2001: Histograma de Frecuencias Relativas de la variable </a:t>
            </a:r>
            <a:r>
              <a:rPr lang="es-ES" sz="1200" b="1" i="1" strike="noStrike">
                <a:solidFill>
                  <a:srgbClr val="000000"/>
                </a:solidFill>
                <a:latin typeface="Arial"/>
                <a:cs typeface="Arial"/>
              </a:rPr>
              <a:t>Material de apoyo</a:t>
            </a:r>
          </a:p>
        </c:rich>
      </c:tx>
      <c:layout>
        <c:manualLayout>
          <c:xMode val="edge"/>
          <c:yMode val="edge"/>
          <c:x val="0.10453648915187377"/>
          <c:y val="0"/>
        </c:manualLayout>
      </c:layout>
      <c:spPr>
        <a:noFill/>
        <a:ln w="25397">
          <a:noFill/>
        </a:ln>
      </c:spPr>
    </c:title>
    <c:plotArea>
      <c:layout>
        <c:manualLayout>
          <c:layoutTarget val="inner"/>
          <c:xMode val="edge"/>
          <c:yMode val="edge"/>
          <c:x val="0.13412228796844181"/>
          <c:y val="0.32575757575757591"/>
          <c:w val="0.80276134122287968"/>
          <c:h val="0.6035353535353537"/>
        </c:manualLayout>
      </c:layout>
      <c:barChart>
        <c:barDir val="col"/>
        <c:grouping val="clustered"/>
        <c:ser>
          <c:idx val="0"/>
          <c:order val="0"/>
          <c:spPr>
            <a:solidFill>
              <a:srgbClr val="969696"/>
            </a:solidFill>
            <a:ln w="12698">
              <a:solidFill>
                <a:srgbClr val="000000"/>
              </a:solidFill>
              <a:prstDash val="solid"/>
            </a:ln>
          </c:spPr>
          <c:dLbls>
            <c:dLbl>
              <c:idx val="0"/>
              <c:layout>
                <c:manualLayout>
                  <c:xMode val="edge"/>
                  <c:yMode val="edge"/>
                  <c:x val="0.18540433925049327"/>
                  <c:y val="0.5303030303030305"/>
                </c:manualLayout>
              </c:layout>
              <c:dLblPos val="outEnd"/>
              <c:showVal val="1"/>
            </c:dLbl>
            <c:dLbl>
              <c:idx val="1"/>
              <c:layout>
                <c:manualLayout>
                  <c:xMode val="edge"/>
                  <c:yMode val="edge"/>
                  <c:x val="0.33530571992110475"/>
                  <c:y val="0.62878787878787901"/>
                </c:manualLayout>
              </c:layout>
              <c:dLblPos val="outEnd"/>
              <c:showVal val="1"/>
            </c:dLbl>
            <c:dLbl>
              <c:idx val="2"/>
              <c:layout>
                <c:manualLayout>
                  <c:xMode val="edge"/>
                  <c:yMode val="edge"/>
                  <c:x val="0.50098619329388561"/>
                  <c:y val="0.82828282828282829"/>
                </c:manualLayout>
              </c:layout>
              <c:dLblPos val="outEnd"/>
              <c:showVal val="1"/>
            </c:dLbl>
            <c:dLbl>
              <c:idx val="3"/>
              <c:layout>
                <c:manualLayout>
                  <c:xMode val="edge"/>
                  <c:yMode val="edge"/>
                  <c:x val="0.66074950690335355"/>
                  <c:y val="0.86363636363636354"/>
                </c:manualLayout>
              </c:layout>
              <c:dLblPos val="outEnd"/>
              <c:showVal val="1"/>
            </c:dLbl>
            <c:dLbl>
              <c:idx val="4"/>
              <c:layout>
                <c:manualLayout>
                  <c:xMode val="edge"/>
                  <c:yMode val="edge"/>
                  <c:x val="0.82642998027613412"/>
                  <c:y val="0.86363636363636354"/>
                </c:manualLayout>
              </c:layout>
              <c:dLblPos val="outEnd"/>
              <c:showVal val="1"/>
            </c:dLbl>
            <c:spPr>
              <a:noFill/>
              <a:ln w="25397">
                <a:noFill/>
              </a:ln>
            </c:spPr>
            <c:txPr>
              <a:bodyPr/>
              <a:lstStyle/>
              <a:p>
                <a:pPr>
                  <a:defRPr sz="900" b="0" i="0" u="none" strike="noStrike" baseline="0">
                    <a:solidFill>
                      <a:srgbClr val="000000"/>
                    </a:solidFill>
                    <a:latin typeface="Arial"/>
                    <a:ea typeface="Arial"/>
                    <a:cs typeface="Arial"/>
                  </a:defRPr>
                </a:pPr>
                <a:endParaRPr lang="es-ES"/>
              </a:p>
            </c:txPr>
            <c:showVal val="1"/>
          </c:dLbls>
          <c:trendline>
            <c:spPr>
              <a:ln w="12698">
                <a:solidFill>
                  <a:srgbClr val="000000"/>
                </a:solidFill>
                <a:prstDash val="solid"/>
              </a:ln>
            </c:spPr>
            <c:trendlineType val="poly"/>
            <c:order val="4"/>
          </c:trendline>
          <c:cat>
            <c:strRef>
              <c:f>'Graf Proporciones'!$A$799:$A$803</c:f>
              <c:strCache>
                <c:ptCount val="5"/>
                <c:pt idx="0">
                  <c:v>[0,20)</c:v>
                </c:pt>
                <c:pt idx="1">
                  <c:v>[20,40)</c:v>
                </c:pt>
                <c:pt idx="2">
                  <c:v>[40,60)</c:v>
                </c:pt>
                <c:pt idx="3">
                  <c:v>[60,80)</c:v>
                </c:pt>
                <c:pt idx="4">
                  <c:v>[80,100]</c:v>
                </c:pt>
              </c:strCache>
            </c:strRef>
          </c:cat>
          <c:val>
            <c:numRef>
              <c:f>'Graf Proporciones'!$B$893:$B$897</c:f>
              <c:numCache>
                <c:formatCode>General</c:formatCode>
                <c:ptCount val="5"/>
                <c:pt idx="0">
                  <c:v>0.54800000000000004</c:v>
                </c:pt>
                <c:pt idx="1">
                  <c:v>0.37200000000000011</c:v>
                </c:pt>
                <c:pt idx="2">
                  <c:v>6.1000000000000013E-2</c:v>
                </c:pt>
                <c:pt idx="3">
                  <c:v>5.0000000000000018E-3</c:v>
                </c:pt>
                <c:pt idx="4">
                  <c:v>1.4E-2</c:v>
                </c:pt>
              </c:numCache>
            </c:numRef>
          </c:val>
        </c:ser>
        <c:dLbls>
          <c:showVal val="1"/>
        </c:dLbls>
        <c:gapWidth val="40"/>
        <c:axId val="514694528"/>
        <c:axId val="515048576"/>
      </c:barChart>
      <c:catAx>
        <c:axId val="51469452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5048576"/>
        <c:crosses val="autoZero"/>
        <c:auto val="1"/>
        <c:lblAlgn val="ctr"/>
        <c:lblOffset val="100"/>
        <c:tickLblSkip val="1"/>
        <c:tickMarkSkip val="1"/>
      </c:catAx>
      <c:valAx>
        <c:axId val="515048576"/>
        <c:scaling>
          <c:orientation val="minMax"/>
          <c:max val="1"/>
          <c:min val="0"/>
        </c:scaling>
        <c:axPos val="l"/>
        <c:majorGridlines>
          <c:spPr>
            <a:ln w="3175">
              <a:solidFill>
                <a:srgbClr val="000000"/>
              </a:solidFill>
              <a:prstDash val="sysDash"/>
            </a:ln>
          </c:spPr>
        </c:majorGridlines>
        <c:title>
          <c:tx>
            <c:rich>
              <a:bodyPr/>
              <a:lstStyle/>
              <a:p>
                <a:pPr>
                  <a:defRPr sz="1000" b="0" i="0" u="none" strike="noStrike" baseline="0">
                    <a:solidFill>
                      <a:srgbClr val="000000"/>
                    </a:solidFill>
                    <a:latin typeface="Arial"/>
                    <a:ea typeface="Arial"/>
                    <a:cs typeface="Arial"/>
                  </a:defRPr>
                </a:pPr>
                <a:r>
                  <a:t>Frec. Relativa</a:t>
                </a:r>
              </a:p>
            </c:rich>
          </c:tx>
          <c:layout>
            <c:manualLayout>
              <c:xMode val="edge"/>
              <c:yMode val="edge"/>
              <c:x val="1.7751479289940836E-2"/>
              <c:y val="0.52272727272727271"/>
            </c:manualLayout>
          </c:layout>
          <c:spPr>
            <a:noFill/>
            <a:ln w="25397">
              <a:noFill/>
            </a:ln>
          </c:spPr>
        </c:title>
        <c:numFmt formatCode="0.00"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4694528"/>
        <c:crosses val="autoZero"/>
        <c:crossBetween val="between"/>
        <c:majorUnit val="0.25"/>
        <c:minorUnit val="0.1"/>
      </c:valAx>
      <c:spPr>
        <a:noFill/>
        <a:ln w="3175">
          <a:solidFill>
            <a:srgbClr val="000000"/>
          </a:solidFill>
          <a:prstDash val="solid"/>
        </a:ln>
      </c:spPr>
    </c:plotArea>
    <c:plotVisOnly val="1"/>
    <c:dispBlanksAs val="gap"/>
  </c:chart>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ES"/>
    </a:p>
  </c:tx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0327455919395466"/>
          <c:y val="8.2644628099173612E-2"/>
          <c:w val="0.83123425692695219"/>
          <c:h val="0.76446280991735516"/>
        </c:manualLayout>
      </c:layout>
      <c:lineChart>
        <c:grouping val="standard"/>
        <c:ser>
          <c:idx val="0"/>
          <c:order val="0"/>
          <c:spPr>
            <a:ln w="12690">
              <a:solidFill>
                <a:srgbClr val="000000"/>
              </a:solidFill>
              <a:prstDash val="solid"/>
            </a:ln>
          </c:spPr>
          <c:marker>
            <c:symbol val="diamond"/>
            <c:size val="4"/>
            <c:spPr>
              <a:solidFill>
                <a:srgbClr val="000000"/>
              </a:solidFill>
              <a:ln w="9518">
                <a:noFill/>
              </a:ln>
            </c:spPr>
          </c:marker>
          <c:cat>
            <c:numRef>
              <c:f>'Graf Proporciones'!$A$786:$A$791</c:f>
              <c:numCache>
                <c:formatCode>General</c:formatCode>
                <c:ptCount val="6"/>
                <c:pt idx="0">
                  <c:v>0</c:v>
                </c:pt>
                <c:pt idx="1">
                  <c:v>10</c:v>
                </c:pt>
                <c:pt idx="2">
                  <c:v>30</c:v>
                </c:pt>
                <c:pt idx="3">
                  <c:v>50</c:v>
                </c:pt>
                <c:pt idx="4">
                  <c:v>70</c:v>
                </c:pt>
                <c:pt idx="5">
                  <c:v>90</c:v>
                </c:pt>
              </c:numCache>
            </c:numRef>
          </c:cat>
          <c:val>
            <c:numRef>
              <c:f>'Graf Proporciones'!$C$892:$C$897</c:f>
              <c:numCache>
                <c:formatCode>General</c:formatCode>
                <c:ptCount val="6"/>
                <c:pt idx="0">
                  <c:v>0</c:v>
                </c:pt>
                <c:pt idx="1">
                  <c:v>0.54800000000000004</c:v>
                </c:pt>
                <c:pt idx="2">
                  <c:v>0.92</c:v>
                </c:pt>
                <c:pt idx="3">
                  <c:v>0.98100000000000009</c:v>
                </c:pt>
                <c:pt idx="4">
                  <c:v>0.9860000000000001</c:v>
                </c:pt>
                <c:pt idx="5">
                  <c:v>1</c:v>
                </c:pt>
              </c:numCache>
            </c:numRef>
          </c:val>
          <c:smooth val="1"/>
        </c:ser>
        <c:hiLowLines>
          <c:spPr>
            <a:ln w="3173">
              <a:solidFill>
                <a:srgbClr val="000000"/>
              </a:solidFill>
              <a:prstDash val="solid"/>
            </a:ln>
          </c:spPr>
        </c:hiLowLines>
        <c:marker val="1"/>
        <c:axId val="527764864"/>
        <c:axId val="527766656"/>
      </c:lineChart>
      <c:catAx>
        <c:axId val="527764864"/>
        <c:scaling>
          <c:orientation val="minMax"/>
        </c:scaling>
        <c:axPos val="b"/>
        <c:numFmt formatCode="General" sourceLinked="1"/>
        <c:majorTickMark val="cross"/>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7766656"/>
        <c:crosses val="autoZero"/>
        <c:lblAlgn val="ctr"/>
        <c:lblOffset val="100"/>
        <c:tickLblSkip val="1"/>
        <c:tickMarkSkip val="1"/>
      </c:catAx>
      <c:valAx>
        <c:axId val="527766656"/>
        <c:scaling>
          <c:orientation val="minMax"/>
          <c:max val="1"/>
        </c:scaling>
        <c:axPos val="l"/>
        <c:numFmt formatCode="0.00" sourceLinked="0"/>
        <c:majorTickMark val="cross"/>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7764864"/>
        <c:crosses val="autoZero"/>
        <c:crossBetween val="midCat"/>
        <c:majorUnit val="0.25"/>
      </c:valAx>
      <c:spPr>
        <a:noFill/>
        <a:ln w="12690">
          <a:solidFill>
            <a:srgbClr val="808080"/>
          </a:solidFill>
          <a:prstDash val="solid"/>
        </a:ln>
      </c:spPr>
    </c:plotArea>
    <c:plotVisOnly val="1"/>
    <c:dispBlanksAs val="gap"/>
  </c:chart>
  <c:spPr>
    <a:noFill/>
    <a:ln w="3173">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GRAFICO 3.43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Prepolitécnico carreras autofinanciadas </a:t>
            </a:r>
          </a:p>
          <a:p>
            <a:pPr>
              <a:defRPr sz="1025" b="1" i="0" u="none" strike="noStrike" baseline="0">
                <a:solidFill>
                  <a:srgbClr val="000000"/>
                </a:solidFill>
                <a:latin typeface="Arial"/>
                <a:ea typeface="Arial"/>
                <a:cs typeface="Arial"/>
              </a:defRPr>
            </a:pPr>
            <a:r>
              <a:rPr lang="es-ES" sz="1025" b="1" i="0" strike="noStrike">
                <a:solidFill>
                  <a:srgbClr val="000000"/>
                </a:solidFill>
                <a:latin typeface="Arial"/>
                <a:cs typeface="Arial"/>
              </a:rPr>
              <a:t>Febrero 2001: Histograma de Frecuencias Relativas de la variable</a:t>
            </a:r>
            <a:r>
              <a:rPr lang="es-ES" sz="1025" b="1" i="1" strike="noStrike">
                <a:solidFill>
                  <a:srgbClr val="000000"/>
                </a:solidFill>
                <a:latin typeface="Arial"/>
                <a:cs typeface="Arial"/>
              </a:rPr>
              <a:t> Papel de ayudantes</a:t>
            </a:r>
          </a:p>
        </c:rich>
      </c:tx>
      <c:layout>
        <c:manualLayout>
          <c:xMode val="edge"/>
          <c:yMode val="edge"/>
          <c:x val="0.11194029850746263"/>
          <c:y val="0"/>
        </c:manualLayout>
      </c:layout>
      <c:spPr>
        <a:noFill/>
        <a:ln w="25396">
          <a:noFill/>
        </a:ln>
      </c:spPr>
    </c:title>
    <c:plotArea>
      <c:layout>
        <c:manualLayout>
          <c:layoutTarget val="inner"/>
          <c:xMode val="edge"/>
          <c:yMode val="edge"/>
          <c:x val="0.15422885572139314"/>
          <c:y val="0.34935897435897456"/>
          <c:w val="0.77611940298507498"/>
          <c:h val="0.5608974358974359"/>
        </c:manualLayout>
      </c:layout>
      <c:barChart>
        <c:barDir val="col"/>
        <c:grouping val="clustered"/>
        <c:ser>
          <c:idx val="0"/>
          <c:order val="0"/>
          <c:spPr>
            <a:solidFill>
              <a:srgbClr val="969696"/>
            </a:solidFill>
            <a:ln w="12698">
              <a:solidFill>
                <a:srgbClr val="000000"/>
              </a:solidFill>
              <a:prstDash val="solid"/>
            </a:ln>
          </c:spPr>
          <c:dLbls>
            <c:dLbl>
              <c:idx val="0"/>
              <c:layout>
                <c:manualLayout>
                  <c:xMode val="edge"/>
                  <c:yMode val="edge"/>
                  <c:x val="0.19900497512437818"/>
                  <c:y val="0.80448717948717952"/>
                </c:manualLayout>
              </c:layout>
              <c:dLblPos val="outEnd"/>
              <c:showVal val="1"/>
            </c:dLbl>
            <c:dLbl>
              <c:idx val="1"/>
              <c:layout>
                <c:manualLayout>
                  <c:xMode val="edge"/>
                  <c:yMode val="edge"/>
                  <c:x val="0.3432835820895524"/>
                  <c:y val="0.78525641025641024"/>
                </c:manualLayout>
              </c:layout>
              <c:dLblPos val="outEnd"/>
              <c:showVal val="1"/>
            </c:dLbl>
            <c:dLbl>
              <c:idx val="2"/>
              <c:layout>
                <c:manualLayout>
                  <c:xMode val="edge"/>
                  <c:yMode val="edge"/>
                  <c:x val="0.50497512437810965"/>
                  <c:y val="0.66987179487179505"/>
                </c:manualLayout>
              </c:layout>
              <c:dLblPos val="outEnd"/>
              <c:showVal val="1"/>
            </c:dLbl>
            <c:dLbl>
              <c:idx val="3"/>
              <c:layout>
                <c:manualLayout>
                  <c:xMode val="edge"/>
                  <c:yMode val="edge"/>
                  <c:x val="0.65422885572139322"/>
                  <c:y val="0.60256410256410264"/>
                </c:manualLayout>
              </c:layout>
              <c:dLblPos val="outEnd"/>
              <c:showVal val="1"/>
            </c:dLbl>
            <c:dLbl>
              <c:idx val="4"/>
              <c:layout>
                <c:manualLayout>
                  <c:xMode val="edge"/>
                  <c:yMode val="edge"/>
                  <c:x val="0.82089552238805996"/>
                  <c:y val="0.70833333333333359"/>
                </c:manualLayout>
              </c:layout>
              <c:dLblPos val="outEnd"/>
              <c:showVal val="1"/>
            </c:dLbl>
            <c:spPr>
              <a:noFill/>
              <a:ln w="25396">
                <a:noFill/>
              </a:ln>
            </c:spPr>
            <c:txPr>
              <a:bodyPr/>
              <a:lstStyle/>
              <a:p>
                <a:pPr>
                  <a:defRPr sz="800" b="0" i="0" u="none" strike="noStrike" baseline="0">
                    <a:solidFill>
                      <a:srgbClr val="000000"/>
                    </a:solidFill>
                    <a:latin typeface="Arial"/>
                    <a:ea typeface="Arial"/>
                    <a:cs typeface="Arial"/>
                  </a:defRPr>
                </a:pPr>
                <a:endParaRPr lang="es-ES"/>
              </a:p>
            </c:txPr>
            <c:showVal val="1"/>
          </c:dLbls>
          <c:cat>
            <c:strRef>
              <c:f>'Graf Proporciones'!$A$941:$A$945</c:f>
              <c:strCache>
                <c:ptCount val="5"/>
                <c:pt idx="0">
                  <c:v>Muy malo</c:v>
                </c:pt>
                <c:pt idx="1">
                  <c:v>Malo</c:v>
                </c:pt>
                <c:pt idx="2">
                  <c:v>Regular</c:v>
                </c:pt>
                <c:pt idx="3">
                  <c:v>Bueno</c:v>
                </c:pt>
                <c:pt idx="4">
                  <c:v>Muy bueno</c:v>
                </c:pt>
              </c:strCache>
            </c:strRef>
          </c:cat>
          <c:val>
            <c:numRef>
              <c:f>'Graf Proporciones'!$C$941:$C$945</c:f>
              <c:numCache>
                <c:formatCode>General</c:formatCode>
                <c:ptCount val="5"/>
                <c:pt idx="0">
                  <c:v>4.3000000000000003E-2</c:v>
                </c:pt>
                <c:pt idx="1">
                  <c:v>6.4000000000000029E-2</c:v>
                </c:pt>
                <c:pt idx="2">
                  <c:v>0.29300000000000009</c:v>
                </c:pt>
                <c:pt idx="3">
                  <c:v>0.38800000000000012</c:v>
                </c:pt>
                <c:pt idx="4">
                  <c:v>0.21100000000000005</c:v>
                </c:pt>
              </c:numCache>
            </c:numRef>
          </c:val>
        </c:ser>
        <c:dLbls>
          <c:showVal val="1"/>
        </c:dLbls>
        <c:gapWidth val="40"/>
        <c:axId val="515363968"/>
        <c:axId val="515365504"/>
      </c:barChart>
      <c:catAx>
        <c:axId val="51536396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5365504"/>
        <c:crosses val="autoZero"/>
        <c:auto val="1"/>
        <c:lblAlgn val="ctr"/>
        <c:lblOffset val="100"/>
        <c:tickLblSkip val="1"/>
        <c:tickMarkSkip val="1"/>
      </c:catAx>
      <c:valAx>
        <c:axId val="515365504"/>
        <c:scaling>
          <c:orientation val="minMax"/>
          <c:max val="1"/>
          <c:min val="0"/>
        </c:scaling>
        <c:axPos val="l"/>
        <c:majorGridlines>
          <c:spPr>
            <a:ln w="3175">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4875621890547265E-2"/>
              <c:y val="0.51602564102564108"/>
            </c:manualLayout>
          </c:layout>
          <c:spPr>
            <a:noFill/>
            <a:ln w="25396">
              <a:noFill/>
            </a:ln>
          </c:spPr>
        </c:title>
        <c:numFmt formatCode="0.00"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5363968"/>
        <c:crosses val="autoZero"/>
        <c:crossBetween val="between"/>
        <c:majorUnit val="0.25"/>
        <c:minorUnit val="0.1"/>
      </c:valAx>
      <c:spPr>
        <a:noFill/>
        <a:ln w="12698">
          <a:solidFill>
            <a:srgbClr val="808080"/>
          </a:solidFill>
          <a:prstDash val="solid"/>
        </a:ln>
      </c:spPr>
    </c:plotArea>
    <c:plotVisOnly val="1"/>
    <c:dispBlanksAs val="gap"/>
  </c:chart>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ES"/>
    </a:p>
  </c:tx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25" b="1" i="0" u="none" strike="noStrike" baseline="0">
                <a:solidFill>
                  <a:srgbClr val="000000"/>
                </a:solidFill>
                <a:latin typeface="Arial"/>
                <a:ea typeface="Arial"/>
                <a:cs typeface="Arial"/>
              </a:defRPr>
            </a:pPr>
            <a:r>
              <a:rPr lang="es-ES" sz="1125" b="1" i="0" strike="noStrike">
                <a:solidFill>
                  <a:srgbClr val="000000"/>
                </a:solidFill>
                <a:latin typeface="Arial"/>
                <a:cs typeface="Arial"/>
              </a:rPr>
              <a:t>GRAFICO 3.44  </a:t>
            </a:r>
          </a:p>
          <a:p>
            <a:pPr>
              <a:defRPr sz="1125" b="1" i="0" u="none" strike="noStrike" baseline="0">
                <a:solidFill>
                  <a:srgbClr val="000000"/>
                </a:solidFill>
                <a:latin typeface="Arial"/>
                <a:ea typeface="Arial"/>
                <a:cs typeface="Arial"/>
              </a:defRPr>
            </a:pPr>
            <a:r>
              <a:rPr lang="es-ES" sz="1125" b="1" i="0" strike="noStrike">
                <a:solidFill>
                  <a:srgbClr val="000000"/>
                </a:solidFill>
                <a:latin typeface="Arial"/>
                <a:cs typeface="Arial"/>
              </a:rPr>
              <a:t>Prepolitécnico carreras autofinanciadas </a:t>
            </a:r>
          </a:p>
          <a:p>
            <a:pPr>
              <a:defRPr sz="1125" b="1" i="0" u="none" strike="noStrike" baseline="0">
                <a:solidFill>
                  <a:srgbClr val="000000"/>
                </a:solidFill>
                <a:latin typeface="Arial"/>
                <a:ea typeface="Arial"/>
                <a:cs typeface="Arial"/>
              </a:defRPr>
            </a:pPr>
            <a:r>
              <a:rPr lang="es-ES" sz="1125" b="1" i="0" strike="noStrike">
                <a:solidFill>
                  <a:srgbClr val="000000"/>
                </a:solidFill>
                <a:latin typeface="Arial"/>
                <a:cs typeface="Arial"/>
              </a:rPr>
              <a:t>Febrero 2001: Histograma de Frecuencias Relativas de la variable </a:t>
            </a:r>
            <a:r>
              <a:rPr lang="es-ES" sz="1125" b="1" i="1" strike="noStrike">
                <a:solidFill>
                  <a:srgbClr val="000000"/>
                </a:solidFill>
                <a:latin typeface="Arial"/>
                <a:cs typeface="Arial"/>
              </a:rPr>
              <a:t>Localización</a:t>
            </a:r>
          </a:p>
        </c:rich>
      </c:tx>
      <c:layout>
        <c:manualLayout>
          <c:xMode val="edge"/>
          <c:yMode val="edge"/>
          <c:x val="0.15848214285714299"/>
          <c:y val="0"/>
        </c:manualLayout>
      </c:layout>
      <c:spPr>
        <a:noFill/>
        <a:ln w="25389">
          <a:noFill/>
        </a:ln>
      </c:spPr>
    </c:title>
    <c:plotArea>
      <c:layout>
        <c:manualLayout>
          <c:layoutTarget val="inner"/>
          <c:xMode val="edge"/>
          <c:yMode val="edge"/>
          <c:x val="0.14955357142857137"/>
          <c:y val="0.33977900552486212"/>
          <c:w val="0.78571428571428559"/>
          <c:h val="0.54143646408839752"/>
        </c:manualLayout>
      </c:layout>
      <c:barChart>
        <c:barDir val="col"/>
        <c:grouping val="clustered"/>
        <c:ser>
          <c:idx val="0"/>
          <c:order val="0"/>
          <c:spPr>
            <a:solidFill>
              <a:srgbClr val="969696"/>
            </a:solidFill>
            <a:ln w="12694">
              <a:solidFill>
                <a:srgbClr val="000000"/>
              </a:solidFill>
              <a:prstDash val="solid"/>
            </a:ln>
          </c:spPr>
          <c:dLbls>
            <c:dLbl>
              <c:idx val="0"/>
              <c:layout>
                <c:manualLayout>
                  <c:xMode val="edge"/>
                  <c:yMode val="edge"/>
                  <c:x val="0.19642857142857137"/>
                  <c:y val="0.76243093922651961"/>
                </c:manualLayout>
              </c:layout>
              <c:dLblPos val="outEnd"/>
              <c:showVal val="1"/>
            </c:dLbl>
            <c:dLbl>
              <c:idx val="1"/>
              <c:layout>
                <c:manualLayout>
                  <c:xMode val="edge"/>
                  <c:yMode val="edge"/>
                  <c:x val="0.34151785714285737"/>
                  <c:y val="0.62430939226519377"/>
                </c:manualLayout>
              </c:layout>
              <c:dLblPos val="outEnd"/>
              <c:showVal val="1"/>
            </c:dLbl>
            <c:dLbl>
              <c:idx val="2"/>
              <c:layout>
                <c:manualLayout>
                  <c:xMode val="edge"/>
                  <c:yMode val="edge"/>
                  <c:x val="0.50446428571428537"/>
                  <c:y val="0.62430939226519377"/>
                </c:manualLayout>
              </c:layout>
              <c:dLblPos val="outEnd"/>
              <c:showVal val="1"/>
            </c:dLbl>
            <c:dLbl>
              <c:idx val="3"/>
              <c:layout>
                <c:manualLayout>
                  <c:xMode val="edge"/>
                  <c:yMode val="edge"/>
                  <c:x val="0.65625000000000022"/>
                  <c:y val="0.73756906077348061"/>
                </c:manualLayout>
              </c:layout>
              <c:dLblPos val="outEnd"/>
              <c:showVal val="1"/>
            </c:dLbl>
            <c:dLbl>
              <c:idx val="4"/>
              <c:layout>
                <c:manualLayout>
                  <c:xMode val="edge"/>
                  <c:yMode val="edge"/>
                  <c:x val="0.81473214285714268"/>
                  <c:y val="0.76243093922651961"/>
                </c:manualLayout>
              </c:layout>
              <c:dLblPos val="outEnd"/>
              <c:showVal val="1"/>
            </c:dLbl>
            <c:spPr>
              <a:noFill/>
              <a:ln w="25389">
                <a:noFill/>
              </a:ln>
            </c:spPr>
            <c:txPr>
              <a:bodyPr/>
              <a:lstStyle/>
              <a:p>
                <a:pPr>
                  <a:defRPr sz="900" b="0" i="0" u="none" strike="noStrike" baseline="0">
                    <a:solidFill>
                      <a:srgbClr val="000000"/>
                    </a:solidFill>
                    <a:latin typeface="Arial"/>
                    <a:ea typeface="Arial"/>
                    <a:cs typeface="Arial"/>
                  </a:defRPr>
                </a:pPr>
                <a:endParaRPr lang="es-ES"/>
              </a:p>
            </c:txPr>
            <c:showVal val="1"/>
          </c:dLbls>
          <c:cat>
            <c:strRef>
              <c:f>'Graf Proporciones'!$A$968:$A$972</c:f>
              <c:strCache>
                <c:ptCount val="5"/>
                <c:pt idx="0">
                  <c:v>Con mucha dificultad</c:v>
                </c:pt>
                <c:pt idx="1">
                  <c:v>Con algo de dificultad</c:v>
                </c:pt>
                <c:pt idx="2">
                  <c:v>Sin problemas</c:v>
                </c:pt>
                <c:pt idx="3">
                  <c:v>Con algo de facilidad</c:v>
                </c:pt>
                <c:pt idx="4">
                  <c:v>Con mucha facilidad</c:v>
                </c:pt>
              </c:strCache>
            </c:strRef>
          </c:cat>
          <c:val>
            <c:numRef>
              <c:f>'Graf Proporciones'!$C$968:$C$972</c:f>
              <c:numCache>
                <c:formatCode>General</c:formatCode>
                <c:ptCount val="5"/>
                <c:pt idx="0">
                  <c:v>8.2000000000000003E-2</c:v>
                </c:pt>
                <c:pt idx="1">
                  <c:v>0.32900000000000013</c:v>
                </c:pt>
                <c:pt idx="2">
                  <c:v>0.34900000000000009</c:v>
                </c:pt>
                <c:pt idx="3">
                  <c:v>0.15300000000000005</c:v>
                </c:pt>
                <c:pt idx="4">
                  <c:v>8.7000000000000022E-2</c:v>
                </c:pt>
              </c:numCache>
            </c:numRef>
          </c:val>
        </c:ser>
        <c:dLbls>
          <c:showVal val="1"/>
        </c:dLbls>
        <c:gapWidth val="40"/>
        <c:axId val="514329216"/>
        <c:axId val="514359680"/>
      </c:barChart>
      <c:catAx>
        <c:axId val="514329216"/>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4359680"/>
        <c:crosses val="autoZero"/>
        <c:auto val="1"/>
        <c:lblAlgn val="ctr"/>
        <c:lblOffset val="100"/>
        <c:tickLblSkip val="1"/>
        <c:tickMarkSkip val="1"/>
      </c:catAx>
      <c:valAx>
        <c:axId val="514359680"/>
        <c:scaling>
          <c:orientation val="minMax"/>
          <c:max val="1"/>
          <c:min val="0"/>
        </c:scaling>
        <c:axPos val="l"/>
        <c:majorGridlines>
          <c:spPr>
            <a:ln w="3174">
              <a:solidFill>
                <a:srgbClr val="000000"/>
              </a:solidFill>
              <a:prstDash val="sysDash"/>
            </a:ln>
          </c:spPr>
        </c:majorGridlines>
        <c:title>
          <c:tx>
            <c:rich>
              <a:bodyPr/>
              <a:lstStyle/>
              <a:p>
                <a:pPr>
                  <a:defRPr sz="925" b="0" i="0" u="none" strike="noStrike" baseline="0">
                    <a:solidFill>
                      <a:srgbClr val="000000"/>
                    </a:solidFill>
                    <a:latin typeface="Arial"/>
                    <a:ea typeface="Arial"/>
                    <a:cs typeface="Arial"/>
                  </a:defRPr>
                </a:pPr>
                <a:r>
                  <a:t>Frec. Relativa</a:t>
                </a:r>
              </a:p>
            </c:rich>
          </c:tx>
          <c:layout>
            <c:manualLayout>
              <c:xMode val="edge"/>
              <c:yMode val="edge"/>
              <c:x val="2.0089285714285723E-2"/>
              <c:y val="0.50276243093922657"/>
            </c:manualLayout>
          </c:layout>
          <c:spPr>
            <a:noFill/>
            <a:ln w="25389">
              <a:noFill/>
            </a:ln>
          </c:spPr>
        </c:title>
        <c:numFmt formatCode="0.00" sourceLinked="0"/>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4329216"/>
        <c:crosses val="autoZero"/>
        <c:crossBetween val="between"/>
        <c:majorUnit val="0.25"/>
        <c:minorUnit val="0.1"/>
      </c:valAx>
      <c:spPr>
        <a:noFill/>
        <a:ln w="12694">
          <a:solidFill>
            <a:srgbClr val="808080"/>
          </a:solidFill>
          <a:prstDash val="solid"/>
        </a:ln>
      </c:spPr>
    </c:plotArea>
    <c:plotVisOnly val="1"/>
    <c:dispBlanksAs val="gap"/>
  </c:chart>
  <c:spPr>
    <a:noFill/>
    <a:ln w="3174">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GRAFICO 3.45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Prepolitécnico carreras autofinanciadas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Febrero 2001: Histograma de Frecuencias Relativas de la variable </a:t>
            </a:r>
            <a:r>
              <a:rPr lang="es-ES" sz="1201" b="1" i="1" strike="noStrike">
                <a:solidFill>
                  <a:srgbClr val="000000"/>
                </a:solidFill>
                <a:latin typeface="Arial"/>
                <a:cs typeface="Arial"/>
              </a:rPr>
              <a:t>Personal Administrativo</a:t>
            </a:r>
          </a:p>
        </c:rich>
      </c:tx>
      <c:layout>
        <c:manualLayout>
          <c:xMode val="edge"/>
          <c:yMode val="edge"/>
          <c:x val="0.10625000000000002"/>
          <c:y val="0"/>
        </c:manualLayout>
      </c:layout>
      <c:spPr>
        <a:noFill/>
        <a:ln w="25413">
          <a:noFill/>
        </a:ln>
      </c:spPr>
    </c:title>
    <c:plotArea>
      <c:layout>
        <c:manualLayout>
          <c:layoutTarget val="inner"/>
          <c:xMode val="edge"/>
          <c:yMode val="edge"/>
          <c:x val="0.14166666666666666"/>
          <c:y val="0.33074935400516786"/>
          <c:w val="0.79375000000000018"/>
          <c:h val="0.5968992248062015"/>
        </c:manualLayout>
      </c:layout>
      <c:barChart>
        <c:barDir val="col"/>
        <c:grouping val="clustered"/>
        <c:ser>
          <c:idx val="0"/>
          <c:order val="0"/>
          <c:spPr>
            <a:solidFill>
              <a:srgbClr val="969696"/>
            </a:solidFill>
            <a:ln w="12707">
              <a:solidFill>
                <a:srgbClr val="000000"/>
              </a:solidFill>
              <a:prstDash val="solid"/>
            </a:ln>
          </c:spPr>
          <c:dLbls>
            <c:dLbl>
              <c:idx val="0"/>
              <c:layout>
                <c:manualLayout>
                  <c:xMode val="edge"/>
                  <c:yMode val="edge"/>
                  <c:x val="0.19166666666666668"/>
                  <c:y val="0.79586563307493563"/>
                </c:manualLayout>
              </c:layout>
              <c:dLblPos val="outEnd"/>
              <c:showVal val="1"/>
            </c:dLbl>
            <c:dLbl>
              <c:idx val="1"/>
              <c:layout>
                <c:manualLayout>
                  <c:xMode val="edge"/>
                  <c:yMode val="edge"/>
                  <c:x val="0.33958333333333346"/>
                  <c:y val="0.77260981912144744"/>
                </c:manualLayout>
              </c:layout>
              <c:dLblPos val="outEnd"/>
              <c:showVal val="1"/>
            </c:dLbl>
            <c:dLbl>
              <c:idx val="2"/>
              <c:layout>
                <c:manualLayout>
                  <c:xMode val="edge"/>
                  <c:yMode val="edge"/>
                  <c:x val="0.50208333333333333"/>
                  <c:y val="0.67183462532299765"/>
                </c:manualLayout>
              </c:layout>
              <c:dLblPos val="outEnd"/>
              <c:showVal val="1"/>
            </c:dLbl>
            <c:dLbl>
              <c:idx val="3"/>
              <c:layout>
                <c:manualLayout>
                  <c:xMode val="edge"/>
                  <c:yMode val="edge"/>
                  <c:x val="0.65625000000000022"/>
                  <c:y val="0.6692506459948323"/>
                </c:manualLayout>
              </c:layout>
              <c:dLblPos val="outEnd"/>
              <c:showVal val="1"/>
            </c:dLbl>
            <c:dLbl>
              <c:idx val="4"/>
              <c:layout>
                <c:manualLayout>
                  <c:xMode val="edge"/>
                  <c:yMode val="edge"/>
                  <c:x val="0.81666666666666654"/>
                  <c:y val="0.80620155038759711"/>
                </c:manualLayout>
              </c:layout>
              <c:dLblPos val="outEnd"/>
              <c:showVal val="1"/>
            </c:dLbl>
            <c:spPr>
              <a:noFill/>
              <a:ln w="25413">
                <a:noFill/>
              </a:ln>
            </c:spPr>
            <c:txPr>
              <a:bodyPr/>
              <a:lstStyle/>
              <a:p>
                <a:pPr>
                  <a:defRPr sz="900" b="0" i="0" u="none" strike="noStrike" baseline="0">
                    <a:solidFill>
                      <a:srgbClr val="000000"/>
                    </a:solidFill>
                    <a:latin typeface="Arial"/>
                    <a:ea typeface="Arial"/>
                    <a:cs typeface="Arial"/>
                  </a:defRPr>
                </a:pPr>
                <a:endParaRPr lang="es-ES"/>
              </a:p>
            </c:txPr>
            <c:showVal val="1"/>
          </c:dLbls>
          <c:cat>
            <c:numRef>
              <c:f>'Graf Proporciones'!$A$985:$A$989</c:f>
              <c:numCache>
                <c:formatCode>General</c:formatCode>
                <c:ptCount val="5"/>
                <c:pt idx="0">
                  <c:v>1</c:v>
                </c:pt>
                <c:pt idx="1">
                  <c:v>2</c:v>
                </c:pt>
                <c:pt idx="2">
                  <c:v>3</c:v>
                </c:pt>
                <c:pt idx="3">
                  <c:v>4</c:v>
                </c:pt>
                <c:pt idx="4">
                  <c:v>5</c:v>
                </c:pt>
              </c:numCache>
            </c:numRef>
          </c:cat>
          <c:val>
            <c:numRef>
              <c:f>'Graf Proporciones'!$C$985:$C$989</c:f>
              <c:numCache>
                <c:formatCode>General</c:formatCode>
                <c:ptCount val="5"/>
                <c:pt idx="0">
                  <c:v>0.10600000000000002</c:v>
                </c:pt>
                <c:pt idx="1">
                  <c:v>0.14200000000000004</c:v>
                </c:pt>
                <c:pt idx="2">
                  <c:v>0.32200000000000012</c:v>
                </c:pt>
                <c:pt idx="3">
                  <c:v>0.34100000000000008</c:v>
                </c:pt>
                <c:pt idx="4">
                  <c:v>8.9000000000000051E-2</c:v>
                </c:pt>
              </c:numCache>
            </c:numRef>
          </c:val>
        </c:ser>
        <c:dLbls>
          <c:showVal val="1"/>
        </c:dLbls>
        <c:gapWidth val="40"/>
        <c:axId val="516239744"/>
        <c:axId val="516241280"/>
      </c:barChart>
      <c:catAx>
        <c:axId val="516239744"/>
        <c:scaling>
          <c:orientation val="minMax"/>
        </c:scaling>
        <c:axPos val="b"/>
        <c:numFmt formatCode="General" sourceLinked="1"/>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6241280"/>
        <c:crosses val="autoZero"/>
        <c:auto val="1"/>
        <c:lblAlgn val="ctr"/>
        <c:lblOffset val="100"/>
        <c:tickLblSkip val="1"/>
        <c:tickMarkSkip val="1"/>
      </c:catAx>
      <c:valAx>
        <c:axId val="516241280"/>
        <c:scaling>
          <c:orientation val="minMax"/>
          <c:max val="1"/>
          <c:min val="0"/>
        </c:scaling>
        <c:axPos val="l"/>
        <c:majorGridlines>
          <c:spPr>
            <a:ln w="3177">
              <a:solidFill>
                <a:srgbClr val="000000"/>
              </a:solidFill>
              <a:prstDash val="sysDash"/>
            </a:ln>
          </c:spPr>
        </c:majorGridlines>
        <c:title>
          <c:tx>
            <c:rich>
              <a:bodyPr/>
              <a:lstStyle/>
              <a:p>
                <a:pPr>
                  <a:defRPr sz="976" b="0" i="0" u="none" strike="noStrike" baseline="0">
                    <a:solidFill>
                      <a:srgbClr val="000000"/>
                    </a:solidFill>
                    <a:latin typeface="Arial"/>
                    <a:ea typeface="Arial"/>
                    <a:cs typeface="Arial"/>
                  </a:defRPr>
                </a:pPr>
                <a:r>
                  <a:t>Frec. Relativa</a:t>
                </a:r>
              </a:p>
            </c:rich>
          </c:tx>
          <c:layout>
            <c:manualLayout>
              <c:xMode val="edge"/>
              <c:yMode val="edge"/>
              <c:x val="1.8749999999999999E-2"/>
              <c:y val="0.52196382428940569"/>
            </c:manualLayout>
          </c:layout>
          <c:spPr>
            <a:noFill/>
            <a:ln w="25413">
              <a:noFill/>
            </a:ln>
          </c:spPr>
        </c:title>
        <c:numFmt formatCode="0.00" sourceLinked="0"/>
        <c:tickLblPos val="nextTo"/>
        <c:spPr>
          <a:ln w="3177">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6239744"/>
        <c:crosses val="autoZero"/>
        <c:crossBetween val="between"/>
        <c:majorUnit val="0.25"/>
        <c:minorUnit val="0.1"/>
      </c:valAx>
      <c:spPr>
        <a:noFill/>
        <a:ln w="12707">
          <a:solidFill>
            <a:srgbClr val="808080"/>
          </a:solidFill>
          <a:prstDash val="solid"/>
        </a:ln>
      </c:spPr>
    </c:plotArea>
    <c:plotVisOnly val="1"/>
    <c:dispBlanksAs val="gap"/>
  </c:chart>
  <c:spPr>
    <a:noFill/>
    <a:ln w="3177">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rPr lang="es-ES" sz="900" b="1" i="0" strike="noStrike">
                <a:solidFill>
                  <a:srgbClr val="000000"/>
                </a:solidFill>
                <a:latin typeface="Arial"/>
                <a:cs typeface="Arial"/>
              </a:rPr>
              <a:t>GRAFICO 3.1  </a:t>
            </a:r>
          </a:p>
          <a:p>
            <a:pPr>
              <a:defRPr sz="900" b="1" i="0" u="none" strike="noStrike" baseline="0">
                <a:solidFill>
                  <a:srgbClr val="000000"/>
                </a:solidFill>
                <a:latin typeface="Arial"/>
                <a:ea typeface="Arial"/>
                <a:cs typeface="Arial"/>
              </a:defRPr>
            </a:pPr>
            <a:r>
              <a:rPr lang="es-ES" sz="900" b="1" i="0" strike="noStrike">
                <a:solidFill>
                  <a:srgbClr val="000000"/>
                </a:solidFill>
                <a:latin typeface="Arial"/>
                <a:cs typeface="Arial"/>
              </a:rPr>
              <a:t>Prepolitécnico carreras autofinanciadas </a:t>
            </a:r>
          </a:p>
          <a:p>
            <a:pPr>
              <a:defRPr sz="900" b="1" i="0" u="none" strike="noStrike" baseline="0">
                <a:solidFill>
                  <a:srgbClr val="000000"/>
                </a:solidFill>
                <a:latin typeface="Arial"/>
                <a:ea typeface="Arial"/>
                <a:cs typeface="Arial"/>
              </a:defRPr>
            </a:pPr>
            <a:r>
              <a:rPr lang="es-ES" sz="900" b="1" i="0" strike="noStrike">
                <a:solidFill>
                  <a:srgbClr val="000000"/>
                </a:solidFill>
                <a:latin typeface="Arial"/>
                <a:cs typeface="Arial"/>
              </a:rPr>
              <a:t>Febrero 2001: Histograma de Frecuencias Relativas de la variable </a:t>
            </a:r>
            <a:r>
              <a:rPr lang="es-ES" sz="900" b="1" i="1" strike="noStrike">
                <a:solidFill>
                  <a:srgbClr val="000000"/>
                </a:solidFill>
                <a:latin typeface="Arial"/>
                <a:cs typeface="Arial"/>
              </a:rPr>
              <a:t>Sexo del estudiante</a:t>
            </a:r>
          </a:p>
        </c:rich>
      </c:tx>
      <c:layout>
        <c:manualLayout>
          <c:xMode val="edge"/>
          <c:yMode val="edge"/>
          <c:x val="0.16260162601626016"/>
          <c:y val="0"/>
        </c:manualLayout>
      </c:layout>
      <c:spPr>
        <a:noFill/>
        <a:ln w="25389">
          <a:noFill/>
        </a:ln>
      </c:spPr>
    </c:title>
    <c:plotArea>
      <c:layout>
        <c:manualLayout>
          <c:layoutTarget val="inner"/>
          <c:xMode val="edge"/>
          <c:yMode val="edge"/>
          <c:x val="0.18157181571815717"/>
          <c:y val="0.3482758620689656"/>
          <c:w val="0.73441734417344151"/>
          <c:h val="0.55862068965517275"/>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32249322493224941"/>
                  <c:y val="0.5517241379310347"/>
                </c:manualLayout>
              </c:layout>
              <c:dLblPos val="outEnd"/>
              <c:showVal val="1"/>
            </c:dLbl>
            <c:dLbl>
              <c:idx val="1"/>
              <c:layout>
                <c:manualLayout>
                  <c:xMode val="edge"/>
                  <c:yMode val="edge"/>
                  <c:x val="0.6910569105691059"/>
                  <c:y val="0.51034482758620692"/>
                </c:manualLayout>
              </c:layout>
              <c:dLblPos val="outEnd"/>
              <c:showVal val="1"/>
            </c:dLbl>
            <c:spPr>
              <a:noFill/>
              <a:ln w="2538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Hoja4!$A$4:$A$5</c:f>
              <c:strCache>
                <c:ptCount val="2"/>
                <c:pt idx="0">
                  <c:v>Femenino</c:v>
                </c:pt>
                <c:pt idx="1">
                  <c:v>Masculino</c:v>
                </c:pt>
              </c:strCache>
            </c:strRef>
          </c:cat>
          <c:val>
            <c:numRef>
              <c:f>Hoja4!$B$4:$B$5</c:f>
              <c:numCache>
                <c:formatCode>General</c:formatCode>
                <c:ptCount val="2"/>
                <c:pt idx="0">
                  <c:v>0.44800000000000001</c:v>
                </c:pt>
                <c:pt idx="1">
                  <c:v>0.55200000000000005</c:v>
                </c:pt>
              </c:numCache>
            </c:numRef>
          </c:val>
        </c:ser>
        <c:dLbls>
          <c:showVal val="1"/>
        </c:dLbls>
        <c:axId val="108199296"/>
        <c:axId val="503653504"/>
      </c:barChart>
      <c:catAx>
        <c:axId val="108199296"/>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3653504"/>
        <c:crosses val="autoZero"/>
        <c:auto val="1"/>
        <c:lblAlgn val="ctr"/>
        <c:lblOffset val="100"/>
        <c:tickLblSkip val="1"/>
        <c:tickMarkSkip val="1"/>
      </c:catAx>
      <c:valAx>
        <c:axId val="503653504"/>
        <c:scaling>
          <c:orientation val="minMax"/>
          <c:max val="1"/>
        </c:scaling>
        <c:axPos val="l"/>
        <c:majorGridlines>
          <c:spPr>
            <a:ln w="3174">
              <a:solidFill>
                <a:srgbClr val="000000"/>
              </a:solidFill>
              <a:prstDash val="sysDash"/>
            </a:ln>
          </c:spPr>
        </c:majorGridlines>
        <c:title>
          <c:tx>
            <c:rich>
              <a:bodyPr/>
              <a:lstStyle/>
              <a:p>
                <a:pPr>
                  <a:defRPr sz="900" b="0" i="0" u="none" strike="noStrike" baseline="0">
                    <a:solidFill>
                      <a:srgbClr val="000000"/>
                    </a:solidFill>
                    <a:latin typeface="Arial"/>
                    <a:ea typeface="Arial"/>
                    <a:cs typeface="Arial"/>
                  </a:defRPr>
                </a:pPr>
                <a:r>
                  <a:t>Frec. Relativa</a:t>
                </a:r>
              </a:p>
            </c:rich>
          </c:tx>
          <c:layout>
            <c:manualLayout>
              <c:xMode val="edge"/>
              <c:yMode val="edge"/>
              <c:x val="3.794037940379405E-2"/>
              <c:y val="0.49310344827586217"/>
            </c:manualLayout>
          </c:layout>
          <c:spPr>
            <a:noFill/>
            <a:ln w="25389">
              <a:noFill/>
            </a:ln>
          </c:spPr>
        </c:title>
        <c:numFmt formatCode="0.00" sourceLinked="0"/>
        <c:tickLblPos val="nextTo"/>
        <c:spPr>
          <a:ln w="3174">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108199296"/>
        <c:crosses val="autoZero"/>
        <c:crossBetween val="between"/>
        <c:majorUnit val="0.25"/>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3.46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Información</a:t>
            </a:r>
          </a:p>
        </c:rich>
      </c:tx>
      <c:layout>
        <c:manualLayout>
          <c:xMode val="edge"/>
          <c:yMode val="edge"/>
          <c:x val="0.15605749486652989"/>
          <c:y val="0"/>
        </c:manualLayout>
      </c:layout>
      <c:spPr>
        <a:noFill/>
        <a:ln w="25372">
          <a:noFill/>
        </a:ln>
      </c:spPr>
    </c:title>
    <c:plotArea>
      <c:layout>
        <c:manualLayout>
          <c:layoutTarget val="inner"/>
          <c:xMode val="edge"/>
          <c:yMode val="edge"/>
          <c:x val="0.14168377823408615"/>
          <c:y val="0.33076923076923082"/>
          <c:w val="0.79466119096509258"/>
          <c:h val="0.59743589743589764"/>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19712525667351125"/>
                  <c:y val="0.84615384615384648"/>
                </c:manualLayout>
              </c:layout>
              <c:dLblPos val="outEnd"/>
              <c:showVal val="1"/>
            </c:dLbl>
            <c:dLbl>
              <c:idx val="1"/>
              <c:layout>
                <c:manualLayout>
                  <c:xMode val="edge"/>
                  <c:yMode val="edge"/>
                  <c:x val="0.34086242299794683"/>
                  <c:y val="0.80512820512820515"/>
                </c:manualLayout>
              </c:layout>
              <c:dLblPos val="outEnd"/>
              <c:showVal val="1"/>
            </c:dLbl>
            <c:dLbl>
              <c:idx val="2"/>
              <c:layout>
                <c:manualLayout>
                  <c:xMode val="edge"/>
                  <c:yMode val="edge"/>
                  <c:x val="0.50308008213552369"/>
                  <c:y val="0.56923076923076898"/>
                </c:manualLayout>
              </c:layout>
              <c:dLblPos val="outEnd"/>
              <c:showVal val="1"/>
            </c:dLbl>
            <c:dLbl>
              <c:idx val="3"/>
              <c:layout>
                <c:manualLayout>
                  <c:xMode val="edge"/>
                  <c:yMode val="edge"/>
                  <c:x val="0.65708418891170428"/>
                  <c:y val="0.69487179487179485"/>
                </c:manualLayout>
              </c:layout>
              <c:dLblPos val="outEnd"/>
              <c:showVal val="1"/>
            </c:dLbl>
            <c:dLbl>
              <c:idx val="4"/>
              <c:layout>
                <c:manualLayout>
                  <c:xMode val="edge"/>
                  <c:yMode val="edge"/>
                  <c:x val="0.81724845995893225"/>
                  <c:y val="0.80512820512820515"/>
                </c:manualLayout>
              </c:layout>
              <c:dLblPos val="outEnd"/>
              <c:showVal val="1"/>
            </c:dLbl>
            <c:spPr>
              <a:noFill/>
              <a:ln w="25372">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Proporciones'!$A$1012:$A$1016</c:f>
              <c:strCache>
                <c:ptCount val="5"/>
                <c:pt idx="0">
                  <c:v>Nunca</c:v>
                </c:pt>
                <c:pt idx="1">
                  <c:v>Casi nunca</c:v>
                </c:pt>
                <c:pt idx="2">
                  <c:v>Algunas veces</c:v>
                </c:pt>
                <c:pt idx="3">
                  <c:v>Casi siempre</c:v>
                </c:pt>
                <c:pt idx="4">
                  <c:v>Siempre</c:v>
                </c:pt>
              </c:strCache>
            </c:strRef>
          </c:cat>
          <c:val>
            <c:numRef>
              <c:f>'Graf Proporciones'!$C$1012:$C$1016</c:f>
              <c:numCache>
                <c:formatCode>General</c:formatCode>
                <c:ptCount val="5"/>
                <c:pt idx="0">
                  <c:v>2.0000000000000007E-2</c:v>
                </c:pt>
                <c:pt idx="1">
                  <c:v>9.2000000000000026E-2</c:v>
                </c:pt>
                <c:pt idx="2">
                  <c:v>0.49300000000000016</c:v>
                </c:pt>
                <c:pt idx="3">
                  <c:v>0.29900000000000015</c:v>
                </c:pt>
                <c:pt idx="4">
                  <c:v>9.5000000000000029E-2</c:v>
                </c:pt>
              </c:numCache>
            </c:numRef>
          </c:val>
        </c:ser>
        <c:dLbls>
          <c:showVal val="1"/>
        </c:dLbls>
        <c:gapWidth val="40"/>
        <c:axId val="516282240"/>
        <c:axId val="516283776"/>
      </c:barChart>
      <c:catAx>
        <c:axId val="516282240"/>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6283776"/>
        <c:crosses val="autoZero"/>
        <c:auto val="1"/>
        <c:lblAlgn val="ctr"/>
        <c:lblOffset val="100"/>
        <c:tickLblSkip val="1"/>
        <c:tickMarkSkip val="1"/>
      </c:catAx>
      <c:valAx>
        <c:axId val="516283776"/>
        <c:scaling>
          <c:orientation val="minMax"/>
          <c:max val="1"/>
          <c:min val="0"/>
        </c:scaling>
        <c:axPos val="l"/>
        <c:majorGridlines>
          <c:spPr>
            <a:ln w="3172">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8480492813141684E-2"/>
              <c:y val="0.51025641025641022"/>
            </c:manualLayout>
          </c:layout>
          <c:spPr>
            <a:noFill/>
            <a:ln w="25372">
              <a:noFill/>
            </a:ln>
          </c:spPr>
        </c:title>
        <c:numFmt formatCode="0.00"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6282240"/>
        <c:crosses val="autoZero"/>
        <c:crossBetween val="between"/>
        <c:majorUnit val="0.25"/>
        <c:minorUnit val="0.1"/>
      </c:valAx>
      <c:spPr>
        <a:noFill/>
        <a:ln w="12686">
          <a:solidFill>
            <a:srgbClr val="808080"/>
          </a:solidFill>
          <a:prstDash val="solid"/>
        </a:ln>
      </c:spPr>
    </c:plotArea>
    <c:plotVisOnly val="1"/>
    <c:dispBlanksAs val="gap"/>
  </c:chart>
  <c:spPr>
    <a:no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3.47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Personal bibliotecario</a:t>
            </a:r>
          </a:p>
        </c:rich>
      </c:tx>
      <c:layout>
        <c:manualLayout>
          <c:xMode val="edge"/>
          <c:yMode val="edge"/>
          <c:x val="0.12731006160164268"/>
          <c:y val="0"/>
        </c:manualLayout>
      </c:layout>
      <c:spPr>
        <a:noFill/>
        <a:ln w="25372">
          <a:noFill/>
        </a:ln>
      </c:spPr>
    </c:title>
    <c:plotArea>
      <c:layout>
        <c:manualLayout>
          <c:layoutTarget val="inner"/>
          <c:xMode val="edge"/>
          <c:yMode val="edge"/>
          <c:x val="0.14168377823408615"/>
          <c:y val="0.32824427480916041"/>
          <c:w val="0.79466119096509258"/>
          <c:h val="0.4860050890585243"/>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17864476386036973"/>
                  <c:y val="0.73282442748091625"/>
                </c:manualLayout>
              </c:layout>
              <c:dLblPos val="outEnd"/>
              <c:showVal val="1"/>
            </c:dLbl>
            <c:dLbl>
              <c:idx val="1"/>
              <c:layout>
                <c:manualLayout>
                  <c:xMode val="edge"/>
                  <c:yMode val="edge"/>
                  <c:x val="0.30184804928131426"/>
                  <c:y val="0.72773536895674296"/>
                </c:manualLayout>
              </c:layout>
              <c:dLblPos val="outEnd"/>
              <c:showVal val="1"/>
            </c:dLbl>
            <c:dLbl>
              <c:idx val="2"/>
              <c:layout>
                <c:manualLayout>
                  <c:xMode val="edge"/>
                  <c:yMode val="edge"/>
                  <c:x val="0.4373716632443535"/>
                  <c:y val="0.6793893129770997"/>
                </c:manualLayout>
              </c:layout>
              <c:dLblPos val="outEnd"/>
              <c:showVal val="1"/>
            </c:dLbl>
            <c:dLbl>
              <c:idx val="3"/>
              <c:layout>
                <c:manualLayout>
                  <c:xMode val="edge"/>
                  <c:yMode val="edge"/>
                  <c:x val="0.57905544147843979"/>
                  <c:y val="0.5648854961832066"/>
                </c:manualLayout>
              </c:layout>
              <c:dLblPos val="outEnd"/>
              <c:showVal val="1"/>
            </c:dLbl>
            <c:dLbl>
              <c:idx val="4"/>
              <c:layout>
                <c:manualLayout>
                  <c:xMode val="edge"/>
                  <c:yMode val="edge"/>
                  <c:x val="0.69815195071868585"/>
                  <c:y val="0.68447837150127222"/>
                </c:manualLayout>
              </c:layout>
              <c:dLblPos val="outEnd"/>
              <c:showVal val="1"/>
            </c:dLbl>
            <c:dLbl>
              <c:idx val="5"/>
              <c:layout>
                <c:manualLayout>
                  <c:xMode val="edge"/>
                  <c:yMode val="edge"/>
                  <c:x val="0.84188911704312164"/>
                  <c:y val="0.63613231552162852"/>
                </c:manualLayout>
              </c:layout>
              <c:dLblPos val="outEnd"/>
              <c:showVal val="1"/>
            </c:dLbl>
            <c:spPr>
              <a:noFill/>
              <a:ln w="25372">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Proporciones'!$A$1036:$A$1041</c:f>
              <c:strCache>
                <c:ptCount val="6"/>
                <c:pt idx="0">
                  <c:v>Pésimo</c:v>
                </c:pt>
                <c:pt idx="1">
                  <c:v>Malo</c:v>
                </c:pt>
                <c:pt idx="2">
                  <c:v>Regular</c:v>
                </c:pt>
                <c:pt idx="3">
                  <c:v>Bueno</c:v>
                </c:pt>
                <c:pt idx="4">
                  <c:v>Excelente</c:v>
                </c:pt>
                <c:pt idx="5">
                  <c:v>No he requerido sus servicios</c:v>
                </c:pt>
              </c:strCache>
            </c:strRef>
          </c:cat>
          <c:val>
            <c:numRef>
              <c:f>'Graf Proporciones'!$C$1036:$C$1041</c:f>
              <c:numCache>
                <c:formatCode>General</c:formatCode>
                <c:ptCount val="6"/>
                <c:pt idx="0">
                  <c:v>3.2000000000000015E-2</c:v>
                </c:pt>
                <c:pt idx="1">
                  <c:v>4.2000000000000016E-2</c:v>
                </c:pt>
                <c:pt idx="2">
                  <c:v>0.16300000000000001</c:v>
                </c:pt>
                <c:pt idx="3">
                  <c:v>0.4</c:v>
                </c:pt>
                <c:pt idx="4">
                  <c:v>0.15300000000000005</c:v>
                </c:pt>
                <c:pt idx="5">
                  <c:v>0.21000000000000005</c:v>
                </c:pt>
              </c:numCache>
            </c:numRef>
          </c:val>
        </c:ser>
        <c:dLbls>
          <c:showVal val="1"/>
        </c:dLbls>
        <c:gapWidth val="40"/>
        <c:axId val="516730240"/>
        <c:axId val="517014656"/>
      </c:barChart>
      <c:catAx>
        <c:axId val="516730240"/>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7014656"/>
        <c:crosses val="autoZero"/>
        <c:auto val="1"/>
        <c:lblAlgn val="ctr"/>
        <c:lblOffset val="100"/>
        <c:tickLblSkip val="1"/>
        <c:tickMarkSkip val="1"/>
      </c:catAx>
      <c:valAx>
        <c:axId val="517014656"/>
        <c:scaling>
          <c:orientation val="minMax"/>
          <c:max val="1"/>
          <c:min val="0"/>
        </c:scaling>
        <c:axPos val="l"/>
        <c:majorGridlines>
          <c:spPr>
            <a:ln w="3172">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8480492813141684E-2"/>
              <c:y val="0.45292620865139949"/>
            </c:manualLayout>
          </c:layout>
          <c:spPr>
            <a:noFill/>
            <a:ln w="25372">
              <a:noFill/>
            </a:ln>
          </c:spPr>
        </c:title>
        <c:numFmt formatCode="0.00"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6730240"/>
        <c:crosses val="autoZero"/>
        <c:crossBetween val="between"/>
        <c:majorUnit val="0.25"/>
        <c:minorUnit val="0.1"/>
      </c:valAx>
      <c:spPr>
        <a:noFill/>
        <a:ln w="12686">
          <a:solidFill>
            <a:srgbClr val="808080"/>
          </a:solidFill>
          <a:prstDash val="solid"/>
        </a:ln>
      </c:spPr>
    </c:plotArea>
    <c:plotVisOnly val="1"/>
    <c:dispBlanksAs val="gap"/>
  </c:chart>
  <c:spPr>
    <a:no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3.48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Iluminación del aula</a:t>
            </a:r>
          </a:p>
        </c:rich>
      </c:tx>
      <c:layout>
        <c:manualLayout>
          <c:xMode val="edge"/>
          <c:yMode val="edge"/>
          <c:x val="0.14373716632443537"/>
          <c:y val="0"/>
        </c:manualLayout>
      </c:layout>
      <c:spPr>
        <a:noFill/>
        <a:ln w="25372">
          <a:noFill/>
        </a:ln>
      </c:spPr>
    </c:title>
    <c:plotArea>
      <c:layout>
        <c:manualLayout>
          <c:layoutTarget val="inner"/>
          <c:xMode val="edge"/>
          <c:yMode val="edge"/>
          <c:x val="0.14168377823408615"/>
          <c:y val="0.35068493150684943"/>
          <c:w val="0.79466119096509258"/>
          <c:h val="0.53150684931506831"/>
        </c:manualLayout>
      </c:layout>
      <c:barChart>
        <c:barDir val="col"/>
        <c:grouping val="clustered"/>
        <c:ser>
          <c:idx val="0"/>
          <c:order val="0"/>
          <c:spPr>
            <a:solidFill>
              <a:srgbClr val="969696"/>
            </a:solidFill>
            <a:ln w="12686">
              <a:solidFill>
                <a:srgbClr val="000000"/>
              </a:solidFill>
              <a:prstDash val="solid"/>
            </a:ln>
          </c:spPr>
          <c:dLbls>
            <c:dLbl>
              <c:idx val="0"/>
              <c:layout>
                <c:manualLayout>
                  <c:xMode val="edge"/>
                  <c:yMode val="edge"/>
                  <c:x val="0.19096509240246423"/>
                  <c:y val="0.79452054794520521"/>
                </c:manualLayout>
              </c:layout>
              <c:dLblPos val="outEnd"/>
              <c:showVal val="1"/>
            </c:dLbl>
            <c:dLbl>
              <c:idx val="1"/>
              <c:layout>
                <c:manualLayout>
                  <c:xMode val="edge"/>
                  <c:yMode val="edge"/>
                  <c:x val="0.34086242299794683"/>
                  <c:y val="0.78630136986301358"/>
                </c:manualLayout>
              </c:layout>
              <c:dLblPos val="outEnd"/>
              <c:showVal val="1"/>
            </c:dLbl>
            <c:dLbl>
              <c:idx val="2"/>
              <c:layout>
                <c:manualLayout>
                  <c:xMode val="edge"/>
                  <c:yMode val="edge"/>
                  <c:x val="0.50308008213552369"/>
                  <c:y val="0.77260273972602744"/>
                </c:manualLayout>
              </c:layout>
              <c:dLblPos val="outEnd"/>
              <c:showVal val="1"/>
            </c:dLbl>
            <c:dLbl>
              <c:idx val="3"/>
              <c:layout>
                <c:manualLayout>
                  <c:xMode val="edge"/>
                  <c:yMode val="edge"/>
                  <c:x val="0.65708418891170428"/>
                  <c:y val="0.65205479452054815"/>
                </c:manualLayout>
              </c:layout>
              <c:dLblPos val="outEnd"/>
              <c:showVal val="1"/>
            </c:dLbl>
            <c:dLbl>
              <c:idx val="4"/>
              <c:layout>
                <c:manualLayout>
                  <c:xMode val="edge"/>
                  <c:yMode val="edge"/>
                  <c:x val="0.81724845995893225"/>
                  <c:y val="0.54794520547945225"/>
                </c:manualLayout>
              </c:layout>
              <c:dLblPos val="outEnd"/>
              <c:showVal val="1"/>
            </c:dLbl>
            <c:dLbl>
              <c:idx val="5"/>
              <c:layout>
                <c:manualLayout>
                  <c:xMode val="edge"/>
                  <c:yMode val="edge"/>
                  <c:x val="0.87268993839835773"/>
                  <c:y val="0.7643835616438357"/>
                </c:manualLayout>
              </c:layout>
              <c:dLblPos val="outEnd"/>
              <c:showVal val="1"/>
            </c:dLbl>
            <c:spPr>
              <a:noFill/>
              <a:ln w="25372">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Proporciones'!$A$1061:$A$1065</c:f>
              <c:strCache>
                <c:ptCount val="5"/>
                <c:pt idx="0">
                  <c:v>Totalmente insatisfecho</c:v>
                </c:pt>
                <c:pt idx="1">
                  <c:v>Parcialmente insatisfecho</c:v>
                </c:pt>
                <c:pt idx="2">
                  <c:v>Indiferente</c:v>
                </c:pt>
                <c:pt idx="3">
                  <c:v>Parcialmente satisfecho</c:v>
                </c:pt>
                <c:pt idx="4">
                  <c:v>Totalmente satisfecho</c:v>
                </c:pt>
              </c:strCache>
            </c:strRef>
          </c:cat>
          <c:val>
            <c:numRef>
              <c:f>'Graf Proporciones'!$C$1061:$C$1065</c:f>
              <c:numCache>
                <c:formatCode>General</c:formatCode>
                <c:ptCount val="5"/>
                <c:pt idx="0">
                  <c:v>2.5999999999999999E-2</c:v>
                </c:pt>
                <c:pt idx="1">
                  <c:v>4.5999999999999999E-2</c:v>
                </c:pt>
                <c:pt idx="2">
                  <c:v>9.6000000000000002E-2</c:v>
                </c:pt>
                <c:pt idx="3">
                  <c:v>0.31800000000000012</c:v>
                </c:pt>
                <c:pt idx="4">
                  <c:v>0.51400000000000001</c:v>
                </c:pt>
              </c:numCache>
            </c:numRef>
          </c:val>
        </c:ser>
        <c:dLbls>
          <c:showVal val="1"/>
        </c:dLbls>
        <c:gapWidth val="40"/>
        <c:axId val="517330432"/>
        <c:axId val="517331968"/>
      </c:barChart>
      <c:catAx>
        <c:axId val="517330432"/>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7331968"/>
        <c:crosses val="autoZero"/>
        <c:auto val="1"/>
        <c:lblAlgn val="ctr"/>
        <c:lblOffset val="100"/>
        <c:tickLblSkip val="1"/>
        <c:tickMarkSkip val="1"/>
      </c:catAx>
      <c:valAx>
        <c:axId val="517331968"/>
        <c:scaling>
          <c:orientation val="minMax"/>
          <c:max val="1"/>
          <c:min val="0"/>
        </c:scaling>
        <c:axPos val="l"/>
        <c:majorGridlines>
          <c:spPr>
            <a:ln w="3172">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8480492813141684E-2"/>
              <c:y val="0.49041095890410974"/>
            </c:manualLayout>
          </c:layout>
          <c:spPr>
            <a:noFill/>
            <a:ln w="25372">
              <a:noFill/>
            </a:ln>
          </c:spPr>
        </c:title>
        <c:numFmt formatCode="0.00"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7330432"/>
        <c:crosses val="autoZero"/>
        <c:crossBetween val="between"/>
        <c:majorUnit val="0.25"/>
        <c:minorUnit val="0.1"/>
      </c:valAx>
      <c:spPr>
        <a:noFill/>
        <a:ln w="12686">
          <a:solidFill>
            <a:srgbClr val="808080"/>
          </a:solidFill>
          <a:prstDash val="solid"/>
        </a:ln>
      </c:spPr>
    </c:plotArea>
    <c:plotVisOnly val="1"/>
    <c:dispBlanksAs val="gap"/>
  </c:chart>
  <c:spPr>
    <a:no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3.49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Ventilación del aula</a:t>
            </a:r>
          </a:p>
        </c:rich>
      </c:tx>
      <c:layout>
        <c:manualLayout>
          <c:xMode val="edge"/>
          <c:yMode val="edge"/>
          <c:x val="0.12987012987012986"/>
          <c:y val="0"/>
        </c:manualLayout>
      </c:layout>
      <c:spPr>
        <a:noFill/>
        <a:ln w="25374">
          <a:noFill/>
        </a:ln>
      </c:spPr>
    </c:title>
    <c:plotArea>
      <c:layout>
        <c:manualLayout>
          <c:layoutTarget val="inner"/>
          <c:xMode val="edge"/>
          <c:yMode val="edge"/>
          <c:x val="0.14935064935064932"/>
          <c:y val="0.35068493150684943"/>
          <c:w val="0.78571428571428559"/>
          <c:h val="0.53150684931506831"/>
        </c:manualLayout>
      </c:layout>
      <c:barChart>
        <c:barDir val="col"/>
        <c:grouping val="clustered"/>
        <c:ser>
          <c:idx val="0"/>
          <c:order val="0"/>
          <c:spPr>
            <a:solidFill>
              <a:srgbClr val="969696"/>
            </a:solidFill>
            <a:ln w="12687">
              <a:solidFill>
                <a:srgbClr val="000000"/>
              </a:solidFill>
              <a:prstDash val="solid"/>
            </a:ln>
          </c:spPr>
          <c:dLbls>
            <c:dLbl>
              <c:idx val="0"/>
              <c:layout>
                <c:manualLayout>
                  <c:xMode val="edge"/>
                  <c:yMode val="edge"/>
                  <c:x val="0.19696969696969696"/>
                  <c:y val="0.7424657534246577"/>
                </c:manualLayout>
              </c:layout>
              <c:dLblPos val="outEnd"/>
              <c:showVal val="1"/>
            </c:dLbl>
            <c:dLbl>
              <c:idx val="1"/>
              <c:layout>
                <c:manualLayout>
                  <c:xMode val="edge"/>
                  <c:yMode val="edge"/>
                  <c:x val="0.34199134199134201"/>
                  <c:y val="0.73424657534246551"/>
                </c:manualLayout>
              </c:layout>
              <c:dLblPos val="outEnd"/>
              <c:showVal val="1"/>
            </c:dLbl>
            <c:dLbl>
              <c:idx val="2"/>
              <c:layout>
                <c:manualLayout>
                  <c:xMode val="edge"/>
                  <c:yMode val="edge"/>
                  <c:x val="0.50432900432900452"/>
                  <c:y val="0.76986301369863053"/>
                </c:manualLayout>
              </c:layout>
              <c:dLblPos val="outEnd"/>
              <c:showVal val="1"/>
            </c:dLbl>
            <c:dLbl>
              <c:idx val="3"/>
              <c:layout>
                <c:manualLayout>
                  <c:xMode val="edge"/>
                  <c:yMode val="edge"/>
                  <c:x val="0.66017316017316041"/>
                  <c:y val="0.65753424657534265"/>
                </c:manualLayout>
              </c:layout>
              <c:dLblPos val="outEnd"/>
              <c:showVal val="1"/>
            </c:dLbl>
            <c:dLbl>
              <c:idx val="4"/>
              <c:layout>
                <c:manualLayout>
                  <c:xMode val="edge"/>
                  <c:yMode val="edge"/>
                  <c:x val="0.81385281385281383"/>
                  <c:y val="0.65205479452054815"/>
                </c:manualLayout>
              </c:layout>
              <c:dLblPos val="outEnd"/>
              <c:showVal val="1"/>
            </c:dLbl>
            <c:dLbl>
              <c:idx val="5"/>
              <c:layout>
                <c:manualLayout>
                  <c:xMode val="edge"/>
                  <c:yMode val="edge"/>
                  <c:x val="0.91991341991341991"/>
                  <c:y val="0.7643835616438357"/>
                </c:manualLayout>
              </c:layout>
              <c:dLblPos val="outEnd"/>
              <c:showVal val="1"/>
            </c:dLbl>
            <c:spPr>
              <a:noFill/>
              <a:ln w="25374">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Proporciones'!$A$1081:$A$1085</c:f>
              <c:strCache>
                <c:ptCount val="5"/>
                <c:pt idx="0">
                  <c:v>Totalmente insatisfecho</c:v>
                </c:pt>
                <c:pt idx="1">
                  <c:v>Parcialmente insatisfecho</c:v>
                </c:pt>
                <c:pt idx="2">
                  <c:v>Indiferente</c:v>
                </c:pt>
                <c:pt idx="3">
                  <c:v>Parcialmente satisfecho</c:v>
                </c:pt>
                <c:pt idx="4">
                  <c:v>Totalmente satisfecho</c:v>
                </c:pt>
              </c:strCache>
            </c:strRef>
          </c:cat>
          <c:val>
            <c:numRef>
              <c:f>'Graf Proporciones'!$C$1081:$C$1085</c:f>
              <c:numCache>
                <c:formatCode>General</c:formatCode>
                <c:ptCount val="5"/>
                <c:pt idx="0">
                  <c:v>0.125</c:v>
                </c:pt>
                <c:pt idx="1">
                  <c:v>0.14200000000000004</c:v>
                </c:pt>
                <c:pt idx="2">
                  <c:v>0.10199999999999998</c:v>
                </c:pt>
                <c:pt idx="3">
                  <c:v>0.31000000000000011</c:v>
                </c:pt>
                <c:pt idx="4">
                  <c:v>0.32100000000000012</c:v>
                </c:pt>
              </c:numCache>
            </c:numRef>
          </c:val>
        </c:ser>
        <c:dLbls>
          <c:showVal val="1"/>
        </c:dLbls>
        <c:gapWidth val="40"/>
        <c:axId val="516230144"/>
        <c:axId val="517325568"/>
      </c:barChart>
      <c:catAx>
        <c:axId val="516230144"/>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7325568"/>
        <c:crosses val="autoZero"/>
        <c:auto val="1"/>
        <c:lblAlgn val="ctr"/>
        <c:lblOffset val="100"/>
        <c:tickLblSkip val="1"/>
        <c:tickMarkSkip val="1"/>
      </c:catAx>
      <c:valAx>
        <c:axId val="517325568"/>
        <c:scaling>
          <c:orientation val="minMax"/>
          <c:max val="1"/>
          <c:min val="0"/>
        </c:scaling>
        <c:axPos val="l"/>
        <c:majorGridlines>
          <c:spPr>
            <a:ln w="3172">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948051948051949E-2"/>
              <c:y val="0.49041095890410974"/>
            </c:manualLayout>
          </c:layout>
          <c:spPr>
            <a:noFill/>
            <a:ln w="25374">
              <a:noFill/>
            </a:ln>
          </c:spPr>
        </c:title>
        <c:numFmt formatCode="0.00"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6230144"/>
        <c:crosses val="autoZero"/>
        <c:crossBetween val="between"/>
        <c:majorUnit val="0.25"/>
        <c:minorUnit val="0.1"/>
      </c:valAx>
      <c:spPr>
        <a:noFill/>
        <a:ln w="12687">
          <a:solidFill>
            <a:srgbClr val="808080"/>
          </a:solidFill>
          <a:prstDash val="solid"/>
        </a:ln>
      </c:spPr>
    </c:plotArea>
    <c:plotVisOnly val="1"/>
    <c:dispBlanksAs val="gap"/>
  </c:chart>
  <c:spPr>
    <a:no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3.50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Cantidad de pupitres</a:t>
            </a:r>
          </a:p>
        </c:rich>
      </c:tx>
      <c:layout>
        <c:manualLayout>
          <c:xMode val="edge"/>
          <c:yMode val="edge"/>
          <c:x val="0.13080168776371304"/>
          <c:y val="0"/>
        </c:manualLayout>
      </c:layout>
      <c:spPr>
        <a:noFill/>
        <a:ln w="25383">
          <a:noFill/>
        </a:ln>
      </c:spPr>
    </c:title>
    <c:plotArea>
      <c:layout>
        <c:manualLayout>
          <c:layoutTarget val="inner"/>
          <c:xMode val="edge"/>
          <c:yMode val="edge"/>
          <c:x val="0.14556962025316456"/>
          <c:y val="0.35068493150684943"/>
          <c:w val="0.78902953586497893"/>
          <c:h val="0.53150684931506831"/>
        </c:manualLayout>
      </c:layout>
      <c:barChart>
        <c:barDir val="col"/>
        <c:grouping val="clustered"/>
        <c:ser>
          <c:idx val="0"/>
          <c:order val="0"/>
          <c:spPr>
            <a:solidFill>
              <a:srgbClr val="969696"/>
            </a:solidFill>
            <a:ln w="12691">
              <a:solidFill>
                <a:srgbClr val="000000"/>
              </a:solidFill>
              <a:prstDash val="solid"/>
            </a:ln>
          </c:spPr>
          <c:dLbls>
            <c:dLbl>
              <c:idx val="0"/>
              <c:layout>
                <c:manualLayout>
                  <c:xMode val="edge"/>
                  <c:yMode val="edge"/>
                  <c:x val="0.19409282700421937"/>
                  <c:y val="0.79452054794520521"/>
                </c:manualLayout>
              </c:layout>
              <c:dLblPos val="outEnd"/>
              <c:showVal val="1"/>
            </c:dLbl>
            <c:dLbl>
              <c:idx val="1"/>
              <c:layout>
                <c:manualLayout>
                  <c:xMode val="edge"/>
                  <c:yMode val="edge"/>
                  <c:x val="0.34177215189873417"/>
                  <c:y val="0.79178082191780819"/>
                </c:manualLayout>
              </c:layout>
              <c:dLblPos val="outEnd"/>
              <c:showVal val="1"/>
            </c:dLbl>
            <c:dLbl>
              <c:idx val="2"/>
              <c:layout>
                <c:manualLayout>
                  <c:xMode val="edge"/>
                  <c:yMode val="edge"/>
                  <c:x val="0.50210970464135019"/>
                  <c:y val="0.76712328767123283"/>
                </c:manualLayout>
              </c:layout>
              <c:dLblPos val="outEnd"/>
              <c:showVal val="1"/>
            </c:dLbl>
            <c:dLbl>
              <c:idx val="3"/>
              <c:layout>
                <c:manualLayout>
                  <c:xMode val="edge"/>
                  <c:yMode val="edge"/>
                  <c:x val="0.65400843881856574"/>
                  <c:y val="0.69041095890410953"/>
                </c:manualLayout>
              </c:layout>
              <c:dLblPos val="outEnd"/>
              <c:showVal val="1"/>
            </c:dLbl>
            <c:dLbl>
              <c:idx val="4"/>
              <c:layout>
                <c:manualLayout>
                  <c:xMode val="edge"/>
                  <c:yMode val="edge"/>
                  <c:x val="0.81434599156118181"/>
                  <c:y val="0.51232876712328768"/>
                </c:manualLayout>
              </c:layout>
              <c:dLblPos val="outEnd"/>
              <c:showVal val="1"/>
            </c:dLbl>
            <c:dLbl>
              <c:idx val="5"/>
              <c:layout>
                <c:manualLayout>
                  <c:xMode val="edge"/>
                  <c:yMode val="edge"/>
                  <c:x val="0.89662447257384015"/>
                  <c:y val="0.7643835616438357"/>
                </c:manualLayout>
              </c:layout>
              <c:dLblPos val="outEnd"/>
              <c:showVal val="1"/>
            </c:dLbl>
            <c:spPr>
              <a:noFill/>
              <a:ln w="25383">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Proporciones'!$A$1100:$A$1104</c:f>
              <c:strCache>
                <c:ptCount val="5"/>
                <c:pt idx="0">
                  <c:v>Totalmente insatisfecho</c:v>
                </c:pt>
                <c:pt idx="1">
                  <c:v>Parcialmente insatisfecho</c:v>
                </c:pt>
                <c:pt idx="2">
                  <c:v>Indiferente</c:v>
                </c:pt>
                <c:pt idx="3">
                  <c:v>Parcialmente satisfecho</c:v>
                </c:pt>
                <c:pt idx="4">
                  <c:v>Totalmente satisfecho</c:v>
                </c:pt>
              </c:strCache>
            </c:strRef>
          </c:cat>
          <c:val>
            <c:numRef>
              <c:f>'Graf Proporciones'!$C$1100:$C$1104</c:f>
              <c:numCache>
                <c:formatCode>General</c:formatCode>
                <c:ptCount val="5"/>
                <c:pt idx="0">
                  <c:v>2.4E-2</c:v>
                </c:pt>
                <c:pt idx="1">
                  <c:v>3.4000000000000002E-2</c:v>
                </c:pt>
                <c:pt idx="2">
                  <c:v>0.10700000000000003</c:v>
                </c:pt>
                <c:pt idx="3">
                  <c:v>0.24900000000000005</c:v>
                </c:pt>
                <c:pt idx="4">
                  <c:v>0.58499999999999996</c:v>
                </c:pt>
              </c:numCache>
            </c:numRef>
          </c:val>
        </c:ser>
        <c:dLbls>
          <c:showVal val="1"/>
        </c:dLbls>
        <c:gapWidth val="40"/>
        <c:axId val="518071040"/>
        <c:axId val="518072576"/>
      </c:barChart>
      <c:catAx>
        <c:axId val="518071040"/>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8072576"/>
        <c:crosses val="autoZero"/>
        <c:auto val="1"/>
        <c:lblAlgn val="ctr"/>
        <c:lblOffset val="100"/>
        <c:tickLblSkip val="1"/>
        <c:tickMarkSkip val="1"/>
      </c:catAx>
      <c:valAx>
        <c:axId val="518072576"/>
        <c:scaling>
          <c:orientation val="minMax"/>
          <c:max val="1"/>
          <c:min val="0"/>
        </c:scaling>
        <c:axPos val="l"/>
        <c:majorGridlines>
          <c:spPr>
            <a:ln w="3173">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8987341772151899E-2"/>
              <c:y val="0.49041095890410974"/>
            </c:manualLayout>
          </c:layout>
          <c:spPr>
            <a:noFill/>
            <a:ln w="25383">
              <a:noFill/>
            </a:ln>
          </c:spPr>
        </c:title>
        <c:numFmt formatCode="0.00" sourceLinked="0"/>
        <c:tickLblPos val="nextTo"/>
        <c:spPr>
          <a:ln w="3173">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8071040"/>
        <c:crosses val="autoZero"/>
        <c:crossBetween val="between"/>
        <c:majorUnit val="0.25"/>
        <c:minorUnit val="0.1"/>
      </c:valAx>
      <c:spPr>
        <a:noFill/>
        <a:ln w="12691">
          <a:solidFill>
            <a:srgbClr val="808080"/>
          </a:solidFill>
          <a:prstDash val="solid"/>
        </a:ln>
      </c:spPr>
    </c:plotArea>
    <c:plotVisOnly val="1"/>
    <c:dispBlanksAs val="gap"/>
  </c:chart>
  <c:spPr>
    <a:no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GRAFICO 3.51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Prepolitécnico carreras autofinanciadas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Febrero 2001: Histograma de Frecuencias Relativas de la variable </a:t>
            </a:r>
            <a:r>
              <a:rPr lang="es-ES" sz="1198" b="1" i="1" strike="noStrike">
                <a:solidFill>
                  <a:srgbClr val="000000"/>
                </a:solidFill>
                <a:latin typeface="Arial"/>
                <a:cs typeface="Arial"/>
              </a:rPr>
              <a:t>Estado físico de pupitres</a:t>
            </a:r>
          </a:p>
        </c:rich>
      </c:tx>
      <c:layout>
        <c:manualLayout>
          <c:xMode val="edge"/>
          <c:yMode val="edge"/>
          <c:x val="0.13822894168466524"/>
          <c:y val="0"/>
        </c:manualLayout>
      </c:layout>
      <c:spPr>
        <a:noFill/>
        <a:ln w="25364">
          <a:noFill/>
        </a:ln>
      </c:spPr>
    </c:title>
    <c:plotArea>
      <c:layout>
        <c:manualLayout>
          <c:layoutTarget val="inner"/>
          <c:xMode val="edge"/>
          <c:yMode val="edge"/>
          <c:x val="0.14902807775377969"/>
          <c:y val="0.36881188118811892"/>
          <c:w val="0.78617710583153322"/>
          <c:h val="0.52475247524752477"/>
        </c:manualLayout>
      </c:layout>
      <c:barChart>
        <c:barDir val="col"/>
        <c:grouping val="clustered"/>
        <c:ser>
          <c:idx val="0"/>
          <c:order val="0"/>
          <c:spPr>
            <a:solidFill>
              <a:srgbClr val="969696"/>
            </a:solidFill>
            <a:ln w="12682">
              <a:solidFill>
                <a:srgbClr val="000000"/>
              </a:solidFill>
              <a:prstDash val="solid"/>
            </a:ln>
          </c:spPr>
          <c:dLbls>
            <c:dLbl>
              <c:idx val="0"/>
              <c:layout>
                <c:manualLayout>
                  <c:xMode val="edge"/>
                  <c:yMode val="edge"/>
                  <c:x val="0.19654427645788342"/>
                  <c:y val="0.774752475247525"/>
                </c:manualLayout>
              </c:layout>
              <c:dLblPos val="outEnd"/>
              <c:showVal val="1"/>
            </c:dLbl>
            <c:dLbl>
              <c:idx val="1"/>
              <c:layout>
                <c:manualLayout>
                  <c:xMode val="edge"/>
                  <c:yMode val="edge"/>
                  <c:x val="0.34989200863930886"/>
                  <c:y val="0.76237623762376272"/>
                </c:manualLayout>
              </c:layout>
              <c:dLblPos val="outEnd"/>
              <c:showVal val="1"/>
            </c:dLbl>
            <c:dLbl>
              <c:idx val="2"/>
              <c:layout>
                <c:manualLayout>
                  <c:xMode val="edge"/>
                  <c:yMode val="edge"/>
                  <c:x val="0.50323974082073408"/>
                  <c:y val="0.74504950495049538"/>
                </c:manualLayout>
              </c:layout>
              <c:dLblPos val="outEnd"/>
              <c:showVal val="1"/>
            </c:dLbl>
            <c:dLbl>
              <c:idx val="3"/>
              <c:layout>
                <c:manualLayout>
                  <c:xMode val="edge"/>
                  <c:yMode val="edge"/>
                  <c:x val="0.6544276457883369"/>
                  <c:y val="0.67079207920792083"/>
                </c:manualLayout>
              </c:layout>
              <c:dLblPos val="outEnd"/>
              <c:showVal val="1"/>
            </c:dLbl>
            <c:dLbl>
              <c:idx val="4"/>
              <c:layout>
                <c:manualLayout>
                  <c:xMode val="edge"/>
                  <c:yMode val="edge"/>
                  <c:x val="0.82073434125269962"/>
                  <c:y val="0.69306930693069302"/>
                </c:manualLayout>
              </c:layout>
              <c:dLblPos val="outEnd"/>
              <c:showVal val="1"/>
            </c:dLbl>
            <c:dLbl>
              <c:idx val="5"/>
              <c:layout>
                <c:manualLayout>
                  <c:xMode val="edge"/>
                  <c:yMode val="edge"/>
                  <c:x val="0.91792656587472976"/>
                  <c:y val="0.69059405940594054"/>
                </c:manualLayout>
              </c:layout>
              <c:dLblPos val="outEnd"/>
              <c:showVal val="1"/>
            </c:dLbl>
            <c:spPr>
              <a:noFill/>
              <a:ln w="25364">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Proporciones'!$A$1121:$A$1125</c:f>
              <c:strCache>
                <c:ptCount val="5"/>
                <c:pt idx="0">
                  <c:v>Totalmente insatisfecho</c:v>
                </c:pt>
                <c:pt idx="1">
                  <c:v>Parcialmente insatisfecho</c:v>
                </c:pt>
                <c:pt idx="2">
                  <c:v>Indiferente</c:v>
                </c:pt>
                <c:pt idx="3">
                  <c:v>Parcialmente satisfecho</c:v>
                </c:pt>
                <c:pt idx="4">
                  <c:v>Totalmente satisfecho</c:v>
                </c:pt>
              </c:strCache>
            </c:strRef>
          </c:cat>
          <c:val>
            <c:numRef>
              <c:f>'Graf Proporciones'!$C$1121:$C$1125</c:f>
              <c:numCache>
                <c:formatCode>General</c:formatCode>
                <c:ptCount val="5"/>
                <c:pt idx="0">
                  <c:v>0.10700000000000003</c:v>
                </c:pt>
                <c:pt idx="1">
                  <c:v>0.128</c:v>
                </c:pt>
                <c:pt idx="2">
                  <c:v>0.15900000000000006</c:v>
                </c:pt>
                <c:pt idx="3">
                  <c:v>0.32700000000000012</c:v>
                </c:pt>
                <c:pt idx="4">
                  <c:v>0.28000000000000008</c:v>
                </c:pt>
              </c:numCache>
            </c:numRef>
          </c:val>
        </c:ser>
        <c:dLbls>
          <c:showVal val="1"/>
        </c:dLbls>
        <c:gapWidth val="40"/>
        <c:axId val="515905792"/>
        <c:axId val="515923968"/>
      </c:barChart>
      <c:catAx>
        <c:axId val="515905792"/>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5923968"/>
        <c:crosses val="autoZero"/>
        <c:auto val="1"/>
        <c:lblAlgn val="ctr"/>
        <c:lblOffset val="100"/>
        <c:tickLblSkip val="1"/>
        <c:tickMarkSkip val="1"/>
      </c:catAx>
      <c:valAx>
        <c:axId val="515923968"/>
        <c:scaling>
          <c:orientation val="minMax"/>
          <c:max val="1"/>
          <c:min val="0"/>
        </c:scaling>
        <c:axPos val="l"/>
        <c:majorGridlines>
          <c:spPr>
            <a:ln w="3170">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9438444924406047E-2"/>
              <c:y val="0.51732673267326734"/>
            </c:manualLayout>
          </c:layout>
          <c:spPr>
            <a:noFill/>
            <a:ln w="25364">
              <a:noFill/>
            </a:ln>
          </c:spPr>
        </c:title>
        <c:numFmt formatCode="0.00"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5905792"/>
        <c:crosses val="autoZero"/>
        <c:crossBetween val="between"/>
        <c:majorUnit val="0.25"/>
        <c:minorUnit val="0.1"/>
      </c:valAx>
      <c:spPr>
        <a:noFill/>
        <a:ln w="12682">
          <a:solidFill>
            <a:srgbClr val="808080"/>
          </a:solidFill>
          <a:prstDash val="solid"/>
        </a:ln>
      </c:spPr>
    </c:plotArea>
    <c:plotVisOnly val="1"/>
    <c:dispBlanksAs val="gap"/>
  </c:chart>
  <c:spPr>
    <a:noFill/>
    <a:ln w="3170">
      <a:solidFill>
        <a:srgbClr val="000000"/>
      </a:solidFill>
      <a:prstDash val="solid"/>
    </a:ln>
  </c:spPr>
  <c:txPr>
    <a:bodyPr/>
    <a:lstStyle/>
    <a:p>
      <a:pPr>
        <a:defRPr sz="1198" b="0" i="0" u="none" strike="noStrike" baseline="0">
          <a:solidFill>
            <a:srgbClr val="000000"/>
          </a:solidFill>
          <a:latin typeface="Arial"/>
          <a:ea typeface="Arial"/>
          <a:cs typeface="Arial"/>
        </a:defRPr>
      </a:pPr>
      <a:endParaRPr lang="es-ES"/>
    </a:p>
  </c:tx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3.52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Aulas de clases</a:t>
            </a:r>
          </a:p>
        </c:rich>
      </c:tx>
      <c:layout>
        <c:manualLayout>
          <c:xMode val="edge"/>
          <c:yMode val="edge"/>
          <c:x val="0.13822894168466524"/>
          <c:y val="2.6595744680851076E-3"/>
        </c:manualLayout>
      </c:layout>
      <c:spPr>
        <a:noFill/>
        <a:ln w="25389">
          <a:noFill/>
        </a:ln>
      </c:spPr>
    </c:title>
    <c:plotArea>
      <c:layout>
        <c:manualLayout>
          <c:layoutTarget val="inner"/>
          <c:xMode val="edge"/>
          <c:yMode val="edge"/>
          <c:x val="0.15118790496760259"/>
          <c:y val="0.34042553191489383"/>
          <c:w val="0.78401727861771053"/>
          <c:h val="0.54521276595744628"/>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19870410367170629"/>
                  <c:y val="0.81117021276595769"/>
                </c:manualLayout>
              </c:layout>
              <c:dLblPos val="outEnd"/>
              <c:showVal val="1"/>
            </c:dLbl>
            <c:dLbl>
              <c:idx val="1"/>
              <c:layout>
                <c:manualLayout>
                  <c:xMode val="edge"/>
                  <c:yMode val="edge"/>
                  <c:x val="0.34341252699784047"/>
                  <c:y val="0.79521276595744628"/>
                </c:manualLayout>
              </c:layout>
              <c:dLblPos val="outEnd"/>
              <c:showVal val="1"/>
            </c:dLbl>
            <c:dLbl>
              <c:idx val="2"/>
              <c:layout>
                <c:manualLayout>
                  <c:xMode val="edge"/>
                  <c:yMode val="edge"/>
                  <c:x val="0.50539956803455721"/>
                  <c:y val="0.69946808510638281"/>
                </c:manualLayout>
              </c:layout>
              <c:dLblPos val="outEnd"/>
              <c:showVal val="1"/>
            </c:dLbl>
            <c:dLbl>
              <c:idx val="3"/>
              <c:layout>
                <c:manualLayout>
                  <c:xMode val="edge"/>
                  <c:yMode val="edge"/>
                  <c:x val="0.6544276457883369"/>
                  <c:y val="0.56117021276595769"/>
                </c:manualLayout>
              </c:layout>
              <c:dLblPos val="outEnd"/>
              <c:showVal val="1"/>
            </c:dLbl>
            <c:dLbl>
              <c:idx val="4"/>
              <c:layout>
                <c:manualLayout>
                  <c:xMode val="edge"/>
                  <c:yMode val="edge"/>
                  <c:x val="0.81425485961123112"/>
                  <c:y val="0.68617021276595769"/>
                </c:manualLayout>
              </c:layout>
              <c:dLblPos val="outEnd"/>
              <c:showVal val="1"/>
            </c:dLbl>
            <c:dLbl>
              <c:idx val="5"/>
              <c:layout>
                <c:manualLayout>
                  <c:xMode val="edge"/>
                  <c:yMode val="edge"/>
                  <c:x val="0.91792656587472976"/>
                  <c:y val="0.74202127659574513"/>
                </c:manualLayout>
              </c:layout>
              <c:dLblPos val="outEnd"/>
              <c:showVal val="1"/>
            </c:dLbl>
            <c:spPr>
              <a:noFill/>
              <a:ln w="25389">
                <a:noFill/>
              </a:ln>
            </c:spPr>
            <c:txPr>
              <a:bodyPr/>
              <a:lstStyle/>
              <a:p>
                <a:pPr>
                  <a:defRPr sz="900" b="0" i="0" u="none" strike="noStrike" baseline="0">
                    <a:solidFill>
                      <a:srgbClr val="000000"/>
                    </a:solidFill>
                    <a:latin typeface="Arial"/>
                    <a:ea typeface="Arial"/>
                    <a:cs typeface="Arial"/>
                  </a:defRPr>
                </a:pPr>
                <a:endParaRPr lang="es-ES"/>
              </a:p>
            </c:txPr>
            <c:showVal val="1"/>
          </c:dLbls>
          <c:cat>
            <c:strRef>
              <c:f>'Graf Proporciones'!$A$1143:$A$1147</c:f>
              <c:strCache>
                <c:ptCount val="5"/>
                <c:pt idx="0">
                  <c:v>Muy sucio</c:v>
                </c:pt>
                <c:pt idx="1">
                  <c:v>Sucio</c:v>
                </c:pt>
                <c:pt idx="2">
                  <c:v>Ni limpio ni sucio</c:v>
                </c:pt>
                <c:pt idx="3">
                  <c:v>Limpio</c:v>
                </c:pt>
                <c:pt idx="4">
                  <c:v>Muy limpio</c:v>
                </c:pt>
              </c:strCache>
            </c:strRef>
          </c:cat>
          <c:val>
            <c:numRef>
              <c:f>'Graf Proporciones'!$C$1143:$C$1147</c:f>
              <c:numCache>
                <c:formatCode>General</c:formatCode>
                <c:ptCount val="5"/>
                <c:pt idx="0">
                  <c:v>6.0000000000000019E-3</c:v>
                </c:pt>
                <c:pt idx="1">
                  <c:v>3.9000000000000014E-2</c:v>
                </c:pt>
                <c:pt idx="2">
                  <c:v>0.20900000000000005</c:v>
                </c:pt>
                <c:pt idx="3">
                  <c:v>0.48900000000000016</c:v>
                </c:pt>
                <c:pt idx="4">
                  <c:v>0.25700000000000001</c:v>
                </c:pt>
              </c:numCache>
            </c:numRef>
          </c:val>
        </c:ser>
        <c:dLbls>
          <c:showVal val="1"/>
        </c:dLbls>
        <c:gapWidth val="40"/>
        <c:axId val="518656000"/>
        <c:axId val="518657536"/>
      </c:barChart>
      <c:catAx>
        <c:axId val="518656000"/>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8657536"/>
        <c:crosses val="autoZero"/>
        <c:auto val="1"/>
        <c:lblAlgn val="ctr"/>
        <c:lblOffset val="100"/>
        <c:tickLblSkip val="1"/>
        <c:tickMarkSkip val="1"/>
      </c:catAx>
      <c:valAx>
        <c:axId val="518657536"/>
        <c:scaling>
          <c:orientation val="minMax"/>
          <c:max val="1"/>
          <c:min val="0"/>
        </c:scaling>
        <c:axPos val="l"/>
        <c:majorGridlines>
          <c:spPr>
            <a:ln w="3174">
              <a:solidFill>
                <a:srgbClr val="000000"/>
              </a:solidFill>
              <a:prstDash val="sysDash"/>
            </a:ln>
          </c:spPr>
        </c:majorGridlines>
        <c:title>
          <c:tx>
            <c:rich>
              <a:bodyPr/>
              <a:lstStyle/>
              <a:p>
                <a:pPr>
                  <a:defRPr sz="1050" b="0" i="0" u="none" strike="noStrike" baseline="0">
                    <a:solidFill>
                      <a:srgbClr val="000000"/>
                    </a:solidFill>
                    <a:latin typeface="Arial"/>
                    <a:ea typeface="Arial"/>
                    <a:cs typeface="Arial"/>
                  </a:defRPr>
                </a:pPr>
                <a:r>
                  <a:t>Frec. Relativa</a:t>
                </a:r>
              </a:p>
            </c:rich>
          </c:tx>
          <c:layout>
            <c:manualLayout>
              <c:xMode val="edge"/>
              <c:yMode val="edge"/>
              <c:x val="2.1598272138228947E-2"/>
              <c:y val="0.48936170212765978"/>
            </c:manualLayout>
          </c:layout>
          <c:spPr>
            <a:noFill/>
            <a:ln w="25389">
              <a:noFill/>
            </a:ln>
          </c:spPr>
        </c:title>
        <c:numFmt formatCode="0.00" sourceLinked="0"/>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8656000"/>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GRAFICO 3.53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Prepolitécnico carreras autofinanciadas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Febrero 2001: Histograma de Frecuencias Relativas de la variable </a:t>
            </a:r>
            <a:r>
              <a:rPr lang="es-ES" sz="1198" b="1" i="1" strike="noStrike">
                <a:solidFill>
                  <a:srgbClr val="000000"/>
                </a:solidFill>
                <a:latin typeface="Arial"/>
                <a:cs typeface="Arial"/>
              </a:rPr>
              <a:t>Baños</a:t>
            </a:r>
          </a:p>
        </c:rich>
      </c:tx>
      <c:layout>
        <c:manualLayout>
          <c:xMode val="edge"/>
          <c:yMode val="edge"/>
          <c:x val="0.1410526315789474"/>
          <c:y val="1.5625E-2"/>
        </c:manualLayout>
      </c:layout>
      <c:spPr>
        <a:noFill/>
        <a:ln w="25366">
          <a:noFill/>
        </a:ln>
      </c:spPr>
    </c:title>
    <c:plotArea>
      <c:layout>
        <c:manualLayout>
          <c:layoutTarget val="inner"/>
          <c:xMode val="edge"/>
          <c:yMode val="edge"/>
          <c:x val="0.14526315789473693"/>
          <c:y val="0.33333333333333331"/>
          <c:w val="0.78947368421052633"/>
          <c:h val="0.5546875"/>
        </c:manualLayout>
      </c:layout>
      <c:barChart>
        <c:barDir val="col"/>
        <c:grouping val="clustered"/>
        <c:ser>
          <c:idx val="0"/>
          <c:order val="0"/>
          <c:spPr>
            <a:solidFill>
              <a:srgbClr val="969696"/>
            </a:solidFill>
            <a:ln w="12683">
              <a:solidFill>
                <a:srgbClr val="000000"/>
              </a:solidFill>
              <a:prstDash val="solid"/>
            </a:ln>
          </c:spPr>
          <c:dLbls>
            <c:dLbl>
              <c:idx val="0"/>
              <c:layout>
                <c:manualLayout>
                  <c:xMode val="edge"/>
                  <c:yMode val="edge"/>
                  <c:x val="0.19368421052631579"/>
                  <c:y val="0.70312500000000022"/>
                </c:manualLayout>
              </c:layout>
              <c:dLblPos val="outEnd"/>
              <c:showVal val="1"/>
            </c:dLbl>
            <c:dLbl>
              <c:idx val="1"/>
              <c:layout>
                <c:manualLayout>
                  <c:xMode val="edge"/>
                  <c:yMode val="edge"/>
                  <c:x val="0.3410526315789475"/>
                  <c:y val="0.68489583333333393"/>
                </c:manualLayout>
              </c:layout>
              <c:dLblPos val="outEnd"/>
              <c:showVal val="1"/>
            </c:dLbl>
            <c:dLbl>
              <c:idx val="2"/>
              <c:layout>
                <c:manualLayout>
                  <c:xMode val="edge"/>
                  <c:yMode val="edge"/>
                  <c:x val="0.50315789473684192"/>
                  <c:y val="0.66927083333333393"/>
                </c:manualLayout>
              </c:layout>
              <c:dLblPos val="outEnd"/>
              <c:showVal val="1"/>
            </c:dLbl>
            <c:dLbl>
              <c:idx val="3"/>
              <c:layout>
                <c:manualLayout>
                  <c:xMode val="edge"/>
                  <c:yMode val="edge"/>
                  <c:x val="0.66105263157894756"/>
                  <c:y val="0.69531249999999978"/>
                </c:manualLayout>
              </c:layout>
              <c:dLblPos val="outEnd"/>
              <c:showVal val="1"/>
            </c:dLbl>
            <c:dLbl>
              <c:idx val="4"/>
              <c:layout>
                <c:manualLayout>
                  <c:xMode val="edge"/>
                  <c:yMode val="edge"/>
                  <c:x val="0.8147368421052632"/>
                  <c:y val="0.8046875"/>
                </c:manualLayout>
              </c:layout>
              <c:dLblPos val="outEnd"/>
              <c:showVal val="1"/>
            </c:dLbl>
            <c:dLbl>
              <c:idx val="5"/>
              <c:layout>
                <c:manualLayout>
                  <c:xMode val="edge"/>
                  <c:yMode val="edge"/>
                  <c:x val="0.89473684210526316"/>
                  <c:y val="0.72656249999999978"/>
                </c:manualLayout>
              </c:layout>
              <c:dLblPos val="outEnd"/>
              <c:showVal val="1"/>
            </c:dLbl>
            <c:spPr>
              <a:noFill/>
              <a:ln w="25366">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Proporciones'!$A$1143:$A$1147</c:f>
              <c:strCache>
                <c:ptCount val="5"/>
                <c:pt idx="0">
                  <c:v>Muy sucio</c:v>
                </c:pt>
                <c:pt idx="1">
                  <c:v>Sucio</c:v>
                </c:pt>
                <c:pt idx="2">
                  <c:v>Ni limpio ni sucio</c:v>
                </c:pt>
                <c:pt idx="3">
                  <c:v>Limpio</c:v>
                </c:pt>
                <c:pt idx="4">
                  <c:v>Muy limpio</c:v>
                </c:pt>
              </c:strCache>
            </c:strRef>
          </c:cat>
          <c:val>
            <c:numRef>
              <c:f>'Graf Proporciones'!$C$1169:$C$1173</c:f>
              <c:numCache>
                <c:formatCode>General</c:formatCode>
                <c:ptCount val="5"/>
                <c:pt idx="0">
                  <c:v>0.20800000000000005</c:v>
                </c:pt>
                <c:pt idx="1">
                  <c:v>0.24500000000000005</c:v>
                </c:pt>
                <c:pt idx="2">
                  <c:v>0.26800000000000002</c:v>
                </c:pt>
                <c:pt idx="3">
                  <c:v>0.23</c:v>
                </c:pt>
                <c:pt idx="4">
                  <c:v>4.9000000000000016E-2</c:v>
                </c:pt>
              </c:numCache>
            </c:numRef>
          </c:val>
        </c:ser>
        <c:dLbls>
          <c:showVal val="1"/>
        </c:dLbls>
        <c:gapWidth val="40"/>
        <c:axId val="515962368"/>
        <c:axId val="515963904"/>
      </c:barChart>
      <c:catAx>
        <c:axId val="515962368"/>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5963904"/>
        <c:crosses val="autoZero"/>
        <c:auto val="1"/>
        <c:lblAlgn val="ctr"/>
        <c:lblOffset val="100"/>
        <c:tickLblSkip val="1"/>
        <c:tickMarkSkip val="1"/>
      </c:catAx>
      <c:valAx>
        <c:axId val="515963904"/>
        <c:scaling>
          <c:orientation val="minMax"/>
          <c:max val="1"/>
          <c:min val="0"/>
        </c:scaling>
        <c:axPos val="l"/>
        <c:majorGridlines>
          <c:spPr>
            <a:ln w="3171">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1.894736842105264E-2"/>
              <c:y val="0.48958333333333331"/>
            </c:manualLayout>
          </c:layout>
          <c:spPr>
            <a:noFill/>
            <a:ln w="25366">
              <a:noFill/>
            </a:ln>
          </c:spPr>
        </c:title>
        <c:numFmt formatCode="0.00" sourceLinked="0"/>
        <c:tickLblPos val="nextTo"/>
        <c:spPr>
          <a:ln w="3171">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5962368"/>
        <c:crosses val="autoZero"/>
        <c:crossBetween val="between"/>
        <c:majorUnit val="0.25"/>
        <c:minorUnit val="0.1"/>
      </c:valAx>
      <c:spPr>
        <a:noFill/>
        <a:ln w="12683">
          <a:solidFill>
            <a:srgbClr val="808080"/>
          </a:solidFill>
          <a:prstDash val="solid"/>
        </a:ln>
      </c:spPr>
    </c:plotArea>
    <c:plotVisOnly val="1"/>
    <c:dispBlanksAs val="gap"/>
  </c:chart>
  <c:spPr>
    <a:noFill/>
    <a:ln w="3171">
      <a:solidFill>
        <a:srgbClr val="000000"/>
      </a:solidFill>
      <a:prstDash val="solid"/>
    </a:ln>
  </c:spPr>
  <c:txPr>
    <a:bodyPr/>
    <a:lstStyle/>
    <a:p>
      <a:pPr>
        <a:defRPr sz="1198" b="0" i="0" u="none" strike="noStrike" baseline="0">
          <a:solidFill>
            <a:srgbClr val="000000"/>
          </a:solidFill>
          <a:latin typeface="Arial"/>
          <a:ea typeface="Arial"/>
          <a:cs typeface="Arial"/>
        </a:defRPr>
      </a:pPr>
      <a:endParaRPr lang="es-ES"/>
    </a:p>
  </c:tx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3.54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Biblioteca</a:t>
            </a:r>
          </a:p>
        </c:rich>
      </c:tx>
      <c:layout>
        <c:manualLayout>
          <c:xMode val="edge"/>
          <c:yMode val="edge"/>
          <c:x val="0.13174946004319663"/>
          <c:y val="1.5873015873015879E-2"/>
        </c:manualLayout>
      </c:layout>
      <c:spPr>
        <a:noFill/>
        <a:ln w="25389">
          <a:noFill/>
        </a:ln>
      </c:spPr>
    </c:title>
    <c:plotArea>
      <c:layout>
        <c:manualLayout>
          <c:layoutTarget val="inner"/>
          <c:xMode val="edge"/>
          <c:yMode val="edge"/>
          <c:x val="0.15118790496760259"/>
          <c:y val="0.33862433862433872"/>
          <c:w val="0.78401727861771053"/>
          <c:h val="0.54761904761904789"/>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19870410367170629"/>
                  <c:y val="0.81216931216931243"/>
                </c:manualLayout>
              </c:layout>
              <c:dLblPos val="outEnd"/>
              <c:showVal val="1"/>
            </c:dLbl>
            <c:dLbl>
              <c:idx val="1"/>
              <c:layout>
                <c:manualLayout>
                  <c:xMode val="edge"/>
                  <c:yMode val="edge"/>
                  <c:x val="0.34341252699784047"/>
                  <c:y val="0.81216931216931243"/>
                </c:manualLayout>
              </c:layout>
              <c:dLblPos val="outEnd"/>
              <c:showVal val="1"/>
            </c:dLbl>
            <c:dLbl>
              <c:idx val="2"/>
              <c:layout>
                <c:manualLayout>
                  <c:xMode val="edge"/>
                  <c:yMode val="edge"/>
                  <c:x val="0.50539956803455721"/>
                  <c:y val="0.75396825396825395"/>
                </c:manualLayout>
              </c:layout>
              <c:dLblPos val="outEnd"/>
              <c:showVal val="1"/>
            </c:dLbl>
            <c:dLbl>
              <c:idx val="3"/>
              <c:layout>
                <c:manualLayout>
                  <c:xMode val="edge"/>
                  <c:yMode val="edge"/>
                  <c:x val="0.6544276457883369"/>
                  <c:y val="0.56349206349206349"/>
                </c:manualLayout>
              </c:layout>
              <c:dLblPos val="outEnd"/>
              <c:showVal val="1"/>
            </c:dLbl>
            <c:dLbl>
              <c:idx val="4"/>
              <c:layout>
                <c:manualLayout>
                  <c:xMode val="edge"/>
                  <c:yMode val="edge"/>
                  <c:x val="0.81425485961123112"/>
                  <c:y val="0.60582010582010581"/>
                </c:manualLayout>
              </c:layout>
              <c:dLblPos val="outEnd"/>
              <c:showVal val="1"/>
            </c:dLbl>
            <c:dLbl>
              <c:idx val="5"/>
              <c:layout>
                <c:manualLayout>
                  <c:xMode val="edge"/>
                  <c:yMode val="edge"/>
                  <c:x val="0.91792656587472976"/>
                  <c:y val="0.73809523809523836"/>
                </c:manualLayout>
              </c:layout>
              <c:dLblPos val="outEnd"/>
              <c:showVal val="1"/>
            </c:dLbl>
            <c:spPr>
              <a:noFill/>
              <a:ln w="25389">
                <a:noFill/>
              </a:ln>
            </c:spPr>
            <c:txPr>
              <a:bodyPr/>
              <a:lstStyle/>
              <a:p>
                <a:pPr>
                  <a:defRPr sz="900" b="0" i="0" u="none" strike="noStrike" baseline="0">
                    <a:solidFill>
                      <a:srgbClr val="000000"/>
                    </a:solidFill>
                    <a:latin typeface="Arial"/>
                    <a:ea typeface="Arial"/>
                    <a:cs typeface="Arial"/>
                  </a:defRPr>
                </a:pPr>
                <a:endParaRPr lang="es-ES"/>
              </a:p>
            </c:txPr>
            <c:showVal val="1"/>
          </c:dLbls>
          <c:cat>
            <c:strRef>
              <c:f>'Graf Proporciones'!$A$1143:$A$1147</c:f>
              <c:strCache>
                <c:ptCount val="5"/>
                <c:pt idx="0">
                  <c:v>Muy sucio</c:v>
                </c:pt>
                <c:pt idx="1">
                  <c:v>Sucio</c:v>
                </c:pt>
                <c:pt idx="2">
                  <c:v>Ni limpio ni sucio</c:v>
                </c:pt>
                <c:pt idx="3">
                  <c:v>Limpio</c:v>
                </c:pt>
                <c:pt idx="4">
                  <c:v>Muy limpio</c:v>
                </c:pt>
              </c:strCache>
            </c:strRef>
          </c:cat>
          <c:val>
            <c:numRef>
              <c:f>'Graf Proporciones'!$C$1195:$C$1199</c:f>
              <c:numCache>
                <c:formatCode>General</c:formatCode>
                <c:ptCount val="5"/>
                <c:pt idx="0">
                  <c:v>5.0000000000000018E-3</c:v>
                </c:pt>
                <c:pt idx="1">
                  <c:v>9.0000000000000028E-3</c:v>
                </c:pt>
                <c:pt idx="2">
                  <c:v>0.112</c:v>
                </c:pt>
                <c:pt idx="3">
                  <c:v>0.46800000000000008</c:v>
                </c:pt>
                <c:pt idx="4">
                  <c:v>0.40500000000000008</c:v>
                </c:pt>
              </c:numCache>
            </c:numRef>
          </c:val>
        </c:ser>
        <c:dLbls>
          <c:showVal val="1"/>
        </c:dLbls>
        <c:gapWidth val="40"/>
        <c:axId val="518769664"/>
        <c:axId val="519381760"/>
      </c:barChart>
      <c:catAx>
        <c:axId val="518769664"/>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9381760"/>
        <c:crosses val="autoZero"/>
        <c:auto val="1"/>
        <c:lblAlgn val="ctr"/>
        <c:lblOffset val="100"/>
        <c:tickLblSkip val="1"/>
        <c:tickMarkSkip val="1"/>
      </c:catAx>
      <c:valAx>
        <c:axId val="519381760"/>
        <c:scaling>
          <c:orientation val="minMax"/>
          <c:max val="1"/>
          <c:min val="0"/>
        </c:scaling>
        <c:axPos val="l"/>
        <c:majorGridlines>
          <c:spPr>
            <a:ln w="3174">
              <a:solidFill>
                <a:srgbClr val="000000"/>
              </a:solidFill>
              <a:prstDash val="sysDash"/>
            </a:ln>
          </c:spPr>
        </c:majorGridlines>
        <c:title>
          <c:tx>
            <c:rich>
              <a:bodyPr/>
              <a:lstStyle/>
              <a:p>
                <a:pPr>
                  <a:defRPr sz="1050" b="0" i="0" u="none" strike="noStrike" baseline="0">
                    <a:solidFill>
                      <a:srgbClr val="000000"/>
                    </a:solidFill>
                    <a:latin typeface="Arial"/>
                    <a:ea typeface="Arial"/>
                    <a:cs typeface="Arial"/>
                  </a:defRPr>
                </a:pPr>
                <a:r>
                  <a:t>Frec. Relativa</a:t>
                </a:r>
              </a:p>
            </c:rich>
          </c:tx>
          <c:layout>
            <c:manualLayout>
              <c:xMode val="edge"/>
              <c:yMode val="edge"/>
              <c:x val="2.1598272138228947E-2"/>
              <c:y val="0.48941798941798953"/>
            </c:manualLayout>
          </c:layout>
          <c:spPr>
            <a:noFill/>
            <a:ln w="25389">
              <a:noFill/>
            </a:ln>
          </c:spPr>
        </c:title>
        <c:numFmt formatCode="0.00" sourceLinked="0"/>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8769664"/>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3.55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Pasillos</a:t>
            </a:r>
          </a:p>
        </c:rich>
      </c:tx>
      <c:layout>
        <c:manualLayout>
          <c:xMode val="edge"/>
          <c:yMode val="edge"/>
          <c:x val="0.1410526315789474"/>
          <c:y val="1.558441558441559E-2"/>
        </c:manualLayout>
      </c:layout>
      <c:spPr>
        <a:noFill/>
        <a:ln w="25384">
          <a:noFill/>
        </a:ln>
      </c:spPr>
    </c:title>
    <c:plotArea>
      <c:layout>
        <c:manualLayout>
          <c:layoutTarget val="inner"/>
          <c:xMode val="edge"/>
          <c:yMode val="edge"/>
          <c:x val="0.14947368421052631"/>
          <c:y val="0.33246753246753247"/>
          <c:w val="0.78526315789473666"/>
          <c:h val="0.55584415584415581"/>
        </c:manualLayout>
      </c:layout>
      <c:barChart>
        <c:barDir val="col"/>
        <c:grouping val="clustered"/>
        <c:ser>
          <c:idx val="0"/>
          <c:order val="0"/>
          <c:spPr>
            <a:solidFill>
              <a:srgbClr val="969696"/>
            </a:solidFill>
            <a:ln w="12692">
              <a:solidFill>
                <a:srgbClr val="000000"/>
              </a:solidFill>
              <a:prstDash val="solid"/>
            </a:ln>
          </c:spPr>
          <c:dLbls>
            <c:dLbl>
              <c:idx val="0"/>
              <c:layout>
                <c:manualLayout>
                  <c:xMode val="edge"/>
                  <c:yMode val="edge"/>
                  <c:x val="0.19789473684210532"/>
                  <c:y val="0.81038961038961066"/>
                </c:manualLayout>
              </c:layout>
              <c:dLblPos val="outEnd"/>
              <c:showVal val="1"/>
            </c:dLbl>
            <c:dLbl>
              <c:idx val="1"/>
              <c:layout>
                <c:manualLayout>
                  <c:xMode val="edge"/>
                  <c:yMode val="edge"/>
                  <c:x val="0.34315789473684222"/>
                  <c:y val="0.78961038961038954"/>
                </c:manualLayout>
              </c:layout>
              <c:dLblPos val="outEnd"/>
              <c:showVal val="1"/>
            </c:dLbl>
            <c:dLbl>
              <c:idx val="2"/>
              <c:layout>
                <c:manualLayout>
                  <c:xMode val="edge"/>
                  <c:yMode val="edge"/>
                  <c:x val="0.50526315789473653"/>
                  <c:y val="0.66493506493506493"/>
                </c:manualLayout>
              </c:layout>
              <c:dLblPos val="outEnd"/>
              <c:showVal val="1"/>
            </c:dLbl>
            <c:dLbl>
              <c:idx val="3"/>
              <c:layout>
                <c:manualLayout>
                  <c:xMode val="edge"/>
                  <c:yMode val="edge"/>
                  <c:x val="0.65473684210526339"/>
                  <c:y val="0.54545454545454541"/>
                </c:manualLayout>
              </c:layout>
              <c:dLblPos val="outEnd"/>
              <c:showVal val="1"/>
            </c:dLbl>
            <c:dLbl>
              <c:idx val="4"/>
              <c:layout>
                <c:manualLayout>
                  <c:xMode val="edge"/>
                  <c:yMode val="edge"/>
                  <c:x val="0.8147368421052632"/>
                  <c:y val="0.7454545454545457"/>
                </c:manualLayout>
              </c:layout>
              <c:dLblPos val="outEnd"/>
              <c:showVal val="1"/>
            </c:dLbl>
            <c:dLbl>
              <c:idx val="5"/>
              <c:layout>
                <c:manualLayout>
                  <c:xMode val="edge"/>
                  <c:yMode val="edge"/>
                  <c:x val="0.89473684210526316"/>
                  <c:y val="0.72467532467532492"/>
                </c:manualLayout>
              </c:layout>
              <c:dLblPos val="outEnd"/>
              <c:showVal val="1"/>
            </c:dLbl>
            <c:spPr>
              <a:noFill/>
              <a:ln w="25384">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Proporciones'!$A$1143:$A$1147</c:f>
              <c:strCache>
                <c:ptCount val="5"/>
                <c:pt idx="0">
                  <c:v>Muy sucio</c:v>
                </c:pt>
                <c:pt idx="1">
                  <c:v>Sucio</c:v>
                </c:pt>
                <c:pt idx="2">
                  <c:v>Ni limpio ni sucio</c:v>
                </c:pt>
                <c:pt idx="3">
                  <c:v>Limpio</c:v>
                </c:pt>
                <c:pt idx="4">
                  <c:v>Muy limpio</c:v>
                </c:pt>
              </c:strCache>
            </c:strRef>
          </c:cat>
          <c:val>
            <c:numRef>
              <c:f>'Graf Proporciones'!$C$1223:$C$1227</c:f>
              <c:numCache>
                <c:formatCode>General</c:formatCode>
                <c:ptCount val="5"/>
                <c:pt idx="0">
                  <c:v>1.2E-2</c:v>
                </c:pt>
                <c:pt idx="1">
                  <c:v>5.6000000000000001E-2</c:v>
                </c:pt>
                <c:pt idx="2">
                  <c:v>0.27700000000000002</c:v>
                </c:pt>
                <c:pt idx="3">
                  <c:v>0.49900000000000011</c:v>
                </c:pt>
                <c:pt idx="4">
                  <c:v>0.15500000000000005</c:v>
                </c:pt>
              </c:numCache>
            </c:numRef>
          </c:val>
        </c:ser>
        <c:dLbls>
          <c:showVal val="1"/>
        </c:dLbls>
        <c:gapWidth val="40"/>
        <c:axId val="519688960"/>
        <c:axId val="519690496"/>
      </c:barChart>
      <c:catAx>
        <c:axId val="519688960"/>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9690496"/>
        <c:crosses val="autoZero"/>
        <c:auto val="1"/>
        <c:lblAlgn val="ctr"/>
        <c:lblOffset val="100"/>
        <c:tickLblSkip val="1"/>
        <c:tickMarkSkip val="1"/>
      </c:catAx>
      <c:valAx>
        <c:axId val="519690496"/>
        <c:scaling>
          <c:orientation val="minMax"/>
          <c:max val="1"/>
          <c:min val="0"/>
        </c:scaling>
        <c:axPos val="l"/>
        <c:majorGridlines>
          <c:spPr>
            <a:ln w="3173">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2.3157894736842096E-2"/>
              <c:y val="0.49090909090909102"/>
            </c:manualLayout>
          </c:layout>
          <c:spPr>
            <a:noFill/>
            <a:ln w="25384">
              <a:noFill/>
            </a:ln>
          </c:spPr>
        </c:title>
        <c:numFmt formatCode="0.00" sourceLinked="0"/>
        <c:tickLblPos val="nextTo"/>
        <c:spPr>
          <a:ln w="3173">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9688960"/>
        <c:crosses val="autoZero"/>
        <c:crossBetween val="between"/>
        <c:majorUnit val="0.25"/>
        <c:minorUnit val="0.1"/>
      </c:valAx>
      <c:spPr>
        <a:noFill/>
        <a:ln w="12692">
          <a:solidFill>
            <a:srgbClr val="808080"/>
          </a:solidFill>
          <a:prstDash val="solid"/>
        </a:ln>
      </c:spPr>
    </c:plotArea>
    <c:plotVisOnly val="1"/>
    <c:dispBlanksAs val="gap"/>
  </c:chart>
  <c:spPr>
    <a:no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0" b="1" i="0" u="none" strike="noStrike" baseline="0">
                <a:solidFill>
                  <a:srgbClr val="000000"/>
                </a:solidFill>
                <a:latin typeface="Arial"/>
                <a:ea typeface="Arial"/>
                <a:cs typeface="Arial"/>
              </a:defRPr>
            </a:pPr>
            <a:r>
              <a:rPr lang="es-ES" sz="1200" b="1" i="0" strike="noStrike">
                <a:solidFill>
                  <a:srgbClr val="000000"/>
                </a:solidFill>
                <a:latin typeface="Arial"/>
                <a:cs typeface="Arial"/>
              </a:rPr>
              <a:t>GRAFICO 3.2 </a:t>
            </a:r>
          </a:p>
          <a:p>
            <a:pPr>
              <a:defRPr sz="1200" b="1" i="0" u="none" strike="noStrike" baseline="0">
                <a:solidFill>
                  <a:srgbClr val="000000"/>
                </a:solidFill>
                <a:latin typeface="Arial"/>
                <a:ea typeface="Arial"/>
                <a:cs typeface="Arial"/>
              </a:defRPr>
            </a:pPr>
            <a:r>
              <a:rPr lang="es-ES" sz="1200" b="1" i="0" strike="noStrike">
                <a:solidFill>
                  <a:srgbClr val="000000"/>
                </a:solidFill>
                <a:latin typeface="Arial"/>
                <a:cs typeface="Arial"/>
              </a:rPr>
              <a:t> Prepolitécnico carreras autofinanciadas Febrero 2001: Histograma de Frecuencias Relativas de la variable </a:t>
            </a:r>
            <a:r>
              <a:rPr lang="es-ES" sz="1200" b="1" i="1" strike="noStrike">
                <a:solidFill>
                  <a:srgbClr val="000000"/>
                </a:solidFill>
                <a:latin typeface="Arial"/>
                <a:cs typeface="Arial"/>
              </a:rPr>
              <a:t>Edad</a:t>
            </a:r>
            <a:r>
              <a:rPr lang="es-ES" sz="1200" b="1" i="0" strike="noStrike">
                <a:solidFill>
                  <a:srgbClr val="000000"/>
                </a:solidFill>
                <a:latin typeface="Arial"/>
                <a:cs typeface="Arial"/>
              </a:rPr>
              <a:t> </a:t>
            </a:r>
            <a:r>
              <a:rPr lang="es-ES" sz="1200" b="1" i="1" strike="noStrike">
                <a:solidFill>
                  <a:srgbClr val="000000"/>
                </a:solidFill>
                <a:latin typeface="Arial"/>
                <a:cs typeface="Arial"/>
              </a:rPr>
              <a:t>del estudiante  </a:t>
            </a:r>
          </a:p>
        </c:rich>
      </c:tx>
      <c:layout>
        <c:manualLayout>
          <c:xMode val="edge"/>
          <c:yMode val="edge"/>
          <c:x val="0.12609970674486803"/>
          <c:y val="1.9920318725099601E-2"/>
        </c:manualLayout>
      </c:layout>
      <c:spPr>
        <a:noFill/>
        <a:ln w="25392">
          <a:noFill/>
        </a:ln>
      </c:spPr>
    </c:title>
    <c:plotArea>
      <c:layout>
        <c:manualLayout>
          <c:layoutTarget val="inner"/>
          <c:xMode val="edge"/>
          <c:yMode val="edge"/>
          <c:x val="0.20234604105571846"/>
          <c:y val="0.64940239043824699"/>
          <c:w val="0.70381231671554267"/>
          <c:h val="0.18326693227091642"/>
        </c:manualLayout>
      </c:layout>
      <c:barChart>
        <c:barDir val="col"/>
        <c:grouping val="clustered"/>
        <c:ser>
          <c:idx val="1"/>
          <c:order val="0"/>
          <c:spPr>
            <a:solidFill>
              <a:srgbClr val="969696"/>
            </a:solidFill>
            <a:ln w="12696">
              <a:solidFill>
                <a:srgbClr val="000000"/>
              </a:solidFill>
              <a:prstDash val="solid"/>
            </a:ln>
          </c:spPr>
          <c:dLbls>
            <c:spPr>
              <a:noFill/>
              <a:ln w="25392">
                <a:noFill/>
              </a:ln>
            </c:spPr>
            <c:txPr>
              <a:bodyPr/>
              <a:lstStyle/>
              <a:p>
                <a:pPr>
                  <a:defRPr sz="900" b="0" i="0" u="none" strike="noStrike" baseline="0">
                    <a:solidFill>
                      <a:srgbClr val="000000"/>
                    </a:solidFill>
                    <a:latin typeface="Arial"/>
                    <a:ea typeface="Arial"/>
                    <a:cs typeface="Arial"/>
                  </a:defRPr>
                </a:pPr>
                <a:endParaRPr lang="es-ES"/>
              </a:p>
            </c:txPr>
            <c:showVal val="1"/>
          </c:dLbls>
          <c:trendline>
            <c:spPr>
              <a:ln w="12696">
                <a:solidFill>
                  <a:srgbClr val="000000"/>
                </a:solidFill>
                <a:prstDash val="solid"/>
              </a:ln>
            </c:spPr>
            <c:trendlineType val="poly"/>
            <c:order val="6"/>
          </c:trendline>
          <c:cat>
            <c:strRef>
              <c:f>Hoja4!$A$24:$A$28</c:f>
              <c:strCache>
                <c:ptCount val="5"/>
                <c:pt idx="0">
                  <c:v>[14,17)</c:v>
                </c:pt>
                <c:pt idx="1">
                  <c:v>[17,18)</c:v>
                </c:pt>
                <c:pt idx="2">
                  <c:v>[18,19)</c:v>
                </c:pt>
                <c:pt idx="3">
                  <c:v>[19,20)</c:v>
                </c:pt>
                <c:pt idx="4">
                  <c:v>20 años y más</c:v>
                </c:pt>
              </c:strCache>
            </c:strRef>
          </c:cat>
          <c:val>
            <c:numRef>
              <c:f>Hoja4!$B$24:$B$28</c:f>
              <c:numCache>
                <c:formatCode>General</c:formatCode>
                <c:ptCount val="5"/>
                <c:pt idx="0">
                  <c:v>9.9000000000000046E-2</c:v>
                </c:pt>
                <c:pt idx="1">
                  <c:v>0.45100000000000001</c:v>
                </c:pt>
                <c:pt idx="2">
                  <c:v>0.26800000000000002</c:v>
                </c:pt>
                <c:pt idx="3">
                  <c:v>8.7000000000000022E-2</c:v>
                </c:pt>
                <c:pt idx="4">
                  <c:v>9.6000000000000002E-2</c:v>
                </c:pt>
              </c:numCache>
            </c:numRef>
          </c:val>
        </c:ser>
        <c:dLbls>
          <c:showVal val="1"/>
        </c:dLbls>
        <c:gapWidth val="50"/>
        <c:axId val="503785344"/>
        <c:axId val="503786880"/>
      </c:barChart>
      <c:catAx>
        <c:axId val="503785344"/>
        <c:scaling>
          <c:orientation val="minMax"/>
        </c:scaling>
        <c:axPos val="b"/>
        <c:numFmt formatCode="General" sourceLinked="1"/>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3786880"/>
        <c:crosses val="autoZero"/>
        <c:lblAlgn val="ctr"/>
        <c:lblOffset val="100"/>
        <c:tickLblSkip val="1"/>
        <c:tickMarkSkip val="1"/>
      </c:catAx>
      <c:valAx>
        <c:axId val="503786880"/>
        <c:scaling>
          <c:orientation val="minMax"/>
          <c:max val="1"/>
        </c:scaling>
        <c:axPos val="l"/>
        <c:majorGridlines>
          <c:spPr>
            <a:ln w="3174">
              <a:solidFill>
                <a:srgbClr val="000000"/>
              </a:solidFill>
              <a:prstDash val="sysDash"/>
            </a:ln>
          </c:spPr>
        </c:majorGridlines>
        <c:title>
          <c:tx>
            <c:rich>
              <a:bodyPr/>
              <a:lstStyle/>
              <a:p>
                <a:pPr>
                  <a:defRPr sz="1000" b="0" i="0" u="none" strike="noStrike" baseline="0">
                    <a:solidFill>
                      <a:srgbClr val="000000"/>
                    </a:solidFill>
                    <a:latin typeface="Arial"/>
                    <a:ea typeface="Arial"/>
                    <a:cs typeface="Arial"/>
                  </a:defRPr>
                </a:pPr>
                <a:r>
                  <a:t>Proporciones</a:t>
                </a:r>
              </a:p>
            </c:rich>
          </c:tx>
          <c:layout>
            <c:manualLayout>
              <c:xMode val="edge"/>
              <c:yMode val="edge"/>
              <c:x val="1.7595307917888565E-2"/>
              <c:y val="0.58167330677290818"/>
            </c:manualLayout>
          </c:layout>
          <c:spPr>
            <a:noFill/>
            <a:ln w="25392">
              <a:noFill/>
            </a:ln>
          </c:spPr>
        </c:title>
        <c:numFmt formatCode="0.00" sourceLinked="0"/>
        <c:majorTickMark val="cross"/>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03785344"/>
        <c:crosses val="autoZero"/>
        <c:crossBetween val="between"/>
        <c:majorUnit val="0.25"/>
      </c:valAx>
      <c:spPr>
        <a:noFill/>
        <a:ln w="12696">
          <a:solidFill>
            <a:srgbClr val="808080"/>
          </a:solidFill>
          <a:prstDash val="solid"/>
        </a:ln>
      </c:spPr>
    </c:plotArea>
    <c:plotVisOnly val="1"/>
    <c:dispBlanksAs val="gap"/>
  </c:chart>
  <c:spPr>
    <a:no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GRAFICO 3.56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Prepolitécnico carreras autofinanciadas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Febrero 2001: Histograma de Frecuencias Relativas de la variable </a:t>
            </a:r>
            <a:r>
              <a:rPr lang="es-ES" sz="1201" b="1" i="1" strike="noStrike">
                <a:solidFill>
                  <a:srgbClr val="000000"/>
                </a:solidFill>
                <a:latin typeface="Arial"/>
                <a:cs typeface="Arial"/>
              </a:rPr>
              <a:t>Parqueaderos</a:t>
            </a:r>
          </a:p>
        </c:rich>
      </c:tx>
      <c:layout>
        <c:manualLayout>
          <c:xMode val="edge"/>
          <c:yMode val="edge"/>
          <c:x val="0.1410526315789474"/>
          <c:y val="1.5503875968992257E-2"/>
        </c:manualLayout>
      </c:layout>
      <c:spPr>
        <a:noFill/>
        <a:ln w="25414">
          <a:noFill/>
        </a:ln>
      </c:spPr>
    </c:title>
    <c:plotArea>
      <c:layout>
        <c:manualLayout>
          <c:layoutTarget val="inner"/>
          <c:xMode val="edge"/>
          <c:yMode val="edge"/>
          <c:x val="0.14736842105263168"/>
          <c:y val="0.33074935400516786"/>
          <c:w val="0.78736842105263127"/>
          <c:h val="0.55813953488372092"/>
        </c:manualLayout>
      </c:layout>
      <c:barChart>
        <c:barDir val="col"/>
        <c:grouping val="clustered"/>
        <c:ser>
          <c:idx val="0"/>
          <c:order val="0"/>
          <c:spPr>
            <a:solidFill>
              <a:srgbClr val="969696"/>
            </a:solidFill>
            <a:ln w="12707">
              <a:solidFill>
                <a:srgbClr val="000000"/>
              </a:solidFill>
              <a:prstDash val="solid"/>
            </a:ln>
          </c:spPr>
          <c:dLbls>
            <c:dLbl>
              <c:idx val="0"/>
              <c:layout>
                <c:manualLayout>
                  <c:xMode val="edge"/>
                  <c:yMode val="edge"/>
                  <c:x val="0.19578947368421051"/>
                  <c:y val="0.81136950904392757"/>
                </c:manualLayout>
              </c:layout>
              <c:dLblPos val="outEnd"/>
              <c:showVal val="1"/>
            </c:dLbl>
            <c:dLbl>
              <c:idx val="1"/>
              <c:layout>
                <c:manualLayout>
                  <c:xMode val="edge"/>
                  <c:yMode val="edge"/>
                  <c:x val="0.34315789473684222"/>
                  <c:y val="0.79844961240310131"/>
                </c:manualLayout>
              </c:layout>
              <c:dLblPos val="outEnd"/>
              <c:showVal val="1"/>
            </c:dLbl>
            <c:dLbl>
              <c:idx val="2"/>
              <c:layout>
                <c:manualLayout>
                  <c:xMode val="edge"/>
                  <c:yMode val="edge"/>
                  <c:x val="0.50315789473684192"/>
                  <c:y val="0.64599483204134411"/>
                </c:manualLayout>
              </c:layout>
              <c:dLblPos val="outEnd"/>
              <c:showVal val="1"/>
            </c:dLbl>
            <c:dLbl>
              <c:idx val="3"/>
              <c:layout>
                <c:manualLayout>
                  <c:xMode val="edge"/>
                  <c:yMode val="edge"/>
                  <c:x val="0.65473684210526339"/>
                  <c:y val="0.56072351421188671"/>
                </c:manualLayout>
              </c:layout>
              <c:dLblPos val="outEnd"/>
              <c:showVal val="1"/>
            </c:dLbl>
            <c:dLbl>
              <c:idx val="4"/>
              <c:layout>
                <c:manualLayout>
                  <c:xMode val="edge"/>
                  <c:yMode val="edge"/>
                  <c:x val="0.8147368421052632"/>
                  <c:y val="0.74677002583979346"/>
                </c:manualLayout>
              </c:layout>
              <c:dLblPos val="outEnd"/>
              <c:showVal val="1"/>
            </c:dLbl>
            <c:dLbl>
              <c:idx val="5"/>
              <c:layout>
                <c:manualLayout>
                  <c:xMode val="edge"/>
                  <c:yMode val="edge"/>
                  <c:x val="0.89473684210526316"/>
                  <c:y val="0.72093023255814004"/>
                </c:manualLayout>
              </c:layout>
              <c:dLblPos val="outEnd"/>
              <c:showVal val="1"/>
            </c:dLbl>
            <c:spPr>
              <a:noFill/>
              <a:ln w="25414">
                <a:noFill/>
              </a:ln>
            </c:spPr>
            <c:txPr>
              <a:bodyPr/>
              <a:lstStyle/>
              <a:p>
                <a:pPr>
                  <a:defRPr sz="900" b="0" i="0" u="none" strike="noStrike" baseline="0">
                    <a:solidFill>
                      <a:srgbClr val="000000"/>
                    </a:solidFill>
                    <a:latin typeface="Arial"/>
                    <a:ea typeface="Arial"/>
                    <a:cs typeface="Arial"/>
                  </a:defRPr>
                </a:pPr>
                <a:endParaRPr lang="es-ES"/>
              </a:p>
            </c:txPr>
            <c:showVal val="1"/>
          </c:dLbls>
          <c:cat>
            <c:strRef>
              <c:f>'Graf Proporciones'!$A$1143:$A$1147</c:f>
              <c:strCache>
                <c:ptCount val="5"/>
                <c:pt idx="0">
                  <c:v>Muy sucio</c:v>
                </c:pt>
                <c:pt idx="1">
                  <c:v>Sucio</c:v>
                </c:pt>
                <c:pt idx="2">
                  <c:v>Ni limpio ni sucio</c:v>
                </c:pt>
                <c:pt idx="3">
                  <c:v>Limpio</c:v>
                </c:pt>
                <c:pt idx="4">
                  <c:v>Muy limpio</c:v>
                </c:pt>
              </c:strCache>
            </c:strRef>
          </c:cat>
          <c:val>
            <c:numRef>
              <c:f>'Graf Proporciones'!$C$1250:$C$1254</c:f>
              <c:numCache>
                <c:formatCode>General</c:formatCode>
                <c:ptCount val="5"/>
                <c:pt idx="0">
                  <c:v>1.2E-2</c:v>
                </c:pt>
                <c:pt idx="1">
                  <c:v>4.1000000000000002E-2</c:v>
                </c:pt>
                <c:pt idx="2">
                  <c:v>0.31800000000000012</c:v>
                </c:pt>
                <c:pt idx="3">
                  <c:v>0.47400000000000009</c:v>
                </c:pt>
                <c:pt idx="4">
                  <c:v>0.15500000000000005</c:v>
                </c:pt>
              </c:numCache>
            </c:numRef>
          </c:val>
        </c:ser>
        <c:dLbls>
          <c:showVal val="1"/>
        </c:dLbls>
        <c:gapWidth val="40"/>
        <c:axId val="518412544"/>
        <c:axId val="518422528"/>
      </c:barChart>
      <c:catAx>
        <c:axId val="518412544"/>
        <c:scaling>
          <c:orientation val="minMax"/>
        </c:scaling>
        <c:axPos val="b"/>
        <c:numFmt formatCode="General" sourceLinked="1"/>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8422528"/>
        <c:crosses val="autoZero"/>
        <c:auto val="1"/>
        <c:lblAlgn val="ctr"/>
        <c:lblOffset val="100"/>
        <c:tickLblSkip val="1"/>
        <c:tickMarkSkip val="1"/>
      </c:catAx>
      <c:valAx>
        <c:axId val="518422528"/>
        <c:scaling>
          <c:orientation val="minMax"/>
          <c:max val="1"/>
          <c:min val="0"/>
        </c:scaling>
        <c:axPos val="l"/>
        <c:majorGridlines>
          <c:spPr>
            <a:ln w="3177">
              <a:solidFill>
                <a:srgbClr val="000000"/>
              </a:solidFill>
              <a:prstDash val="sysDash"/>
            </a:ln>
          </c:spPr>
        </c:majorGridlines>
        <c:title>
          <c:tx>
            <c:rich>
              <a:bodyPr/>
              <a:lstStyle/>
              <a:p>
                <a:pPr>
                  <a:defRPr sz="1051" b="0" i="0" u="none" strike="noStrike" baseline="0">
                    <a:solidFill>
                      <a:srgbClr val="000000"/>
                    </a:solidFill>
                    <a:latin typeface="Arial"/>
                    <a:ea typeface="Arial"/>
                    <a:cs typeface="Arial"/>
                  </a:defRPr>
                </a:pPr>
                <a:r>
                  <a:t>Frec. Relativa</a:t>
                </a:r>
              </a:p>
            </c:rich>
          </c:tx>
          <c:layout>
            <c:manualLayout>
              <c:xMode val="edge"/>
              <c:yMode val="edge"/>
              <c:x val="2.1052631578947378E-2"/>
              <c:y val="0.49095607235142136"/>
            </c:manualLayout>
          </c:layout>
          <c:spPr>
            <a:noFill/>
            <a:ln w="25414">
              <a:noFill/>
            </a:ln>
          </c:spPr>
        </c:title>
        <c:numFmt formatCode="0.00" sourceLinked="0"/>
        <c:tickLblPos val="nextTo"/>
        <c:spPr>
          <a:ln w="3177">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8412544"/>
        <c:crosses val="autoZero"/>
        <c:crossBetween val="between"/>
        <c:majorUnit val="0.25"/>
        <c:minorUnit val="0.1"/>
      </c:valAx>
      <c:spPr>
        <a:noFill/>
        <a:ln w="12707">
          <a:solidFill>
            <a:srgbClr val="808080"/>
          </a:solidFill>
          <a:prstDash val="solid"/>
        </a:ln>
      </c:spPr>
    </c:plotArea>
    <c:plotVisOnly val="1"/>
    <c:dispBlanksAs val="gap"/>
  </c:chart>
  <c:spPr>
    <a:noFill/>
    <a:ln w="3177">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s-ES"/>
    </a:p>
  </c:tx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3.57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Seguridad dentro del campus</a:t>
            </a:r>
          </a:p>
        </c:rich>
      </c:tx>
      <c:layout>
        <c:manualLayout>
          <c:xMode val="edge"/>
          <c:yMode val="edge"/>
          <c:x val="9.4850948509485167E-2"/>
          <c:y val="6.5146579804560281E-3"/>
        </c:manualLayout>
      </c:layout>
      <c:spPr>
        <a:noFill/>
        <a:ln w="25389">
          <a:noFill/>
        </a:ln>
      </c:spPr>
    </c:title>
    <c:plotArea>
      <c:layout>
        <c:manualLayout>
          <c:layoutTarget val="inner"/>
          <c:xMode val="edge"/>
          <c:yMode val="edge"/>
          <c:x val="0.18970189701897025"/>
          <c:y val="0.53745928338762217"/>
          <c:w val="0.73983739837398399"/>
          <c:h val="0.32247557003257343"/>
        </c:manualLayout>
      </c:layout>
      <c:barChart>
        <c:barDir val="col"/>
        <c:grouping val="clustered"/>
        <c:ser>
          <c:idx val="0"/>
          <c:order val="0"/>
          <c:spPr>
            <a:solidFill>
              <a:srgbClr val="969696"/>
            </a:solidFill>
            <a:ln w="12695">
              <a:solidFill>
                <a:srgbClr val="000000"/>
              </a:solidFill>
              <a:prstDash val="solid"/>
            </a:ln>
          </c:spPr>
          <c:dLbls>
            <c:dLbl>
              <c:idx val="0"/>
              <c:layout>
                <c:manualLayout>
                  <c:xMode val="edge"/>
                  <c:yMode val="edge"/>
                  <c:x val="0.23035230352303523"/>
                  <c:y val="0.76872964169381175"/>
                </c:manualLayout>
              </c:layout>
              <c:dLblPos val="outEnd"/>
              <c:showVal val="1"/>
            </c:dLbl>
            <c:dLbl>
              <c:idx val="1"/>
              <c:layout>
                <c:manualLayout>
                  <c:xMode val="edge"/>
                  <c:yMode val="edge"/>
                  <c:x val="0.36043360433604338"/>
                  <c:y val="0.75244299674267101"/>
                </c:manualLayout>
              </c:layout>
              <c:dLblPos val="outEnd"/>
              <c:showVal val="1"/>
            </c:dLbl>
            <c:dLbl>
              <c:idx val="2"/>
              <c:layout>
                <c:manualLayout>
                  <c:xMode val="edge"/>
                  <c:yMode val="edge"/>
                  <c:x val="0.5121951219512193"/>
                  <c:y val="0.71335504885993462"/>
                </c:manualLayout>
              </c:layout>
              <c:dLblPos val="outEnd"/>
              <c:showVal val="1"/>
            </c:dLbl>
            <c:dLbl>
              <c:idx val="3"/>
              <c:layout>
                <c:manualLayout>
                  <c:xMode val="edge"/>
                  <c:yMode val="edge"/>
                  <c:x val="0.65853658536585358"/>
                  <c:y val="0.63192182410423481"/>
                </c:manualLayout>
              </c:layout>
              <c:dLblPos val="outEnd"/>
              <c:showVal val="1"/>
            </c:dLbl>
            <c:dLbl>
              <c:idx val="4"/>
              <c:layout>
                <c:manualLayout>
                  <c:xMode val="edge"/>
                  <c:yMode val="edge"/>
                  <c:x val="0.80487804878048785"/>
                  <c:y val="0.70358306188925046"/>
                </c:manualLayout>
              </c:layout>
              <c:dLblPos val="outEnd"/>
              <c:showVal val="1"/>
            </c:dLbl>
            <c:dLbl>
              <c:idx val="5"/>
              <c:dLblPos val="outEnd"/>
              <c:showVal val="1"/>
            </c:dLbl>
            <c:spPr>
              <a:noFill/>
              <a:ln w="25389">
                <a:noFill/>
              </a:ln>
            </c:spPr>
            <c:txPr>
              <a:bodyPr/>
              <a:lstStyle/>
              <a:p>
                <a:pPr>
                  <a:defRPr sz="900" b="0" i="0" u="none" strike="noStrike" baseline="0">
                    <a:solidFill>
                      <a:srgbClr val="000000"/>
                    </a:solidFill>
                    <a:latin typeface="Arial"/>
                    <a:ea typeface="Arial"/>
                    <a:cs typeface="Arial"/>
                  </a:defRPr>
                </a:pPr>
                <a:endParaRPr lang="es-ES"/>
              </a:p>
            </c:txPr>
            <c:showVal val="1"/>
          </c:dLbls>
          <c:cat>
            <c:strRef>
              <c:f>'Graf Proporciones'!$A$1278:$A$1282</c:f>
              <c:strCache>
                <c:ptCount val="5"/>
                <c:pt idx="0">
                  <c:v>Nada garantizada</c:v>
                </c:pt>
                <c:pt idx="1">
                  <c:v>Algo garantizada</c:v>
                </c:pt>
                <c:pt idx="2">
                  <c:v>Regularmente garantizada</c:v>
                </c:pt>
                <c:pt idx="3">
                  <c:v>Bastante garantizada</c:v>
                </c:pt>
                <c:pt idx="4">
                  <c:v>Totalmente garantizada</c:v>
                </c:pt>
              </c:strCache>
            </c:strRef>
          </c:cat>
          <c:val>
            <c:numRef>
              <c:f>'Graf Proporciones'!$C$1278:$C$1282</c:f>
              <c:numCache>
                <c:formatCode>General</c:formatCode>
                <c:ptCount val="5"/>
                <c:pt idx="0">
                  <c:v>3.0000000000000002E-2</c:v>
                </c:pt>
                <c:pt idx="1">
                  <c:v>7.8000000000000014E-2</c:v>
                </c:pt>
                <c:pt idx="2">
                  <c:v>0.20700000000000005</c:v>
                </c:pt>
                <c:pt idx="3">
                  <c:v>0.43200000000000011</c:v>
                </c:pt>
                <c:pt idx="4">
                  <c:v>0.254</c:v>
                </c:pt>
              </c:numCache>
            </c:numRef>
          </c:val>
        </c:ser>
        <c:dLbls>
          <c:showVal val="1"/>
        </c:dLbls>
        <c:gapWidth val="40"/>
        <c:axId val="520171520"/>
        <c:axId val="520173056"/>
      </c:barChart>
      <c:catAx>
        <c:axId val="520171520"/>
        <c:scaling>
          <c:orientation val="minMax"/>
        </c:scaling>
        <c:axPos val="b"/>
        <c:numFmt formatCode="General" sourceLinked="1"/>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0173056"/>
        <c:crosses val="autoZero"/>
        <c:auto val="1"/>
        <c:lblAlgn val="ctr"/>
        <c:lblOffset val="100"/>
        <c:tickLblSkip val="2"/>
        <c:tickMarkSkip val="1"/>
      </c:catAx>
      <c:valAx>
        <c:axId val="520173056"/>
        <c:scaling>
          <c:orientation val="minMax"/>
          <c:max val="1"/>
          <c:min val="0"/>
        </c:scaling>
        <c:axPos val="l"/>
        <c:majorGridlines>
          <c:spPr>
            <a:ln w="3174">
              <a:solidFill>
                <a:srgbClr val="000000"/>
              </a:solidFill>
              <a:prstDash val="sysDash"/>
            </a:ln>
          </c:spPr>
        </c:majorGridlines>
        <c:title>
          <c:tx>
            <c:rich>
              <a:bodyPr/>
              <a:lstStyle/>
              <a:p>
                <a:pPr>
                  <a:defRPr sz="1050" b="0" i="0" u="none" strike="noStrike" baseline="0">
                    <a:solidFill>
                      <a:srgbClr val="000000"/>
                    </a:solidFill>
                    <a:latin typeface="Arial"/>
                    <a:ea typeface="Arial"/>
                    <a:cs typeface="Arial"/>
                  </a:defRPr>
                </a:pPr>
                <a:r>
                  <a:t>Frec. Relativa</a:t>
                </a:r>
              </a:p>
            </c:rich>
          </c:tx>
          <c:layout>
            <c:manualLayout>
              <c:xMode val="edge"/>
              <c:yMode val="edge"/>
              <c:x val="2.7100271002710039E-2"/>
              <c:y val="0.54723127035830643"/>
            </c:manualLayout>
          </c:layout>
          <c:spPr>
            <a:noFill/>
            <a:ln w="25389">
              <a:noFill/>
            </a:ln>
          </c:spPr>
        </c:title>
        <c:numFmt formatCode="0.00" sourceLinked="0"/>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20171520"/>
        <c:crosses val="autoZero"/>
        <c:crossBetween val="between"/>
        <c:majorUnit val="0.25"/>
        <c:minorUnit val="0.1"/>
      </c:valAx>
      <c:spPr>
        <a:noFill/>
        <a:ln w="12695">
          <a:solidFill>
            <a:srgbClr val="808080"/>
          </a:solidFill>
          <a:prstDash val="solid"/>
        </a:ln>
      </c:spPr>
    </c:plotArea>
    <c:plotVisOnly val="1"/>
    <c:dispBlanksAs val="gap"/>
  </c:chart>
  <c:spPr>
    <a:noFill/>
    <a:ln w="3174">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GRAFICO 3.58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Prepolitécnico carreras autofinanciadas </a:t>
            </a:r>
          </a:p>
          <a:p>
            <a:pPr>
              <a:defRPr sz="1197" b="1" i="0" u="none" strike="noStrike" baseline="0">
                <a:solidFill>
                  <a:srgbClr val="000000"/>
                </a:solidFill>
                <a:latin typeface="Arial"/>
                <a:ea typeface="Arial"/>
                <a:cs typeface="Arial"/>
              </a:defRPr>
            </a:pPr>
            <a:r>
              <a:rPr lang="es-ES" sz="1199" b="1" i="0" strike="noStrike">
                <a:solidFill>
                  <a:srgbClr val="000000"/>
                </a:solidFill>
                <a:latin typeface="Arial"/>
                <a:cs typeface="Arial"/>
              </a:rPr>
              <a:t>Febrero 2001: Histograma de Frecuencias Relativas de la variable </a:t>
            </a:r>
            <a:r>
              <a:rPr lang="es-ES" sz="1199" b="1" i="1" strike="noStrike">
                <a:solidFill>
                  <a:srgbClr val="000000"/>
                </a:solidFill>
                <a:latin typeface="Arial"/>
                <a:cs typeface="Arial"/>
              </a:rPr>
              <a:t>Librerías y centros de fotocopiado</a:t>
            </a:r>
          </a:p>
        </c:rich>
      </c:tx>
      <c:layout>
        <c:manualLayout>
          <c:xMode val="edge"/>
          <c:yMode val="edge"/>
          <c:x val="8.5051546391752664E-2"/>
          <c:y val="6.7340067340067363E-3"/>
        </c:manualLayout>
      </c:layout>
      <c:spPr>
        <a:noFill/>
        <a:ln w="25382">
          <a:noFill/>
        </a:ln>
      </c:spPr>
    </c:title>
    <c:plotArea>
      <c:layout>
        <c:manualLayout>
          <c:layoutTarget val="inner"/>
          <c:xMode val="edge"/>
          <c:yMode val="edge"/>
          <c:x val="0.18041237113402075"/>
          <c:y val="0.48821548821548832"/>
          <c:w val="0.75257731958762886"/>
          <c:h val="0.36700336700336711"/>
        </c:manualLayout>
      </c:layout>
      <c:barChart>
        <c:barDir val="col"/>
        <c:grouping val="clustered"/>
        <c:ser>
          <c:idx val="0"/>
          <c:order val="0"/>
          <c:spPr>
            <a:solidFill>
              <a:srgbClr val="969696"/>
            </a:solidFill>
            <a:ln w="12691">
              <a:solidFill>
                <a:srgbClr val="000000"/>
              </a:solidFill>
              <a:prstDash val="solid"/>
            </a:ln>
          </c:spPr>
          <c:dLbls>
            <c:dLbl>
              <c:idx val="0"/>
              <c:layout>
                <c:manualLayout>
                  <c:xMode val="edge"/>
                  <c:yMode val="edge"/>
                  <c:x val="0.21391752577319595"/>
                  <c:y val="0.7609427609427607"/>
                </c:manualLayout>
              </c:layout>
              <c:dLblPos val="outEnd"/>
              <c:showVal val="1"/>
            </c:dLbl>
            <c:dLbl>
              <c:idx val="1"/>
              <c:layout>
                <c:manualLayout>
                  <c:xMode val="edge"/>
                  <c:yMode val="edge"/>
                  <c:x val="0.36597938144329906"/>
                  <c:y val="0.75420875420875444"/>
                </c:manualLayout>
              </c:layout>
              <c:dLblPos val="outEnd"/>
              <c:showVal val="1"/>
            </c:dLbl>
            <c:dLbl>
              <c:idx val="2"/>
              <c:layout>
                <c:manualLayout>
                  <c:xMode val="edge"/>
                  <c:yMode val="edge"/>
                  <c:x val="0.51030927835051565"/>
                  <c:y val="0.69360269360269378"/>
                </c:manualLayout>
              </c:layout>
              <c:dLblPos val="outEnd"/>
              <c:showVal val="1"/>
            </c:dLbl>
            <c:dLbl>
              <c:idx val="3"/>
              <c:layout>
                <c:manualLayout>
                  <c:xMode val="edge"/>
                  <c:yMode val="edge"/>
                  <c:x val="0.67010309278350555"/>
                  <c:y val="0.64646464646464663"/>
                </c:manualLayout>
              </c:layout>
              <c:dLblPos val="outEnd"/>
              <c:showVal val="1"/>
            </c:dLbl>
            <c:dLbl>
              <c:idx val="4"/>
              <c:layout>
                <c:manualLayout>
                  <c:xMode val="edge"/>
                  <c:yMode val="edge"/>
                  <c:x val="0.80927835051546393"/>
                  <c:y val="0.63973063973063971"/>
                </c:manualLayout>
              </c:layout>
              <c:dLblPos val="outEnd"/>
              <c:showVal val="1"/>
            </c:dLbl>
            <c:dLbl>
              <c:idx val="5"/>
              <c:dLblPos val="outEnd"/>
              <c:showVal val="1"/>
            </c:dLbl>
            <c:spPr>
              <a:noFill/>
              <a:ln w="25382">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Proporciones'!$A$1295:$A$1299</c:f>
              <c:strCache>
                <c:ptCount val="5"/>
                <c:pt idx="0">
                  <c:v>Muy insatisfecho</c:v>
                </c:pt>
                <c:pt idx="1">
                  <c:v>Poco insatisfecho</c:v>
                </c:pt>
                <c:pt idx="2">
                  <c:v>Indiferente</c:v>
                </c:pt>
                <c:pt idx="3">
                  <c:v>Poco satisfecho</c:v>
                </c:pt>
                <c:pt idx="4">
                  <c:v>Muy satisfecho</c:v>
                </c:pt>
              </c:strCache>
            </c:strRef>
          </c:cat>
          <c:val>
            <c:numRef>
              <c:f>'Graf Proporciones'!$C$1295:$C$1299</c:f>
              <c:numCache>
                <c:formatCode>General</c:formatCode>
                <c:ptCount val="5"/>
                <c:pt idx="0">
                  <c:v>2.5000000000000001E-2</c:v>
                </c:pt>
                <c:pt idx="1">
                  <c:v>0.05</c:v>
                </c:pt>
                <c:pt idx="2">
                  <c:v>0.192</c:v>
                </c:pt>
                <c:pt idx="3">
                  <c:v>0.3600000000000001</c:v>
                </c:pt>
                <c:pt idx="4">
                  <c:v>0.37300000000000011</c:v>
                </c:pt>
              </c:numCache>
            </c:numRef>
          </c:val>
        </c:ser>
        <c:dLbls>
          <c:showVal val="1"/>
        </c:dLbls>
        <c:gapWidth val="40"/>
        <c:axId val="520214016"/>
        <c:axId val="520215552"/>
      </c:barChart>
      <c:catAx>
        <c:axId val="520214016"/>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0215552"/>
        <c:crosses val="autoZero"/>
        <c:auto val="1"/>
        <c:lblAlgn val="ctr"/>
        <c:lblOffset val="100"/>
        <c:tickLblSkip val="2"/>
        <c:tickMarkSkip val="1"/>
      </c:catAx>
      <c:valAx>
        <c:axId val="520215552"/>
        <c:scaling>
          <c:orientation val="minMax"/>
          <c:max val="1"/>
          <c:min val="0"/>
        </c:scaling>
        <c:axPos val="l"/>
        <c:majorGridlines>
          <c:spPr>
            <a:ln w="3173">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2.5773195876288658E-2"/>
              <c:y val="0.51515151515151514"/>
            </c:manualLayout>
          </c:layout>
          <c:spPr>
            <a:noFill/>
            <a:ln w="25382">
              <a:noFill/>
            </a:ln>
          </c:spPr>
        </c:title>
        <c:numFmt formatCode="0.00" sourceLinked="0"/>
        <c:tickLblPos val="nextTo"/>
        <c:spPr>
          <a:ln w="3173">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20214016"/>
        <c:crosses val="autoZero"/>
        <c:crossBetween val="between"/>
        <c:majorUnit val="0.25"/>
        <c:minorUnit val="0.1"/>
      </c:valAx>
      <c:spPr>
        <a:noFill/>
        <a:ln w="12691">
          <a:solidFill>
            <a:srgbClr val="808080"/>
          </a:solidFill>
          <a:prstDash val="solid"/>
        </a:ln>
      </c:spPr>
    </c:plotArea>
    <c:plotVisOnly val="1"/>
    <c:dispBlanksAs val="gap"/>
  </c:chart>
  <c:spPr>
    <a:no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GRAFICO 3.59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Prepolitécnico carreras autofinanciadas </a:t>
            </a:r>
          </a:p>
          <a:p>
            <a:pPr>
              <a:defRPr sz="1203" b="1" i="0" u="none" strike="noStrike" baseline="0">
                <a:solidFill>
                  <a:srgbClr val="000000"/>
                </a:solidFill>
                <a:latin typeface="Arial"/>
                <a:ea typeface="Arial"/>
                <a:cs typeface="Arial"/>
              </a:defRPr>
            </a:pPr>
            <a:r>
              <a:rPr lang="es-ES" sz="1201" b="1" i="0" strike="noStrike">
                <a:solidFill>
                  <a:srgbClr val="000000"/>
                </a:solidFill>
                <a:latin typeface="Arial"/>
                <a:cs typeface="Arial"/>
              </a:rPr>
              <a:t>Febrero 2001: Histograma de Frecuencias Relativas de la variable </a:t>
            </a:r>
            <a:r>
              <a:rPr lang="es-ES" sz="1201" b="1" i="1" strike="noStrike">
                <a:solidFill>
                  <a:srgbClr val="000000"/>
                </a:solidFill>
                <a:latin typeface="Arial"/>
                <a:cs typeface="Arial"/>
              </a:rPr>
              <a:t>Bares</a:t>
            </a:r>
          </a:p>
        </c:rich>
      </c:tx>
      <c:layout>
        <c:manualLayout>
          <c:xMode val="edge"/>
          <c:yMode val="edge"/>
          <c:x val="0.12222222222222229"/>
          <c:y val="5.434782608695652E-3"/>
        </c:manualLayout>
      </c:layout>
      <c:spPr>
        <a:noFill/>
        <a:ln w="25419">
          <a:noFill/>
        </a:ln>
      </c:spPr>
    </c:title>
    <c:plotArea>
      <c:layout>
        <c:manualLayout>
          <c:layoutTarget val="inner"/>
          <c:xMode val="edge"/>
          <c:yMode val="edge"/>
          <c:x val="0.15555555555555556"/>
          <c:y val="0.3478260869565219"/>
          <c:w val="0.78"/>
          <c:h val="0.53532608695652151"/>
        </c:manualLayout>
      </c:layout>
      <c:barChart>
        <c:barDir val="col"/>
        <c:grouping val="clustered"/>
        <c:ser>
          <c:idx val="0"/>
          <c:order val="0"/>
          <c:spPr>
            <a:solidFill>
              <a:srgbClr val="969696"/>
            </a:solidFill>
            <a:ln w="12709">
              <a:solidFill>
                <a:srgbClr val="000000"/>
              </a:solidFill>
              <a:prstDash val="solid"/>
            </a:ln>
          </c:spPr>
          <c:dLbls>
            <c:dLbl>
              <c:idx val="0"/>
              <c:layout>
                <c:manualLayout>
                  <c:xMode val="edge"/>
                  <c:yMode val="edge"/>
                  <c:x val="0.20222222222222228"/>
                  <c:y val="0.78532608695652151"/>
                </c:manualLayout>
              </c:layout>
              <c:dLblPos val="outEnd"/>
              <c:showVal val="1"/>
            </c:dLbl>
            <c:dLbl>
              <c:idx val="1"/>
              <c:layout>
                <c:manualLayout>
                  <c:xMode val="edge"/>
                  <c:yMode val="edge"/>
                  <c:x val="0.34666666666666685"/>
                  <c:y val="0.76086956521739135"/>
                </c:manualLayout>
              </c:layout>
              <c:dLblPos val="outEnd"/>
              <c:showVal val="1"/>
            </c:dLbl>
            <c:dLbl>
              <c:idx val="2"/>
              <c:layout>
                <c:manualLayout>
                  <c:xMode val="edge"/>
                  <c:yMode val="edge"/>
                  <c:x val="0.50666666666666649"/>
                  <c:y val="0.69021739130434756"/>
                </c:manualLayout>
              </c:layout>
              <c:dLblPos val="outEnd"/>
              <c:showVal val="1"/>
            </c:dLbl>
            <c:dLbl>
              <c:idx val="3"/>
              <c:layout>
                <c:manualLayout>
                  <c:xMode val="edge"/>
                  <c:yMode val="edge"/>
                  <c:x val="0.66444444444444473"/>
                  <c:y val="0.56521739130434756"/>
                </c:manualLayout>
              </c:layout>
              <c:dLblPos val="outEnd"/>
              <c:showVal val="1"/>
            </c:dLbl>
            <c:dLbl>
              <c:idx val="4"/>
              <c:layout>
                <c:manualLayout>
                  <c:xMode val="edge"/>
                  <c:yMode val="edge"/>
                  <c:x val="0.8155555555555557"/>
                  <c:y val="0.71467391304347883"/>
                </c:manualLayout>
              </c:layout>
              <c:dLblPos val="outEnd"/>
              <c:showVal val="1"/>
            </c:dLbl>
            <c:dLbl>
              <c:idx val="5"/>
              <c:layout>
                <c:manualLayout>
                  <c:xMode val="edge"/>
                  <c:yMode val="edge"/>
                  <c:x val="0.94444444444444464"/>
                  <c:y val="0.75815217391304368"/>
                </c:manualLayout>
              </c:layout>
              <c:dLblPos val="outEnd"/>
              <c:showVal val="1"/>
            </c:dLbl>
            <c:spPr>
              <a:noFill/>
              <a:ln w="25419">
                <a:noFill/>
              </a:ln>
            </c:spPr>
            <c:txPr>
              <a:bodyPr/>
              <a:lstStyle/>
              <a:p>
                <a:pPr>
                  <a:defRPr sz="901" b="0" i="0" u="none" strike="noStrike" baseline="0">
                    <a:solidFill>
                      <a:srgbClr val="000000"/>
                    </a:solidFill>
                    <a:latin typeface="Arial"/>
                    <a:ea typeface="Arial"/>
                    <a:cs typeface="Arial"/>
                  </a:defRPr>
                </a:pPr>
                <a:endParaRPr lang="es-ES"/>
              </a:p>
            </c:txPr>
            <c:showVal val="1"/>
          </c:dLbls>
          <c:cat>
            <c:strRef>
              <c:f>'Graf Proporciones'!$A$1318:$A$1322</c:f>
              <c:strCache>
                <c:ptCount val="5"/>
                <c:pt idx="0">
                  <c:v>Total desacuerdo</c:v>
                </c:pt>
                <c:pt idx="1">
                  <c:v>Parcial desacuerdo</c:v>
                </c:pt>
                <c:pt idx="2">
                  <c:v>Indiferente</c:v>
                </c:pt>
                <c:pt idx="3">
                  <c:v>Parcial acuerdo</c:v>
                </c:pt>
                <c:pt idx="4">
                  <c:v>Total acuerdo</c:v>
                </c:pt>
              </c:strCache>
            </c:strRef>
          </c:cat>
          <c:val>
            <c:numRef>
              <c:f>'Graf Proporciones'!$C$1318:$C$1322</c:f>
              <c:numCache>
                <c:formatCode>General</c:formatCode>
                <c:ptCount val="5"/>
                <c:pt idx="0">
                  <c:v>4.7000000000000014E-2</c:v>
                </c:pt>
                <c:pt idx="1">
                  <c:v>9.8000000000000032E-2</c:v>
                </c:pt>
                <c:pt idx="2">
                  <c:v>0.21100000000000005</c:v>
                </c:pt>
                <c:pt idx="3">
                  <c:v>0.442</c:v>
                </c:pt>
                <c:pt idx="4">
                  <c:v>0.20200000000000001</c:v>
                </c:pt>
              </c:numCache>
            </c:numRef>
          </c:val>
        </c:ser>
        <c:dLbls>
          <c:showVal val="1"/>
        </c:dLbls>
        <c:gapWidth val="40"/>
        <c:axId val="520994176"/>
        <c:axId val="523306112"/>
      </c:barChart>
      <c:catAx>
        <c:axId val="520994176"/>
        <c:scaling>
          <c:orientation val="minMax"/>
        </c:scaling>
        <c:axPos val="b"/>
        <c:numFmt formatCode="General" sourceLinked="1"/>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es-ES"/>
          </a:p>
        </c:txPr>
        <c:crossAx val="523306112"/>
        <c:crosses val="autoZero"/>
        <c:auto val="1"/>
        <c:lblAlgn val="ctr"/>
        <c:lblOffset val="100"/>
        <c:tickLblSkip val="1"/>
        <c:tickMarkSkip val="1"/>
      </c:catAx>
      <c:valAx>
        <c:axId val="523306112"/>
        <c:scaling>
          <c:orientation val="minMax"/>
          <c:max val="1"/>
          <c:min val="0"/>
        </c:scaling>
        <c:axPos val="l"/>
        <c:majorGridlines>
          <c:spPr>
            <a:ln w="3177">
              <a:solidFill>
                <a:srgbClr val="000000"/>
              </a:solidFill>
              <a:prstDash val="sysDash"/>
            </a:ln>
          </c:spPr>
        </c:majorGridlines>
        <c:title>
          <c:tx>
            <c:rich>
              <a:bodyPr/>
              <a:lstStyle/>
              <a:p>
                <a:pPr>
                  <a:defRPr sz="1051" b="0" i="0" u="none" strike="noStrike" baseline="0">
                    <a:solidFill>
                      <a:srgbClr val="000000"/>
                    </a:solidFill>
                    <a:latin typeface="Arial"/>
                    <a:ea typeface="Arial"/>
                    <a:cs typeface="Arial"/>
                  </a:defRPr>
                </a:pPr>
                <a:r>
                  <a:t>Frec. Relativa</a:t>
                </a:r>
              </a:p>
            </c:rich>
          </c:tx>
          <c:layout>
            <c:manualLayout>
              <c:xMode val="edge"/>
              <c:yMode val="edge"/>
              <c:x val="2.2222222222222233E-2"/>
              <c:y val="0.48913043478260881"/>
            </c:manualLayout>
          </c:layout>
          <c:spPr>
            <a:noFill/>
            <a:ln w="25419">
              <a:noFill/>
            </a:ln>
          </c:spPr>
        </c:title>
        <c:numFmt formatCode="0.00" sourceLinked="0"/>
        <c:tickLblPos val="nextTo"/>
        <c:spPr>
          <a:ln w="3177">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20994176"/>
        <c:crosses val="autoZero"/>
        <c:crossBetween val="between"/>
        <c:majorUnit val="0.25"/>
        <c:minorUnit val="0.1"/>
      </c:valAx>
      <c:spPr>
        <a:noFill/>
        <a:ln w="12709">
          <a:solidFill>
            <a:srgbClr val="808080"/>
          </a:solidFill>
          <a:prstDash val="solid"/>
        </a:ln>
      </c:spPr>
    </c:plotArea>
    <c:plotVisOnly val="1"/>
    <c:dispBlanksAs val="gap"/>
  </c:chart>
  <c:spPr>
    <a:noFill/>
    <a:ln w="3177">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s-ES"/>
    </a:p>
  </c:tx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GRAFICO 3.60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Prepolitécnico carreras autofinanciadas </a:t>
            </a:r>
          </a:p>
          <a:p>
            <a:pPr>
              <a:defRPr sz="1194" b="1" i="0" u="none" strike="noStrike" baseline="0">
                <a:solidFill>
                  <a:srgbClr val="000000"/>
                </a:solidFill>
                <a:latin typeface="Arial"/>
                <a:ea typeface="Arial"/>
                <a:cs typeface="Arial"/>
              </a:defRPr>
            </a:pPr>
            <a:r>
              <a:rPr lang="es-ES" sz="1198" b="1" i="0" strike="noStrike">
                <a:solidFill>
                  <a:srgbClr val="000000"/>
                </a:solidFill>
                <a:latin typeface="Arial"/>
                <a:cs typeface="Arial"/>
              </a:rPr>
              <a:t>Febrero 2001: Histograma de Frecuencias Relativas de la variable </a:t>
            </a:r>
            <a:r>
              <a:rPr lang="es-ES" sz="1198" b="1" i="1" strike="noStrike">
                <a:solidFill>
                  <a:srgbClr val="000000"/>
                </a:solidFill>
                <a:latin typeface="Arial"/>
                <a:cs typeface="Arial"/>
              </a:rPr>
              <a:t>Movilización</a:t>
            </a:r>
          </a:p>
        </c:rich>
      </c:tx>
      <c:layout>
        <c:manualLayout>
          <c:xMode val="edge"/>
          <c:yMode val="edge"/>
          <c:x val="0.1030444964871195"/>
          <c:y val="5.7306590257879689E-3"/>
        </c:manualLayout>
      </c:layout>
      <c:spPr>
        <a:noFill/>
        <a:ln w="25367">
          <a:noFill/>
        </a:ln>
      </c:spPr>
    </c:title>
    <c:plotArea>
      <c:layout>
        <c:manualLayout>
          <c:layoutTarget val="inner"/>
          <c:xMode val="edge"/>
          <c:yMode val="edge"/>
          <c:x val="0.16393442622950818"/>
          <c:y val="0.36389684813753581"/>
          <c:w val="0.77049180327868905"/>
          <c:h val="0.5128939828080229"/>
        </c:manualLayout>
      </c:layout>
      <c:barChart>
        <c:barDir val="col"/>
        <c:grouping val="clustered"/>
        <c:ser>
          <c:idx val="0"/>
          <c:order val="0"/>
          <c:spPr>
            <a:solidFill>
              <a:srgbClr val="969696"/>
            </a:solidFill>
            <a:ln w="12684">
              <a:solidFill>
                <a:srgbClr val="000000"/>
              </a:solidFill>
              <a:prstDash val="solid"/>
            </a:ln>
          </c:spPr>
          <c:dLbls>
            <c:dLbl>
              <c:idx val="0"/>
              <c:layout>
                <c:manualLayout>
                  <c:xMode val="edge"/>
                  <c:yMode val="edge"/>
                  <c:x val="0.20608899297423891"/>
                  <c:y val="0.7822349570200573"/>
                </c:manualLayout>
              </c:layout>
              <c:dLblPos val="outEnd"/>
              <c:showVal val="1"/>
            </c:dLbl>
            <c:dLbl>
              <c:idx val="1"/>
              <c:layout>
                <c:manualLayout>
                  <c:xMode val="edge"/>
                  <c:yMode val="edge"/>
                  <c:x val="0.34894613583138184"/>
                  <c:y val="0.6962750716332381"/>
                </c:manualLayout>
              </c:layout>
              <c:dLblPos val="outEnd"/>
              <c:showVal val="1"/>
            </c:dLbl>
            <c:dLbl>
              <c:idx val="2"/>
              <c:layout>
                <c:manualLayout>
                  <c:xMode val="edge"/>
                  <c:yMode val="edge"/>
                  <c:x val="0.50819672131147542"/>
                  <c:y val="0.64469914040114662"/>
                </c:manualLayout>
              </c:layout>
              <c:dLblPos val="outEnd"/>
              <c:showVal val="1"/>
            </c:dLbl>
            <c:dLbl>
              <c:idx val="3"/>
              <c:layout>
                <c:manualLayout>
                  <c:xMode val="edge"/>
                  <c:yMode val="edge"/>
                  <c:x val="0.66042154566744748"/>
                  <c:y val="0.6762177650429797"/>
                </c:manualLayout>
              </c:layout>
              <c:dLblPos val="outEnd"/>
              <c:showVal val="1"/>
            </c:dLbl>
            <c:dLbl>
              <c:idx val="4"/>
              <c:layout>
                <c:manualLayout>
                  <c:xMode val="edge"/>
                  <c:yMode val="edge"/>
                  <c:x val="0.81030444964871218"/>
                  <c:y val="0.6819484240687681"/>
                </c:manualLayout>
              </c:layout>
              <c:dLblPos val="outEnd"/>
              <c:showVal val="1"/>
            </c:dLbl>
            <c:dLbl>
              <c:idx val="5"/>
              <c:layout>
                <c:manualLayout>
                  <c:xMode val="edge"/>
                  <c:yMode val="edge"/>
                  <c:x val="0.99531615925058547"/>
                  <c:y val="0.79942693409742116"/>
                </c:manualLayout>
              </c:layout>
              <c:dLblPos val="outEnd"/>
              <c:showVal val="1"/>
            </c:dLbl>
            <c:spPr>
              <a:noFill/>
              <a:ln w="25367">
                <a:noFill/>
              </a:ln>
            </c:spPr>
            <c:txPr>
              <a:bodyPr/>
              <a:lstStyle/>
              <a:p>
                <a:pPr>
                  <a:defRPr sz="899" b="0" i="0" u="none" strike="noStrike" baseline="0">
                    <a:solidFill>
                      <a:srgbClr val="000000"/>
                    </a:solidFill>
                    <a:latin typeface="Arial"/>
                    <a:ea typeface="Arial"/>
                    <a:cs typeface="Arial"/>
                  </a:defRPr>
                </a:pPr>
                <a:endParaRPr lang="es-ES"/>
              </a:p>
            </c:txPr>
            <c:showVal val="1"/>
          </c:dLbls>
          <c:cat>
            <c:strRef>
              <c:f>'Graf Proporciones'!$A$1339:$A$1343</c:f>
              <c:strCache>
                <c:ptCount val="5"/>
                <c:pt idx="0">
                  <c:v>Con mucha dificultad</c:v>
                </c:pt>
                <c:pt idx="1">
                  <c:v>Con algo de dificultad</c:v>
                </c:pt>
                <c:pt idx="2">
                  <c:v>Sin problemas</c:v>
                </c:pt>
                <c:pt idx="3">
                  <c:v>Con algo de facilidad</c:v>
                </c:pt>
                <c:pt idx="4">
                  <c:v>Con mucha facilidad</c:v>
                </c:pt>
              </c:strCache>
            </c:strRef>
          </c:cat>
          <c:val>
            <c:numRef>
              <c:f>'Graf Proporciones'!$C$1339:$C$1343</c:f>
              <c:numCache>
                <c:formatCode>General</c:formatCode>
                <c:ptCount val="5"/>
                <c:pt idx="0">
                  <c:v>3.6999999999999998E-2</c:v>
                </c:pt>
                <c:pt idx="1">
                  <c:v>0.20700000000000005</c:v>
                </c:pt>
                <c:pt idx="2">
                  <c:v>0.31700000000000012</c:v>
                </c:pt>
                <c:pt idx="3">
                  <c:v>0.224</c:v>
                </c:pt>
                <c:pt idx="4">
                  <c:v>0.21500000000000005</c:v>
                </c:pt>
              </c:numCache>
            </c:numRef>
          </c:val>
        </c:ser>
        <c:dLbls>
          <c:showVal val="1"/>
        </c:dLbls>
        <c:gapWidth val="40"/>
        <c:axId val="520512640"/>
        <c:axId val="520514176"/>
      </c:barChart>
      <c:catAx>
        <c:axId val="520512640"/>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0514176"/>
        <c:crosses val="autoZero"/>
        <c:auto val="1"/>
        <c:lblAlgn val="ctr"/>
        <c:lblOffset val="100"/>
        <c:tickLblSkip val="1"/>
        <c:tickMarkSkip val="1"/>
      </c:catAx>
      <c:valAx>
        <c:axId val="520514176"/>
        <c:scaling>
          <c:orientation val="minMax"/>
          <c:max val="1"/>
          <c:min val="0"/>
        </c:scaling>
        <c:axPos val="l"/>
        <c:majorGridlines>
          <c:spPr>
            <a:ln w="3171">
              <a:solidFill>
                <a:srgbClr val="000000"/>
              </a:solidFill>
              <a:prstDash val="sysDash"/>
            </a:ln>
          </c:spPr>
        </c:majorGridlines>
        <c:title>
          <c:tx>
            <c:rich>
              <a:bodyPr/>
              <a:lstStyle/>
              <a:p>
                <a:pPr>
                  <a:defRPr sz="1049" b="0" i="0" u="none" strike="noStrike" baseline="0">
                    <a:solidFill>
                      <a:srgbClr val="000000"/>
                    </a:solidFill>
                    <a:latin typeface="Arial"/>
                    <a:ea typeface="Arial"/>
                    <a:cs typeface="Arial"/>
                  </a:defRPr>
                </a:pPr>
                <a:r>
                  <a:t>Frec. Relativa</a:t>
                </a:r>
              </a:p>
            </c:rich>
          </c:tx>
          <c:layout>
            <c:manualLayout>
              <c:xMode val="edge"/>
              <c:yMode val="edge"/>
              <c:x val="2.3419203747072601E-2"/>
              <c:y val="0.48710601719197721"/>
            </c:manualLayout>
          </c:layout>
          <c:spPr>
            <a:noFill/>
            <a:ln w="25367">
              <a:noFill/>
            </a:ln>
          </c:spPr>
        </c:title>
        <c:numFmt formatCode="0.00" sourceLinked="0"/>
        <c:tickLblPos val="nextTo"/>
        <c:spPr>
          <a:ln w="3171">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20512640"/>
        <c:crosses val="autoZero"/>
        <c:crossBetween val="between"/>
        <c:majorUnit val="0.25"/>
        <c:minorUnit val="0.1"/>
      </c:valAx>
      <c:spPr>
        <a:noFill/>
        <a:ln w="12684">
          <a:solidFill>
            <a:srgbClr val="808080"/>
          </a:solidFill>
          <a:prstDash val="solid"/>
        </a:ln>
      </c:spPr>
    </c:plotArea>
    <c:plotVisOnly val="1"/>
    <c:dispBlanksAs val="gap"/>
  </c:chart>
  <c:spPr>
    <a:noFill/>
    <a:ln w="3171">
      <a:solidFill>
        <a:srgbClr val="000000"/>
      </a:solidFill>
      <a:prstDash val="solid"/>
    </a:ln>
  </c:spPr>
  <c:txPr>
    <a:bodyPr/>
    <a:lstStyle/>
    <a:p>
      <a:pPr>
        <a:defRPr sz="1198" b="0" i="0" u="none" strike="noStrike" baseline="0">
          <a:solidFill>
            <a:srgbClr val="000000"/>
          </a:solidFill>
          <a:latin typeface="Arial"/>
          <a:ea typeface="Arial"/>
          <a:cs typeface="Arial"/>
        </a:defRPr>
      </a:pPr>
      <a:endParaRPr lang="es-ES"/>
    </a:p>
  </c:tx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5" b="1" i="0" u="none" strike="noStrike" baseline="0">
                <a:solidFill>
                  <a:srgbClr val="000000"/>
                </a:solidFill>
                <a:latin typeface="Arial"/>
                <a:ea typeface="Arial"/>
                <a:cs typeface="Arial"/>
              </a:defRPr>
            </a:pPr>
            <a:r>
              <a:t>GRAFICO 3.61 
Prepolitécnico carreras autofinanciadas
ESPOL 2001: Ojivas de las variables que describe la calificación que el estudiante le da a la asistencia del profesor a clases</a:t>
            </a:r>
          </a:p>
        </c:rich>
      </c:tx>
      <c:layout>
        <c:manualLayout>
          <c:xMode val="edge"/>
          <c:yMode val="edge"/>
          <c:x val="0.11881188118811882"/>
          <c:y val="1.8867924528301886E-2"/>
        </c:manualLayout>
      </c:layout>
      <c:spPr>
        <a:noFill/>
        <a:ln w="25400">
          <a:noFill/>
        </a:ln>
      </c:spPr>
    </c:title>
    <c:plotArea>
      <c:layout>
        <c:manualLayout>
          <c:layoutTarget val="inner"/>
          <c:xMode val="edge"/>
          <c:yMode val="edge"/>
          <c:x val="9.4059405940594115E-2"/>
          <c:y val="0.27223719676549857"/>
          <c:w val="0.78465346534653468"/>
          <c:h val="0.44204851752021562"/>
        </c:manualLayout>
      </c:layout>
      <c:scatterChart>
        <c:scatterStyle val="smoothMarker"/>
        <c:ser>
          <c:idx val="0"/>
          <c:order val="0"/>
          <c:tx>
            <c:strRef>
              <c:f>Ojivas!$C$39</c:f>
              <c:strCache>
                <c:ptCount val="1"/>
                <c:pt idx="0">
                  <c:v>Asist. Matemáticas</c:v>
                </c:pt>
              </c:strCache>
            </c:strRef>
          </c:tx>
          <c:spPr>
            <a:ln w="3175">
              <a:solidFill>
                <a:srgbClr val="333333"/>
              </a:solidFill>
              <a:prstDash val="solid"/>
            </a:ln>
          </c:spPr>
          <c:marker>
            <c:symbol val="square"/>
            <c:size val="6"/>
            <c:spPr>
              <a:noFill/>
              <a:ln>
                <a:solidFill>
                  <a:srgbClr val="000000"/>
                </a:solidFill>
                <a:prstDash val="solid"/>
              </a:ln>
            </c:spPr>
          </c:marker>
          <c:xVal>
            <c:numRef>
              <c:f>Ojivas!$B$40:$B$45</c:f>
              <c:numCache>
                <c:formatCode>General</c:formatCode>
                <c:ptCount val="6"/>
                <c:pt idx="0">
                  <c:v>0</c:v>
                </c:pt>
                <c:pt idx="1">
                  <c:v>20</c:v>
                </c:pt>
                <c:pt idx="2">
                  <c:v>40</c:v>
                </c:pt>
                <c:pt idx="3">
                  <c:v>60</c:v>
                </c:pt>
                <c:pt idx="4">
                  <c:v>80</c:v>
                </c:pt>
                <c:pt idx="5">
                  <c:v>100</c:v>
                </c:pt>
              </c:numCache>
            </c:numRef>
          </c:xVal>
          <c:yVal>
            <c:numRef>
              <c:f>Ojivas!$C$40:$C$45</c:f>
              <c:numCache>
                <c:formatCode>General</c:formatCode>
                <c:ptCount val="6"/>
                <c:pt idx="0">
                  <c:v>0</c:v>
                </c:pt>
                <c:pt idx="1">
                  <c:v>2.1000000000000008E-2</c:v>
                </c:pt>
                <c:pt idx="2">
                  <c:v>4.9000000000000016E-2</c:v>
                </c:pt>
                <c:pt idx="3">
                  <c:v>0.129</c:v>
                </c:pt>
                <c:pt idx="4">
                  <c:v>0.443</c:v>
                </c:pt>
                <c:pt idx="5">
                  <c:v>1</c:v>
                </c:pt>
              </c:numCache>
            </c:numRef>
          </c:yVal>
          <c:smooth val="1"/>
        </c:ser>
        <c:ser>
          <c:idx val="1"/>
          <c:order val="1"/>
          <c:tx>
            <c:strRef>
              <c:f>Ojivas!$D$39</c:f>
              <c:strCache>
                <c:ptCount val="1"/>
                <c:pt idx="0">
                  <c:v>Asist. Física</c:v>
                </c:pt>
              </c:strCache>
            </c:strRef>
          </c:tx>
          <c:spPr>
            <a:ln w="3175">
              <a:solidFill>
                <a:srgbClr val="000000"/>
              </a:solidFill>
              <a:prstDash val="solid"/>
            </a:ln>
          </c:spPr>
          <c:marker>
            <c:symbol val="circle"/>
            <c:size val="6"/>
            <c:spPr>
              <a:noFill/>
              <a:ln>
                <a:solidFill>
                  <a:srgbClr val="000000"/>
                </a:solidFill>
                <a:prstDash val="solid"/>
              </a:ln>
            </c:spPr>
          </c:marker>
          <c:xVal>
            <c:numRef>
              <c:f>Ojivas!$B$40:$B$45</c:f>
              <c:numCache>
                <c:formatCode>General</c:formatCode>
                <c:ptCount val="6"/>
                <c:pt idx="0">
                  <c:v>0</c:v>
                </c:pt>
                <c:pt idx="1">
                  <c:v>20</c:v>
                </c:pt>
                <c:pt idx="2">
                  <c:v>40</c:v>
                </c:pt>
                <c:pt idx="3">
                  <c:v>60</c:v>
                </c:pt>
                <c:pt idx="4">
                  <c:v>80</c:v>
                </c:pt>
                <c:pt idx="5">
                  <c:v>100</c:v>
                </c:pt>
              </c:numCache>
            </c:numRef>
          </c:xVal>
          <c:yVal>
            <c:numRef>
              <c:f>Ojivas!$D$40:$D$45</c:f>
              <c:numCache>
                <c:formatCode>General</c:formatCode>
                <c:ptCount val="6"/>
                <c:pt idx="0">
                  <c:v>0</c:v>
                </c:pt>
                <c:pt idx="1">
                  <c:v>1.0000000000000004E-2</c:v>
                </c:pt>
                <c:pt idx="2">
                  <c:v>3.7999999999999999E-2</c:v>
                </c:pt>
                <c:pt idx="3">
                  <c:v>0.13600000000000001</c:v>
                </c:pt>
                <c:pt idx="4">
                  <c:v>0.54100000000000004</c:v>
                </c:pt>
                <c:pt idx="5">
                  <c:v>1</c:v>
                </c:pt>
              </c:numCache>
            </c:numRef>
          </c:yVal>
          <c:smooth val="1"/>
        </c:ser>
        <c:ser>
          <c:idx val="2"/>
          <c:order val="2"/>
          <c:tx>
            <c:strRef>
              <c:f>Ojivas!$E$39</c:f>
              <c:strCache>
                <c:ptCount val="1"/>
                <c:pt idx="0">
                  <c:v>Asist. Química</c:v>
                </c:pt>
              </c:strCache>
            </c:strRef>
          </c:tx>
          <c:spPr>
            <a:ln w="3175">
              <a:solidFill>
                <a:srgbClr val="000000"/>
              </a:solidFill>
              <a:prstDash val="solid"/>
            </a:ln>
          </c:spPr>
          <c:marker>
            <c:symbol val="none"/>
          </c:marker>
          <c:xVal>
            <c:numRef>
              <c:f>Ojivas!$B$40:$B$45</c:f>
              <c:numCache>
                <c:formatCode>General</c:formatCode>
                <c:ptCount val="6"/>
                <c:pt idx="0">
                  <c:v>0</c:v>
                </c:pt>
                <c:pt idx="1">
                  <c:v>20</c:v>
                </c:pt>
                <c:pt idx="2">
                  <c:v>40</c:v>
                </c:pt>
                <c:pt idx="3">
                  <c:v>60</c:v>
                </c:pt>
                <c:pt idx="4">
                  <c:v>80</c:v>
                </c:pt>
                <c:pt idx="5">
                  <c:v>100</c:v>
                </c:pt>
              </c:numCache>
            </c:numRef>
          </c:xVal>
          <c:yVal>
            <c:numRef>
              <c:f>Ojivas!$E$40:$E$45</c:f>
              <c:numCache>
                <c:formatCode>General</c:formatCode>
                <c:ptCount val="6"/>
                <c:pt idx="0">
                  <c:v>0</c:v>
                </c:pt>
                <c:pt idx="1">
                  <c:v>8.0000000000000054E-3</c:v>
                </c:pt>
                <c:pt idx="2">
                  <c:v>2.5000000000000001E-2</c:v>
                </c:pt>
                <c:pt idx="3">
                  <c:v>0.13400000000000001</c:v>
                </c:pt>
                <c:pt idx="4">
                  <c:v>0.48700000000000015</c:v>
                </c:pt>
                <c:pt idx="5">
                  <c:v>1</c:v>
                </c:pt>
              </c:numCache>
            </c:numRef>
          </c:yVal>
          <c:smooth val="1"/>
        </c:ser>
        <c:ser>
          <c:idx val="3"/>
          <c:order val="3"/>
          <c:tx>
            <c:strRef>
              <c:f>Ojivas!$F$39</c:f>
              <c:strCache>
                <c:ptCount val="1"/>
                <c:pt idx="0">
                  <c:v>Asist. Geografía Universal</c:v>
                </c:pt>
              </c:strCache>
            </c:strRef>
          </c:tx>
          <c:spPr>
            <a:ln w="3175">
              <a:solidFill>
                <a:srgbClr val="000000"/>
              </a:solidFill>
              <a:prstDash val="sysDash"/>
            </a:ln>
          </c:spPr>
          <c:marker>
            <c:symbol val="none"/>
          </c:marker>
          <c:xVal>
            <c:numRef>
              <c:f>Ojivas!$B$40:$B$45</c:f>
              <c:numCache>
                <c:formatCode>General</c:formatCode>
                <c:ptCount val="6"/>
                <c:pt idx="0">
                  <c:v>0</c:v>
                </c:pt>
                <c:pt idx="1">
                  <c:v>20</c:v>
                </c:pt>
                <c:pt idx="2">
                  <c:v>40</c:v>
                </c:pt>
                <c:pt idx="3">
                  <c:v>60</c:v>
                </c:pt>
                <c:pt idx="4">
                  <c:v>80</c:v>
                </c:pt>
                <c:pt idx="5">
                  <c:v>100</c:v>
                </c:pt>
              </c:numCache>
            </c:numRef>
          </c:xVal>
          <c:yVal>
            <c:numRef>
              <c:f>Ojivas!$F$40:$F$45</c:f>
              <c:numCache>
                <c:formatCode>General</c:formatCode>
                <c:ptCount val="6"/>
                <c:pt idx="0">
                  <c:v>0</c:v>
                </c:pt>
                <c:pt idx="1">
                  <c:v>1.4E-2</c:v>
                </c:pt>
                <c:pt idx="2">
                  <c:v>6.6000000000000003E-2</c:v>
                </c:pt>
                <c:pt idx="3">
                  <c:v>0.21300000000000005</c:v>
                </c:pt>
                <c:pt idx="4">
                  <c:v>0.50700000000000001</c:v>
                </c:pt>
                <c:pt idx="5">
                  <c:v>1</c:v>
                </c:pt>
              </c:numCache>
            </c:numRef>
          </c:yVal>
          <c:smooth val="1"/>
        </c:ser>
        <c:ser>
          <c:idx val="4"/>
          <c:order val="4"/>
          <c:tx>
            <c:strRef>
              <c:f>Ojivas!$G$39</c:f>
              <c:strCache>
                <c:ptCount val="1"/>
                <c:pt idx="0">
                  <c:v>Asist. Historia del Ecuador</c:v>
                </c:pt>
              </c:strCache>
            </c:strRef>
          </c:tx>
          <c:spPr>
            <a:ln w="3175">
              <a:solidFill>
                <a:srgbClr val="000000"/>
              </a:solidFill>
              <a:prstDash val="solid"/>
            </a:ln>
          </c:spPr>
          <c:marker>
            <c:symbol val="triangle"/>
            <c:size val="5"/>
            <c:spPr>
              <a:solidFill>
                <a:srgbClr val="000000"/>
              </a:solidFill>
              <a:ln>
                <a:solidFill>
                  <a:srgbClr val="000000"/>
                </a:solidFill>
                <a:prstDash val="solid"/>
              </a:ln>
            </c:spPr>
          </c:marker>
          <c:xVal>
            <c:numRef>
              <c:f>Ojivas!$B$40:$B$45</c:f>
              <c:numCache>
                <c:formatCode>General</c:formatCode>
                <c:ptCount val="6"/>
                <c:pt idx="0">
                  <c:v>0</c:v>
                </c:pt>
                <c:pt idx="1">
                  <c:v>20</c:v>
                </c:pt>
                <c:pt idx="2">
                  <c:v>40</c:v>
                </c:pt>
                <c:pt idx="3">
                  <c:v>60</c:v>
                </c:pt>
                <c:pt idx="4">
                  <c:v>80</c:v>
                </c:pt>
                <c:pt idx="5">
                  <c:v>100</c:v>
                </c:pt>
              </c:numCache>
            </c:numRef>
          </c:xVal>
          <c:yVal>
            <c:numRef>
              <c:f>Ojivas!$G$40:$G$45</c:f>
              <c:numCache>
                <c:formatCode>General</c:formatCode>
                <c:ptCount val="6"/>
                <c:pt idx="0">
                  <c:v>0</c:v>
                </c:pt>
                <c:pt idx="1">
                  <c:v>0</c:v>
                </c:pt>
                <c:pt idx="2">
                  <c:v>2.3E-2</c:v>
                </c:pt>
                <c:pt idx="3">
                  <c:v>2.3E-2</c:v>
                </c:pt>
                <c:pt idx="4">
                  <c:v>0.10299999999999998</c:v>
                </c:pt>
                <c:pt idx="5">
                  <c:v>1</c:v>
                </c:pt>
              </c:numCache>
            </c:numRef>
          </c:yVal>
          <c:smooth val="1"/>
        </c:ser>
        <c:ser>
          <c:idx val="5"/>
          <c:order val="5"/>
          <c:tx>
            <c:strRef>
              <c:f>Ojivas!$H$39</c:f>
              <c:strCache>
                <c:ptCount val="1"/>
                <c:pt idx="0">
                  <c:v>Asist. Introd Economía</c:v>
                </c:pt>
              </c:strCache>
            </c:strRef>
          </c:tx>
          <c:spPr>
            <a:ln w="3175">
              <a:solidFill>
                <a:srgbClr val="000000"/>
              </a:solidFill>
              <a:prstDash val="solid"/>
            </a:ln>
          </c:spPr>
          <c:marker>
            <c:symbol val="circle"/>
            <c:size val="6"/>
            <c:spPr>
              <a:solidFill>
                <a:srgbClr val="000000"/>
              </a:solidFill>
              <a:ln>
                <a:solidFill>
                  <a:srgbClr val="000000"/>
                </a:solidFill>
                <a:prstDash val="solid"/>
              </a:ln>
            </c:spPr>
          </c:marker>
          <c:xVal>
            <c:numRef>
              <c:f>Ojivas!$B$40:$B$45</c:f>
              <c:numCache>
                <c:formatCode>General</c:formatCode>
                <c:ptCount val="6"/>
                <c:pt idx="0">
                  <c:v>0</c:v>
                </c:pt>
                <c:pt idx="1">
                  <c:v>20</c:v>
                </c:pt>
                <c:pt idx="2">
                  <c:v>40</c:v>
                </c:pt>
                <c:pt idx="3">
                  <c:v>60</c:v>
                </c:pt>
                <c:pt idx="4">
                  <c:v>80</c:v>
                </c:pt>
                <c:pt idx="5">
                  <c:v>100</c:v>
                </c:pt>
              </c:numCache>
            </c:numRef>
          </c:xVal>
          <c:yVal>
            <c:numRef>
              <c:f>Ojivas!$H$40:$H$45</c:f>
              <c:numCache>
                <c:formatCode>General</c:formatCode>
                <c:ptCount val="6"/>
                <c:pt idx="0">
                  <c:v>0</c:v>
                </c:pt>
                <c:pt idx="1">
                  <c:v>3.0000000000000002E-2</c:v>
                </c:pt>
                <c:pt idx="2">
                  <c:v>5.5000000000000014E-2</c:v>
                </c:pt>
                <c:pt idx="3">
                  <c:v>0.17600000000000005</c:v>
                </c:pt>
                <c:pt idx="4">
                  <c:v>0.58399999999999996</c:v>
                </c:pt>
                <c:pt idx="5">
                  <c:v>1</c:v>
                </c:pt>
              </c:numCache>
            </c:numRef>
          </c:yVal>
          <c:smooth val="1"/>
        </c:ser>
        <c:ser>
          <c:idx val="6"/>
          <c:order val="6"/>
          <c:tx>
            <c:strRef>
              <c:f>Ojivas!$I$39</c:f>
              <c:strCache>
                <c:ptCount val="1"/>
                <c:pt idx="0">
                  <c:v>Asist.Contabilidad</c:v>
                </c:pt>
              </c:strCache>
            </c:strRef>
          </c:tx>
          <c:spPr>
            <a:ln w="3175">
              <a:solidFill>
                <a:srgbClr val="000000"/>
              </a:solidFill>
              <a:prstDash val="solid"/>
            </a:ln>
          </c:spPr>
          <c:marker>
            <c:symbol val="triangle"/>
            <c:size val="5"/>
            <c:spPr>
              <a:noFill/>
              <a:ln>
                <a:solidFill>
                  <a:srgbClr val="000000"/>
                </a:solidFill>
                <a:prstDash val="solid"/>
              </a:ln>
            </c:spPr>
          </c:marker>
          <c:xVal>
            <c:numRef>
              <c:f>Ojivas!$B$40:$B$45</c:f>
              <c:numCache>
                <c:formatCode>General</c:formatCode>
                <c:ptCount val="6"/>
                <c:pt idx="0">
                  <c:v>0</c:v>
                </c:pt>
                <c:pt idx="1">
                  <c:v>20</c:v>
                </c:pt>
                <c:pt idx="2">
                  <c:v>40</c:v>
                </c:pt>
                <c:pt idx="3">
                  <c:v>60</c:v>
                </c:pt>
                <c:pt idx="4">
                  <c:v>80</c:v>
                </c:pt>
                <c:pt idx="5">
                  <c:v>100</c:v>
                </c:pt>
              </c:numCache>
            </c:numRef>
          </c:xVal>
          <c:yVal>
            <c:numRef>
              <c:f>Ojivas!$I$40:$I$45</c:f>
              <c:numCache>
                <c:formatCode>General</c:formatCode>
                <c:ptCount val="6"/>
                <c:pt idx="0">
                  <c:v>0</c:v>
                </c:pt>
                <c:pt idx="1">
                  <c:v>1.4E-2</c:v>
                </c:pt>
                <c:pt idx="2">
                  <c:v>0.05</c:v>
                </c:pt>
                <c:pt idx="3">
                  <c:v>0.15000000000000005</c:v>
                </c:pt>
                <c:pt idx="4">
                  <c:v>0.44400000000000001</c:v>
                </c:pt>
                <c:pt idx="5">
                  <c:v>1</c:v>
                </c:pt>
              </c:numCache>
            </c:numRef>
          </c:yVal>
          <c:smooth val="1"/>
        </c:ser>
        <c:axId val="524041216"/>
        <c:axId val="524092544"/>
      </c:scatterChart>
      <c:valAx>
        <c:axId val="524041216"/>
        <c:scaling>
          <c:orientation val="minMax"/>
          <c:max val="100"/>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092544"/>
        <c:crosses val="autoZero"/>
        <c:crossBetween val="midCat"/>
        <c:majorUnit val="20"/>
      </c:valAx>
      <c:valAx>
        <c:axId val="524092544"/>
        <c:scaling>
          <c:orientation val="minMax"/>
          <c:max val="1"/>
          <c:min val="0"/>
        </c:scaling>
        <c:axPos val="l"/>
        <c:majorGridlines>
          <c:spPr>
            <a:ln w="3175">
              <a:solidFill>
                <a:srgbClr val="000000"/>
              </a:solidFill>
              <a:prstDash val="sysDash"/>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041216"/>
        <c:crosses val="autoZero"/>
        <c:crossBetween val="midCat"/>
        <c:majorUnit val="0.25"/>
      </c:valAx>
      <c:spPr>
        <a:noFill/>
        <a:ln w="12700">
          <a:solidFill>
            <a:srgbClr val="808080"/>
          </a:solidFill>
          <a:prstDash val="solid"/>
        </a:ln>
      </c:spPr>
    </c:plotArea>
    <c:legend>
      <c:legendPos val="b"/>
      <c:layout>
        <c:manualLayout>
          <c:xMode val="edge"/>
          <c:yMode val="edge"/>
          <c:x val="2.9702970297029712E-2"/>
          <c:y val="0.78975741239892205"/>
          <c:w val="0.97029702970297027"/>
          <c:h val="0.21024258760107825"/>
        </c:manualLayout>
      </c:layout>
      <c:spPr>
        <a:no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no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ES"/>
    </a:p>
  </c:txPr>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00" b="1" i="0" u="none" strike="noStrike" baseline="0">
                <a:solidFill>
                  <a:srgbClr val="000000"/>
                </a:solidFill>
                <a:latin typeface="Arial"/>
                <a:ea typeface="Arial"/>
                <a:cs typeface="Arial"/>
              </a:defRPr>
            </a:pPr>
            <a:r>
              <a:t>GRAFICO 3.62  
Prepolitécnico carreras autofinancidas 
ESPOL 2001: Ojivas de las variables que describe la calificación que le da el estudiante al dominio del material dictado en clases por el profesor </a:t>
            </a:r>
          </a:p>
        </c:rich>
      </c:tx>
      <c:layout>
        <c:manualLayout>
          <c:xMode val="edge"/>
          <c:yMode val="edge"/>
          <c:x val="0.10439560439560443"/>
          <c:y val="2.1148036253776436E-2"/>
        </c:manualLayout>
      </c:layout>
      <c:spPr>
        <a:noFill/>
        <a:ln w="25408">
          <a:noFill/>
        </a:ln>
      </c:spPr>
    </c:title>
    <c:plotArea>
      <c:layout>
        <c:manualLayout>
          <c:layoutTarget val="inner"/>
          <c:xMode val="edge"/>
          <c:yMode val="edge"/>
          <c:x val="0.15109890109890117"/>
          <c:y val="0.28096676737160148"/>
          <c:w val="0.75000000000000022"/>
          <c:h val="0.44712990936555902"/>
        </c:manualLayout>
      </c:layout>
      <c:scatterChart>
        <c:scatterStyle val="smoothMarker"/>
        <c:ser>
          <c:idx val="0"/>
          <c:order val="0"/>
          <c:tx>
            <c:strRef>
              <c:f>Ojivas!$C$81</c:f>
              <c:strCache>
                <c:ptCount val="1"/>
                <c:pt idx="0">
                  <c:v>Dom. Matemáticas</c:v>
                </c:pt>
              </c:strCache>
            </c:strRef>
          </c:tx>
          <c:spPr>
            <a:ln w="12704">
              <a:solidFill>
                <a:srgbClr val="000000"/>
              </a:solidFill>
              <a:prstDash val="sysDash"/>
            </a:ln>
          </c:spPr>
          <c:marker>
            <c:symbol val="none"/>
          </c:marker>
          <c:xVal>
            <c:numRef>
              <c:f>Ojivas!$B$82:$B$87</c:f>
              <c:numCache>
                <c:formatCode>General</c:formatCode>
                <c:ptCount val="6"/>
                <c:pt idx="0">
                  <c:v>0</c:v>
                </c:pt>
                <c:pt idx="1">
                  <c:v>20</c:v>
                </c:pt>
                <c:pt idx="2">
                  <c:v>40</c:v>
                </c:pt>
                <c:pt idx="3">
                  <c:v>60</c:v>
                </c:pt>
                <c:pt idx="4">
                  <c:v>80</c:v>
                </c:pt>
                <c:pt idx="5">
                  <c:v>100</c:v>
                </c:pt>
              </c:numCache>
            </c:numRef>
          </c:xVal>
          <c:yVal>
            <c:numRef>
              <c:f>Ojivas!$C$82:$C$87</c:f>
              <c:numCache>
                <c:formatCode>General</c:formatCode>
                <c:ptCount val="6"/>
                <c:pt idx="0">
                  <c:v>0</c:v>
                </c:pt>
                <c:pt idx="1">
                  <c:v>2.0000000000000007E-2</c:v>
                </c:pt>
                <c:pt idx="2">
                  <c:v>5.1000000000000004E-2</c:v>
                </c:pt>
                <c:pt idx="3">
                  <c:v>0.17400000000000004</c:v>
                </c:pt>
                <c:pt idx="4">
                  <c:v>0.47800000000000009</c:v>
                </c:pt>
                <c:pt idx="5">
                  <c:v>1</c:v>
                </c:pt>
              </c:numCache>
            </c:numRef>
          </c:yVal>
          <c:smooth val="1"/>
        </c:ser>
        <c:ser>
          <c:idx val="1"/>
          <c:order val="1"/>
          <c:tx>
            <c:strRef>
              <c:f>Ojivas!$D$81</c:f>
              <c:strCache>
                <c:ptCount val="1"/>
                <c:pt idx="0">
                  <c:v>Dom. Física</c:v>
                </c:pt>
              </c:strCache>
            </c:strRef>
          </c:tx>
          <c:spPr>
            <a:ln w="3176">
              <a:solidFill>
                <a:srgbClr val="000000"/>
              </a:solidFill>
              <a:prstDash val="solid"/>
            </a:ln>
          </c:spPr>
          <c:marker>
            <c:symbol val="circle"/>
            <c:size val="6"/>
            <c:spPr>
              <a:noFill/>
              <a:ln>
                <a:solidFill>
                  <a:srgbClr val="000000"/>
                </a:solidFill>
                <a:prstDash val="solid"/>
              </a:ln>
            </c:spPr>
          </c:marker>
          <c:xVal>
            <c:numRef>
              <c:f>Ojivas!$B$82:$B$87</c:f>
              <c:numCache>
                <c:formatCode>General</c:formatCode>
                <c:ptCount val="6"/>
                <c:pt idx="0">
                  <c:v>0</c:v>
                </c:pt>
                <c:pt idx="1">
                  <c:v>20</c:v>
                </c:pt>
                <c:pt idx="2">
                  <c:v>40</c:v>
                </c:pt>
                <c:pt idx="3">
                  <c:v>60</c:v>
                </c:pt>
                <c:pt idx="4">
                  <c:v>80</c:v>
                </c:pt>
                <c:pt idx="5">
                  <c:v>100</c:v>
                </c:pt>
              </c:numCache>
            </c:numRef>
          </c:xVal>
          <c:yVal>
            <c:numRef>
              <c:f>Ojivas!$D$82:$D$87</c:f>
              <c:numCache>
                <c:formatCode>General</c:formatCode>
                <c:ptCount val="6"/>
                <c:pt idx="0">
                  <c:v>0</c:v>
                </c:pt>
                <c:pt idx="1">
                  <c:v>1.4E-2</c:v>
                </c:pt>
                <c:pt idx="2">
                  <c:v>4.5999999999999999E-2</c:v>
                </c:pt>
                <c:pt idx="3">
                  <c:v>0.17900000000000005</c:v>
                </c:pt>
                <c:pt idx="4">
                  <c:v>0.54700000000000004</c:v>
                </c:pt>
                <c:pt idx="5">
                  <c:v>1</c:v>
                </c:pt>
              </c:numCache>
            </c:numRef>
          </c:yVal>
          <c:smooth val="1"/>
        </c:ser>
        <c:ser>
          <c:idx val="2"/>
          <c:order val="2"/>
          <c:tx>
            <c:strRef>
              <c:f>Ojivas!$E$81</c:f>
              <c:strCache>
                <c:ptCount val="1"/>
                <c:pt idx="0">
                  <c:v>Dom. Química</c:v>
                </c:pt>
              </c:strCache>
            </c:strRef>
          </c:tx>
          <c:spPr>
            <a:ln w="12704">
              <a:solidFill>
                <a:srgbClr val="000000"/>
              </a:solidFill>
              <a:prstDash val="solid"/>
            </a:ln>
          </c:spPr>
          <c:marker>
            <c:symbol val="square"/>
            <c:size val="3"/>
            <c:spPr>
              <a:noFill/>
              <a:ln>
                <a:solidFill>
                  <a:srgbClr val="000000"/>
                </a:solidFill>
                <a:prstDash val="solid"/>
              </a:ln>
            </c:spPr>
          </c:marker>
          <c:xVal>
            <c:numRef>
              <c:f>Ojivas!$B$82:$B$87</c:f>
              <c:numCache>
                <c:formatCode>General</c:formatCode>
                <c:ptCount val="6"/>
                <c:pt idx="0">
                  <c:v>0</c:v>
                </c:pt>
                <c:pt idx="1">
                  <c:v>20</c:v>
                </c:pt>
                <c:pt idx="2">
                  <c:v>40</c:v>
                </c:pt>
                <c:pt idx="3">
                  <c:v>60</c:v>
                </c:pt>
                <c:pt idx="4">
                  <c:v>80</c:v>
                </c:pt>
                <c:pt idx="5">
                  <c:v>100</c:v>
                </c:pt>
              </c:numCache>
            </c:numRef>
          </c:xVal>
          <c:yVal>
            <c:numRef>
              <c:f>Ojivas!$E$82:$E$87</c:f>
              <c:numCache>
                <c:formatCode>General</c:formatCode>
                <c:ptCount val="6"/>
                <c:pt idx="0">
                  <c:v>0</c:v>
                </c:pt>
                <c:pt idx="1">
                  <c:v>1.7000000000000001E-2</c:v>
                </c:pt>
                <c:pt idx="2">
                  <c:v>5.3000000000000012E-2</c:v>
                </c:pt>
                <c:pt idx="3">
                  <c:v>0.18200000000000005</c:v>
                </c:pt>
                <c:pt idx="4">
                  <c:v>0.55300000000000005</c:v>
                </c:pt>
                <c:pt idx="5">
                  <c:v>1</c:v>
                </c:pt>
              </c:numCache>
            </c:numRef>
          </c:yVal>
          <c:smooth val="1"/>
        </c:ser>
        <c:ser>
          <c:idx val="3"/>
          <c:order val="3"/>
          <c:tx>
            <c:strRef>
              <c:f>Ojivas!$F$81</c:f>
              <c:strCache>
                <c:ptCount val="1"/>
                <c:pt idx="0">
                  <c:v>Dom. Geografía Universal</c:v>
                </c:pt>
              </c:strCache>
            </c:strRef>
          </c:tx>
          <c:spPr>
            <a:ln w="12704">
              <a:solidFill>
                <a:srgbClr val="000000"/>
              </a:solidFill>
              <a:prstDash val="solid"/>
            </a:ln>
          </c:spPr>
          <c:marker>
            <c:symbol val="none"/>
          </c:marker>
          <c:xVal>
            <c:numRef>
              <c:f>Ojivas!$B$82:$B$87</c:f>
              <c:numCache>
                <c:formatCode>General</c:formatCode>
                <c:ptCount val="6"/>
                <c:pt idx="0">
                  <c:v>0</c:v>
                </c:pt>
                <c:pt idx="1">
                  <c:v>20</c:v>
                </c:pt>
                <c:pt idx="2">
                  <c:v>40</c:v>
                </c:pt>
                <c:pt idx="3">
                  <c:v>60</c:v>
                </c:pt>
                <c:pt idx="4">
                  <c:v>80</c:v>
                </c:pt>
                <c:pt idx="5">
                  <c:v>100</c:v>
                </c:pt>
              </c:numCache>
            </c:numRef>
          </c:xVal>
          <c:yVal>
            <c:numRef>
              <c:f>Ojivas!$F$82:$F$87</c:f>
              <c:numCache>
                <c:formatCode>General</c:formatCode>
                <c:ptCount val="6"/>
                <c:pt idx="0">
                  <c:v>0</c:v>
                </c:pt>
                <c:pt idx="1">
                  <c:v>0</c:v>
                </c:pt>
                <c:pt idx="2">
                  <c:v>3.0000000000000002E-2</c:v>
                </c:pt>
                <c:pt idx="3">
                  <c:v>0.17700000000000005</c:v>
                </c:pt>
                <c:pt idx="4">
                  <c:v>0.55900000000000005</c:v>
                </c:pt>
                <c:pt idx="5">
                  <c:v>1</c:v>
                </c:pt>
              </c:numCache>
            </c:numRef>
          </c:yVal>
          <c:smooth val="1"/>
        </c:ser>
        <c:ser>
          <c:idx val="4"/>
          <c:order val="4"/>
          <c:tx>
            <c:strRef>
              <c:f>Ojivas!$G$81</c:f>
              <c:strCache>
                <c:ptCount val="1"/>
                <c:pt idx="0">
                  <c:v>Dom. Historia del Ecuador</c:v>
                </c:pt>
              </c:strCache>
            </c:strRef>
          </c:tx>
          <c:spPr>
            <a:ln w="3176">
              <a:solidFill>
                <a:srgbClr val="000000"/>
              </a:solidFill>
              <a:prstDash val="solid"/>
            </a:ln>
          </c:spPr>
          <c:marker>
            <c:symbol val="square"/>
            <c:size val="5"/>
            <c:spPr>
              <a:solidFill>
                <a:srgbClr val="000000"/>
              </a:solidFill>
              <a:ln w="9528">
                <a:noFill/>
              </a:ln>
            </c:spPr>
          </c:marker>
          <c:xVal>
            <c:numRef>
              <c:f>Ojivas!$B$82:$B$87</c:f>
              <c:numCache>
                <c:formatCode>General</c:formatCode>
                <c:ptCount val="6"/>
                <c:pt idx="0">
                  <c:v>0</c:v>
                </c:pt>
                <c:pt idx="1">
                  <c:v>20</c:v>
                </c:pt>
                <c:pt idx="2">
                  <c:v>40</c:v>
                </c:pt>
                <c:pt idx="3">
                  <c:v>60</c:v>
                </c:pt>
                <c:pt idx="4">
                  <c:v>80</c:v>
                </c:pt>
                <c:pt idx="5">
                  <c:v>100</c:v>
                </c:pt>
              </c:numCache>
            </c:numRef>
          </c:xVal>
          <c:yVal>
            <c:numRef>
              <c:f>Ojivas!$G$82:$G$87</c:f>
              <c:numCache>
                <c:formatCode>General</c:formatCode>
                <c:ptCount val="6"/>
                <c:pt idx="0">
                  <c:v>0</c:v>
                </c:pt>
                <c:pt idx="1">
                  <c:v>0</c:v>
                </c:pt>
                <c:pt idx="2">
                  <c:v>0</c:v>
                </c:pt>
                <c:pt idx="3">
                  <c:v>3.6999999999999998E-2</c:v>
                </c:pt>
                <c:pt idx="4">
                  <c:v>0.15500000000000005</c:v>
                </c:pt>
                <c:pt idx="5">
                  <c:v>1</c:v>
                </c:pt>
              </c:numCache>
            </c:numRef>
          </c:yVal>
          <c:smooth val="1"/>
        </c:ser>
        <c:ser>
          <c:idx val="5"/>
          <c:order val="5"/>
          <c:tx>
            <c:strRef>
              <c:f>Ojivas!$H$81</c:f>
              <c:strCache>
                <c:ptCount val="1"/>
                <c:pt idx="0">
                  <c:v>Dom. Introd Economía</c:v>
                </c:pt>
              </c:strCache>
            </c:strRef>
          </c:tx>
          <c:spPr>
            <a:ln w="12704">
              <a:solidFill>
                <a:srgbClr val="000000"/>
              </a:solidFill>
              <a:prstDash val="solid"/>
            </a:ln>
          </c:spPr>
          <c:marker>
            <c:symbol val="diamond"/>
            <c:size val="6"/>
            <c:spPr>
              <a:solidFill>
                <a:srgbClr val="000000"/>
              </a:solidFill>
              <a:ln w="9528">
                <a:noFill/>
              </a:ln>
            </c:spPr>
          </c:marker>
          <c:xVal>
            <c:numRef>
              <c:f>Ojivas!$B$82:$B$87</c:f>
              <c:numCache>
                <c:formatCode>General</c:formatCode>
                <c:ptCount val="6"/>
                <c:pt idx="0">
                  <c:v>0</c:v>
                </c:pt>
                <c:pt idx="1">
                  <c:v>20</c:v>
                </c:pt>
                <c:pt idx="2">
                  <c:v>40</c:v>
                </c:pt>
                <c:pt idx="3">
                  <c:v>60</c:v>
                </c:pt>
                <c:pt idx="4">
                  <c:v>80</c:v>
                </c:pt>
                <c:pt idx="5">
                  <c:v>100</c:v>
                </c:pt>
              </c:numCache>
            </c:numRef>
          </c:xVal>
          <c:yVal>
            <c:numRef>
              <c:f>Ojivas!$H$82:$H$87</c:f>
              <c:numCache>
                <c:formatCode>General</c:formatCode>
                <c:ptCount val="6"/>
                <c:pt idx="0">
                  <c:v>0</c:v>
                </c:pt>
                <c:pt idx="1">
                  <c:v>1.4E-2</c:v>
                </c:pt>
                <c:pt idx="2">
                  <c:v>5.5000000000000014E-2</c:v>
                </c:pt>
                <c:pt idx="3">
                  <c:v>0.20100000000000001</c:v>
                </c:pt>
                <c:pt idx="4">
                  <c:v>0.68600000000000005</c:v>
                </c:pt>
                <c:pt idx="5">
                  <c:v>1</c:v>
                </c:pt>
              </c:numCache>
            </c:numRef>
          </c:yVal>
          <c:smooth val="1"/>
        </c:ser>
        <c:ser>
          <c:idx val="6"/>
          <c:order val="6"/>
          <c:tx>
            <c:strRef>
              <c:f>Ojivas!$I$81</c:f>
              <c:strCache>
                <c:ptCount val="1"/>
                <c:pt idx="0">
                  <c:v>Dom.Contabilidad</c:v>
                </c:pt>
              </c:strCache>
            </c:strRef>
          </c:tx>
          <c:spPr>
            <a:ln w="3176">
              <a:solidFill>
                <a:srgbClr val="000000"/>
              </a:solidFill>
              <a:prstDash val="solid"/>
            </a:ln>
          </c:spPr>
          <c:marker>
            <c:symbol val="circle"/>
            <c:size val="6"/>
            <c:spPr>
              <a:solidFill>
                <a:srgbClr val="000000"/>
              </a:solidFill>
              <a:ln>
                <a:solidFill>
                  <a:srgbClr val="000000"/>
                </a:solidFill>
                <a:prstDash val="solid"/>
              </a:ln>
            </c:spPr>
          </c:marker>
          <c:xVal>
            <c:numRef>
              <c:f>Ojivas!$B$82:$B$87</c:f>
              <c:numCache>
                <c:formatCode>General</c:formatCode>
                <c:ptCount val="6"/>
                <c:pt idx="0">
                  <c:v>0</c:v>
                </c:pt>
                <c:pt idx="1">
                  <c:v>20</c:v>
                </c:pt>
                <c:pt idx="2">
                  <c:v>40</c:v>
                </c:pt>
                <c:pt idx="3">
                  <c:v>60</c:v>
                </c:pt>
                <c:pt idx="4">
                  <c:v>80</c:v>
                </c:pt>
                <c:pt idx="5">
                  <c:v>100</c:v>
                </c:pt>
              </c:numCache>
            </c:numRef>
          </c:xVal>
          <c:yVal>
            <c:numRef>
              <c:f>Ojivas!$I$82:$I$87</c:f>
              <c:numCache>
                <c:formatCode>General</c:formatCode>
                <c:ptCount val="6"/>
                <c:pt idx="0">
                  <c:v>0</c:v>
                </c:pt>
                <c:pt idx="1">
                  <c:v>3.0000000000000009E-3</c:v>
                </c:pt>
                <c:pt idx="2">
                  <c:v>2.0000000000000007E-2</c:v>
                </c:pt>
                <c:pt idx="3">
                  <c:v>0.127</c:v>
                </c:pt>
                <c:pt idx="4">
                  <c:v>0.4300000000000001</c:v>
                </c:pt>
                <c:pt idx="5">
                  <c:v>1</c:v>
                </c:pt>
              </c:numCache>
            </c:numRef>
          </c:yVal>
          <c:smooth val="1"/>
        </c:ser>
        <c:axId val="524055680"/>
        <c:axId val="524057600"/>
      </c:scatterChart>
      <c:valAx>
        <c:axId val="524055680"/>
        <c:scaling>
          <c:orientation val="minMax"/>
          <c:max val="100"/>
        </c:scaling>
        <c:axPos val="b"/>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057600"/>
        <c:crosses val="autoZero"/>
        <c:crossBetween val="midCat"/>
        <c:majorUnit val="20"/>
      </c:valAx>
      <c:valAx>
        <c:axId val="524057600"/>
        <c:scaling>
          <c:orientation val="minMax"/>
          <c:max val="1"/>
          <c:min val="0"/>
        </c:scaling>
        <c:axPos val="l"/>
        <c:majorGridlines>
          <c:spPr>
            <a:ln w="3176">
              <a:solidFill>
                <a:srgbClr val="000000"/>
              </a:solidFill>
              <a:prstDash val="sysDash"/>
            </a:ln>
          </c:spPr>
        </c:majorGridlines>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055680"/>
        <c:crosses val="autoZero"/>
        <c:crossBetween val="midCat"/>
        <c:majorUnit val="0.25"/>
      </c:valAx>
      <c:spPr>
        <a:noFill/>
        <a:ln w="12704">
          <a:solidFill>
            <a:srgbClr val="808080"/>
          </a:solidFill>
          <a:prstDash val="solid"/>
        </a:ln>
      </c:spPr>
    </c:plotArea>
    <c:legend>
      <c:legendPos val="b"/>
      <c:spPr>
        <a:noFill/>
        <a:ln w="3176">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noFill/>
    <a:ln w="3176">
      <a:solidFill>
        <a:srgbClr val="000000"/>
      </a:solidFill>
      <a:prstDash val="solid"/>
    </a:ln>
  </c:spPr>
  <c:txPr>
    <a:bodyPr/>
    <a:lstStyle/>
    <a:p>
      <a:pPr>
        <a:defRPr sz="975" b="0" i="0" u="none" strike="noStrike" baseline="0">
          <a:solidFill>
            <a:srgbClr val="000000"/>
          </a:solidFill>
          <a:latin typeface="Arial"/>
          <a:ea typeface="Arial"/>
          <a:cs typeface="Arial"/>
        </a:defRPr>
      </a:pPr>
      <a:endParaRPr lang="es-ES"/>
    </a:p>
  </c:txPr>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76" b="1" i="0" u="none" strike="noStrike" baseline="0">
                <a:solidFill>
                  <a:srgbClr val="000000"/>
                </a:solidFill>
                <a:latin typeface="Arial"/>
                <a:ea typeface="Arial"/>
                <a:cs typeface="Arial"/>
              </a:defRPr>
            </a:pPr>
            <a:r>
              <a:t>GRAFICO 3.63
  Prepolitécnio carreras autofinancidas ESPOL 2001: Ojivas de las variables que describen la jornada de estudio</a:t>
            </a:r>
          </a:p>
        </c:rich>
      </c:tx>
      <c:layout>
        <c:manualLayout>
          <c:xMode val="edge"/>
          <c:yMode val="edge"/>
          <c:x val="0.14520547945205484"/>
          <c:y val="1.9867549668874183E-2"/>
        </c:manualLayout>
      </c:layout>
      <c:spPr>
        <a:noFill/>
        <a:ln w="25414">
          <a:noFill/>
        </a:ln>
      </c:spPr>
    </c:title>
    <c:plotArea>
      <c:layout>
        <c:manualLayout>
          <c:layoutTarget val="inner"/>
          <c:xMode val="edge"/>
          <c:yMode val="edge"/>
          <c:x val="0.11232876712328767"/>
          <c:y val="0.294701986754967"/>
          <c:w val="0.83835616438356153"/>
          <c:h val="0.5"/>
        </c:manualLayout>
      </c:layout>
      <c:scatterChart>
        <c:scatterStyle val="smoothMarker"/>
        <c:ser>
          <c:idx val="0"/>
          <c:order val="0"/>
          <c:tx>
            <c:strRef>
              <c:f>Ojivas!$F$4</c:f>
              <c:strCache>
                <c:ptCount val="1"/>
                <c:pt idx="0">
                  <c:v>Tipo de jornada</c:v>
                </c:pt>
              </c:strCache>
            </c:strRef>
          </c:tx>
          <c:spPr>
            <a:ln w="12707">
              <a:solidFill>
                <a:srgbClr val="000000"/>
              </a:solidFill>
              <a:prstDash val="solid"/>
            </a:ln>
          </c:spPr>
          <c:marker>
            <c:symbol val="square"/>
            <c:size val="5"/>
            <c:spPr>
              <a:solidFill>
                <a:srgbClr val="000000"/>
              </a:solidFill>
              <a:ln w="9530">
                <a:noFill/>
              </a:ln>
            </c:spPr>
          </c:marker>
          <c:xVal>
            <c:numRef>
              <c:f>Ojivas!$E$5:$E$8</c:f>
              <c:numCache>
                <c:formatCode>General</c:formatCode>
                <c:ptCount val="4"/>
                <c:pt idx="0">
                  <c:v>0</c:v>
                </c:pt>
                <c:pt idx="1">
                  <c:v>30</c:v>
                </c:pt>
                <c:pt idx="2">
                  <c:v>60</c:v>
                </c:pt>
                <c:pt idx="3">
                  <c:v>90</c:v>
                </c:pt>
              </c:numCache>
            </c:numRef>
          </c:xVal>
          <c:yVal>
            <c:numRef>
              <c:f>Ojivas!$F$5:$F$8</c:f>
              <c:numCache>
                <c:formatCode>General</c:formatCode>
                <c:ptCount val="4"/>
                <c:pt idx="0">
                  <c:v>0</c:v>
                </c:pt>
                <c:pt idx="1">
                  <c:v>0.59599999999999997</c:v>
                </c:pt>
                <c:pt idx="2">
                  <c:v>0.96700000000000019</c:v>
                </c:pt>
                <c:pt idx="3">
                  <c:v>1</c:v>
                </c:pt>
              </c:numCache>
            </c:numRef>
          </c:yVal>
          <c:smooth val="1"/>
        </c:ser>
        <c:ser>
          <c:idx val="1"/>
          <c:order val="1"/>
          <c:tx>
            <c:strRef>
              <c:f>Ojivas!$G$4</c:f>
              <c:strCache>
                <c:ptCount val="1"/>
                <c:pt idx="0">
                  <c:v>Jornada preferida</c:v>
                </c:pt>
              </c:strCache>
            </c:strRef>
          </c:tx>
          <c:spPr>
            <a:ln w="12707">
              <a:solidFill>
                <a:srgbClr val="000000"/>
              </a:solidFill>
              <a:prstDash val="solid"/>
            </a:ln>
          </c:spPr>
          <c:marker>
            <c:symbol val="triangle"/>
            <c:size val="6"/>
            <c:spPr>
              <a:solidFill>
                <a:srgbClr val="000000"/>
              </a:solidFill>
              <a:ln w="9530">
                <a:noFill/>
              </a:ln>
            </c:spPr>
          </c:marker>
          <c:xVal>
            <c:numRef>
              <c:f>Ojivas!$E$5:$E$8</c:f>
              <c:numCache>
                <c:formatCode>General</c:formatCode>
                <c:ptCount val="4"/>
                <c:pt idx="0">
                  <c:v>0</c:v>
                </c:pt>
                <c:pt idx="1">
                  <c:v>30</c:v>
                </c:pt>
                <c:pt idx="2">
                  <c:v>60</c:v>
                </c:pt>
                <c:pt idx="3">
                  <c:v>90</c:v>
                </c:pt>
              </c:numCache>
            </c:numRef>
          </c:xVal>
          <c:yVal>
            <c:numRef>
              <c:f>Ojivas!$G$5:$G$8</c:f>
              <c:numCache>
                <c:formatCode>General</c:formatCode>
                <c:ptCount val="4"/>
                <c:pt idx="0">
                  <c:v>0</c:v>
                </c:pt>
                <c:pt idx="1">
                  <c:v>0.73400000000000021</c:v>
                </c:pt>
                <c:pt idx="2">
                  <c:v>0.92100000000000004</c:v>
                </c:pt>
                <c:pt idx="3">
                  <c:v>1</c:v>
                </c:pt>
              </c:numCache>
            </c:numRef>
          </c:yVal>
          <c:smooth val="1"/>
        </c:ser>
        <c:axId val="524524544"/>
        <c:axId val="524641408"/>
      </c:scatterChart>
      <c:valAx>
        <c:axId val="524524544"/>
        <c:scaling>
          <c:orientation val="minMax"/>
          <c:max val="90"/>
        </c:scaling>
        <c:axPos val="b"/>
        <c:numFmt formatCode="General" sourceLinked="1"/>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641408"/>
        <c:crosses val="autoZero"/>
        <c:crossBetween val="midCat"/>
        <c:majorUnit val="30"/>
      </c:valAx>
      <c:valAx>
        <c:axId val="524641408"/>
        <c:scaling>
          <c:orientation val="minMax"/>
          <c:max val="1"/>
        </c:scaling>
        <c:axPos val="l"/>
        <c:majorGridlines>
          <c:spPr>
            <a:ln w="3177">
              <a:solidFill>
                <a:srgbClr val="000000"/>
              </a:solidFill>
              <a:prstDash val="sysDash"/>
            </a:ln>
          </c:spPr>
        </c:majorGridlines>
        <c:numFmt formatCode="0.00" sourceLinked="0"/>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4524544"/>
        <c:crosses val="autoZero"/>
        <c:crossBetween val="midCat"/>
        <c:majorUnit val="0.25"/>
      </c:valAx>
      <c:spPr>
        <a:noFill/>
        <a:ln w="12707">
          <a:solidFill>
            <a:srgbClr val="808080"/>
          </a:solidFill>
          <a:prstDash val="solid"/>
        </a:ln>
      </c:spPr>
    </c:plotArea>
    <c:legend>
      <c:legendPos val="b"/>
      <c:layout>
        <c:manualLayout>
          <c:xMode val="edge"/>
          <c:yMode val="edge"/>
          <c:x val="0.21369863013698637"/>
          <c:y val="0.9139072847682117"/>
          <c:w val="0.64383561643835685"/>
          <c:h val="7.2847682119205323E-2"/>
        </c:manualLayout>
      </c:layout>
      <c:spPr>
        <a:solidFill>
          <a:srgbClr val="FFFFFF"/>
        </a:solidFill>
        <a:ln w="3177">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noFill/>
    <a:ln w="3177">
      <a:solidFill>
        <a:srgbClr val="000000"/>
      </a:solidFill>
      <a:prstDash val="solid"/>
    </a:ln>
  </c:spPr>
  <c:txPr>
    <a:bodyPr/>
    <a:lstStyle/>
    <a:p>
      <a:pPr>
        <a:defRPr sz="976" b="0" i="0" u="none" strike="noStrike" baseline="0">
          <a:solidFill>
            <a:srgbClr val="000000"/>
          </a:solidFill>
          <a:latin typeface="Arial"/>
          <a:ea typeface="Arial"/>
          <a:cs typeface="Arial"/>
        </a:defRPr>
      </a:pPr>
      <a:endParaRPr lang="es-ES"/>
    </a:p>
  </c:txPr>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49" b="1" i="0" u="none" strike="noStrike" baseline="0">
                <a:solidFill>
                  <a:srgbClr val="000000"/>
                </a:solidFill>
                <a:latin typeface="Arial"/>
                <a:ea typeface="Arial"/>
                <a:cs typeface="Arial"/>
              </a:defRPr>
            </a:pPr>
            <a:r>
              <a:t>GRAFICO 3.64   
Prepolitécnico carreras autofinancidas
ESPOL 2001: Ojivas de las variables que describen los 
 asuntos administrativos</a:t>
            </a:r>
          </a:p>
        </c:rich>
      </c:tx>
      <c:layout>
        <c:manualLayout>
          <c:xMode val="edge"/>
          <c:yMode val="edge"/>
          <c:x val="0.17977528089887646"/>
          <c:y val="3.4482758620689655E-2"/>
        </c:manualLayout>
      </c:layout>
      <c:spPr>
        <a:noFill/>
        <a:ln w="25378">
          <a:noFill/>
        </a:ln>
      </c:spPr>
    </c:title>
    <c:plotArea>
      <c:layout>
        <c:manualLayout>
          <c:layoutTarget val="inner"/>
          <c:xMode val="edge"/>
          <c:yMode val="edge"/>
          <c:x val="0.12134831460674152"/>
          <c:y val="0.39811912225705343"/>
          <c:w val="0.77977528089887693"/>
          <c:h val="0.38557993730407553"/>
        </c:manualLayout>
      </c:layout>
      <c:scatterChart>
        <c:scatterStyle val="smoothMarker"/>
        <c:ser>
          <c:idx val="0"/>
          <c:order val="0"/>
          <c:tx>
            <c:strRef>
              <c:f>Ojivas!$C$117</c:f>
              <c:strCache>
                <c:ptCount val="1"/>
                <c:pt idx="0">
                  <c:v>Localización</c:v>
                </c:pt>
              </c:strCache>
            </c:strRef>
          </c:tx>
          <c:spPr>
            <a:ln w="12689">
              <a:solidFill>
                <a:srgbClr val="000000"/>
              </a:solidFill>
              <a:prstDash val="solid"/>
            </a:ln>
          </c:spPr>
          <c:marker>
            <c:symbol val="triangle"/>
            <c:size val="5"/>
            <c:spPr>
              <a:solidFill>
                <a:srgbClr val="000000"/>
              </a:solidFill>
              <a:ln w="9517">
                <a:noFill/>
              </a:ln>
            </c:spPr>
          </c:marker>
          <c:xVal>
            <c:numRef>
              <c:f>Ojivas!$B$118:$B$123</c:f>
              <c:numCache>
                <c:formatCode>General</c:formatCode>
                <c:ptCount val="6"/>
                <c:pt idx="0">
                  <c:v>0</c:v>
                </c:pt>
                <c:pt idx="1">
                  <c:v>20</c:v>
                </c:pt>
                <c:pt idx="2">
                  <c:v>40</c:v>
                </c:pt>
                <c:pt idx="3">
                  <c:v>60</c:v>
                </c:pt>
                <c:pt idx="4">
                  <c:v>80</c:v>
                </c:pt>
                <c:pt idx="5">
                  <c:v>100</c:v>
                </c:pt>
              </c:numCache>
            </c:numRef>
          </c:xVal>
          <c:yVal>
            <c:numRef>
              <c:f>Ojivas!$C$118:$C$123</c:f>
              <c:numCache>
                <c:formatCode>General</c:formatCode>
                <c:ptCount val="6"/>
                <c:pt idx="0">
                  <c:v>0</c:v>
                </c:pt>
                <c:pt idx="1">
                  <c:v>8.2000000000000003E-2</c:v>
                </c:pt>
                <c:pt idx="2">
                  <c:v>0.41100000000000009</c:v>
                </c:pt>
                <c:pt idx="3">
                  <c:v>0.76000000000000023</c:v>
                </c:pt>
                <c:pt idx="4">
                  <c:v>0.91300000000000003</c:v>
                </c:pt>
                <c:pt idx="5">
                  <c:v>1</c:v>
                </c:pt>
              </c:numCache>
            </c:numRef>
          </c:yVal>
          <c:smooth val="1"/>
        </c:ser>
        <c:ser>
          <c:idx val="1"/>
          <c:order val="1"/>
          <c:tx>
            <c:strRef>
              <c:f>Ojivas!$D$117</c:f>
              <c:strCache>
                <c:ptCount val="1"/>
                <c:pt idx="0">
                  <c:v>Personal Adm.</c:v>
                </c:pt>
              </c:strCache>
            </c:strRef>
          </c:tx>
          <c:spPr>
            <a:ln w="12689">
              <a:solidFill>
                <a:srgbClr val="000000"/>
              </a:solidFill>
              <a:prstDash val="solid"/>
            </a:ln>
          </c:spPr>
          <c:marker>
            <c:symbol val="none"/>
          </c:marker>
          <c:xVal>
            <c:numRef>
              <c:f>Ojivas!$B$118:$B$123</c:f>
              <c:numCache>
                <c:formatCode>General</c:formatCode>
                <c:ptCount val="6"/>
                <c:pt idx="0">
                  <c:v>0</c:v>
                </c:pt>
                <c:pt idx="1">
                  <c:v>20</c:v>
                </c:pt>
                <c:pt idx="2">
                  <c:v>40</c:v>
                </c:pt>
                <c:pt idx="3">
                  <c:v>60</c:v>
                </c:pt>
                <c:pt idx="4">
                  <c:v>80</c:v>
                </c:pt>
                <c:pt idx="5">
                  <c:v>100</c:v>
                </c:pt>
              </c:numCache>
            </c:numRef>
          </c:xVal>
          <c:yVal>
            <c:numRef>
              <c:f>Ojivas!$D$118:$D$123</c:f>
              <c:numCache>
                <c:formatCode>General</c:formatCode>
                <c:ptCount val="6"/>
                <c:pt idx="0">
                  <c:v>0</c:v>
                </c:pt>
                <c:pt idx="1">
                  <c:v>0.10600000000000002</c:v>
                </c:pt>
                <c:pt idx="2">
                  <c:v>0.24800000000000005</c:v>
                </c:pt>
                <c:pt idx="3">
                  <c:v>0.56999999999999995</c:v>
                </c:pt>
                <c:pt idx="4">
                  <c:v>0.91100000000000003</c:v>
                </c:pt>
                <c:pt idx="5">
                  <c:v>1</c:v>
                </c:pt>
              </c:numCache>
            </c:numRef>
          </c:yVal>
        </c:ser>
        <c:ser>
          <c:idx val="2"/>
          <c:order val="2"/>
          <c:tx>
            <c:strRef>
              <c:f>Ojivas!$E$117</c:f>
              <c:strCache>
                <c:ptCount val="1"/>
                <c:pt idx="0">
                  <c:v>Información</c:v>
                </c:pt>
              </c:strCache>
            </c:strRef>
          </c:tx>
          <c:spPr>
            <a:ln w="12689">
              <a:solidFill>
                <a:srgbClr val="000000"/>
              </a:solidFill>
              <a:prstDash val="solid"/>
            </a:ln>
          </c:spPr>
          <c:marker>
            <c:symbol val="circle"/>
            <c:size val="5"/>
            <c:spPr>
              <a:noFill/>
              <a:ln>
                <a:solidFill>
                  <a:srgbClr val="000000"/>
                </a:solidFill>
                <a:prstDash val="solid"/>
              </a:ln>
            </c:spPr>
          </c:marker>
          <c:xVal>
            <c:numRef>
              <c:f>Ojivas!$B$118:$B$123</c:f>
              <c:numCache>
                <c:formatCode>General</c:formatCode>
                <c:ptCount val="6"/>
                <c:pt idx="0">
                  <c:v>0</c:v>
                </c:pt>
                <c:pt idx="1">
                  <c:v>20</c:v>
                </c:pt>
                <c:pt idx="2">
                  <c:v>40</c:v>
                </c:pt>
                <c:pt idx="3">
                  <c:v>60</c:v>
                </c:pt>
                <c:pt idx="4">
                  <c:v>80</c:v>
                </c:pt>
                <c:pt idx="5">
                  <c:v>100</c:v>
                </c:pt>
              </c:numCache>
            </c:numRef>
          </c:xVal>
          <c:yVal>
            <c:numRef>
              <c:f>Ojivas!$E$118:$E$123</c:f>
              <c:numCache>
                <c:formatCode>General</c:formatCode>
                <c:ptCount val="6"/>
                <c:pt idx="0">
                  <c:v>0</c:v>
                </c:pt>
                <c:pt idx="1">
                  <c:v>2.0000000000000007E-2</c:v>
                </c:pt>
                <c:pt idx="2">
                  <c:v>0.112</c:v>
                </c:pt>
                <c:pt idx="3">
                  <c:v>0.6050000000000002</c:v>
                </c:pt>
                <c:pt idx="4">
                  <c:v>0.90400000000000003</c:v>
                </c:pt>
                <c:pt idx="5">
                  <c:v>1</c:v>
                </c:pt>
              </c:numCache>
            </c:numRef>
          </c:yVal>
          <c:smooth val="1"/>
        </c:ser>
        <c:ser>
          <c:idx val="3"/>
          <c:order val="3"/>
          <c:tx>
            <c:strRef>
              <c:f>Ojivas!$F$117</c:f>
              <c:strCache>
                <c:ptCount val="1"/>
                <c:pt idx="0">
                  <c:v>Personal bibliotecario</c:v>
                </c:pt>
              </c:strCache>
            </c:strRef>
          </c:tx>
          <c:spPr>
            <a:ln w="12689">
              <a:solidFill>
                <a:srgbClr val="000000"/>
              </a:solidFill>
              <a:prstDash val="solid"/>
            </a:ln>
          </c:spPr>
          <c:marker>
            <c:symbol val="square"/>
            <c:size val="4"/>
            <c:spPr>
              <a:solidFill>
                <a:srgbClr val="000000"/>
              </a:solidFill>
              <a:ln w="9517">
                <a:noFill/>
              </a:ln>
            </c:spPr>
          </c:marker>
          <c:xVal>
            <c:numRef>
              <c:f>Ojivas!$B$118:$B$123</c:f>
              <c:numCache>
                <c:formatCode>General</c:formatCode>
                <c:ptCount val="6"/>
                <c:pt idx="0">
                  <c:v>0</c:v>
                </c:pt>
                <c:pt idx="1">
                  <c:v>20</c:v>
                </c:pt>
                <c:pt idx="2">
                  <c:v>40</c:v>
                </c:pt>
                <c:pt idx="3">
                  <c:v>60</c:v>
                </c:pt>
                <c:pt idx="4">
                  <c:v>80</c:v>
                </c:pt>
                <c:pt idx="5">
                  <c:v>100</c:v>
                </c:pt>
              </c:numCache>
            </c:numRef>
          </c:xVal>
          <c:yVal>
            <c:numRef>
              <c:f>Ojivas!$F$118:$F$123</c:f>
              <c:numCache>
                <c:formatCode>General</c:formatCode>
                <c:ptCount val="6"/>
                <c:pt idx="0">
                  <c:v>0</c:v>
                </c:pt>
                <c:pt idx="1">
                  <c:v>4.0000000000000015E-2</c:v>
                </c:pt>
                <c:pt idx="2">
                  <c:v>9.3000000000000055E-2</c:v>
                </c:pt>
                <c:pt idx="3">
                  <c:v>0.29900000000000015</c:v>
                </c:pt>
                <c:pt idx="4">
                  <c:v>0.80600000000000005</c:v>
                </c:pt>
                <c:pt idx="5">
                  <c:v>1</c:v>
                </c:pt>
              </c:numCache>
            </c:numRef>
          </c:yVal>
          <c:smooth val="1"/>
        </c:ser>
        <c:axId val="524814976"/>
        <c:axId val="524858112"/>
      </c:scatterChart>
      <c:valAx>
        <c:axId val="524814976"/>
        <c:scaling>
          <c:orientation val="minMax"/>
          <c:max val="100"/>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4858112"/>
        <c:crosses val="autoZero"/>
        <c:crossBetween val="midCat"/>
        <c:majorUnit val="20"/>
      </c:valAx>
      <c:valAx>
        <c:axId val="524858112"/>
        <c:scaling>
          <c:orientation val="minMax"/>
          <c:max val="1"/>
        </c:scaling>
        <c:axPos val="l"/>
        <c:majorGridlines>
          <c:spPr>
            <a:ln w="3172">
              <a:solidFill>
                <a:srgbClr val="000000"/>
              </a:solidFill>
              <a:prstDash val="sysDash"/>
            </a:ln>
          </c:spPr>
        </c:majorGridlines>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4814976"/>
        <c:crosses val="autoZero"/>
        <c:crossBetween val="midCat"/>
        <c:majorUnit val="0.25"/>
      </c:valAx>
      <c:spPr>
        <a:noFill/>
        <a:ln w="12689">
          <a:solidFill>
            <a:srgbClr val="808080"/>
          </a:solidFill>
          <a:prstDash val="solid"/>
        </a:ln>
      </c:spPr>
    </c:plotArea>
    <c:legend>
      <c:legendPos val="b"/>
      <c:spPr>
        <a:noFill/>
        <a:ln w="3172">
          <a:solidFill>
            <a:srgbClr val="000000"/>
          </a:solidFill>
          <a:prstDash val="solid"/>
        </a:ln>
      </c:spPr>
      <c:txPr>
        <a:bodyPr/>
        <a:lstStyle/>
        <a:p>
          <a:pPr>
            <a:defRPr sz="849" b="0" i="0" u="none" strike="noStrike" baseline="0">
              <a:solidFill>
                <a:srgbClr val="000000"/>
              </a:solidFill>
              <a:latin typeface="Arial"/>
              <a:ea typeface="Arial"/>
              <a:cs typeface="Arial"/>
            </a:defRPr>
          </a:pPr>
          <a:endParaRPr lang="es-ES"/>
        </a:p>
      </c:txPr>
    </c:legend>
    <c:plotVisOnly val="1"/>
    <c:dispBlanksAs val="gap"/>
  </c:chart>
  <c:spPr>
    <a:no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ES"/>
    </a:p>
  </c:txPr>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lang val="es-ES"/>
  <c:chart>
    <c:title>
      <c:tx>
        <c:rich>
          <a:bodyPr/>
          <a:lstStyle/>
          <a:p>
            <a:pPr>
              <a:defRPr sz="950" b="1" i="0" u="none" strike="noStrike" baseline="0">
                <a:solidFill>
                  <a:srgbClr val="000000"/>
                </a:solidFill>
                <a:latin typeface="Arial"/>
                <a:ea typeface="Arial"/>
                <a:cs typeface="Arial"/>
              </a:defRPr>
            </a:pPr>
            <a:r>
              <a:t>GRAFICO 3.65   
Prepolitécnico carreras autofinanciadas
ESPOL 2001: Ojivas de las variables que describen
 las características del aula de clases</a:t>
            </a:r>
          </a:p>
        </c:rich>
      </c:tx>
      <c:layout>
        <c:manualLayout>
          <c:xMode val="edge"/>
          <c:yMode val="edge"/>
          <c:x val="0.17910447761194029"/>
          <c:y val="2.5723472668810296E-2"/>
        </c:manualLayout>
      </c:layout>
      <c:spPr>
        <a:noFill/>
        <a:ln w="25396">
          <a:noFill/>
        </a:ln>
      </c:spPr>
    </c:title>
    <c:plotArea>
      <c:layout>
        <c:manualLayout>
          <c:layoutTarget val="inner"/>
          <c:xMode val="edge"/>
          <c:yMode val="edge"/>
          <c:x val="0.13184079601990051"/>
          <c:y val="0.39871382636655961"/>
          <c:w val="0.76368159203980146"/>
          <c:h val="0.38263665594855317"/>
        </c:manualLayout>
      </c:layout>
      <c:scatterChart>
        <c:scatterStyle val="smoothMarker"/>
        <c:ser>
          <c:idx val="0"/>
          <c:order val="0"/>
          <c:tx>
            <c:strRef>
              <c:f>Ojivas!$C$147</c:f>
              <c:strCache>
                <c:ptCount val="1"/>
                <c:pt idx="0">
                  <c:v>Iluminación</c:v>
                </c:pt>
              </c:strCache>
            </c:strRef>
          </c:tx>
          <c:spPr>
            <a:ln w="12698">
              <a:solidFill>
                <a:srgbClr val="000000"/>
              </a:solidFill>
              <a:prstDash val="solid"/>
            </a:ln>
          </c:spPr>
          <c:marker>
            <c:symbol val="circle"/>
            <c:size val="5"/>
            <c:spPr>
              <a:noFill/>
              <a:ln>
                <a:solidFill>
                  <a:srgbClr val="000000"/>
                </a:solidFill>
                <a:prstDash val="solid"/>
              </a:ln>
            </c:spPr>
          </c:marker>
          <c:xVal>
            <c:numRef>
              <c:f>Ojivas!$B$148:$B$153</c:f>
              <c:numCache>
                <c:formatCode>General</c:formatCode>
                <c:ptCount val="6"/>
                <c:pt idx="0">
                  <c:v>0</c:v>
                </c:pt>
                <c:pt idx="1">
                  <c:v>20</c:v>
                </c:pt>
                <c:pt idx="2">
                  <c:v>40</c:v>
                </c:pt>
                <c:pt idx="3">
                  <c:v>60</c:v>
                </c:pt>
                <c:pt idx="4">
                  <c:v>80</c:v>
                </c:pt>
                <c:pt idx="5">
                  <c:v>100</c:v>
                </c:pt>
              </c:numCache>
            </c:numRef>
          </c:xVal>
          <c:yVal>
            <c:numRef>
              <c:f>Ojivas!$C$148:$C$153</c:f>
              <c:numCache>
                <c:formatCode>General</c:formatCode>
                <c:ptCount val="6"/>
                <c:pt idx="0">
                  <c:v>0</c:v>
                </c:pt>
                <c:pt idx="1">
                  <c:v>2.5999999999999999E-2</c:v>
                </c:pt>
                <c:pt idx="2">
                  <c:v>7.1999999999999995E-2</c:v>
                </c:pt>
                <c:pt idx="3">
                  <c:v>0.16800000000000001</c:v>
                </c:pt>
                <c:pt idx="4">
                  <c:v>0.48600000000000015</c:v>
                </c:pt>
                <c:pt idx="5">
                  <c:v>1</c:v>
                </c:pt>
              </c:numCache>
            </c:numRef>
          </c:yVal>
          <c:smooth val="1"/>
        </c:ser>
        <c:ser>
          <c:idx val="1"/>
          <c:order val="1"/>
          <c:tx>
            <c:strRef>
              <c:f>Ojivas!$D$147</c:f>
              <c:strCache>
                <c:ptCount val="1"/>
                <c:pt idx="0">
                  <c:v>Ventilación</c:v>
                </c:pt>
              </c:strCache>
            </c:strRef>
          </c:tx>
          <c:spPr>
            <a:ln w="12698">
              <a:solidFill>
                <a:srgbClr val="000000"/>
              </a:solidFill>
              <a:prstDash val="sysDash"/>
            </a:ln>
          </c:spPr>
          <c:marker>
            <c:symbol val="none"/>
          </c:marker>
          <c:xVal>
            <c:numRef>
              <c:f>Ojivas!$B$148:$B$153</c:f>
              <c:numCache>
                <c:formatCode>General</c:formatCode>
                <c:ptCount val="6"/>
                <c:pt idx="0">
                  <c:v>0</c:v>
                </c:pt>
                <c:pt idx="1">
                  <c:v>20</c:v>
                </c:pt>
                <c:pt idx="2">
                  <c:v>40</c:v>
                </c:pt>
                <c:pt idx="3">
                  <c:v>60</c:v>
                </c:pt>
                <c:pt idx="4">
                  <c:v>80</c:v>
                </c:pt>
                <c:pt idx="5">
                  <c:v>100</c:v>
                </c:pt>
              </c:numCache>
            </c:numRef>
          </c:xVal>
          <c:yVal>
            <c:numRef>
              <c:f>Ojivas!$D$148:$D$153</c:f>
              <c:numCache>
                <c:formatCode>General</c:formatCode>
                <c:ptCount val="6"/>
                <c:pt idx="0">
                  <c:v>0</c:v>
                </c:pt>
                <c:pt idx="1">
                  <c:v>0.125</c:v>
                </c:pt>
                <c:pt idx="2">
                  <c:v>0.26700000000000002</c:v>
                </c:pt>
                <c:pt idx="3">
                  <c:v>0.36900000000000016</c:v>
                </c:pt>
                <c:pt idx="4">
                  <c:v>0.67900000000000038</c:v>
                </c:pt>
                <c:pt idx="5">
                  <c:v>1</c:v>
                </c:pt>
              </c:numCache>
            </c:numRef>
          </c:yVal>
          <c:smooth val="1"/>
        </c:ser>
        <c:ser>
          <c:idx val="2"/>
          <c:order val="2"/>
          <c:tx>
            <c:strRef>
              <c:f>Ojivas!$E$147</c:f>
              <c:strCache>
                <c:ptCount val="1"/>
                <c:pt idx="0">
                  <c:v>Cantidad de pupitres</c:v>
                </c:pt>
              </c:strCache>
            </c:strRef>
          </c:tx>
          <c:spPr>
            <a:ln w="12698">
              <a:solidFill>
                <a:srgbClr val="000000"/>
              </a:solidFill>
              <a:prstDash val="solid"/>
            </a:ln>
          </c:spPr>
          <c:marker>
            <c:symbol val="triangle"/>
            <c:size val="5"/>
            <c:spPr>
              <a:solidFill>
                <a:srgbClr val="000000"/>
              </a:solidFill>
              <a:ln w="9524">
                <a:noFill/>
              </a:ln>
            </c:spPr>
          </c:marker>
          <c:xVal>
            <c:numRef>
              <c:f>Ojivas!$B$148:$B$153</c:f>
              <c:numCache>
                <c:formatCode>General</c:formatCode>
                <c:ptCount val="6"/>
                <c:pt idx="0">
                  <c:v>0</c:v>
                </c:pt>
                <c:pt idx="1">
                  <c:v>20</c:v>
                </c:pt>
                <c:pt idx="2">
                  <c:v>40</c:v>
                </c:pt>
                <c:pt idx="3">
                  <c:v>60</c:v>
                </c:pt>
                <c:pt idx="4">
                  <c:v>80</c:v>
                </c:pt>
                <c:pt idx="5">
                  <c:v>100</c:v>
                </c:pt>
              </c:numCache>
            </c:numRef>
          </c:xVal>
          <c:yVal>
            <c:numRef>
              <c:f>Ojivas!$E$148:$E$153</c:f>
              <c:numCache>
                <c:formatCode>General</c:formatCode>
                <c:ptCount val="6"/>
                <c:pt idx="0">
                  <c:v>0</c:v>
                </c:pt>
                <c:pt idx="1">
                  <c:v>2.4E-2</c:v>
                </c:pt>
                <c:pt idx="2">
                  <c:v>5.8000000000000003E-2</c:v>
                </c:pt>
                <c:pt idx="3">
                  <c:v>0.16500000000000001</c:v>
                </c:pt>
                <c:pt idx="4">
                  <c:v>0.41400000000000009</c:v>
                </c:pt>
                <c:pt idx="5">
                  <c:v>1</c:v>
                </c:pt>
              </c:numCache>
            </c:numRef>
          </c:yVal>
          <c:smooth val="1"/>
        </c:ser>
        <c:ser>
          <c:idx val="3"/>
          <c:order val="3"/>
          <c:tx>
            <c:strRef>
              <c:f>Ojivas!$F$147</c:f>
              <c:strCache>
                <c:ptCount val="1"/>
                <c:pt idx="0">
                  <c:v>Estado de pupitres</c:v>
                </c:pt>
              </c:strCache>
            </c:strRef>
          </c:tx>
          <c:spPr>
            <a:ln w="12698">
              <a:solidFill>
                <a:srgbClr val="000000"/>
              </a:solidFill>
              <a:prstDash val="solid"/>
            </a:ln>
          </c:spPr>
          <c:marker>
            <c:symbol val="square"/>
            <c:size val="4"/>
            <c:spPr>
              <a:solidFill>
                <a:srgbClr val="000000"/>
              </a:solidFill>
              <a:ln w="9524">
                <a:noFill/>
              </a:ln>
            </c:spPr>
          </c:marker>
          <c:xVal>
            <c:numRef>
              <c:f>Ojivas!$B$148:$B$153</c:f>
              <c:numCache>
                <c:formatCode>General</c:formatCode>
                <c:ptCount val="6"/>
                <c:pt idx="0">
                  <c:v>0</c:v>
                </c:pt>
                <c:pt idx="1">
                  <c:v>20</c:v>
                </c:pt>
                <c:pt idx="2">
                  <c:v>40</c:v>
                </c:pt>
                <c:pt idx="3">
                  <c:v>60</c:v>
                </c:pt>
                <c:pt idx="4">
                  <c:v>80</c:v>
                </c:pt>
                <c:pt idx="5">
                  <c:v>100</c:v>
                </c:pt>
              </c:numCache>
            </c:numRef>
          </c:xVal>
          <c:yVal>
            <c:numRef>
              <c:f>Ojivas!$F$148:$F$153</c:f>
              <c:numCache>
                <c:formatCode>General</c:formatCode>
                <c:ptCount val="6"/>
                <c:pt idx="0">
                  <c:v>0</c:v>
                </c:pt>
                <c:pt idx="1">
                  <c:v>0.10700000000000003</c:v>
                </c:pt>
                <c:pt idx="2">
                  <c:v>0.23500000000000001</c:v>
                </c:pt>
                <c:pt idx="3">
                  <c:v>0.39400000000000013</c:v>
                </c:pt>
                <c:pt idx="4">
                  <c:v>0.7210000000000002</c:v>
                </c:pt>
                <c:pt idx="5">
                  <c:v>1</c:v>
                </c:pt>
              </c:numCache>
            </c:numRef>
          </c:yVal>
          <c:smooth val="1"/>
        </c:ser>
        <c:axId val="525076736"/>
        <c:axId val="525091200"/>
      </c:scatterChart>
      <c:valAx>
        <c:axId val="525076736"/>
        <c:scaling>
          <c:orientation val="minMax"/>
          <c:max val="100"/>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5091200"/>
        <c:crosses val="autoZero"/>
        <c:crossBetween val="midCat"/>
        <c:majorUnit val="20"/>
      </c:valAx>
      <c:valAx>
        <c:axId val="525091200"/>
        <c:scaling>
          <c:orientation val="minMax"/>
          <c:max val="1"/>
        </c:scaling>
        <c:axPos val="l"/>
        <c:majorGridlines>
          <c:spPr>
            <a:ln w="3175">
              <a:solidFill>
                <a:srgbClr val="000000"/>
              </a:solidFill>
              <a:prstDash val="sysDash"/>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5076736"/>
        <c:crosses val="autoZero"/>
        <c:crossBetween val="midCat"/>
        <c:majorUnit val="0.25"/>
      </c:valAx>
      <c:spPr>
        <a:noFill/>
        <a:ln w="12698">
          <a:solidFill>
            <a:srgbClr val="808080"/>
          </a:solidFill>
          <a:prstDash val="solid"/>
        </a:ln>
      </c:spPr>
    </c:plotArea>
    <c:legend>
      <c:legendPos val="b"/>
      <c:layout>
        <c:manualLayout>
          <c:xMode val="edge"/>
          <c:yMode val="edge"/>
          <c:x val="0.16169154228855714"/>
          <c:y val="0.8585209003215436"/>
          <c:w val="0.73631840796019921"/>
          <c:h val="0.13183279742765272"/>
        </c:manualLayout>
      </c:layout>
      <c:spPr>
        <a:no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noFill/>
    <a:ln w="3175">
      <a:solidFill>
        <a:srgbClr val="000000"/>
      </a:solidFill>
      <a:prstDash val="solid"/>
    </a:ln>
  </c:spPr>
  <c:txPr>
    <a:bodyPr/>
    <a:lstStyle/>
    <a:p>
      <a:pPr>
        <a:defRPr sz="1075"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0327455919395466"/>
          <c:y val="8.2644628099173584E-2"/>
          <c:w val="0.83123425692695219"/>
          <c:h val="0.76446280991735516"/>
        </c:manualLayout>
      </c:layout>
      <c:lineChart>
        <c:grouping val="standard"/>
        <c:ser>
          <c:idx val="0"/>
          <c:order val="0"/>
          <c:spPr>
            <a:ln w="12690">
              <a:solidFill>
                <a:srgbClr val="000000"/>
              </a:solidFill>
              <a:prstDash val="solid"/>
            </a:ln>
          </c:spPr>
          <c:marker>
            <c:symbol val="diamond"/>
            <c:size val="4"/>
            <c:spPr>
              <a:solidFill>
                <a:srgbClr val="000000"/>
              </a:solidFill>
              <a:ln w="9518">
                <a:noFill/>
              </a:ln>
            </c:spPr>
          </c:marker>
          <c:cat>
            <c:numRef>
              <c:f>'Graf Proporciones'!$J$877:$J$882</c:f>
              <c:numCache>
                <c:formatCode>General</c:formatCode>
                <c:ptCount val="6"/>
                <c:pt idx="0">
                  <c:v>0</c:v>
                </c:pt>
                <c:pt idx="1">
                  <c:v>16</c:v>
                </c:pt>
                <c:pt idx="2">
                  <c:v>18</c:v>
                </c:pt>
                <c:pt idx="3">
                  <c:v>19</c:v>
                </c:pt>
                <c:pt idx="4">
                  <c:v>20</c:v>
                </c:pt>
                <c:pt idx="5">
                  <c:v>29</c:v>
                </c:pt>
              </c:numCache>
            </c:numRef>
          </c:cat>
          <c:val>
            <c:numRef>
              <c:f>'Graf Proporciones'!$L$877:$L$882</c:f>
              <c:numCache>
                <c:formatCode>General</c:formatCode>
                <c:ptCount val="6"/>
                <c:pt idx="0">
                  <c:v>0</c:v>
                </c:pt>
                <c:pt idx="1">
                  <c:v>9.9000000000000046E-2</c:v>
                </c:pt>
                <c:pt idx="2">
                  <c:v>0.55000000000000004</c:v>
                </c:pt>
                <c:pt idx="3">
                  <c:v>0.81800000000000028</c:v>
                </c:pt>
                <c:pt idx="4">
                  <c:v>0.90500000000000003</c:v>
                </c:pt>
                <c:pt idx="5">
                  <c:v>1.0009999999999997</c:v>
                </c:pt>
              </c:numCache>
            </c:numRef>
          </c:val>
          <c:smooth val="1"/>
        </c:ser>
        <c:hiLowLines>
          <c:spPr>
            <a:ln w="3173">
              <a:solidFill>
                <a:srgbClr val="000000"/>
              </a:solidFill>
              <a:prstDash val="solid"/>
            </a:ln>
          </c:spPr>
        </c:hiLowLines>
        <c:marker val="1"/>
        <c:axId val="525830784"/>
        <c:axId val="525836672"/>
      </c:lineChart>
      <c:catAx>
        <c:axId val="525830784"/>
        <c:scaling>
          <c:orientation val="minMax"/>
        </c:scaling>
        <c:axPos val="b"/>
        <c:numFmt formatCode="General" sourceLinked="1"/>
        <c:majorTickMark val="cross"/>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5836672"/>
        <c:crosses val="autoZero"/>
        <c:lblAlgn val="ctr"/>
        <c:lblOffset val="100"/>
        <c:tickLblSkip val="1"/>
        <c:tickMarkSkip val="1"/>
      </c:catAx>
      <c:valAx>
        <c:axId val="525836672"/>
        <c:scaling>
          <c:orientation val="minMax"/>
          <c:max val="1"/>
        </c:scaling>
        <c:axPos val="l"/>
        <c:numFmt formatCode="0.00" sourceLinked="0"/>
        <c:majorTickMark val="cross"/>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5830784"/>
        <c:crosses val="autoZero"/>
        <c:crossBetween val="midCat"/>
        <c:majorUnit val="0.25"/>
      </c:valAx>
      <c:spPr>
        <a:noFill/>
        <a:ln w="12690">
          <a:solidFill>
            <a:srgbClr val="808080"/>
          </a:solidFill>
          <a:prstDash val="solid"/>
        </a:ln>
      </c:spPr>
    </c:plotArea>
    <c:plotVisOnly val="1"/>
    <c:dispBlanksAs val="gap"/>
  </c:chart>
  <c:spPr>
    <a:noFill/>
    <a:ln w="3173">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ES"/>
    </a:p>
  </c:txPr>
  <c:externalData r:id="rId1"/>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0" b="1" i="0" u="none" strike="noStrike" baseline="0">
                <a:solidFill>
                  <a:srgbClr val="000000"/>
                </a:solidFill>
                <a:latin typeface="Arial"/>
                <a:ea typeface="Arial"/>
                <a:cs typeface="Arial"/>
              </a:defRPr>
            </a:pPr>
            <a:r>
              <a:t>GRAFICO 3.66  
Prepolitécnico carreras autofinanciadas
ESPOL 2001: Ojivas de las variables que describen
 el estado de limpieza del campus</a:t>
            </a:r>
          </a:p>
        </c:rich>
      </c:tx>
      <c:layout>
        <c:manualLayout>
          <c:xMode val="edge"/>
          <c:yMode val="edge"/>
          <c:x val="0.13944954128440376"/>
          <c:y val="3.4229828850855751E-2"/>
        </c:manualLayout>
      </c:layout>
      <c:spPr>
        <a:noFill/>
        <a:ln w="25402">
          <a:noFill/>
        </a:ln>
      </c:spPr>
    </c:title>
    <c:plotArea>
      <c:layout>
        <c:manualLayout>
          <c:layoutTarget val="inner"/>
          <c:xMode val="edge"/>
          <c:yMode val="edge"/>
          <c:x val="0.11926605504587161"/>
          <c:y val="0.31540342298288532"/>
          <c:w val="0.79633027522935762"/>
          <c:h val="0.46943765281173577"/>
        </c:manualLayout>
      </c:layout>
      <c:scatterChart>
        <c:scatterStyle val="smoothMarker"/>
        <c:ser>
          <c:idx val="0"/>
          <c:order val="0"/>
          <c:tx>
            <c:strRef>
              <c:f>Ojivas!$C$178</c:f>
              <c:strCache>
                <c:ptCount val="1"/>
                <c:pt idx="0">
                  <c:v>Aula de clases</c:v>
                </c:pt>
              </c:strCache>
            </c:strRef>
          </c:tx>
          <c:spPr>
            <a:ln w="12701">
              <a:solidFill>
                <a:srgbClr val="000000"/>
              </a:solidFill>
              <a:prstDash val="solid"/>
            </a:ln>
          </c:spPr>
          <c:marker>
            <c:symbol val="circle"/>
            <c:size val="6"/>
            <c:spPr>
              <a:noFill/>
              <a:ln>
                <a:solidFill>
                  <a:srgbClr val="000000"/>
                </a:solidFill>
                <a:prstDash val="solid"/>
              </a:ln>
            </c:spPr>
          </c:marker>
          <c:xVal>
            <c:numRef>
              <c:f>Ojivas!$B$179:$B$184</c:f>
              <c:numCache>
                <c:formatCode>General</c:formatCode>
                <c:ptCount val="6"/>
                <c:pt idx="0">
                  <c:v>0</c:v>
                </c:pt>
                <c:pt idx="1">
                  <c:v>20</c:v>
                </c:pt>
                <c:pt idx="2">
                  <c:v>40</c:v>
                </c:pt>
                <c:pt idx="3">
                  <c:v>60</c:v>
                </c:pt>
                <c:pt idx="4">
                  <c:v>80</c:v>
                </c:pt>
                <c:pt idx="5">
                  <c:v>100</c:v>
                </c:pt>
              </c:numCache>
            </c:numRef>
          </c:xVal>
          <c:yVal>
            <c:numRef>
              <c:f>Ojivas!$C$179:$C$184</c:f>
              <c:numCache>
                <c:formatCode>General</c:formatCode>
                <c:ptCount val="6"/>
                <c:pt idx="0">
                  <c:v>0</c:v>
                </c:pt>
                <c:pt idx="1">
                  <c:v>6.0000000000000019E-3</c:v>
                </c:pt>
                <c:pt idx="2">
                  <c:v>4.5000000000000012E-2</c:v>
                </c:pt>
                <c:pt idx="3">
                  <c:v>0.254</c:v>
                </c:pt>
                <c:pt idx="4">
                  <c:v>0.74300000000000022</c:v>
                </c:pt>
                <c:pt idx="5">
                  <c:v>1</c:v>
                </c:pt>
              </c:numCache>
            </c:numRef>
          </c:yVal>
          <c:smooth val="1"/>
        </c:ser>
        <c:ser>
          <c:idx val="1"/>
          <c:order val="1"/>
          <c:tx>
            <c:strRef>
              <c:f>Ojivas!$D$178</c:f>
              <c:strCache>
                <c:ptCount val="1"/>
                <c:pt idx="0">
                  <c:v>Baños</c:v>
                </c:pt>
              </c:strCache>
            </c:strRef>
          </c:tx>
          <c:spPr>
            <a:ln w="12701">
              <a:solidFill>
                <a:srgbClr val="000000"/>
              </a:solidFill>
              <a:prstDash val="solid"/>
            </a:ln>
          </c:spPr>
          <c:marker>
            <c:symbol val="square"/>
            <c:size val="5"/>
            <c:spPr>
              <a:solidFill>
                <a:srgbClr val="000000"/>
              </a:solidFill>
              <a:ln w="9526">
                <a:noFill/>
              </a:ln>
            </c:spPr>
          </c:marker>
          <c:xVal>
            <c:numRef>
              <c:f>Ojivas!$B$179:$B$184</c:f>
              <c:numCache>
                <c:formatCode>General</c:formatCode>
                <c:ptCount val="6"/>
                <c:pt idx="0">
                  <c:v>0</c:v>
                </c:pt>
                <c:pt idx="1">
                  <c:v>20</c:v>
                </c:pt>
                <c:pt idx="2">
                  <c:v>40</c:v>
                </c:pt>
                <c:pt idx="3">
                  <c:v>60</c:v>
                </c:pt>
                <c:pt idx="4">
                  <c:v>80</c:v>
                </c:pt>
                <c:pt idx="5">
                  <c:v>100</c:v>
                </c:pt>
              </c:numCache>
            </c:numRef>
          </c:xVal>
          <c:yVal>
            <c:numRef>
              <c:f>Ojivas!$D$179:$D$184</c:f>
              <c:numCache>
                <c:formatCode>General</c:formatCode>
                <c:ptCount val="6"/>
                <c:pt idx="0">
                  <c:v>0</c:v>
                </c:pt>
                <c:pt idx="1">
                  <c:v>0.20800000000000005</c:v>
                </c:pt>
                <c:pt idx="2">
                  <c:v>0.45300000000000001</c:v>
                </c:pt>
                <c:pt idx="3">
                  <c:v>0.7210000000000002</c:v>
                </c:pt>
                <c:pt idx="4">
                  <c:v>0.95100000000000018</c:v>
                </c:pt>
                <c:pt idx="5">
                  <c:v>1</c:v>
                </c:pt>
              </c:numCache>
            </c:numRef>
          </c:yVal>
          <c:smooth val="1"/>
        </c:ser>
        <c:ser>
          <c:idx val="2"/>
          <c:order val="2"/>
          <c:tx>
            <c:strRef>
              <c:f>Ojivas!$E$178</c:f>
              <c:strCache>
                <c:ptCount val="1"/>
                <c:pt idx="0">
                  <c:v>Limpieza de biblioteca</c:v>
                </c:pt>
              </c:strCache>
            </c:strRef>
          </c:tx>
          <c:spPr>
            <a:ln w="12701">
              <a:solidFill>
                <a:srgbClr val="000000"/>
              </a:solidFill>
              <a:prstDash val="solid"/>
            </a:ln>
          </c:spPr>
          <c:marker>
            <c:symbol val="triangle"/>
            <c:size val="6"/>
            <c:spPr>
              <a:solidFill>
                <a:srgbClr val="000000"/>
              </a:solidFill>
              <a:ln w="9526">
                <a:noFill/>
              </a:ln>
            </c:spPr>
          </c:marker>
          <c:xVal>
            <c:numRef>
              <c:f>Ojivas!$B$179:$B$184</c:f>
              <c:numCache>
                <c:formatCode>General</c:formatCode>
                <c:ptCount val="6"/>
                <c:pt idx="0">
                  <c:v>0</c:v>
                </c:pt>
                <c:pt idx="1">
                  <c:v>20</c:v>
                </c:pt>
                <c:pt idx="2">
                  <c:v>40</c:v>
                </c:pt>
                <c:pt idx="3">
                  <c:v>60</c:v>
                </c:pt>
                <c:pt idx="4">
                  <c:v>80</c:v>
                </c:pt>
                <c:pt idx="5">
                  <c:v>100</c:v>
                </c:pt>
              </c:numCache>
            </c:numRef>
          </c:xVal>
          <c:yVal>
            <c:numRef>
              <c:f>Ojivas!$E$179:$E$184</c:f>
              <c:numCache>
                <c:formatCode>General</c:formatCode>
                <c:ptCount val="6"/>
                <c:pt idx="0">
                  <c:v>0</c:v>
                </c:pt>
                <c:pt idx="1">
                  <c:v>5.0000000000000018E-3</c:v>
                </c:pt>
                <c:pt idx="2">
                  <c:v>1.4E-2</c:v>
                </c:pt>
                <c:pt idx="3">
                  <c:v>0.126</c:v>
                </c:pt>
                <c:pt idx="4">
                  <c:v>0.59399999999999997</c:v>
                </c:pt>
                <c:pt idx="5">
                  <c:v>1</c:v>
                </c:pt>
              </c:numCache>
            </c:numRef>
          </c:yVal>
          <c:smooth val="1"/>
        </c:ser>
        <c:ser>
          <c:idx val="3"/>
          <c:order val="3"/>
          <c:tx>
            <c:strRef>
              <c:f>Ojivas!$F$178</c:f>
              <c:strCache>
                <c:ptCount val="1"/>
                <c:pt idx="0">
                  <c:v>Pasillos</c:v>
                </c:pt>
              </c:strCache>
            </c:strRef>
          </c:tx>
          <c:spPr>
            <a:ln w="12701">
              <a:solidFill>
                <a:srgbClr val="000000"/>
              </a:solidFill>
              <a:prstDash val="solid"/>
            </a:ln>
          </c:spPr>
          <c:marker>
            <c:symbol val="square"/>
            <c:size val="5"/>
            <c:spPr>
              <a:noFill/>
              <a:ln w="9526">
                <a:noFill/>
              </a:ln>
            </c:spPr>
          </c:marker>
          <c:xVal>
            <c:numRef>
              <c:f>Ojivas!$B$179:$B$184</c:f>
              <c:numCache>
                <c:formatCode>General</c:formatCode>
                <c:ptCount val="6"/>
                <c:pt idx="0">
                  <c:v>0</c:v>
                </c:pt>
                <c:pt idx="1">
                  <c:v>20</c:v>
                </c:pt>
                <c:pt idx="2">
                  <c:v>40</c:v>
                </c:pt>
                <c:pt idx="3">
                  <c:v>60</c:v>
                </c:pt>
                <c:pt idx="4">
                  <c:v>80</c:v>
                </c:pt>
                <c:pt idx="5">
                  <c:v>100</c:v>
                </c:pt>
              </c:numCache>
            </c:numRef>
          </c:xVal>
          <c:yVal>
            <c:numRef>
              <c:f>Ojivas!$F$179:$F$184</c:f>
              <c:numCache>
                <c:formatCode>General</c:formatCode>
                <c:ptCount val="6"/>
                <c:pt idx="0">
                  <c:v>0</c:v>
                </c:pt>
                <c:pt idx="1">
                  <c:v>1.2E-2</c:v>
                </c:pt>
                <c:pt idx="2">
                  <c:v>6.8000000000000019E-2</c:v>
                </c:pt>
                <c:pt idx="3">
                  <c:v>0.34500000000000008</c:v>
                </c:pt>
                <c:pt idx="4">
                  <c:v>0.84400000000000019</c:v>
                </c:pt>
                <c:pt idx="5">
                  <c:v>1</c:v>
                </c:pt>
              </c:numCache>
            </c:numRef>
          </c:yVal>
          <c:smooth val="1"/>
        </c:ser>
        <c:ser>
          <c:idx val="4"/>
          <c:order val="4"/>
          <c:tx>
            <c:strRef>
              <c:f>Ojivas!$G$178</c:f>
              <c:strCache>
                <c:ptCount val="1"/>
                <c:pt idx="0">
                  <c:v>Parqueaderos</c:v>
                </c:pt>
              </c:strCache>
            </c:strRef>
          </c:tx>
          <c:spPr>
            <a:ln w="12701">
              <a:solidFill>
                <a:srgbClr val="000000"/>
              </a:solidFill>
              <a:prstDash val="solid"/>
            </a:ln>
          </c:spPr>
          <c:marker>
            <c:symbol val="diamond"/>
            <c:size val="6"/>
            <c:spPr>
              <a:noFill/>
              <a:ln>
                <a:solidFill>
                  <a:srgbClr val="000000"/>
                </a:solidFill>
                <a:prstDash val="solid"/>
              </a:ln>
            </c:spPr>
          </c:marker>
          <c:xVal>
            <c:numRef>
              <c:f>Ojivas!$B$179:$B$184</c:f>
              <c:numCache>
                <c:formatCode>General</c:formatCode>
                <c:ptCount val="6"/>
                <c:pt idx="0">
                  <c:v>0</c:v>
                </c:pt>
                <c:pt idx="1">
                  <c:v>20</c:v>
                </c:pt>
                <c:pt idx="2">
                  <c:v>40</c:v>
                </c:pt>
                <c:pt idx="3">
                  <c:v>60</c:v>
                </c:pt>
                <c:pt idx="4">
                  <c:v>80</c:v>
                </c:pt>
                <c:pt idx="5">
                  <c:v>100</c:v>
                </c:pt>
              </c:numCache>
            </c:numRef>
          </c:xVal>
          <c:yVal>
            <c:numRef>
              <c:f>Ojivas!$G$179:$G$184</c:f>
              <c:numCache>
                <c:formatCode>General</c:formatCode>
                <c:ptCount val="6"/>
                <c:pt idx="0">
                  <c:v>0</c:v>
                </c:pt>
                <c:pt idx="1">
                  <c:v>1.2E-2</c:v>
                </c:pt>
                <c:pt idx="2">
                  <c:v>5.3000000000000012E-2</c:v>
                </c:pt>
                <c:pt idx="3">
                  <c:v>0.37100000000000011</c:v>
                </c:pt>
                <c:pt idx="4">
                  <c:v>0.8450000000000002</c:v>
                </c:pt>
                <c:pt idx="5">
                  <c:v>1</c:v>
                </c:pt>
              </c:numCache>
            </c:numRef>
          </c:yVal>
          <c:smooth val="1"/>
        </c:ser>
        <c:axId val="524597888"/>
        <c:axId val="524604160"/>
      </c:scatterChart>
      <c:valAx>
        <c:axId val="524597888"/>
        <c:scaling>
          <c:orientation val="minMax"/>
          <c:max val="100"/>
        </c:scaling>
        <c:axPos val="b"/>
        <c:numFmt formatCode="General" sourceLinked="1"/>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524604160"/>
        <c:crosses val="autoZero"/>
        <c:crossBetween val="midCat"/>
        <c:majorUnit val="20"/>
      </c:valAx>
      <c:valAx>
        <c:axId val="524604160"/>
        <c:scaling>
          <c:orientation val="minMax"/>
          <c:max val="1"/>
        </c:scaling>
        <c:axPos val="l"/>
        <c:majorGridlines>
          <c:spPr>
            <a:ln w="3175">
              <a:solidFill>
                <a:srgbClr val="000000"/>
              </a:solidFill>
              <a:prstDash val="sysDash"/>
            </a:ln>
          </c:spPr>
        </c:majorGridlines>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524597888"/>
        <c:crosses val="autoZero"/>
        <c:crossBetween val="midCat"/>
        <c:majorUnit val="0.25"/>
      </c:valAx>
      <c:spPr>
        <a:noFill/>
        <a:ln w="12701">
          <a:solidFill>
            <a:srgbClr val="808080"/>
          </a:solidFill>
          <a:prstDash val="solid"/>
        </a:ln>
      </c:spPr>
    </c:plotArea>
    <c:legend>
      <c:legendPos val="b"/>
      <c:layout>
        <c:manualLayout>
          <c:xMode val="edge"/>
          <c:yMode val="edge"/>
          <c:x val="7.1559633027522954E-2"/>
          <c:y val="0.8875305623471883"/>
          <c:w val="0.88440366972477058"/>
          <c:h val="0.10513447432762839"/>
        </c:manualLayout>
      </c:layout>
      <c:spPr>
        <a:no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s-ES"/>
        </a:p>
      </c:txPr>
    </c:legend>
    <c:plotVisOnly val="1"/>
    <c:dispBlanksAs val="gap"/>
  </c:chart>
  <c:spPr>
    <a:noFill/>
    <a:ln w="3175">
      <a:solidFill>
        <a:srgbClr val="000000"/>
      </a:solidFill>
      <a:prstDash val="solid"/>
    </a:ln>
  </c:spPr>
  <c:txPr>
    <a:bodyPr/>
    <a:lstStyle/>
    <a:p>
      <a:pPr>
        <a:defRPr sz="1475" b="0" i="0" u="none" strike="noStrike" baseline="0">
          <a:solidFill>
            <a:srgbClr val="000000"/>
          </a:solidFill>
          <a:latin typeface="Arial"/>
          <a:ea typeface="Arial"/>
          <a:cs typeface="Arial"/>
        </a:defRPr>
      </a:pPr>
      <a:endParaRPr lang="es-ES"/>
    </a:p>
  </c:txPr>
  <c:externalData r:id="rId1"/>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4" b="1" i="0" u="none" strike="noStrike" baseline="0">
                <a:solidFill>
                  <a:srgbClr val="000000"/>
                </a:solidFill>
                <a:latin typeface="Arial"/>
                <a:ea typeface="Arial"/>
                <a:cs typeface="Arial"/>
              </a:defRPr>
            </a:pPr>
            <a:r>
              <a:t>GRAFICO 3.67  
Prepolitécnico carreras autofinancidas
ESPOL 2001: Ojivas de las variables que describen
 aspectos generales</a:t>
            </a:r>
          </a:p>
        </c:rich>
      </c:tx>
      <c:layout>
        <c:manualLayout>
          <c:xMode val="edge"/>
          <c:yMode val="edge"/>
          <c:x val="0.16976744186046527"/>
          <c:y val="3.4700315457413269E-2"/>
        </c:manualLayout>
      </c:layout>
      <c:spPr>
        <a:noFill/>
        <a:ln w="25380">
          <a:noFill/>
        </a:ln>
      </c:spPr>
    </c:title>
    <c:plotArea>
      <c:layout>
        <c:manualLayout>
          <c:layoutTarget val="inner"/>
          <c:xMode val="edge"/>
          <c:yMode val="edge"/>
          <c:x val="0.12558139534883722"/>
          <c:y val="0.3911671924290222"/>
          <c:w val="0.77209302325581441"/>
          <c:h val="0.39747634069400656"/>
        </c:manualLayout>
      </c:layout>
      <c:scatterChart>
        <c:scatterStyle val="smoothMarker"/>
        <c:ser>
          <c:idx val="0"/>
          <c:order val="0"/>
          <c:tx>
            <c:strRef>
              <c:f>Ojivas!$C$207</c:f>
              <c:strCache>
                <c:ptCount val="1"/>
                <c:pt idx="0">
                  <c:v>Seguridad</c:v>
                </c:pt>
              </c:strCache>
            </c:strRef>
          </c:tx>
          <c:spPr>
            <a:ln w="12690">
              <a:solidFill>
                <a:srgbClr val="000000"/>
              </a:solidFill>
              <a:prstDash val="solid"/>
            </a:ln>
          </c:spPr>
          <c:marker>
            <c:symbol val="circle"/>
            <c:size val="5"/>
            <c:spPr>
              <a:noFill/>
              <a:ln>
                <a:solidFill>
                  <a:srgbClr val="000000"/>
                </a:solidFill>
                <a:prstDash val="solid"/>
              </a:ln>
            </c:spPr>
          </c:marker>
          <c:xVal>
            <c:numRef>
              <c:f>Ojivas!$B$208:$B$213</c:f>
              <c:numCache>
                <c:formatCode>General</c:formatCode>
                <c:ptCount val="6"/>
                <c:pt idx="0">
                  <c:v>0</c:v>
                </c:pt>
                <c:pt idx="1">
                  <c:v>20</c:v>
                </c:pt>
                <c:pt idx="2">
                  <c:v>40</c:v>
                </c:pt>
                <c:pt idx="3">
                  <c:v>60</c:v>
                </c:pt>
                <c:pt idx="4">
                  <c:v>80</c:v>
                </c:pt>
                <c:pt idx="5">
                  <c:v>100</c:v>
                </c:pt>
              </c:numCache>
            </c:numRef>
          </c:xVal>
          <c:yVal>
            <c:numRef>
              <c:f>Ojivas!$C$208:$C$213</c:f>
              <c:numCache>
                <c:formatCode>General</c:formatCode>
                <c:ptCount val="6"/>
                <c:pt idx="0">
                  <c:v>0</c:v>
                </c:pt>
                <c:pt idx="1">
                  <c:v>6.0000000000000019E-3</c:v>
                </c:pt>
                <c:pt idx="2">
                  <c:v>4.5000000000000012E-2</c:v>
                </c:pt>
                <c:pt idx="3">
                  <c:v>0.254</c:v>
                </c:pt>
                <c:pt idx="4">
                  <c:v>0.74300000000000022</c:v>
                </c:pt>
                <c:pt idx="5">
                  <c:v>1</c:v>
                </c:pt>
              </c:numCache>
            </c:numRef>
          </c:yVal>
          <c:smooth val="1"/>
        </c:ser>
        <c:ser>
          <c:idx val="1"/>
          <c:order val="1"/>
          <c:tx>
            <c:strRef>
              <c:f>Ojivas!$D$207</c:f>
              <c:strCache>
                <c:ptCount val="1"/>
                <c:pt idx="0">
                  <c:v>Librerías</c:v>
                </c:pt>
              </c:strCache>
            </c:strRef>
          </c:tx>
          <c:spPr>
            <a:ln w="12690">
              <a:solidFill>
                <a:srgbClr val="000000"/>
              </a:solidFill>
              <a:prstDash val="solid"/>
            </a:ln>
          </c:spPr>
          <c:marker>
            <c:symbol val="square"/>
            <c:size val="4"/>
            <c:spPr>
              <a:solidFill>
                <a:srgbClr val="000000"/>
              </a:solidFill>
              <a:ln w="9518">
                <a:noFill/>
              </a:ln>
            </c:spPr>
          </c:marker>
          <c:xVal>
            <c:numRef>
              <c:f>Ojivas!$B$208:$B$213</c:f>
              <c:numCache>
                <c:formatCode>General</c:formatCode>
                <c:ptCount val="6"/>
                <c:pt idx="0">
                  <c:v>0</c:v>
                </c:pt>
                <c:pt idx="1">
                  <c:v>20</c:v>
                </c:pt>
                <c:pt idx="2">
                  <c:v>40</c:v>
                </c:pt>
                <c:pt idx="3">
                  <c:v>60</c:v>
                </c:pt>
                <c:pt idx="4">
                  <c:v>80</c:v>
                </c:pt>
                <c:pt idx="5">
                  <c:v>100</c:v>
                </c:pt>
              </c:numCache>
            </c:numRef>
          </c:xVal>
          <c:yVal>
            <c:numRef>
              <c:f>Ojivas!$D$208:$D$213</c:f>
              <c:numCache>
                <c:formatCode>General</c:formatCode>
                <c:ptCount val="6"/>
                <c:pt idx="0">
                  <c:v>0</c:v>
                </c:pt>
                <c:pt idx="1">
                  <c:v>0.20800000000000005</c:v>
                </c:pt>
                <c:pt idx="2">
                  <c:v>0.45300000000000001</c:v>
                </c:pt>
                <c:pt idx="3">
                  <c:v>0.7210000000000002</c:v>
                </c:pt>
                <c:pt idx="4">
                  <c:v>0.95100000000000018</c:v>
                </c:pt>
                <c:pt idx="5">
                  <c:v>1</c:v>
                </c:pt>
              </c:numCache>
            </c:numRef>
          </c:yVal>
          <c:smooth val="1"/>
        </c:ser>
        <c:ser>
          <c:idx val="2"/>
          <c:order val="2"/>
          <c:tx>
            <c:strRef>
              <c:f>Ojivas!$E$207</c:f>
              <c:strCache>
                <c:ptCount val="1"/>
                <c:pt idx="0">
                  <c:v>Bares</c:v>
                </c:pt>
              </c:strCache>
            </c:strRef>
          </c:tx>
          <c:spPr>
            <a:ln w="12690">
              <a:solidFill>
                <a:srgbClr val="000000"/>
              </a:solidFill>
              <a:prstDash val="solid"/>
            </a:ln>
          </c:spPr>
          <c:marker>
            <c:symbol val="triangle"/>
            <c:size val="5"/>
            <c:spPr>
              <a:solidFill>
                <a:srgbClr val="000000"/>
              </a:solidFill>
              <a:ln w="9518">
                <a:noFill/>
              </a:ln>
            </c:spPr>
          </c:marker>
          <c:xVal>
            <c:numRef>
              <c:f>Ojivas!$B$208:$B$213</c:f>
              <c:numCache>
                <c:formatCode>General</c:formatCode>
                <c:ptCount val="6"/>
                <c:pt idx="0">
                  <c:v>0</c:v>
                </c:pt>
                <c:pt idx="1">
                  <c:v>20</c:v>
                </c:pt>
                <c:pt idx="2">
                  <c:v>40</c:v>
                </c:pt>
                <c:pt idx="3">
                  <c:v>60</c:v>
                </c:pt>
                <c:pt idx="4">
                  <c:v>80</c:v>
                </c:pt>
                <c:pt idx="5">
                  <c:v>100</c:v>
                </c:pt>
              </c:numCache>
            </c:numRef>
          </c:xVal>
          <c:yVal>
            <c:numRef>
              <c:f>Ojivas!$E$208:$E$213</c:f>
              <c:numCache>
                <c:formatCode>General</c:formatCode>
                <c:ptCount val="6"/>
                <c:pt idx="0">
                  <c:v>0</c:v>
                </c:pt>
                <c:pt idx="1">
                  <c:v>5.0000000000000018E-3</c:v>
                </c:pt>
                <c:pt idx="2">
                  <c:v>1.4E-2</c:v>
                </c:pt>
                <c:pt idx="3">
                  <c:v>0.126</c:v>
                </c:pt>
                <c:pt idx="4">
                  <c:v>0.59399999999999997</c:v>
                </c:pt>
                <c:pt idx="5">
                  <c:v>1</c:v>
                </c:pt>
              </c:numCache>
            </c:numRef>
          </c:yVal>
          <c:smooth val="1"/>
        </c:ser>
        <c:ser>
          <c:idx val="3"/>
          <c:order val="3"/>
          <c:tx>
            <c:strRef>
              <c:f>Ojivas!$F$207</c:f>
              <c:strCache>
                <c:ptCount val="1"/>
                <c:pt idx="0">
                  <c:v>Movilización</c:v>
                </c:pt>
              </c:strCache>
            </c:strRef>
          </c:tx>
          <c:spPr>
            <a:ln w="12690">
              <a:solidFill>
                <a:srgbClr val="000000"/>
              </a:solidFill>
              <a:prstDash val="solid"/>
            </a:ln>
          </c:spPr>
          <c:marker>
            <c:symbol val="square"/>
            <c:size val="4"/>
            <c:spPr>
              <a:noFill/>
              <a:ln w="9518">
                <a:noFill/>
              </a:ln>
            </c:spPr>
          </c:marker>
          <c:xVal>
            <c:numRef>
              <c:f>Ojivas!$B$208:$B$213</c:f>
              <c:numCache>
                <c:formatCode>General</c:formatCode>
                <c:ptCount val="6"/>
                <c:pt idx="0">
                  <c:v>0</c:v>
                </c:pt>
                <c:pt idx="1">
                  <c:v>20</c:v>
                </c:pt>
                <c:pt idx="2">
                  <c:v>40</c:v>
                </c:pt>
                <c:pt idx="3">
                  <c:v>60</c:v>
                </c:pt>
                <c:pt idx="4">
                  <c:v>80</c:v>
                </c:pt>
                <c:pt idx="5">
                  <c:v>100</c:v>
                </c:pt>
              </c:numCache>
            </c:numRef>
          </c:xVal>
          <c:yVal>
            <c:numRef>
              <c:f>Ojivas!$F$208:$F$213</c:f>
              <c:numCache>
                <c:formatCode>General</c:formatCode>
                <c:ptCount val="6"/>
                <c:pt idx="0">
                  <c:v>0</c:v>
                </c:pt>
                <c:pt idx="1">
                  <c:v>3.0000000000000002E-2</c:v>
                </c:pt>
                <c:pt idx="2">
                  <c:v>0.10800000000000003</c:v>
                </c:pt>
                <c:pt idx="3">
                  <c:v>0.31400000000000011</c:v>
                </c:pt>
                <c:pt idx="4">
                  <c:v>0.74600000000000022</c:v>
                </c:pt>
                <c:pt idx="5">
                  <c:v>1</c:v>
                </c:pt>
              </c:numCache>
            </c:numRef>
          </c:yVal>
          <c:smooth val="1"/>
        </c:ser>
        <c:axId val="525269248"/>
        <c:axId val="525296000"/>
      </c:scatterChart>
      <c:valAx>
        <c:axId val="525269248"/>
        <c:scaling>
          <c:orientation val="minMax"/>
          <c:max val="100"/>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5296000"/>
        <c:crosses val="autoZero"/>
        <c:crossBetween val="midCat"/>
        <c:majorUnit val="20"/>
      </c:valAx>
      <c:valAx>
        <c:axId val="525296000"/>
        <c:scaling>
          <c:orientation val="minMax"/>
          <c:max val="1"/>
        </c:scaling>
        <c:axPos val="l"/>
        <c:majorGridlines>
          <c:spPr>
            <a:ln w="3173">
              <a:solidFill>
                <a:srgbClr val="000000"/>
              </a:solidFill>
              <a:prstDash val="sysDash"/>
            </a:ln>
          </c:spPr>
        </c:majorGridlines>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5269248"/>
        <c:crosses val="autoZero"/>
        <c:crossBetween val="midCat"/>
        <c:majorUnit val="0.25"/>
      </c:valAx>
      <c:spPr>
        <a:noFill/>
        <a:ln w="12690">
          <a:solidFill>
            <a:srgbClr val="808080"/>
          </a:solidFill>
          <a:prstDash val="solid"/>
        </a:ln>
      </c:spPr>
    </c:plotArea>
    <c:legend>
      <c:legendPos val="b"/>
      <c:layout>
        <c:manualLayout>
          <c:xMode val="edge"/>
          <c:yMode val="edge"/>
          <c:x val="0.14651162790697675"/>
          <c:y val="0.91798107255520522"/>
          <c:w val="0.75116279069767444"/>
          <c:h val="6.9400630914826553E-2"/>
        </c:manualLayout>
      </c:layout>
      <c:spPr>
        <a:noFill/>
        <a:ln w="3173">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noFill/>
    <a:ln w="3173">
      <a:solidFill>
        <a:srgbClr val="000000"/>
      </a:solidFill>
      <a:prstDash val="solid"/>
    </a:ln>
  </c:spPr>
  <c:txPr>
    <a:bodyPr/>
    <a:lstStyle/>
    <a:p>
      <a:pPr>
        <a:defRPr sz="1149" b="0" i="0" u="none" strike="noStrike" baseline="0">
          <a:solidFill>
            <a:srgbClr val="000000"/>
          </a:solidFill>
          <a:latin typeface="Arial"/>
          <a:ea typeface="Arial"/>
          <a:cs typeface="Arial"/>
        </a:defRPr>
      </a:pPr>
      <a:endParaRPr lang="es-ES"/>
    </a:p>
  </c:txPr>
  <c:externalData r:id="rId1"/>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24" b="1" i="0" u="none" strike="noStrike" baseline="0">
                <a:solidFill>
                  <a:srgbClr val="000000"/>
                </a:solidFill>
                <a:latin typeface="Arial"/>
                <a:ea typeface="Arial"/>
                <a:cs typeface="Arial"/>
              </a:defRPr>
            </a:pPr>
            <a:r>
              <a:t>Gráfico 4.1
Prepolitécnico Carreras Autofinaciadas 
ESPOL 2001: Histograma de Frecuencias Relativas de las correlaciones entre las variables estudiadas </a:t>
            </a:r>
          </a:p>
        </c:rich>
      </c:tx>
      <c:layout>
        <c:manualLayout>
          <c:xMode val="edge"/>
          <c:yMode val="edge"/>
          <c:x val="0.13947368421052631"/>
          <c:y val="1.4652014652014652E-2"/>
        </c:manualLayout>
      </c:layout>
      <c:spPr>
        <a:noFill/>
        <a:ln w="25371">
          <a:noFill/>
        </a:ln>
      </c:spPr>
    </c:title>
    <c:plotArea>
      <c:layout>
        <c:manualLayout>
          <c:layoutTarget val="inner"/>
          <c:xMode val="edge"/>
          <c:yMode val="edge"/>
          <c:x val="0.17894736842105274"/>
          <c:y val="0.38461538461538475"/>
          <c:w val="0.77368421052631609"/>
          <c:h val="0.46153846153846168"/>
        </c:manualLayout>
      </c:layout>
      <c:barChart>
        <c:barDir val="col"/>
        <c:grouping val="clustered"/>
        <c:ser>
          <c:idx val="0"/>
          <c:order val="0"/>
          <c:tx>
            <c:strRef>
              <c:f>Hoja1!$D$5</c:f>
              <c:strCache>
                <c:ptCount val="1"/>
                <c:pt idx="0">
                  <c:v>Proporción</c:v>
                </c:pt>
              </c:strCache>
            </c:strRef>
          </c:tx>
          <c:spPr>
            <a:solidFill>
              <a:srgbClr val="808080"/>
            </a:solidFill>
            <a:ln w="12685">
              <a:solidFill>
                <a:srgbClr val="000000"/>
              </a:solidFill>
              <a:prstDash val="solid"/>
            </a:ln>
          </c:spPr>
          <c:dLbls>
            <c:spPr>
              <a:noFill/>
              <a:ln w="25371">
                <a:noFill/>
              </a:ln>
            </c:spPr>
            <c:txPr>
              <a:bodyPr/>
              <a:lstStyle/>
              <a:p>
                <a:pPr>
                  <a:defRPr sz="799" b="0" i="0" u="none" strike="noStrike" baseline="0">
                    <a:solidFill>
                      <a:srgbClr val="000000"/>
                    </a:solidFill>
                    <a:latin typeface="Arial"/>
                    <a:ea typeface="Arial"/>
                    <a:cs typeface="Arial"/>
                  </a:defRPr>
                </a:pPr>
                <a:endParaRPr lang="es-ES"/>
              </a:p>
            </c:txPr>
            <c:showVal val="1"/>
          </c:dLbls>
          <c:cat>
            <c:strRef>
              <c:f>Hoja1!$B$50:$B$55</c:f>
              <c:strCache>
                <c:ptCount val="6"/>
                <c:pt idx="0">
                  <c:v>[-1, -0.2)</c:v>
                </c:pt>
                <c:pt idx="1">
                  <c:v>[-0.2, -0.1)</c:v>
                </c:pt>
                <c:pt idx="2">
                  <c:v>[-0.1, 0.0)</c:v>
                </c:pt>
                <c:pt idx="3">
                  <c:v>[0.0, 0.1)</c:v>
                </c:pt>
                <c:pt idx="4">
                  <c:v>[0.1, 0.5)</c:v>
                </c:pt>
                <c:pt idx="5">
                  <c:v>[0.5, 1]</c:v>
                </c:pt>
              </c:strCache>
            </c:strRef>
          </c:cat>
          <c:val>
            <c:numRef>
              <c:f>Hoja1!$D$50:$D$55</c:f>
              <c:numCache>
                <c:formatCode>0.000</c:formatCode>
                <c:ptCount val="6"/>
                <c:pt idx="0">
                  <c:v>3.8828337874659412E-2</c:v>
                </c:pt>
                <c:pt idx="1">
                  <c:v>9.468664850136245E-2</c:v>
                </c:pt>
                <c:pt idx="2">
                  <c:v>0.31198910081743886</c:v>
                </c:pt>
                <c:pt idx="3">
                  <c:v>0.32152588555858325</c:v>
                </c:pt>
                <c:pt idx="4">
                  <c:v>0.21662125340599461</c:v>
                </c:pt>
                <c:pt idx="5">
                  <c:v>1.6348773841961858E-2</c:v>
                </c:pt>
              </c:numCache>
            </c:numRef>
          </c:val>
        </c:ser>
        <c:dLbls>
          <c:showVal val="1"/>
        </c:dLbls>
        <c:gapWidth val="30"/>
        <c:axId val="10211712"/>
        <c:axId val="10213248"/>
      </c:barChart>
      <c:catAx>
        <c:axId val="10211712"/>
        <c:scaling>
          <c:orientation val="minMax"/>
        </c:scaling>
        <c:axPos val="b"/>
        <c:numFmt formatCode="General" sourceLinked="1"/>
        <c:tickLblPos val="nextTo"/>
        <c:spPr>
          <a:ln w="3171">
            <a:solidFill>
              <a:srgbClr val="000000"/>
            </a:solidFill>
            <a:prstDash val="solid"/>
          </a:ln>
        </c:spPr>
        <c:txPr>
          <a:bodyPr rot="0" vert="horz"/>
          <a:lstStyle/>
          <a:p>
            <a:pPr>
              <a:defRPr sz="524" b="0" i="0" u="none" strike="noStrike" baseline="0">
                <a:solidFill>
                  <a:srgbClr val="000000"/>
                </a:solidFill>
                <a:latin typeface="Arial"/>
                <a:ea typeface="Arial"/>
                <a:cs typeface="Arial"/>
              </a:defRPr>
            </a:pPr>
            <a:endParaRPr lang="es-ES"/>
          </a:p>
        </c:txPr>
        <c:crossAx val="10213248"/>
        <c:crosses val="autoZero"/>
        <c:auto val="1"/>
        <c:lblAlgn val="ctr"/>
        <c:lblOffset val="100"/>
        <c:tickLblSkip val="1"/>
        <c:tickMarkSkip val="1"/>
      </c:catAx>
      <c:valAx>
        <c:axId val="10213248"/>
        <c:scaling>
          <c:orientation val="minMax"/>
          <c:max val="1"/>
        </c:scaling>
        <c:axPos val="l"/>
        <c:majorGridlines>
          <c:spPr>
            <a:ln w="3171">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Relativas</a:t>
                </a:r>
              </a:p>
            </c:rich>
          </c:tx>
          <c:layout>
            <c:manualLayout>
              <c:xMode val="edge"/>
              <c:yMode val="edge"/>
              <c:x val="4.2105263157894736E-2"/>
              <c:y val="0.47619047619047628"/>
            </c:manualLayout>
          </c:layout>
          <c:spPr>
            <a:noFill/>
            <a:ln w="25371">
              <a:noFill/>
            </a:ln>
          </c:spPr>
        </c:title>
        <c:numFmt formatCode="0.00"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0211712"/>
        <c:crosses val="autoZero"/>
        <c:crossBetween val="between"/>
        <c:majorUnit val="0.25"/>
      </c:valAx>
      <c:spPr>
        <a:noFill/>
        <a:ln w="12685">
          <a:solidFill>
            <a:srgbClr val="808080"/>
          </a:solidFill>
          <a:prstDash val="solid"/>
        </a:ln>
      </c:spPr>
    </c:plotArea>
    <c:plotVisOnly val="1"/>
    <c:dispBlanksAs val="gap"/>
  </c:chart>
  <c:spPr>
    <a:noFill/>
    <a:ln w="3171">
      <a:solidFill>
        <a:srgbClr val="000000"/>
      </a:solidFill>
      <a:prstDash val="solid"/>
    </a:ln>
  </c:spPr>
  <c:txPr>
    <a:bodyPr/>
    <a:lstStyle/>
    <a:p>
      <a:pPr>
        <a:defRPr sz="1024" b="0" i="0" u="none" strike="noStrike" baseline="0">
          <a:solidFill>
            <a:srgbClr val="000000"/>
          </a:solidFill>
          <a:latin typeface="Arial"/>
          <a:ea typeface="Arial"/>
          <a:cs typeface="Arial"/>
        </a:defRPr>
      </a:pPr>
      <a:endParaRPr lang="es-ES"/>
    </a:p>
  </c:txPr>
  <c:externalData r:id="rId1"/>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99" b="1" i="0" u="none" strike="noStrike" baseline="0">
                <a:solidFill>
                  <a:srgbClr val="000000"/>
                </a:solidFill>
                <a:latin typeface="Arial"/>
                <a:ea typeface="Arial"/>
                <a:cs typeface="Arial"/>
              </a:defRPr>
            </a:pPr>
            <a:r>
              <a:t>Gráfico 4.2
Número de componentes principales de la Matriz de datos originales</a:t>
            </a:r>
          </a:p>
        </c:rich>
      </c:tx>
      <c:layout>
        <c:manualLayout>
          <c:xMode val="edge"/>
          <c:yMode val="edge"/>
          <c:x val="0.14849187935034808"/>
          <c:y val="2.0833333333333343E-2"/>
        </c:manualLayout>
      </c:layout>
      <c:spPr>
        <a:noFill/>
        <a:ln w="25366">
          <a:noFill/>
        </a:ln>
      </c:spPr>
    </c:title>
    <c:plotArea>
      <c:layout>
        <c:manualLayout>
          <c:layoutTarget val="inner"/>
          <c:xMode val="edge"/>
          <c:yMode val="edge"/>
          <c:x val="0.14385150812064965"/>
          <c:y val="0.265625"/>
          <c:w val="0.80510440835266817"/>
          <c:h val="0.56770833333333381"/>
        </c:manualLayout>
      </c:layout>
      <c:scatterChart>
        <c:scatterStyle val="smoothMarker"/>
        <c:ser>
          <c:idx val="0"/>
          <c:order val="0"/>
          <c:spPr>
            <a:ln w="12683">
              <a:solidFill>
                <a:srgbClr val="000000"/>
              </a:solidFill>
              <a:prstDash val="solid"/>
            </a:ln>
          </c:spPr>
          <c:marker>
            <c:symbol val="circle"/>
            <c:size val="4"/>
            <c:spPr>
              <a:noFill/>
              <a:ln>
                <a:solidFill>
                  <a:srgbClr val="000000"/>
                </a:solidFill>
                <a:prstDash val="solid"/>
              </a:ln>
            </c:spPr>
          </c:marker>
          <c:xVal>
            <c:numRef>
              <c:f>Hoja1!$A$5:$A$59</c:f>
              <c:numCache>
                <c:formatCode>General</c:formatCode>
                <c:ptCount val="5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numCache>
            </c:numRef>
          </c:xVal>
          <c:yVal>
            <c:numRef>
              <c:f>Hoja1!$B$5:$B$59</c:f>
              <c:numCache>
                <c:formatCode>General</c:formatCode>
                <c:ptCount val="55"/>
                <c:pt idx="0">
                  <c:v>611.47199999999998</c:v>
                </c:pt>
                <c:pt idx="1">
                  <c:v>261.87200000000001</c:v>
                </c:pt>
                <c:pt idx="2">
                  <c:v>182.89000000000001</c:v>
                </c:pt>
                <c:pt idx="3">
                  <c:v>36.027000000000001</c:v>
                </c:pt>
                <c:pt idx="4">
                  <c:v>14.004</c:v>
                </c:pt>
                <c:pt idx="5">
                  <c:v>5.7590000000000003</c:v>
                </c:pt>
                <c:pt idx="6">
                  <c:v>4.3129999999999979</c:v>
                </c:pt>
                <c:pt idx="7">
                  <c:v>3.9449999999999998</c:v>
                </c:pt>
                <c:pt idx="8">
                  <c:v>3.0619999999999998</c:v>
                </c:pt>
                <c:pt idx="9">
                  <c:v>2.8409999999999997</c:v>
                </c:pt>
                <c:pt idx="10">
                  <c:v>2.198</c:v>
                </c:pt>
                <c:pt idx="11">
                  <c:v>1.9590000000000001</c:v>
                </c:pt>
                <c:pt idx="12">
                  <c:v>1.825</c:v>
                </c:pt>
                <c:pt idx="13">
                  <c:v>1.512</c:v>
                </c:pt>
                <c:pt idx="14">
                  <c:v>1.42</c:v>
                </c:pt>
                <c:pt idx="15">
                  <c:v>1.296</c:v>
                </c:pt>
                <c:pt idx="16">
                  <c:v>1.2489999999999997</c:v>
                </c:pt>
                <c:pt idx="17">
                  <c:v>1.1779999999999995</c:v>
                </c:pt>
                <c:pt idx="18">
                  <c:v>1.111</c:v>
                </c:pt>
                <c:pt idx="19">
                  <c:v>1.0349999999999995</c:v>
                </c:pt>
                <c:pt idx="20">
                  <c:v>0.99399999999999999</c:v>
                </c:pt>
                <c:pt idx="21">
                  <c:v>0.9700000000000002</c:v>
                </c:pt>
                <c:pt idx="22">
                  <c:v>0.90500000000000003</c:v>
                </c:pt>
                <c:pt idx="23">
                  <c:v>0.87800000000000022</c:v>
                </c:pt>
                <c:pt idx="24">
                  <c:v>0.81699999999999995</c:v>
                </c:pt>
                <c:pt idx="25">
                  <c:v>0.78400000000000003</c:v>
                </c:pt>
                <c:pt idx="26">
                  <c:v>0.76100000000000023</c:v>
                </c:pt>
                <c:pt idx="27">
                  <c:v>0.67600000000000038</c:v>
                </c:pt>
                <c:pt idx="28">
                  <c:v>0.66200000000000025</c:v>
                </c:pt>
                <c:pt idx="29">
                  <c:v>0.61800000000000022</c:v>
                </c:pt>
                <c:pt idx="30">
                  <c:v>0.56699999999999995</c:v>
                </c:pt>
                <c:pt idx="31">
                  <c:v>0.53700000000000003</c:v>
                </c:pt>
                <c:pt idx="32">
                  <c:v>0.52</c:v>
                </c:pt>
                <c:pt idx="33">
                  <c:v>0.49900000000000011</c:v>
                </c:pt>
                <c:pt idx="34">
                  <c:v>0.46200000000000002</c:v>
                </c:pt>
                <c:pt idx="35">
                  <c:v>0.44500000000000001</c:v>
                </c:pt>
                <c:pt idx="36">
                  <c:v>0.44</c:v>
                </c:pt>
                <c:pt idx="37">
                  <c:v>0.38400000000000012</c:v>
                </c:pt>
                <c:pt idx="38">
                  <c:v>0.37500000000000011</c:v>
                </c:pt>
                <c:pt idx="39">
                  <c:v>0.28700000000000009</c:v>
                </c:pt>
                <c:pt idx="40">
                  <c:v>0.27</c:v>
                </c:pt>
                <c:pt idx="41">
                  <c:v>0.24700000000000005</c:v>
                </c:pt>
                <c:pt idx="42">
                  <c:v>0.22500000000000001</c:v>
                </c:pt>
                <c:pt idx="43">
                  <c:v>0.2</c:v>
                </c:pt>
                <c:pt idx="44">
                  <c:v>0.19600000000000001</c:v>
                </c:pt>
                <c:pt idx="45">
                  <c:v>0.15500000000000005</c:v>
                </c:pt>
                <c:pt idx="46">
                  <c:v>0.13600000000000001</c:v>
                </c:pt>
                <c:pt idx="47">
                  <c:v>0.12400000000000003</c:v>
                </c:pt>
                <c:pt idx="48">
                  <c:v>0.10800000000000003</c:v>
                </c:pt>
                <c:pt idx="49">
                  <c:v>8.9000000000000051E-2</c:v>
                </c:pt>
                <c:pt idx="50">
                  <c:v>7.5999999999999998E-2</c:v>
                </c:pt>
                <c:pt idx="51">
                  <c:v>5.6000000000000001E-2</c:v>
                </c:pt>
                <c:pt idx="52">
                  <c:v>2.5999999999999999E-2</c:v>
                </c:pt>
                <c:pt idx="53">
                  <c:v>9.0000000000000028E-3</c:v>
                </c:pt>
                <c:pt idx="54">
                  <c:v>6.0000000000000019E-3</c:v>
                </c:pt>
              </c:numCache>
            </c:numRef>
          </c:yVal>
          <c:smooth val="1"/>
        </c:ser>
        <c:axId val="525055104"/>
        <c:axId val="525057408"/>
      </c:scatterChart>
      <c:valAx>
        <c:axId val="525055104"/>
        <c:scaling>
          <c:orientation val="minMax"/>
        </c:scaling>
        <c:axPos val="b"/>
        <c:title>
          <c:tx>
            <c:rich>
              <a:bodyPr/>
              <a:lstStyle/>
              <a:p>
                <a:pPr>
                  <a:defRPr sz="1024" b="0" i="0" u="none" strike="noStrike" baseline="0">
                    <a:solidFill>
                      <a:srgbClr val="000000"/>
                    </a:solidFill>
                    <a:latin typeface="Arial"/>
                    <a:ea typeface="Arial"/>
                    <a:cs typeface="Arial"/>
                  </a:defRPr>
                </a:pPr>
                <a:r>
                  <a:t>Número de componentes principales</a:t>
                </a:r>
              </a:p>
            </c:rich>
          </c:tx>
          <c:layout>
            <c:manualLayout>
              <c:xMode val="edge"/>
              <c:yMode val="edge"/>
              <c:x val="0.2737819025522043"/>
              <c:y val="0.90364583333333393"/>
            </c:manualLayout>
          </c:layout>
          <c:spPr>
            <a:noFill/>
            <a:ln w="25366">
              <a:noFill/>
            </a:ln>
          </c:spPr>
        </c:title>
        <c:numFmt formatCode="General" sourceLinked="1"/>
        <c:tickLblPos val="nextTo"/>
        <c:spPr>
          <a:ln w="3171">
            <a:solidFill>
              <a:srgbClr val="000000"/>
            </a:solidFill>
            <a:prstDash val="solid"/>
          </a:ln>
        </c:spPr>
        <c:txPr>
          <a:bodyPr rot="0" vert="horz"/>
          <a:lstStyle/>
          <a:p>
            <a:pPr>
              <a:defRPr sz="849" b="0" i="0" u="none" strike="noStrike" baseline="0">
                <a:solidFill>
                  <a:srgbClr val="000000"/>
                </a:solidFill>
                <a:latin typeface="Arial"/>
                <a:ea typeface="Arial"/>
                <a:cs typeface="Arial"/>
              </a:defRPr>
            </a:pPr>
            <a:endParaRPr lang="es-ES"/>
          </a:p>
        </c:txPr>
        <c:crossAx val="525057408"/>
        <c:crosses val="autoZero"/>
        <c:crossBetween val="midCat"/>
        <c:majorUnit val="10"/>
      </c:valAx>
      <c:valAx>
        <c:axId val="525057408"/>
        <c:scaling>
          <c:orientation val="minMax"/>
          <c:max val="620"/>
          <c:min val="0"/>
        </c:scaling>
        <c:axPos val="l"/>
        <c:majorGridlines>
          <c:spPr>
            <a:ln w="3171">
              <a:solidFill>
                <a:srgbClr val="000000"/>
              </a:solidFill>
              <a:prstDash val="sysDash"/>
            </a:ln>
          </c:spPr>
        </c:majorGridlines>
        <c:title>
          <c:tx>
            <c:rich>
              <a:bodyPr/>
              <a:lstStyle/>
              <a:p>
                <a:pPr>
                  <a:defRPr sz="1024" b="0" i="0" u="none" strike="noStrike" baseline="0">
                    <a:solidFill>
                      <a:srgbClr val="000000"/>
                    </a:solidFill>
                    <a:latin typeface="Arial"/>
                    <a:ea typeface="Arial"/>
                    <a:cs typeface="Arial"/>
                  </a:defRPr>
                </a:pPr>
                <a:r>
                  <a:t>Valores propios</a:t>
                </a:r>
              </a:p>
            </c:rich>
          </c:tx>
          <c:layout>
            <c:manualLayout>
              <c:xMode val="edge"/>
              <c:yMode val="edge"/>
              <c:x val="2.3201856148491878E-2"/>
              <c:y val="0.41666666666666685"/>
            </c:manualLayout>
          </c:layout>
          <c:spPr>
            <a:noFill/>
            <a:ln w="25366">
              <a:noFill/>
            </a:ln>
          </c:spPr>
        </c:title>
        <c:numFmt formatCode="General" sourceLinked="1"/>
        <c:tickLblPos val="nextTo"/>
        <c:spPr>
          <a:ln w="3171">
            <a:solidFill>
              <a:srgbClr val="000000"/>
            </a:solidFill>
            <a:prstDash val="solid"/>
          </a:ln>
        </c:spPr>
        <c:txPr>
          <a:bodyPr rot="0" vert="horz"/>
          <a:lstStyle/>
          <a:p>
            <a:pPr>
              <a:defRPr sz="849" b="0" i="0" u="none" strike="noStrike" baseline="0">
                <a:solidFill>
                  <a:srgbClr val="000000"/>
                </a:solidFill>
                <a:latin typeface="Arial"/>
                <a:ea typeface="Arial"/>
                <a:cs typeface="Arial"/>
              </a:defRPr>
            </a:pPr>
            <a:endParaRPr lang="es-ES"/>
          </a:p>
        </c:txPr>
        <c:crossAx val="525055104"/>
        <c:crosses val="autoZero"/>
        <c:crossBetween val="midCat"/>
      </c:valAx>
      <c:spPr>
        <a:noFill/>
        <a:ln w="12683">
          <a:solidFill>
            <a:srgbClr val="808080"/>
          </a:solidFill>
          <a:prstDash val="solid"/>
        </a:ln>
      </c:spPr>
    </c:plotArea>
    <c:plotVisOnly val="1"/>
    <c:dispBlanksAs val="gap"/>
  </c:chart>
  <c:spPr>
    <a:noFill/>
    <a:ln w="3171">
      <a:solidFill>
        <a:srgbClr val="000000"/>
      </a:solidFill>
      <a:prstDash val="solid"/>
    </a:ln>
  </c:spPr>
  <c:txPr>
    <a:bodyPr/>
    <a:lstStyle/>
    <a:p>
      <a:pPr>
        <a:defRPr sz="1173" b="0" i="0" u="none" strike="noStrike" baseline="0">
          <a:solidFill>
            <a:srgbClr val="000000"/>
          </a:solidFill>
          <a:latin typeface="Arial"/>
          <a:ea typeface="Arial"/>
          <a:cs typeface="Arial"/>
        </a:defRPr>
      </a:pPr>
      <a:endParaRPr lang="es-ES"/>
    </a:p>
  </c:txPr>
  <c:externalData r:id="rId1"/>
</c:chartSpace>
</file>

<file path=word/charts/chart7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50" b="1" i="0" u="none" strike="noStrike" baseline="0">
                <a:solidFill>
                  <a:srgbClr val="000000"/>
                </a:solidFill>
                <a:latin typeface="Arial"/>
                <a:ea typeface="Arial"/>
                <a:cs typeface="Arial"/>
              </a:defRPr>
            </a:pPr>
            <a:r>
              <a:t>Gráfico 4.3
Número de componentes principales de la Matriz de datos estandarizados</a:t>
            </a:r>
          </a:p>
        </c:rich>
      </c:tx>
      <c:layout>
        <c:manualLayout>
          <c:xMode val="edge"/>
          <c:yMode val="edge"/>
          <c:x val="0.12284482758620693"/>
          <c:y val="2.0000000000000007E-2"/>
        </c:manualLayout>
      </c:layout>
      <c:spPr>
        <a:noFill/>
        <a:ln w="25408">
          <a:noFill/>
        </a:ln>
      </c:spPr>
    </c:title>
    <c:plotArea>
      <c:layout>
        <c:manualLayout>
          <c:layoutTarget val="inner"/>
          <c:xMode val="edge"/>
          <c:yMode val="edge"/>
          <c:x val="0.11637931034482753"/>
          <c:y val="0.26500000000000001"/>
          <c:w val="0.83405172413793083"/>
          <c:h val="0.56499999999999995"/>
        </c:manualLayout>
      </c:layout>
      <c:scatterChart>
        <c:scatterStyle val="smoothMarker"/>
        <c:ser>
          <c:idx val="0"/>
          <c:order val="0"/>
          <c:spPr>
            <a:ln w="12704">
              <a:solidFill>
                <a:srgbClr val="000000"/>
              </a:solidFill>
              <a:prstDash val="solid"/>
            </a:ln>
          </c:spPr>
          <c:marker>
            <c:symbol val="circle"/>
            <c:size val="5"/>
            <c:spPr>
              <a:noFill/>
              <a:ln>
                <a:solidFill>
                  <a:srgbClr val="000000"/>
                </a:solidFill>
                <a:prstDash val="solid"/>
              </a:ln>
            </c:spPr>
          </c:marker>
          <c:xVal>
            <c:numRef>
              <c:f>Hoja1!$M$4:$M$58</c:f>
              <c:numCache>
                <c:formatCode>General</c:formatCode>
                <c:ptCount val="5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numCache>
            </c:numRef>
          </c:xVal>
          <c:yVal>
            <c:numRef>
              <c:f>Hoja1!$N$4:$N$58</c:f>
              <c:numCache>
                <c:formatCode>General</c:formatCode>
                <c:ptCount val="55"/>
                <c:pt idx="0">
                  <c:v>6.7149999999999981</c:v>
                </c:pt>
                <c:pt idx="1">
                  <c:v>5.4359999999999999</c:v>
                </c:pt>
                <c:pt idx="2">
                  <c:v>4.9989999999999997</c:v>
                </c:pt>
                <c:pt idx="3">
                  <c:v>2.0389999999999997</c:v>
                </c:pt>
                <c:pt idx="4">
                  <c:v>1.901</c:v>
                </c:pt>
                <c:pt idx="5">
                  <c:v>1.8220000000000001</c:v>
                </c:pt>
                <c:pt idx="6">
                  <c:v>1.655</c:v>
                </c:pt>
                <c:pt idx="7">
                  <c:v>1.5089999999999995</c:v>
                </c:pt>
                <c:pt idx="8">
                  <c:v>1.48</c:v>
                </c:pt>
                <c:pt idx="9">
                  <c:v>1.3939999999999995</c:v>
                </c:pt>
                <c:pt idx="10">
                  <c:v>1.264</c:v>
                </c:pt>
                <c:pt idx="11">
                  <c:v>1.258</c:v>
                </c:pt>
                <c:pt idx="12">
                  <c:v>1.1839999999999995</c:v>
                </c:pt>
                <c:pt idx="13">
                  <c:v>1.115</c:v>
                </c:pt>
                <c:pt idx="14">
                  <c:v>1.042</c:v>
                </c:pt>
                <c:pt idx="15">
                  <c:v>1.038</c:v>
                </c:pt>
                <c:pt idx="16">
                  <c:v>1.014</c:v>
                </c:pt>
                <c:pt idx="17">
                  <c:v>0.98499999999999999</c:v>
                </c:pt>
                <c:pt idx="18">
                  <c:v>0.96000000000000019</c:v>
                </c:pt>
                <c:pt idx="19">
                  <c:v>0.93200000000000005</c:v>
                </c:pt>
                <c:pt idx="20">
                  <c:v>0.88500000000000001</c:v>
                </c:pt>
                <c:pt idx="21">
                  <c:v>0.86100000000000021</c:v>
                </c:pt>
                <c:pt idx="22">
                  <c:v>0.8540000000000002</c:v>
                </c:pt>
                <c:pt idx="23">
                  <c:v>0.82900000000000018</c:v>
                </c:pt>
                <c:pt idx="24">
                  <c:v>0.79700000000000004</c:v>
                </c:pt>
                <c:pt idx="25">
                  <c:v>0.77100000000000024</c:v>
                </c:pt>
                <c:pt idx="26">
                  <c:v>0.75700000000000023</c:v>
                </c:pt>
                <c:pt idx="27">
                  <c:v>0.73200000000000021</c:v>
                </c:pt>
                <c:pt idx="28">
                  <c:v>0.7230000000000002</c:v>
                </c:pt>
                <c:pt idx="29">
                  <c:v>0.67800000000000038</c:v>
                </c:pt>
                <c:pt idx="30">
                  <c:v>0.65100000000000025</c:v>
                </c:pt>
                <c:pt idx="31">
                  <c:v>0.63400000000000023</c:v>
                </c:pt>
                <c:pt idx="32">
                  <c:v>0.62500000000000022</c:v>
                </c:pt>
                <c:pt idx="33">
                  <c:v>0.59</c:v>
                </c:pt>
                <c:pt idx="34">
                  <c:v>0.58699999999999997</c:v>
                </c:pt>
                <c:pt idx="35">
                  <c:v>0.56999999999999995</c:v>
                </c:pt>
                <c:pt idx="36">
                  <c:v>0.55300000000000005</c:v>
                </c:pt>
                <c:pt idx="37">
                  <c:v>0.51300000000000001</c:v>
                </c:pt>
                <c:pt idx="38">
                  <c:v>0.504</c:v>
                </c:pt>
                <c:pt idx="39">
                  <c:v>0.45200000000000001</c:v>
                </c:pt>
                <c:pt idx="40">
                  <c:v>0.41300000000000009</c:v>
                </c:pt>
                <c:pt idx="41">
                  <c:v>0.38500000000000012</c:v>
                </c:pt>
                <c:pt idx="42">
                  <c:v>0.3570000000000001</c:v>
                </c:pt>
                <c:pt idx="43">
                  <c:v>0.21300000000000005</c:v>
                </c:pt>
                <c:pt idx="44">
                  <c:v>7.3000000000000009E-2</c:v>
                </c:pt>
                <c:pt idx="45">
                  <c:v>6.6000000000000003E-2</c:v>
                </c:pt>
                <c:pt idx="46">
                  <c:v>4.9000000000000016E-2</c:v>
                </c:pt>
                <c:pt idx="47">
                  <c:v>4.3999999999999997E-2</c:v>
                </c:pt>
                <c:pt idx="48">
                  <c:v>3.2000000000000015E-2</c:v>
                </c:pt>
                <c:pt idx="49">
                  <c:v>2.700000000000001E-2</c:v>
                </c:pt>
                <c:pt idx="50">
                  <c:v>1.7000000000000001E-2</c:v>
                </c:pt>
                <c:pt idx="51">
                  <c:v>1.4999999999999998E-2</c:v>
                </c:pt>
                <c:pt idx="52">
                  <c:v>1.4999999999999998E-2</c:v>
                </c:pt>
                <c:pt idx="53">
                  <c:v>5.0000000000000018E-3</c:v>
                </c:pt>
                <c:pt idx="54">
                  <c:v>5.0000000000000018E-3</c:v>
                </c:pt>
              </c:numCache>
            </c:numRef>
          </c:yVal>
          <c:smooth val="1"/>
        </c:ser>
        <c:axId val="10181248"/>
        <c:axId val="525038720"/>
      </c:scatterChart>
      <c:valAx>
        <c:axId val="10181248"/>
        <c:scaling>
          <c:orientation val="minMax"/>
        </c:scaling>
        <c:axPos val="b"/>
        <c:title>
          <c:tx>
            <c:rich>
              <a:bodyPr/>
              <a:lstStyle/>
              <a:p>
                <a:pPr>
                  <a:defRPr sz="1100" b="0" i="0" u="none" strike="noStrike" baseline="0">
                    <a:solidFill>
                      <a:srgbClr val="000000"/>
                    </a:solidFill>
                    <a:latin typeface="Arial"/>
                    <a:ea typeface="Arial"/>
                    <a:cs typeface="Arial"/>
                  </a:defRPr>
                </a:pPr>
                <a:r>
                  <a:t>Número de componentes principales</a:t>
                </a:r>
              </a:p>
            </c:rich>
          </c:tx>
          <c:layout>
            <c:manualLayout>
              <c:xMode val="edge"/>
              <c:yMode val="edge"/>
              <c:x val="0.27155172413793105"/>
              <c:y val="0.90500000000000003"/>
            </c:manualLayout>
          </c:layout>
          <c:spPr>
            <a:noFill/>
            <a:ln w="25408">
              <a:noFill/>
            </a:ln>
          </c:spPr>
        </c:title>
        <c:numFmt formatCode="General" sourceLinked="1"/>
        <c:tickLblPos val="nextTo"/>
        <c:spPr>
          <a:ln w="3176">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25038720"/>
        <c:crosses val="autoZero"/>
        <c:crossBetween val="midCat"/>
        <c:majorUnit val="10"/>
      </c:valAx>
      <c:valAx>
        <c:axId val="525038720"/>
        <c:scaling>
          <c:orientation val="minMax"/>
          <c:max val="7"/>
          <c:min val="0"/>
        </c:scaling>
        <c:axPos val="l"/>
        <c:majorGridlines>
          <c:spPr>
            <a:ln w="3176">
              <a:solidFill>
                <a:srgbClr val="000000"/>
              </a:solidFill>
              <a:prstDash val="sysDash"/>
            </a:ln>
          </c:spPr>
        </c:majorGridlines>
        <c:title>
          <c:tx>
            <c:rich>
              <a:bodyPr/>
              <a:lstStyle/>
              <a:p>
                <a:pPr>
                  <a:defRPr sz="1100" b="0" i="0" u="none" strike="noStrike" baseline="0">
                    <a:solidFill>
                      <a:srgbClr val="000000"/>
                    </a:solidFill>
                    <a:latin typeface="Arial"/>
                    <a:ea typeface="Arial"/>
                    <a:cs typeface="Arial"/>
                  </a:defRPr>
                </a:pPr>
                <a:r>
                  <a:t>Valores propios</a:t>
                </a:r>
              </a:p>
            </c:rich>
          </c:tx>
          <c:layout>
            <c:manualLayout>
              <c:xMode val="edge"/>
              <c:yMode val="edge"/>
              <c:x val="2.1551724137931026E-2"/>
              <c:y val="0.41750000000000009"/>
            </c:manualLayout>
          </c:layout>
          <c:spPr>
            <a:noFill/>
            <a:ln w="25408">
              <a:noFill/>
            </a:ln>
          </c:spPr>
        </c:title>
        <c:numFmt formatCode="General" sourceLinked="1"/>
        <c:tickLblPos val="nextTo"/>
        <c:spPr>
          <a:ln w="3176">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10181248"/>
        <c:crosses val="autoZero"/>
        <c:crossBetween val="midCat"/>
        <c:majorUnit val="1"/>
      </c:valAx>
      <c:spPr>
        <a:noFill/>
        <a:ln w="12704">
          <a:solidFill>
            <a:srgbClr val="808080"/>
          </a:solidFill>
          <a:prstDash val="solid"/>
        </a:ln>
      </c:spPr>
    </c:plotArea>
    <c:plotVisOnly val="1"/>
    <c:dispBlanksAs val="gap"/>
  </c:chart>
  <c:spPr>
    <a:noFill/>
    <a:ln w="3176">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ES"/>
    </a:p>
  </c:txPr>
  <c:externalData r:id="rId1"/>
</c:chartSpace>
</file>

<file path=word/charts/chart7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25" b="1" i="0" u="none" strike="noStrike" baseline="0">
                <a:solidFill>
                  <a:srgbClr val="000000"/>
                </a:solidFill>
                <a:latin typeface="Arial"/>
                <a:ea typeface="Arial"/>
                <a:cs typeface="Arial"/>
              </a:defRPr>
            </a:pPr>
            <a:r>
              <a:t>Gráfico 4.4
Número de componentes principales de la Matriz de datos estandarizados aplicando VARIMAX</a:t>
            </a:r>
          </a:p>
        </c:rich>
      </c:tx>
      <c:layout>
        <c:manualLayout>
          <c:xMode val="edge"/>
          <c:yMode val="edge"/>
          <c:x val="0.11728395061728397"/>
          <c:y val="2.0202020202020211E-2"/>
        </c:manualLayout>
      </c:layout>
      <c:spPr>
        <a:noFill/>
        <a:ln w="25397">
          <a:noFill/>
        </a:ln>
      </c:spPr>
    </c:title>
    <c:plotArea>
      <c:layout>
        <c:manualLayout>
          <c:layoutTarget val="inner"/>
          <c:xMode val="edge"/>
          <c:yMode val="edge"/>
          <c:x val="0.11522633744855973"/>
          <c:y val="0.26515151515151514"/>
          <c:w val="0.82098765432098764"/>
          <c:h val="0.55555555555555569"/>
        </c:manualLayout>
      </c:layout>
      <c:scatterChart>
        <c:scatterStyle val="smoothMarker"/>
        <c:ser>
          <c:idx val="0"/>
          <c:order val="0"/>
          <c:spPr>
            <a:ln w="12698">
              <a:solidFill>
                <a:srgbClr val="000000"/>
              </a:solidFill>
              <a:prstDash val="solid"/>
            </a:ln>
          </c:spPr>
          <c:marker>
            <c:symbol val="circle"/>
            <c:size val="4"/>
            <c:spPr>
              <a:noFill/>
              <a:ln>
                <a:solidFill>
                  <a:srgbClr val="000000"/>
                </a:solidFill>
                <a:prstDash val="solid"/>
              </a:ln>
            </c:spPr>
          </c:marker>
          <c:xVal>
            <c:numRef>
              <c:f>Hoja1!$W$5:$W$21</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Hoja1!$X$5:$X$21</c:f>
              <c:numCache>
                <c:formatCode>General</c:formatCode>
                <c:ptCount val="17"/>
                <c:pt idx="0" formatCode="0.000">
                  <c:v>4.8599999999999985</c:v>
                </c:pt>
                <c:pt idx="1">
                  <c:v>4.133</c:v>
                </c:pt>
                <c:pt idx="2">
                  <c:v>3.9630000000000001</c:v>
                </c:pt>
                <c:pt idx="3">
                  <c:v>3.3339999999999992</c:v>
                </c:pt>
                <c:pt idx="4">
                  <c:v>2.254</c:v>
                </c:pt>
                <c:pt idx="5">
                  <c:v>1.9560000000000004</c:v>
                </c:pt>
                <c:pt idx="6">
                  <c:v>1.925</c:v>
                </c:pt>
                <c:pt idx="7">
                  <c:v>1.7489999999999997</c:v>
                </c:pt>
                <c:pt idx="8">
                  <c:v>1.534</c:v>
                </c:pt>
                <c:pt idx="9">
                  <c:v>1.474</c:v>
                </c:pt>
                <c:pt idx="10">
                  <c:v>1.472</c:v>
                </c:pt>
                <c:pt idx="11">
                  <c:v>1.468</c:v>
                </c:pt>
                <c:pt idx="12">
                  <c:v>1.4569999999999996</c:v>
                </c:pt>
                <c:pt idx="13">
                  <c:v>1.395</c:v>
                </c:pt>
                <c:pt idx="14">
                  <c:v>1.373</c:v>
                </c:pt>
                <c:pt idx="15" formatCode="0.000">
                  <c:v>1.36</c:v>
                </c:pt>
                <c:pt idx="16">
                  <c:v>1.1559999999999995</c:v>
                </c:pt>
              </c:numCache>
            </c:numRef>
          </c:yVal>
          <c:smooth val="1"/>
        </c:ser>
        <c:axId val="525660544"/>
        <c:axId val="525662848"/>
      </c:scatterChart>
      <c:valAx>
        <c:axId val="525660544"/>
        <c:scaling>
          <c:orientation val="minMax"/>
          <c:max val="20"/>
        </c:scaling>
        <c:axPos val="b"/>
        <c:title>
          <c:tx>
            <c:rich>
              <a:bodyPr/>
              <a:lstStyle/>
              <a:p>
                <a:pPr>
                  <a:defRPr sz="1150" b="0" i="0" u="none" strike="noStrike" baseline="0">
                    <a:solidFill>
                      <a:srgbClr val="000000"/>
                    </a:solidFill>
                    <a:latin typeface="Arial"/>
                    <a:ea typeface="Arial"/>
                    <a:cs typeface="Arial"/>
                  </a:defRPr>
                </a:pPr>
                <a:r>
                  <a:t>Número de componentes principales</a:t>
                </a:r>
              </a:p>
            </c:rich>
          </c:tx>
          <c:layout>
            <c:manualLayout>
              <c:xMode val="edge"/>
              <c:yMode val="edge"/>
              <c:x val="0.27572016460905363"/>
              <c:y val="0.89898989898989923"/>
            </c:manualLayout>
          </c:layout>
          <c:spPr>
            <a:noFill/>
            <a:ln w="25397">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525662848"/>
        <c:crosses val="autoZero"/>
        <c:crossBetween val="midCat"/>
        <c:majorUnit val="5"/>
      </c:valAx>
      <c:valAx>
        <c:axId val="525662848"/>
        <c:scaling>
          <c:orientation val="minMax"/>
          <c:max val="5"/>
          <c:min val="0"/>
        </c:scaling>
        <c:axPos val="l"/>
        <c:majorGridlines>
          <c:spPr>
            <a:ln w="3175">
              <a:solidFill>
                <a:srgbClr val="000000"/>
              </a:solidFill>
              <a:prstDash val="sysDash"/>
            </a:ln>
          </c:spPr>
        </c:majorGridlines>
        <c:title>
          <c:tx>
            <c:rich>
              <a:bodyPr/>
              <a:lstStyle/>
              <a:p>
                <a:pPr>
                  <a:defRPr sz="1150" b="0" i="0" u="none" strike="noStrike" baseline="0">
                    <a:solidFill>
                      <a:srgbClr val="000000"/>
                    </a:solidFill>
                    <a:latin typeface="Arial"/>
                    <a:ea typeface="Arial"/>
                    <a:cs typeface="Arial"/>
                  </a:defRPr>
                </a:pPr>
                <a:r>
                  <a:t>Valores propios</a:t>
                </a:r>
              </a:p>
            </c:rich>
          </c:tx>
          <c:layout>
            <c:manualLayout>
              <c:xMode val="edge"/>
              <c:yMode val="edge"/>
              <c:x val="2.4691358024691374E-2"/>
              <c:y val="0.41161616161616171"/>
            </c:manualLayout>
          </c:layout>
          <c:spPr>
            <a:noFill/>
            <a:ln w="25397">
              <a:noFill/>
            </a:ln>
          </c:spPr>
        </c:title>
        <c:numFmt formatCode="0" sourceLinked="0"/>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525660544"/>
        <c:crosses val="autoZero"/>
        <c:crossBetween val="midCat"/>
        <c:majorUnit val="1"/>
      </c:valAx>
      <c:spPr>
        <a:noFill/>
        <a:ln w="12698">
          <a:solidFill>
            <a:srgbClr val="808080"/>
          </a:solidFill>
          <a:prstDash val="solid"/>
        </a:ln>
      </c:spPr>
    </c:plotArea>
    <c:plotVisOnly val="1"/>
    <c:dispBlanksAs val="gap"/>
  </c:chart>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75" b="1" i="0" u="none" strike="noStrike" baseline="0">
                <a:solidFill>
                  <a:srgbClr val="000000"/>
                </a:solidFill>
                <a:latin typeface="Arial"/>
                <a:ea typeface="Arial"/>
                <a:cs typeface="Arial"/>
              </a:defRPr>
            </a:pPr>
            <a:r>
              <a:rPr lang="es-ES" sz="1075" b="1" i="0" strike="noStrike">
                <a:solidFill>
                  <a:srgbClr val="000000"/>
                </a:solidFill>
                <a:latin typeface="Arial"/>
                <a:cs typeface="Arial"/>
              </a:rPr>
              <a:t>GRAFICO 3.4  </a:t>
            </a:r>
          </a:p>
          <a:p>
            <a:pPr>
              <a:defRPr sz="1075" b="1" i="0" u="none" strike="noStrike" baseline="0">
                <a:solidFill>
                  <a:srgbClr val="000000"/>
                </a:solidFill>
                <a:latin typeface="Arial"/>
                <a:ea typeface="Arial"/>
                <a:cs typeface="Arial"/>
              </a:defRPr>
            </a:pPr>
            <a:r>
              <a:rPr lang="es-ES" sz="1075" b="1" i="0" strike="noStrike">
                <a:solidFill>
                  <a:srgbClr val="000000"/>
                </a:solidFill>
                <a:latin typeface="Arial"/>
                <a:cs typeface="Arial"/>
              </a:rPr>
              <a:t>Prepolitécnico carreras autofinanciadas </a:t>
            </a:r>
          </a:p>
          <a:p>
            <a:pPr>
              <a:defRPr sz="1075" b="1" i="0" u="none" strike="noStrike" baseline="0">
                <a:solidFill>
                  <a:srgbClr val="000000"/>
                </a:solidFill>
                <a:latin typeface="Arial"/>
                <a:ea typeface="Arial"/>
                <a:cs typeface="Arial"/>
              </a:defRPr>
            </a:pPr>
            <a:r>
              <a:rPr lang="es-ES" sz="1075" b="1" i="0" strike="noStrike">
                <a:solidFill>
                  <a:srgbClr val="000000"/>
                </a:solidFill>
                <a:latin typeface="Arial"/>
                <a:cs typeface="Arial"/>
              </a:rPr>
              <a:t>Febrero 2001: Histograma de Frecuencias Relativas de la variable </a:t>
            </a:r>
            <a:r>
              <a:rPr lang="es-ES" sz="1075" b="1" i="1" strike="noStrike">
                <a:solidFill>
                  <a:srgbClr val="000000"/>
                </a:solidFill>
                <a:latin typeface="Arial"/>
                <a:cs typeface="Arial"/>
              </a:rPr>
              <a:t>Carrera a la que aspira ingresar el estudiante </a:t>
            </a:r>
          </a:p>
        </c:rich>
      </c:tx>
      <c:layout>
        <c:manualLayout>
          <c:xMode val="edge"/>
          <c:yMode val="edge"/>
          <c:x val="0.11971830985915491"/>
          <c:y val="3.0030030030030038E-3"/>
        </c:manualLayout>
      </c:layout>
      <c:spPr>
        <a:noFill/>
        <a:ln w="25393">
          <a:noFill/>
        </a:ln>
      </c:spPr>
    </c:title>
    <c:plotArea>
      <c:layout>
        <c:manualLayout>
          <c:layoutTarget val="inner"/>
          <c:xMode val="edge"/>
          <c:yMode val="edge"/>
          <c:x val="0.14319248826291087"/>
          <c:y val="0.33633633633633636"/>
          <c:w val="0.77464788732394385"/>
          <c:h val="0.38438438438438466"/>
        </c:manualLayout>
      </c:layout>
      <c:barChart>
        <c:barDir val="col"/>
        <c:grouping val="clustered"/>
        <c:ser>
          <c:idx val="0"/>
          <c:order val="0"/>
          <c:spPr>
            <a:solidFill>
              <a:srgbClr val="969696"/>
            </a:solidFill>
            <a:ln w="12696">
              <a:solidFill>
                <a:srgbClr val="000000"/>
              </a:solidFill>
              <a:prstDash val="solid"/>
            </a:ln>
          </c:spPr>
          <c:dLbls>
            <c:dLbl>
              <c:idx val="0"/>
              <c:layout>
                <c:manualLayout>
                  <c:xMode val="edge"/>
                  <c:yMode val="edge"/>
                  <c:x val="0.14788732394366197"/>
                  <c:y val="0.32732732732732756"/>
                </c:manualLayout>
              </c:layout>
              <c:dLblPos val="outEnd"/>
              <c:showVal val="1"/>
            </c:dLbl>
            <c:dLbl>
              <c:idx val="1"/>
              <c:layout>
                <c:manualLayout>
                  <c:xMode val="edge"/>
                  <c:yMode val="edge"/>
                  <c:x val="0.21126760563380281"/>
                  <c:y val="0.41441441441441451"/>
                </c:manualLayout>
              </c:layout>
              <c:dLblPos val="outEnd"/>
              <c:showVal val="1"/>
            </c:dLbl>
            <c:spPr>
              <a:noFill/>
              <a:ln w="25393">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Hoja4!$A$47:$A$58</c:f>
              <c:strCache>
                <c:ptCount val="12"/>
                <c:pt idx="0">
                  <c:v>Ing.Computación</c:v>
                </c:pt>
                <c:pt idx="1">
                  <c:v>Ing.Elect Telec</c:v>
                </c:pt>
                <c:pt idx="2">
                  <c:v>Ing.Industrial</c:v>
                </c:pt>
                <c:pt idx="3">
                  <c:v>Ing.Alimentos</c:v>
                </c:pt>
                <c:pt idx="4">
                  <c:v>Ing.Acuicultura</c:v>
                </c:pt>
                <c:pt idx="5">
                  <c:v>Ing.Agropecuaria</c:v>
                </c:pt>
                <c:pt idx="6">
                  <c:v>Ing.Comercial</c:v>
                </c:pt>
                <c:pt idx="7">
                  <c:v>Economía</c:v>
                </c:pt>
                <c:pt idx="8">
                  <c:v>Auditoría</c:v>
                </c:pt>
                <c:pt idx="9">
                  <c:v>Ing.Estadística</c:v>
                </c:pt>
                <c:pt idx="10">
                  <c:v>Analis.Sist</c:v>
                </c:pt>
                <c:pt idx="11">
                  <c:v>Lic.Turismo</c:v>
                </c:pt>
              </c:strCache>
            </c:strRef>
          </c:cat>
          <c:val>
            <c:numRef>
              <c:f>Hoja4!$B$47:$B$58</c:f>
              <c:numCache>
                <c:formatCode>General</c:formatCode>
                <c:ptCount val="12"/>
                <c:pt idx="0">
                  <c:v>0.20700000000000005</c:v>
                </c:pt>
                <c:pt idx="1">
                  <c:v>0.15000000000000005</c:v>
                </c:pt>
                <c:pt idx="2">
                  <c:v>3.9000000000000014E-2</c:v>
                </c:pt>
                <c:pt idx="3">
                  <c:v>4.3000000000000003E-2</c:v>
                </c:pt>
                <c:pt idx="4">
                  <c:v>9.0000000000000028E-3</c:v>
                </c:pt>
                <c:pt idx="5">
                  <c:v>2.0000000000000007E-2</c:v>
                </c:pt>
                <c:pt idx="6">
                  <c:v>0.10700000000000003</c:v>
                </c:pt>
                <c:pt idx="7">
                  <c:v>0.13900000000000001</c:v>
                </c:pt>
                <c:pt idx="8">
                  <c:v>4.1000000000000002E-2</c:v>
                </c:pt>
                <c:pt idx="9">
                  <c:v>3.5999999999999997E-2</c:v>
                </c:pt>
                <c:pt idx="10">
                  <c:v>0.11700000000000002</c:v>
                </c:pt>
                <c:pt idx="11">
                  <c:v>9.2000000000000026E-2</c:v>
                </c:pt>
              </c:numCache>
            </c:numRef>
          </c:val>
        </c:ser>
        <c:dLbls>
          <c:showVal val="1"/>
        </c:dLbls>
        <c:gapWidth val="40"/>
        <c:axId val="503926144"/>
        <c:axId val="503940224"/>
      </c:barChart>
      <c:catAx>
        <c:axId val="503926144"/>
        <c:scaling>
          <c:orientation val="minMax"/>
        </c:scaling>
        <c:axPos val="b"/>
        <c:numFmt formatCode="General" sourceLinked="1"/>
        <c:tickLblPos val="nextTo"/>
        <c:spPr>
          <a:ln w="3174">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s-ES"/>
          </a:p>
        </c:txPr>
        <c:crossAx val="503940224"/>
        <c:crosses val="autoZero"/>
        <c:auto val="1"/>
        <c:lblAlgn val="ctr"/>
        <c:lblOffset val="100"/>
        <c:tickLblSkip val="1"/>
        <c:tickMarkSkip val="1"/>
      </c:catAx>
      <c:valAx>
        <c:axId val="503940224"/>
        <c:scaling>
          <c:orientation val="minMax"/>
          <c:min val="0"/>
        </c:scaling>
        <c:axPos val="l"/>
        <c:majorGridlines>
          <c:spPr>
            <a:ln w="3174">
              <a:solidFill>
                <a:srgbClr val="000000"/>
              </a:solidFill>
              <a:prstDash val="sysDash"/>
            </a:ln>
          </c:spPr>
        </c:majorGridlines>
        <c:title>
          <c:tx>
            <c:rich>
              <a:bodyPr/>
              <a:lstStyle/>
              <a:p>
                <a:pPr>
                  <a:defRPr sz="800" b="0" i="0" u="none" strike="noStrike" baseline="0">
                    <a:solidFill>
                      <a:srgbClr val="000000"/>
                    </a:solidFill>
                    <a:latin typeface="Arial"/>
                    <a:ea typeface="Arial"/>
                    <a:cs typeface="Arial"/>
                  </a:defRPr>
                </a:pPr>
                <a:r>
                  <a:t>Frec. Relativa</a:t>
                </a:r>
              </a:p>
            </c:rich>
          </c:tx>
          <c:layout>
            <c:manualLayout>
              <c:xMode val="edge"/>
              <c:yMode val="edge"/>
              <c:x val="2.1126760563380278E-2"/>
              <c:y val="0.42342342342342348"/>
            </c:manualLayout>
          </c:layout>
          <c:spPr>
            <a:noFill/>
            <a:ln w="25393">
              <a:noFill/>
            </a:ln>
          </c:spPr>
        </c:title>
        <c:numFmt formatCode="0.00" sourceLinked="0"/>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3926144"/>
        <c:crosses val="autoZero"/>
        <c:crossBetween val="between"/>
      </c:valAx>
      <c:spPr>
        <a:noFill/>
        <a:ln w="12696">
          <a:solidFill>
            <a:srgbClr val="808080"/>
          </a:solidFill>
          <a:prstDash val="solid"/>
        </a:ln>
      </c:spPr>
    </c:plotArea>
    <c:plotVisOnly val="1"/>
    <c:dispBlanksAs val="gap"/>
  </c:chart>
  <c:spPr>
    <a:noFill/>
    <a:ln w="3174">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47" b="1" i="0" u="none" strike="noStrike" baseline="0">
                <a:solidFill>
                  <a:srgbClr val="000000"/>
                </a:solidFill>
                <a:latin typeface="Arial"/>
                <a:ea typeface="Arial"/>
                <a:cs typeface="Arial"/>
              </a:defRPr>
            </a:pPr>
            <a:r>
              <a:rPr lang="es-ES" sz="1049" b="1" i="0" strike="noStrike">
                <a:solidFill>
                  <a:srgbClr val="000000"/>
                </a:solidFill>
                <a:latin typeface="Arial"/>
                <a:cs typeface="Arial"/>
              </a:rPr>
              <a:t>GRAFICO 3.5  </a:t>
            </a:r>
          </a:p>
          <a:p>
            <a:pPr>
              <a:defRPr sz="1047" b="1" i="0" u="none" strike="noStrike" baseline="0">
                <a:solidFill>
                  <a:srgbClr val="000000"/>
                </a:solidFill>
                <a:latin typeface="Arial"/>
                <a:ea typeface="Arial"/>
                <a:cs typeface="Arial"/>
              </a:defRPr>
            </a:pPr>
            <a:r>
              <a:rPr lang="es-ES" sz="1049" b="1" i="0" strike="noStrike">
                <a:solidFill>
                  <a:srgbClr val="000000"/>
                </a:solidFill>
                <a:latin typeface="Arial"/>
                <a:cs typeface="Arial"/>
              </a:rPr>
              <a:t>Prepolitécnico carreras autofinanciadas </a:t>
            </a:r>
          </a:p>
          <a:p>
            <a:pPr>
              <a:defRPr sz="1047" b="1" i="0" u="none" strike="noStrike" baseline="0">
                <a:solidFill>
                  <a:srgbClr val="000000"/>
                </a:solidFill>
                <a:latin typeface="Arial"/>
                <a:ea typeface="Arial"/>
                <a:cs typeface="Arial"/>
              </a:defRPr>
            </a:pPr>
            <a:r>
              <a:rPr lang="es-ES" sz="1049" b="1" i="0" strike="noStrike">
                <a:solidFill>
                  <a:srgbClr val="000000"/>
                </a:solidFill>
                <a:latin typeface="Arial"/>
                <a:cs typeface="Arial"/>
              </a:rPr>
              <a:t>Febrero 2001: Histograma de Frecuencias Relativas de la variable </a:t>
            </a:r>
            <a:r>
              <a:rPr lang="es-ES" sz="1049" b="1" i="1" strike="noStrike">
                <a:solidFill>
                  <a:srgbClr val="000000"/>
                </a:solidFill>
                <a:latin typeface="Arial"/>
                <a:cs typeface="Arial"/>
              </a:rPr>
              <a:t>Tipo de colegio</a:t>
            </a:r>
            <a:r>
              <a:rPr lang="es-ES" sz="1049" b="1" i="0" strike="noStrike">
                <a:solidFill>
                  <a:srgbClr val="000000"/>
                </a:solidFill>
                <a:latin typeface="Arial"/>
                <a:cs typeface="Arial"/>
              </a:rPr>
              <a:t> en el cual se graduó el estudiante  </a:t>
            </a:r>
          </a:p>
        </c:rich>
      </c:tx>
      <c:layout>
        <c:manualLayout>
          <c:xMode val="edge"/>
          <c:yMode val="edge"/>
          <c:x val="0.1366906474820144"/>
          <c:y val="3.048780487804879E-3"/>
        </c:manualLayout>
      </c:layout>
      <c:spPr>
        <a:noFill/>
        <a:ln w="25382">
          <a:noFill/>
        </a:ln>
      </c:spPr>
    </c:title>
    <c:plotArea>
      <c:layout>
        <c:manualLayout>
          <c:layoutTarget val="inner"/>
          <c:xMode val="edge"/>
          <c:yMode val="edge"/>
          <c:x val="0.14628297362110318"/>
          <c:y val="0.33841463414634171"/>
          <c:w val="0.76978417266187105"/>
          <c:h val="0.53353658536585336"/>
        </c:manualLayout>
      </c:layout>
      <c:barChart>
        <c:barDir val="col"/>
        <c:grouping val="clustered"/>
        <c:ser>
          <c:idx val="0"/>
          <c:order val="0"/>
          <c:spPr>
            <a:solidFill>
              <a:srgbClr val="969696"/>
            </a:solidFill>
            <a:ln w="12691">
              <a:solidFill>
                <a:srgbClr val="000000"/>
              </a:solidFill>
              <a:prstDash val="solid"/>
            </a:ln>
          </c:spPr>
          <c:dLbls>
            <c:dLbl>
              <c:idx val="0"/>
              <c:layout>
                <c:manualLayout>
                  <c:xMode val="edge"/>
                  <c:yMode val="edge"/>
                  <c:x val="0.19424460431654678"/>
                  <c:y val="0.42073170731707327"/>
                </c:manualLayout>
              </c:layout>
              <c:dLblPos val="outEnd"/>
              <c:showVal val="1"/>
            </c:dLbl>
            <c:dLbl>
              <c:idx val="1"/>
              <c:layout>
                <c:manualLayout>
                  <c:xMode val="edge"/>
                  <c:yMode val="edge"/>
                  <c:x val="0.34052757793765009"/>
                  <c:y val="0.76829268292682951"/>
                </c:manualLayout>
              </c:layout>
              <c:dLblPos val="outEnd"/>
              <c:showVal val="1"/>
            </c:dLbl>
            <c:spPr>
              <a:noFill/>
              <a:ln w="25382">
                <a:noFill/>
              </a:ln>
            </c:spPr>
            <c:txPr>
              <a:bodyPr/>
              <a:lstStyle/>
              <a:p>
                <a:pPr>
                  <a:defRPr sz="799" b="0" i="0" u="none" strike="noStrike" baseline="0">
                    <a:solidFill>
                      <a:srgbClr val="000000"/>
                    </a:solidFill>
                    <a:latin typeface="Arial"/>
                    <a:ea typeface="Arial"/>
                    <a:cs typeface="Arial"/>
                  </a:defRPr>
                </a:pPr>
                <a:endParaRPr lang="es-ES"/>
              </a:p>
            </c:txPr>
            <c:showVal val="1"/>
          </c:dLbls>
          <c:cat>
            <c:strRef>
              <c:f>Hoja4!$A$72:$A$76</c:f>
              <c:strCache>
                <c:ptCount val="5"/>
                <c:pt idx="0">
                  <c:v>Fiscal</c:v>
                </c:pt>
                <c:pt idx="1">
                  <c:v>Fisco-misional</c:v>
                </c:pt>
                <c:pt idx="2">
                  <c:v>Particular Laico</c:v>
                </c:pt>
                <c:pt idx="3">
                  <c:v>Particular Religioso</c:v>
                </c:pt>
                <c:pt idx="4">
                  <c:v>Otros</c:v>
                </c:pt>
              </c:strCache>
            </c:strRef>
          </c:cat>
          <c:val>
            <c:numRef>
              <c:f>Hoja4!$B$72:$B$76</c:f>
              <c:numCache>
                <c:formatCode>General</c:formatCode>
                <c:ptCount val="5"/>
                <c:pt idx="0">
                  <c:v>0.35200000000000009</c:v>
                </c:pt>
                <c:pt idx="1">
                  <c:v>2.4E-2</c:v>
                </c:pt>
                <c:pt idx="2">
                  <c:v>0.24900000000000005</c:v>
                </c:pt>
                <c:pt idx="3">
                  <c:v>0.31500000000000011</c:v>
                </c:pt>
                <c:pt idx="4">
                  <c:v>5.9000000000000011E-2</c:v>
                </c:pt>
              </c:numCache>
            </c:numRef>
          </c:val>
        </c:ser>
        <c:dLbls>
          <c:showVal val="1"/>
        </c:dLbls>
        <c:gapWidth val="40"/>
        <c:axId val="503928320"/>
        <c:axId val="503929856"/>
      </c:barChart>
      <c:catAx>
        <c:axId val="503928320"/>
        <c:scaling>
          <c:orientation val="minMax"/>
        </c:scaling>
        <c:axPos val="b"/>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3929856"/>
        <c:crosses val="autoZero"/>
        <c:auto val="1"/>
        <c:lblAlgn val="ctr"/>
        <c:lblOffset val="100"/>
        <c:tickLblSkip val="1"/>
        <c:tickMarkSkip val="1"/>
      </c:catAx>
      <c:valAx>
        <c:axId val="503929856"/>
        <c:scaling>
          <c:orientation val="minMax"/>
          <c:max val="0.5"/>
          <c:min val="0"/>
        </c:scaling>
        <c:axPos val="l"/>
        <c:majorGridlines>
          <c:spPr>
            <a:ln w="3173">
              <a:solidFill>
                <a:srgbClr val="000000"/>
              </a:solidFill>
              <a:prstDash val="sysDash"/>
            </a:ln>
          </c:spPr>
        </c:majorGridlines>
        <c:title>
          <c:tx>
            <c:rich>
              <a:bodyPr/>
              <a:lstStyle/>
              <a:p>
                <a:pPr>
                  <a:defRPr sz="799" b="0" i="0" u="none" strike="noStrike" baseline="0">
                    <a:solidFill>
                      <a:srgbClr val="000000"/>
                    </a:solidFill>
                    <a:latin typeface="Arial"/>
                    <a:ea typeface="Arial"/>
                    <a:cs typeface="Arial"/>
                  </a:defRPr>
                </a:pPr>
                <a:r>
                  <a:t>Frec. Relativa</a:t>
                </a:r>
              </a:p>
            </c:rich>
          </c:tx>
          <c:layout>
            <c:manualLayout>
              <c:xMode val="edge"/>
              <c:yMode val="edge"/>
              <c:x val="2.1582733812949641E-2"/>
              <c:y val="0.49695121951219512"/>
            </c:manualLayout>
          </c:layout>
          <c:spPr>
            <a:noFill/>
            <a:ln w="25382">
              <a:noFill/>
            </a:ln>
          </c:spPr>
        </c:title>
        <c:numFmt formatCode="0.00" sourceLinked="0"/>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03928320"/>
        <c:crosses val="autoZero"/>
        <c:crossBetween val="between"/>
        <c:majorUnit val="0.1"/>
      </c:valAx>
      <c:spPr>
        <a:noFill/>
        <a:ln w="12691">
          <a:solidFill>
            <a:srgbClr val="808080"/>
          </a:solidFill>
          <a:prstDash val="solid"/>
        </a:ln>
      </c:spPr>
    </c:plotArea>
    <c:plotVisOnly val="1"/>
    <c:dispBlanksAs val="gap"/>
  </c:chart>
  <c:spPr>
    <a:noFill/>
    <a:ln w="3173">
      <a:solidFill>
        <a:srgbClr val="000000"/>
      </a:solidFill>
      <a:prstDash val="solid"/>
    </a:ln>
  </c:spPr>
  <c:txPr>
    <a:bodyPr/>
    <a:lstStyle/>
    <a:p>
      <a:pPr>
        <a:defRPr sz="1124"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Pages>
  <Words>22712</Words>
  <Characters>124921</Characters>
  <Application>Microsoft Office Word</Application>
  <DocSecurity>0</DocSecurity>
  <Lines>1041</Lines>
  <Paragraphs>294</Paragraphs>
  <ScaleCrop>false</ScaleCrop>
  <HeadingPairs>
    <vt:vector size="2" baseType="variant">
      <vt:variant>
        <vt:lpstr>Título</vt:lpstr>
      </vt:variant>
      <vt:variant>
        <vt:i4>1</vt:i4>
      </vt:variant>
    </vt:vector>
  </HeadingPairs>
  <TitlesOfParts>
    <vt:vector size="1" baseType="lpstr">
      <vt:lpstr>CAPÍTULO 1</vt:lpstr>
    </vt:vector>
  </TitlesOfParts>
  <Company>.</Company>
  <LinksUpToDate>false</LinksUpToDate>
  <CharactersWithSpaces>147339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CAPÍTULO 1</dc:title>
  <dc:subject/>
  <dc:creator>Fanny Coronel</dc:creator>
  <cp:keywords/>
  <dc:description/>
  <cp:lastModifiedBy>Ayudante</cp:lastModifiedBy>
  <cp:revision>2</cp:revision>
  <cp:lastPrinted>2002-05-27T12:12:00Z</cp:lastPrinted>
  <dcterms:created xsi:type="dcterms:W3CDTF">2009-07-13T20:18:00Z</dcterms:created>
  <dcterms:modified xsi:type="dcterms:W3CDTF">2009-07-13T20:18:00Z</dcterms:modified>
</cp:coreProperties>
</file>