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2358">
      <w:pPr>
        <w:pStyle w:val="Ttulo"/>
        <w:spacing w:line="480" w:lineRule="auto"/>
        <w:rPr>
          <w:rFonts w:ascii="Arial" w:hAnsi="Arial"/>
          <w:i w:val="0"/>
          <w:sz w:val="48"/>
        </w:rPr>
      </w:pPr>
    </w:p>
    <w:p w:rsidR="00000000" w:rsidRDefault="00B62358">
      <w:pPr>
        <w:pStyle w:val="Ttulo"/>
        <w:spacing w:line="480" w:lineRule="auto"/>
        <w:rPr>
          <w:rFonts w:ascii="Arial" w:hAnsi="Arial"/>
          <w:i w:val="0"/>
          <w:sz w:val="48"/>
        </w:rPr>
      </w:pPr>
      <w:r>
        <w:rPr>
          <w:rFonts w:ascii="Arial" w:hAnsi="Arial"/>
          <w:i w:val="0"/>
          <w:sz w:val="48"/>
        </w:rPr>
        <w:t>Capítulo 1</w:t>
      </w:r>
    </w:p>
    <w:p w:rsidR="00000000" w:rsidRDefault="00B62358">
      <w:pPr>
        <w:pStyle w:val="Ttulo"/>
        <w:spacing w:line="480" w:lineRule="auto"/>
        <w:rPr>
          <w:rFonts w:ascii="Arial" w:hAnsi="Arial"/>
        </w:rPr>
      </w:pPr>
    </w:p>
    <w:p w:rsidR="00000000" w:rsidRDefault="00B62358">
      <w:pPr>
        <w:pStyle w:val="Textoindependiente"/>
        <w:numPr>
          <w:ilvl w:val="0"/>
          <w:numId w:val="13"/>
        </w:numPr>
        <w:tabs>
          <w:tab w:val="clear" w:pos="525"/>
          <w:tab w:val="num" w:pos="284"/>
          <w:tab w:val="left" w:pos="851"/>
        </w:tabs>
        <w:spacing w:line="480" w:lineRule="auto"/>
        <w:ind w:left="426"/>
        <w:jc w:val="both"/>
        <w:rPr>
          <w:rFonts w:ascii="Arial" w:hAnsi="Arial"/>
          <w:i w:val="0"/>
          <w:sz w:val="32"/>
        </w:rPr>
      </w:pPr>
      <w:r>
        <w:rPr>
          <w:rFonts w:ascii="Arial" w:hAnsi="Arial"/>
          <w:i w:val="0"/>
          <w:sz w:val="32"/>
        </w:rPr>
        <w:t xml:space="preserve"> LAS COMPAÑÍAS MERCANTILES DEL ECUADOR.</w:t>
      </w:r>
    </w:p>
    <w:p w:rsidR="00000000" w:rsidRDefault="00B62358">
      <w:pPr>
        <w:pStyle w:val="Textoindependiente"/>
        <w:tabs>
          <w:tab w:val="left" w:pos="851"/>
        </w:tabs>
        <w:spacing w:line="480" w:lineRule="auto"/>
        <w:jc w:val="both"/>
        <w:rPr>
          <w:rFonts w:ascii="Arial" w:hAnsi="Arial"/>
          <w:i w:val="0"/>
          <w:sz w:val="32"/>
        </w:rPr>
      </w:pPr>
    </w:p>
    <w:p w:rsidR="00000000" w:rsidRDefault="00B62358">
      <w:pPr>
        <w:pStyle w:val="Textoindependiente"/>
        <w:tabs>
          <w:tab w:val="left" w:pos="-426"/>
          <w:tab w:val="left" w:pos="-142"/>
        </w:tabs>
        <w:spacing w:line="480" w:lineRule="auto"/>
        <w:ind w:left="426"/>
        <w:jc w:val="both"/>
        <w:rPr>
          <w:rFonts w:ascii="Arial" w:hAnsi="Arial"/>
          <w:i w:val="0"/>
          <w:sz w:val="24"/>
        </w:rPr>
      </w:pPr>
      <w:r>
        <w:rPr>
          <w:rFonts w:ascii="Arial" w:hAnsi="Arial"/>
          <w:i w:val="0"/>
          <w:sz w:val="24"/>
        </w:rPr>
        <w:t>1.1. CONTRATO DE COMPAÑÍA</w:t>
      </w:r>
    </w:p>
    <w:p w:rsidR="00000000" w:rsidRDefault="00B62358">
      <w:pPr>
        <w:pStyle w:val="Textoindependiente"/>
        <w:tabs>
          <w:tab w:val="left" w:pos="1418"/>
        </w:tabs>
        <w:spacing w:line="480" w:lineRule="auto"/>
        <w:jc w:val="both"/>
        <w:rPr>
          <w:rFonts w:ascii="Arial" w:hAnsi="Arial"/>
          <w:b w:val="0"/>
          <w:i w:val="0"/>
          <w:sz w:val="28"/>
        </w:rPr>
      </w:pPr>
    </w:p>
    <w:p w:rsidR="00000000" w:rsidRDefault="00B62358">
      <w:pPr>
        <w:pStyle w:val="Textoindependiente"/>
        <w:tabs>
          <w:tab w:val="left" w:pos="-284"/>
        </w:tabs>
        <w:spacing w:line="480" w:lineRule="auto"/>
        <w:ind w:left="426"/>
        <w:jc w:val="both"/>
        <w:rPr>
          <w:rFonts w:ascii="Arial" w:hAnsi="Arial"/>
          <w:b w:val="0"/>
          <w:i w:val="0"/>
          <w:sz w:val="24"/>
        </w:rPr>
      </w:pPr>
      <w:r>
        <w:rPr>
          <w:rFonts w:ascii="Arial" w:hAnsi="Arial"/>
          <w:b w:val="0"/>
          <w:i w:val="0"/>
          <w:sz w:val="24"/>
        </w:rPr>
        <w:t>Contrato de compañía es aquel por el cual dos o mas personas unen sus capitales o industrias para emprender en operaciones mercantiles y participar de sus utilidades.</w:t>
      </w:r>
    </w:p>
    <w:p w:rsidR="00000000" w:rsidRDefault="00B62358">
      <w:pPr>
        <w:pStyle w:val="Textoindependiente"/>
        <w:spacing w:line="480" w:lineRule="auto"/>
        <w:ind w:left="426"/>
        <w:jc w:val="both"/>
        <w:rPr>
          <w:rFonts w:ascii="Arial" w:hAnsi="Arial"/>
          <w:b w:val="0"/>
          <w:i w:val="0"/>
          <w:sz w:val="24"/>
        </w:rPr>
      </w:pPr>
      <w:r>
        <w:rPr>
          <w:rFonts w:ascii="Arial" w:hAnsi="Arial"/>
          <w:b w:val="0"/>
          <w:i w:val="0"/>
          <w:sz w:val="24"/>
        </w:rPr>
        <w:t>Este con</w:t>
      </w:r>
      <w:r>
        <w:rPr>
          <w:rFonts w:ascii="Arial" w:hAnsi="Arial"/>
          <w:b w:val="0"/>
          <w:i w:val="0"/>
          <w:sz w:val="24"/>
        </w:rPr>
        <w:t>trato se rige por disposiciones de la Ley de Compañías, por las del código de comercio, por los convenios de las partes y por las disposiciones del código civil.</w:t>
      </w:r>
    </w:p>
    <w:p w:rsidR="00000000" w:rsidRDefault="00B62358">
      <w:pPr>
        <w:pStyle w:val="Textoindependiente"/>
        <w:spacing w:line="480" w:lineRule="auto"/>
        <w:jc w:val="both"/>
        <w:rPr>
          <w:rFonts w:ascii="Arial" w:hAnsi="Arial"/>
          <w:b w:val="0"/>
          <w:i w:val="0"/>
          <w:sz w:val="24"/>
        </w:rPr>
      </w:pPr>
    </w:p>
    <w:p w:rsidR="00000000" w:rsidRDefault="00B62358">
      <w:pPr>
        <w:pStyle w:val="Textoindependiente"/>
        <w:spacing w:line="480" w:lineRule="auto"/>
        <w:ind w:left="426" w:hanging="2"/>
        <w:jc w:val="both"/>
        <w:rPr>
          <w:rFonts w:ascii="Arial" w:hAnsi="Arial"/>
          <w:b w:val="0"/>
          <w:i w:val="0"/>
          <w:sz w:val="24"/>
        </w:rPr>
      </w:pPr>
      <w:r>
        <w:rPr>
          <w:rFonts w:ascii="Arial" w:hAnsi="Arial"/>
          <w:b w:val="0"/>
          <w:i w:val="0"/>
          <w:sz w:val="24"/>
        </w:rPr>
        <w:t>La sociedad es un sujeto de derecho, es una persona jurídica distinta de los socios que la co</w:t>
      </w:r>
      <w:r>
        <w:rPr>
          <w:rFonts w:ascii="Arial" w:hAnsi="Arial"/>
          <w:b w:val="0"/>
          <w:i w:val="0"/>
          <w:sz w:val="24"/>
        </w:rPr>
        <w:t xml:space="preserve">nforman.  Sociedad o Compañía es un contrato entre dos o más personas que ponen algo en común  con el fin de dividir los beneficios que de ello prevengan, este concurso de voluntades en materia societaria se llama </w:t>
      </w:r>
      <w:r>
        <w:rPr>
          <w:rFonts w:ascii="Arial" w:hAnsi="Arial"/>
          <w:i w:val="0"/>
          <w:sz w:val="24"/>
        </w:rPr>
        <w:t>Afectio Societatis.</w:t>
      </w:r>
    </w:p>
    <w:p w:rsidR="00000000" w:rsidRDefault="00B62358">
      <w:pPr>
        <w:pStyle w:val="Textoindependiente"/>
        <w:spacing w:line="480" w:lineRule="auto"/>
        <w:jc w:val="both"/>
        <w:rPr>
          <w:rFonts w:ascii="Arial" w:hAnsi="Arial"/>
          <w:i w:val="0"/>
          <w:sz w:val="24"/>
        </w:rPr>
      </w:pPr>
    </w:p>
    <w:p w:rsidR="00000000" w:rsidRDefault="00B62358">
      <w:pPr>
        <w:pStyle w:val="Textoindependiente"/>
        <w:spacing w:line="480" w:lineRule="auto"/>
        <w:ind w:left="571"/>
        <w:jc w:val="both"/>
        <w:rPr>
          <w:rFonts w:ascii="Arial" w:hAnsi="Arial"/>
          <w:i w:val="0"/>
          <w:sz w:val="24"/>
        </w:rPr>
      </w:pPr>
      <w:r>
        <w:rPr>
          <w:rFonts w:ascii="Arial" w:hAnsi="Arial"/>
          <w:i w:val="0"/>
          <w:sz w:val="24"/>
        </w:rPr>
        <w:t>1.2. ORGANISMOS CONTR</w:t>
      </w:r>
      <w:r>
        <w:rPr>
          <w:rFonts w:ascii="Arial" w:hAnsi="Arial"/>
          <w:i w:val="0"/>
          <w:sz w:val="24"/>
        </w:rPr>
        <w:t>OLADORES</w:t>
      </w:r>
    </w:p>
    <w:p w:rsidR="00000000" w:rsidRDefault="00B62358">
      <w:pPr>
        <w:pStyle w:val="Textoindependiente"/>
        <w:tabs>
          <w:tab w:val="left" w:pos="1134"/>
        </w:tabs>
        <w:spacing w:line="480" w:lineRule="auto"/>
        <w:jc w:val="both"/>
        <w:rPr>
          <w:rFonts w:ascii="Arial" w:hAnsi="Arial"/>
          <w:i w:val="0"/>
          <w:sz w:val="24"/>
        </w:rPr>
      </w:pPr>
    </w:p>
    <w:p w:rsidR="00000000" w:rsidRDefault="00B62358">
      <w:pPr>
        <w:pStyle w:val="Textoindependiente"/>
        <w:numPr>
          <w:ilvl w:val="2"/>
          <w:numId w:val="10"/>
        </w:numPr>
        <w:tabs>
          <w:tab w:val="clear" w:pos="1862"/>
          <w:tab w:val="left" w:pos="-1276"/>
          <w:tab w:val="num" w:pos="-709"/>
          <w:tab w:val="left" w:pos="567"/>
        </w:tabs>
        <w:spacing w:line="480" w:lineRule="auto"/>
        <w:ind w:left="1134" w:firstLine="0"/>
        <w:jc w:val="both"/>
        <w:rPr>
          <w:rFonts w:ascii="Arial" w:hAnsi="Arial"/>
          <w:i w:val="0"/>
          <w:sz w:val="24"/>
        </w:rPr>
      </w:pPr>
      <w:r>
        <w:rPr>
          <w:rFonts w:ascii="Arial" w:hAnsi="Arial"/>
          <w:i w:val="0"/>
          <w:sz w:val="24"/>
        </w:rPr>
        <w:t xml:space="preserve"> SUPERINTENDENCIA DE COMPAÑÍAS</w:t>
      </w:r>
    </w:p>
    <w:p w:rsidR="00000000" w:rsidRDefault="00B62358">
      <w:pPr>
        <w:pStyle w:val="Textoindependiente"/>
        <w:tabs>
          <w:tab w:val="left" w:pos="1418"/>
        </w:tabs>
        <w:spacing w:line="480" w:lineRule="auto"/>
        <w:ind w:left="1134"/>
        <w:jc w:val="both"/>
        <w:rPr>
          <w:rFonts w:ascii="Arial" w:hAnsi="Arial"/>
          <w:i w:val="0"/>
          <w:sz w:val="24"/>
        </w:rPr>
      </w:pPr>
    </w:p>
    <w:p w:rsidR="00000000" w:rsidRDefault="00B62358">
      <w:pPr>
        <w:pStyle w:val="Textoindependiente"/>
        <w:tabs>
          <w:tab w:val="left" w:pos="1418"/>
        </w:tabs>
        <w:spacing w:line="480" w:lineRule="auto"/>
        <w:ind w:left="1134"/>
        <w:jc w:val="both"/>
        <w:rPr>
          <w:rFonts w:ascii="Arial" w:hAnsi="Arial"/>
          <w:b w:val="0"/>
          <w:i w:val="0"/>
          <w:sz w:val="24"/>
        </w:rPr>
      </w:pPr>
      <w:r>
        <w:rPr>
          <w:rFonts w:ascii="Arial" w:hAnsi="Arial"/>
          <w:b w:val="0"/>
          <w:i w:val="0"/>
          <w:sz w:val="24"/>
        </w:rPr>
        <w:t>La superintendencia de compañías  es un órgano de control y vigilancia que tiene afinidad con  el Registro De la Propiedad y con el Registro Mercantil en donde  se lleva el registro de Sociedades en base a las copi</w:t>
      </w:r>
      <w:r>
        <w:rPr>
          <w:rFonts w:ascii="Arial" w:hAnsi="Arial"/>
          <w:b w:val="0"/>
          <w:i w:val="0"/>
          <w:sz w:val="24"/>
        </w:rPr>
        <w:t>as que los funcionarios respectivos del Registro Mercantil deben remitirles.</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Según la Constitución se expresa:</w:t>
      </w:r>
    </w:p>
    <w:p w:rsidR="00000000" w:rsidRDefault="00B62358">
      <w:pPr>
        <w:pStyle w:val="Textoindependiente"/>
        <w:tabs>
          <w:tab w:val="left" w:pos="1276"/>
        </w:tabs>
        <w:spacing w:line="480" w:lineRule="auto"/>
        <w:ind w:left="1134"/>
        <w:jc w:val="both"/>
        <w:rPr>
          <w:rFonts w:ascii="Arial" w:hAnsi="Arial"/>
          <w:i w:val="0"/>
          <w:sz w:val="24"/>
        </w:rPr>
      </w:pPr>
      <w:r>
        <w:rPr>
          <w:rFonts w:ascii="Arial" w:hAnsi="Arial"/>
          <w:i w:val="0"/>
          <w:sz w:val="24"/>
        </w:rPr>
        <w:t>“La Superintendencia de Compañías  es el organismo técnico y autónomo que vigila y controla la organización, actividades, funcionamiento, disoluc</w:t>
      </w:r>
      <w:r>
        <w:rPr>
          <w:rFonts w:ascii="Arial" w:hAnsi="Arial"/>
          <w:i w:val="0"/>
          <w:sz w:val="24"/>
        </w:rPr>
        <w:t>ión  y liquidación de las compañías , en las circunstancias y condiciones establecidas por la ley”.</w:t>
      </w:r>
    </w:p>
    <w:p w:rsidR="00000000" w:rsidRDefault="00B62358">
      <w:pPr>
        <w:pStyle w:val="Textoindependiente"/>
        <w:tabs>
          <w:tab w:val="left" w:pos="1701"/>
          <w:tab w:val="left" w:pos="1985"/>
          <w:tab w:val="left" w:pos="2127"/>
        </w:tabs>
        <w:spacing w:line="480" w:lineRule="auto"/>
        <w:ind w:left="1134"/>
        <w:jc w:val="both"/>
        <w:rPr>
          <w:rFonts w:ascii="Arial" w:hAnsi="Arial"/>
          <w:i w:val="0"/>
          <w:sz w:val="24"/>
        </w:rPr>
      </w:pPr>
    </w:p>
    <w:p w:rsidR="00000000" w:rsidRDefault="00B62358">
      <w:pPr>
        <w:pStyle w:val="Textoindependiente"/>
        <w:numPr>
          <w:ilvl w:val="2"/>
          <w:numId w:val="10"/>
        </w:numPr>
        <w:tabs>
          <w:tab w:val="left" w:pos="-993"/>
          <w:tab w:val="left" w:pos="-426"/>
          <w:tab w:val="left" w:pos="567"/>
        </w:tabs>
        <w:spacing w:line="480" w:lineRule="auto"/>
        <w:jc w:val="both"/>
        <w:rPr>
          <w:rFonts w:ascii="Arial" w:hAnsi="Arial"/>
          <w:i w:val="0"/>
          <w:sz w:val="24"/>
        </w:rPr>
      </w:pPr>
      <w:r>
        <w:rPr>
          <w:rFonts w:ascii="Arial" w:hAnsi="Arial"/>
          <w:i w:val="0"/>
          <w:sz w:val="24"/>
        </w:rPr>
        <w:t>CÁMARAS DE COMERCIO</w:t>
      </w:r>
    </w:p>
    <w:p w:rsidR="00000000" w:rsidRDefault="00B62358">
      <w:pPr>
        <w:pStyle w:val="Textoindependiente"/>
        <w:spacing w:line="480" w:lineRule="auto"/>
        <w:ind w:left="212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En la Ley de Compañías se estipula lo siguiente:</w:t>
      </w:r>
    </w:p>
    <w:p w:rsidR="00000000" w:rsidRDefault="00B62358">
      <w:pPr>
        <w:pStyle w:val="Textoindependiente"/>
        <w:tabs>
          <w:tab w:val="left" w:pos="567"/>
        </w:tabs>
        <w:spacing w:line="480" w:lineRule="auto"/>
        <w:ind w:left="1134"/>
        <w:jc w:val="both"/>
        <w:rPr>
          <w:rFonts w:ascii="Arial" w:hAnsi="Arial"/>
          <w:i w:val="0"/>
          <w:sz w:val="24"/>
        </w:rPr>
      </w:pPr>
      <w:r>
        <w:rPr>
          <w:rFonts w:ascii="Arial" w:hAnsi="Arial"/>
          <w:i w:val="0"/>
          <w:sz w:val="24"/>
        </w:rPr>
        <w:t xml:space="preserve">“La inscripción en el registro mercantil surtirá las mismos efectos que la matrícula </w:t>
      </w:r>
      <w:r>
        <w:rPr>
          <w:rFonts w:ascii="Arial" w:hAnsi="Arial"/>
          <w:i w:val="0"/>
          <w:sz w:val="24"/>
        </w:rPr>
        <w:t xml:space="preserve">de comercio.  Por lo tanto queda </w:t>
      </w:r>
      <w:r>
        <w:rPr>
          <w:rFonts w:ascii="Arial" w:hAnsi="Arial"/>
          <w:i w:val="0"/>
          <w:sz w:val="24"/>
        </w:rPr>
        <w:lastRenderedPageBreak/>
        <w:t>suprimida  la obligación de inscribir a las compañías en el libro de matrículas de comercio.”</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El Código de Comercio sólo queda como ley supletoria de la Ley de Compañías y el único organismo controlador de las compañías mer</w:t>
      </w:r>
      <w:r>
        <w:rPr>
          <w:rFonts w:ascii="Arial" w:hAnsi="Arial"/>
          <w:b w:val="0"/>
          <w:i w:val="0"/>
          <w:sz w:val="24"/>
        </w:rPr>
        <w:t>cantiles es la Superintendencia de Compañías.</w:t>
      </w:r>
    </w:p>
    <w:p w:rsidR="00000000" w:rsidRDefault="00B62358">
      <w:pPr>
        <w:pStyle w:val="Textoindependiente"/>
        <w:spacing w:line="480" w:lineRule="auto"/>
        <w:ind w:left="1134"/>
        <w:jc w:val="both"/>
        <w:rPr>
          <w:rFonts w:ascii="Arial" w:hAnsi="Arial"/>
          <w:i w:val="0"/>
          <w:sz w:val="28"/>
        </w:rPr>
      </w:pPr>
    </w:p>
    <w:p w:rsidR="00000000" w:rsidRDefault="00B62358">
      <w:pPr>
        <w:pStyle w:val="Textoindependiente"/>
        <w:numPr>
          <w:ilvl w:val="1"/>
          <w:numId w:val="10"/>
        </w:numPr>
        <w:tabs>
          <w:tab w:val="clear" w:pos="1291"/>
          <w:tab w:val="left" w:pos="567"/>
          <w:tab w:val="num" w:pos="1134"/>
        </w:tabs>
        <w:spacing w:line="480" w:lineRule="auto"/>
        <w:jc w:val="both"/>
        <w:rPr>
          <w:rFonts w:ascii="Arial" w:hAnsi="Arial"/>
          <w:i w:val="0"/>
          <w:sz w:val="24"/>
        </w:rPr>
      </w:pPr>
      <w:r>
        <w:rPr>
          <w:rFonts w:ascii="Arial" w:hAnsi="Arial"/>
          <w:i w:val="0"/>
          <w:sz w:val="24"/>
        </w:rPr>
        <w:t>TIPOS DE COMPAÑÍAS.</w:t>
      </w:r>
    </w:p>
    <w:p w:rsidR="00000000" w:rsidRDefault="00B62358">
      <w:pPr>
        <w:pStyle w:val="Textoindependiente"/>
        <w:tabs>
          <w:tab w:val="left" w:pos="567"/>
        </w:tabs>
        <w:spacing w:line="480" w:lineRule="auto"/>
        <w:ind w:left="571"/>
        <w:jc w:val="both"/>
        <w:rPr>
          <w:rFonts w:ascii="Arial" w:hAnsi="Arial"/>
          <w:i w:val="0"/>
          <w:sz w:val="24"/>
        </w:rPr>
      </w:pPr>
    </w:p>
    <w:p w:rsidR="00000000" w:rsidRDefault="00B62358">
      <w:pPr>
        <w:pStyle w:val="Textoindependiente"/>
        <w:spacing w:line="480" w:lineRule="auto"/>
        <w:ind w:left="571"/>
        <w:jc w:val="both"/>
        <w:rPr>
          <w:rFonts w:ascii="Arial" w:hAnsi="Arial"/>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A continuación presentaremos un breve resumen  de los puntos más importantes detallados en la “Ley de Compañías” respecto de los tipos de Compañía que existen en el Ecuador.</w:t>
      </w:r>
    </w:p>
    <w:p w:rsidR="00000000" w:rsidRDefault="00B62358">
      <w:pPr>
        <w:pStyle w:val="Textoindependiente"/>
        <w:spacing w:line="480" w:lineRule="auto"/>
        <w:ind w:left="1134"/>
        <w:jc w:val="both"/>
        <w:rPr>
          <w:rFonts w:ascii="Arial" w:hAnsi="Arial"/>
          <w:i w:val="0"/>
          <w:sz w:val="24"/>
        </w:rPr>
      </w:pPr>
      <w:r>
        <w:rPr>
          <w:rFonts w:ascii="Arial" w:hAnsi="Arial"/>
          <w:i w:val="0"/>
          <w:sz w:val="24"/>
        </w:rPr>
        <w:tab/>
      </w:r>
    </w:p>
    <w:p w:rsidR="00000000" w:rsidRDefault="00B62358">
      <w:pPr>
        <w:pStyle w:val="Textoindependiente"/>
        <w:numPr>
          <w:ilvl w:val="2"/>
          <w:numId w:val="10"/>
        </w:numPr>
        <w:spacing w:line="480" w:lineRule="auto"/>
        <w:jc w:val="both"/>
        <w:rPr>
          <w:rFonts w:ascii="Arial" w:hAnsi="Arial"/>
          <w:i w:val="0"/>
          <w:sz w:val="24"/>
        </w:rPr>
      </w:pPr>
      <w:r>
        <w:rPr>
          <w:rFonts w:ascii="Arial" w:hAnsi="Arial"/>
          <w:i w:val="0"/>
          <w:sz w:val="24"/>
        </w:rPr>
        <w:t>COMPAÑÍA DE</w:t>
      </w:r>
      <w:r>
        <w:rPr>
          <w:rFonts w:ascii="Arial" w:hAnsi="Arial"/>
          <w:i w:val="0"/>
          <w:sz w:val="24"/>
        </w:rPr>
        <w:t xml:space="preserve"> RESPONSABILIDAD LIMITADA.</w:t>
      </w:r>
    </w:p>
    <w:p w:rsidR="00000000" w:rsidRDefault="00B62358">
      <w:pPr>
        <w:pStyle w:val="Textoindependiente"/>
        <w:spacing w:line="480" w:lineRule="auto"/>
        <w:ind w:left="1142"/>
        <w:jc w:val="both"/>
        <w:rPr>
          <w:rFonts w:ascii="Arial" w:hAnsi="Arial"/>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 xml:space="preserve">Es la que se contrae entre tres o más personas que solamente responden por las obligaciones sociales hasta el monto de sus aportaciones individuales y hacen el comercio bajo una razón social o denominación objetiva, a la que se </w:t>
      </w:r>
      <w:r>
        <w:rPr>
          <w:rFonts w:ascii="Arial" w:hAnsi="Arial"/>
          <w:b w:val="0"/>
          <w:i w:val="0"/>
          <w:sz w:val="24"/>
        </w:rPr>
        <w:t xml:space="preserve"> añadirá, en todo caso,  las palabras Compañía Limitada o su correspondiente  abreviatura.</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lastRenderedPageBreak/>
        <w:t>Si se utilizare una denominación objetiva  será una que no pueda confundirse  con la de una compañía preexistente. Los términos comunes y los que sirven para determ</w:t>
      </w:r>
      <w:r>
        <w:rPr>
          <w:rFonts w:ascii="Arial" w:hAnsi="Arial"/>
          <w:b w:val="0"/>
          <w:i w:val="0"/>
          <w:sz w:val="24"/>
        </w:rPr>
        <w:t>inar una clase de empresa, como “comercial”, “industrial”, “agrícola”, etc.  no serán de uso exclusivo e irán acompañadas de una expresión peculiar.</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Si no hubiere cumplido con las disposiciones  de la ley de compañías  para su constitución, las personas na</w:t>
      </w:r>
      <w:r>
        <w:rPr>
          <w:rFonts w:ascii="Arial" w:hAnsi="Arial"/>
          <w:b w:val="0"/>
          <w:i w:val="0"/>
          <w:sz w:val="24"/>
        </w:rPr>
        <w:t>turales o jurídicas no podrán usar en anuncios, membretes de cartas, circulares, prospectos  u otros documentos, un nombre, expresión o sigla que indiquen o sugieran  que se trata de una compañía de responsabilidad limitada.</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compañía de responsabilidad</w:t>
      </w:r>
      <w:r>
        <w:rPr>
          <w:rFonts w:ascii="Arial" w:hAnsi="Arial"/>
          <w:b w:val="0"/>
          <w:i w:val="0"/>
          <w:sz w:val="24"/>
        </w:rPr>
        <w:t xml:space="preserve"> limitada es siempre mercantil, pero sus integrantes, por el hecho de constituirla, no adquieren la calidad de comerciantes.</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 xml:space="preserve">La compañía de responsabilidad limitada podrá tener como finalidad la realización  de toda clase de actos civiles  o de comercio y </w:t>
      </w:r>
      <w:r>
        <w:rPr>
          <w:rFonts w:ascii="Arial" w:hAnsi="Arial"/>
          <w:b w:val="0"/>
          <w:i w:val="0"/>
          <w:sz w:val="24"/>
        </w:rPr>
        <w:t>operaciones mercantiles permitidos por la ley excepción hecha de operaciones de banco, seguros, capitalización y ahorro.</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lastRenderedPageBreak/>
        <w:t>El principio de existencia de esta especie de compañía es la fecha de inscripción  del contrato social en el registro mercantil.</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co</w:t>
      </w:r>
      <w:r>
        <w:rPr>
          <w:rFonts w:ascii="Arial" w:hAnsi="Arial"/>
          <w:b w:val="0"/>
          <w:i w:val="0"/>
          <w:sz w:val="24"/>
        </w:rPr>
        <w:t>mpañía de responsabilidad limitada no podrá funcionar como tal  si sus socios exceden del número de quince; si excediere  de este máximo, deberá  transformarse en otra clase de compañía o disolverse.</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Para intervenir en la constitución  de una compañía de r</w:t>
      </w:r>
      <w:r>
        <w:rPr>
          <w:rFonts w:ascii="Arial" w:hAnsi="Arial"/>
          <w:b w:val="0"/>
          <w:i w:val="0"/>
          <w:sz w:val="24"/>
        </w:rPr>
        <w:t xml:space="preserve">esponsabilidad limitada se requiere de capacidad civil para contratar. El menor emancipado, autorizado para comerciar, no necesitará autorización especial  para participar en la formación de esta especie de compañías. </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 xml:space="preserve">No obstante  las amplias facultades </w:t>
      </w:r>
      <w:r>
        <w:rPr>
          <w:rFonts w:ascii="Arial" w:hAnsi="Arial"/>
          <w:b w:val="0"/>
          <w:i w:val="0"/>
          <w:sz w:val="24"/>
        </w:rPr>
        <w:t>que la ley de compañías concede a las personas para constituir compañías de responsabilidad limitada no podrán hacerlo entre padres e hijos no emancipados ni entre cónyuges.</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Las personas jurídicas, con excepción de bancos, compañías de seguros, capitalizac</w:t>
      </w:r>
      <w:r>
        <w:rPr>
          <w:rFonts w:ascii="Arial" w:hAnsi="Arial"/>
          <w:b w:val="0"/>
          <w:i w:val="0"/>
          <w:sz w:val="24"/>
        </w:rPr>
        <w:t>ión y ahorro y de las compañías anónimas extranjeras, pueden ser  socios de la compañía de responsabilidad limitada, en cuyo caso se hará constar, en la nómina de los socios, la denominación  o razón social de la persona jurídica asociada.</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lastRenderedPageBreak/>
        <w:t>El capital de l</w:t>
      </w:r>
      <w:r>
        <w:rPr>
          <w:rFonts w:ascii="Arial" w:hAnsi="Arial"/>
          <w:b w:val="0"/>
          <w:i w:val="0"/>
          <w:sz w:val="24"/>
        </w:rPr>
        <w:t>a compañía estará formado por las aportaciones de los socios y no será inferior al monto fijado por el intendente de compañías.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Al constituirse la compañía, el capital estará íntegramente suscrito, y pagado  por lo menos en un cincuenta por ciento de cada</w:t>
      </w:r>
      <w:r>
        <w:rPr>
          <w:rFonts w:ascii="Arial" w:hAnsi="Arial"/>
          <w:b w:val="0"/>
          <w:i w:val="0"/>
          <w:sz w:val="24"/>
        </w:rPr>
        <w:t xml:space="preserve"> participación. Las aportaciones pueden ser en numerario o en especie y , en este ultimo caso, consistir en bienes muebles o inmuebles que correspondan  a la actividad de la compañía.  El saldo del capital deberá integrarse en un plazo no mayor a doce mese</w:t>
      </w:r>
      <w:r>
        <w:rPr>
          <w:rFonts w:ascii="Arial" w:hAnsi="Arial"/>
          <w:b w:val="0"/>
          <w:i w:val="0"/>
          <w:sz w:val="24"/>
        </w:rPr>
        <w:t>s, a contarse desde la fecha de constitución de la compañía.</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 xml:space="preserve">Los aportes en numerario se depositarán en una cuenta especial de “Integración de capitales”, que será  abierta en un banco a nombre de la compañía en formación. Los certificados de depósito de </w:t>
      </w:r>
      <w:r>
        <w:rPr>
          <w:rFonts w:ascii="Arial" w:hAnsi="Arial"/>
          <w:b w:val="0"/>
          <w:i w:val="0"/>
          <w:sz w:val="24"/>
        </w:rPr>
        <w:t>tales aportes se protocolizarán con la escritura correspondiente.  Constituida la compañía, el banco depositario pondrá los valores en cuenta a disposición de los administradores.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compañía entregará a cada socio un certificado de aportación en el que c</w:t>
      </w:r>
      <w:r>
        <w:rPr>
          <w:rFonts w:ascii="Arial" w:hAnsi="Arial"/>
          <w:b w:val="0"/>
          <w:i w:val="0"/>
          <w:sz w:val="24"/>
        </w:rPr>
        <w:t xml:space="preserve">onstará, necesariamente, su carácter de no negociable </w:t>
      </w:r>
      <w:r>
        <w:rPr>
          <w:rFonts w:ascii="Arial" w:hAnsi="Arial"/>
          <w:b w:val="0"/>
          <w:i w:val="0"/>
          <w:sz w:val="24"/>
        </w:rPr>
        <w:lastRenderedPageBreak/>
        <w:t>y el número de participaciones que por su aporte le corresponderán.</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 xml:space="preserve">En esta compañía no se tomarán resoluciones encaminadas a reducir el capital social si ello implicara la devolución a los socios  de </w:t>
      </w:r>
      <w:r>
        <w:rPr>
          <w:rFonts w:ascii="Arial" w:hAnsi="Arial"/>
          <w:b w:val="0"/>
          <w:i w:val="0"/>
          <w:sz w:val="24"/>
        </w:rPr>
        <w:t>parte de las aportaciones hechas y pagadas, excepto en el caso de exclusión  del socio previa la liquidación de su aporte.</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junta general formada por los socios legalmente convocados y reunidos, es el órgano supremo de la compañía.</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junta general no p</w:t>
      </w:r>
      <w:r>
        <w:rPr>
          <w:rFonts w:ascii="Arial" w:hAnsi="Arial"/>
          <w:b w:val="0"/>
          <w:i w:val="0"/>
          <w:sz w:val="24"/>
        </w:rPr>
        <w:t>odrá considerarse válidamente constituida para deliberar , en primera convocatoria, si los concurrentes a ella no representan más de la mitad del capital social.</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Las disposiciones se tomarán por mayoría absoluta de los socios presentes. Los votos en blanc</w:t>
      </w:r>
      <w:r>
        <w:rPr>
          <w:rFonts w:ascii="Arial" w:hAnsi="Arial"/>
          <w:b w:val="0"/>
          <w:i w:val="0"/>
          <w:sz w:val="24"/>
        </w:rPr>
        <w:t>o y las abstenciones se sumarán a la mayoría.</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Los administradores o  gerentes de la compañía no podrán dedicarse por cuenta propia o ajena, al mismo género de comercio que constituye el objeto de la compañía, salvo autorización expresa de  la junta general</w:t>
      </w:r>
      <w:r>
        <w:rPr>
          <w:rFonts w:ascii="Arial" w:hAnsi="Arial"/>
          <w:b w:val="0"/>
          <w:i w:val="0"/>
          <w:sz w:val="24"/>
        </w:rPr>
        <w:t>.</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lastRenderedPageBreak/>
        <w:t>Es obligación de los administradores o gerentes inscribir en el mes de enero  de cada año, en el registro mercantil del cantón , una lista completa de los socios de la compañía, con indicación del nombre, apellido, domicilio y monto del capital aportado</w:t>
      </w:r>
      <w:r>
        <w:rPr>
          <w:rFonts w:ascii="Arial" w:hAnsi="Arial"/>
          <w:b w:val="0"/>
          <w:i w:val="0"/>
          <w:sz w:val="24"/>
        </w:rPr>
        <w:t>.</w:t>
      </w:r>
    </w:p>
    <w:p w:rsidR="00000000" w:rsidRDefault="00B62358">
      <w:pPr>
        <w:pStyle w:val="Textoindependiente"/>
        <w:tabs>
          <w:tab w:val="left" w:pos="1843"/>
        </w:tabs>
        <w:spacing w:line="480" w:lineRule="auto"/>
        <w:jc w:val="both"/>
        <w:rPr>
          <w:rFonts w:ascii="Arial" w:hAnsi="Arial"/>
          <w:b w:val="0"/>
          <w:i w:val="0"/>
          <w:sz w:val="24"/>
        </w:rPr>
      </w:pPr>
    </w:p>
    <w:p w:rsidR="00000000" w:rsidRDefault="00B62358">
      <w:pPr>
        <w:pStyle w:val="Textoindependiente"/>
        <w:numPr>
          <w:ilvl w:val="2"/>
          <w:numId w:val="10"/>
        </w:numPr>
        <w:spacing w:line="480" w:lineRule="auto"/>
        <w:jc w:val="both"/>
        <w:rPr>
          <w:rFonts w:ascii="Arial" w:hAnsi="Arial"/>
          <w:i w:val="0"/>
          <w:sz w:val="24"/>
        </w:rPr>
      </w:pPr>
      <w:r>
        <w:rPr>
          <w:rFonts w:ascii="Arial" w:hAnsi="Arial"/>
          <w:i w:val="0"/>
          <w:sz w:val="24"/>
        </w:rPr>
        <w:t>COMPAÑÍA ANONIMA.</w:t>
      </w:r>
    </w:p>
    <w:p w:rsidR="00000000" w:rsidRDefault="00B62358">
      <w:pPr>
        <w:pStyle w:val="Textoindependiente"/>
        <w:tabs>
          <w:tab w:val="left" w:pos="1843"/>
        </w:tabs>
        <w:spacing w:line="480" w:lineRule="auto"/>
        <w:ind w:left="1142"/>
        <w:jc w:val="both"/>
        <w:rPr>
          <w:rFonts w:ascii="Arial" w:hAnsi="Arial"/>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compañía anónima es una sociedad cuyo capital, dividido en acciones negociables, está formado por la aportación de los accionistas que responden únicamente por el monto de sus acciones.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 xml:space="preserve">Las sociedades o compañías civiles anónimas </w:t>
      </w:r>
      <w:r>
        <w:rPr>
          <w:rFonts w:ascii="Arial" w:hAnsi="Arial"/>
          <w:b w:val="0"/>
          <w:i w:val="0"/>
          <w:sz w:val="24"/>
        </w:rPr>
        <w:t>están sujetas a todas las reglas de las sociedades o compañías mercantiles anónimas.</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 xml:space="preserve">La denominación de esta compañía deberá contener la indicación de “compañía anónima” o “sociedad anónima” o las correspondientes siglas. </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No podrá adoptar una denominació</w:t>
      </w:r>
      <w:r>
        <w:rPr>
          <w:rFonts w:ascii="Arial" w:hAnsi="Arial"/>
          <w:b w:val="0"/>
          <w:i w:val="0"/>
          <w:sz w:val="24"/>
        </w:rPr>
        <w:t xml:space="preserve">n  que pueda confundirse con la de una compañía preexistente. Los términos comunes y aquellos con los cuales  se determina la clase de la empresa como </w:t>
      </w:r>
      <w:r>
        <w:rPr>
          <w:rFonts w:ascii="Arial" w:hAnsi="Arial"/>
          <w:b w:val="0"/>
          <w:i w:val="0"/>
          <w:sz w:val="24"/>
        </w:rPr>
        <w:lastRenderedPageBreak/>
        <w:t>“comercial”, “industrial”, “agrícola”, etc., no serán de uso exclusivo e irán acompañadas de una expresió</w:t>
      </w:r>
      <w:r>
        <w:rPr>
          <w:rFonts w:ascii="Arial" w:hAnsi="Arial"/>
          <w:b w:val="0"/>
          <w:i w:val="0"/>
          <w:sz w:val="24"/>
        </w:rPr>
        <w:t>n peculiar.</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Las personas naturales o jurídicas que no hubieren cumplido con las disposiciones de la Ley de Compañías para la constitución de una compañía anónima, no podrán usar en anuncios, membretes de carta , circulares u otros documentos, un nombre, e</w:t>
      </w:r>
      <w:r>
        <w:rPr>
          <w:rFonts w:ascii="Arial" w:hAnsi="Arial"/>
          <w:b w:val="0"/>
          <w:i w:val="0"/>
          <w:sz w:val="24"/>
        </w:rPr>
        <w:t>xpresión o siglas que indiquen o sugieran que se trata de una compañía anónima.</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Para intervenir en la formación de una compañía  anónima en calidad de promotor o fundador se requiere de capacidad civil para contratar.</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Sin embargo, no podrán hacerlo entre c</w:t>
      </w:r>
      <w:r>
        <w:rPr>
          <w:rFonts w:ascii="Arial" w:hAnsi="Arial"/>
          <w:b w:val="0"/>
          <w:i w:val="0"/>
          <w:sz w:val="24"/>
        </w:rPr>
        <w:t>ónyuges ni entre padres e hijos no emancipados.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compañía se constituirá mediante escritura pública que, previo mandato de la Superintendencia de Compañías, será inscrita en el Registro Mercantil. La compañía se tendrá como existente y con personería ju</w:t>
      </w:r>
      <w:r>
        <w:rPr>
          <w:rFonts w:ascii="Arial" w:hAnsi="Arial"/>
          <w:b w:val="0"/>
          <w:i w:val="0"/>
          <w:sz w:val="24"/>
        </w:rPr>
        <w:t>rídica desde el momento de dicha inscripción.</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Ninguna compañía anónima podrá constituirse de manera definitiva sin que se halle suscrito totalmente su capital, y pagado en una cuarta parte, por lo menos.</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lastRenderedPageBreak/>
        <w:t>Para que pueda celebrarse  la escritura pública de c</w:t>
      </w:r>
      <w:r>
        <w:rPr>
          <w:rFonts w:ascii="Arial" w:hAnsi="Arial"/>
          <w:b w:val="0"/>
          <w:i w:val="0"/>
          <w:sz w:val="24"/>
        </w:rPr>
        <w:t>onstitución definitiva será requisito haberse depositado la parte pagada del capital social en una institución bancaria, en el caso de que las aportaciones fuesen en dinero.</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Las compañías anónimas  en que participen instituciones de derecho público o de d</w:t>
      </w:r>
      <w:r>
        <w:rPr>
          <w:rFonts w:ascii="Arial" w:hAnsi="Arial"/>
          <w:b w:val="0"/>
          <w:i w:val="0"/>
          <w:sz w:val="24"/>
        </w:rPr>
        <w:t>erecho privado con finalidad social o pública podrán constituirse o subsistir con uno o más accionistas.</w:t>
      </w:r>
    </w:p>
    <w:p w:rsidR="00000000" w:rsidRDefault="00B62358">
      <w:pPr>
        <w:pStyle w:val="Textoindependiente"/>
        <w:spacing w:line="480" w:lineRule="auto"/>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compañía podrá establecerse con el capital autorizado que determine la escritura de constitución.  La compañía podrá  aceptar suscripciones y emiti</w:t>
      </w:r>
      <w:r>
        <w:rPr>
          <w:rFonts w:ascii="Arial" w:hAnsi="Arial"/>
          <w:b w:val="0"/>
          <w:i w:val="0"/>
          <w:sz w:val="24"/>
        </w:rPr>
        <w:t>r acciones  hasta el monto de ese capital.  Al momento de constituirse la compañía,  el capital suscrito y pagado mínimos serán los establecidos por la resolución  de carácter general  que expida la Superintendencia de Compañías.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Todo aumento de capital a</w:t>
      </w:r>
      <w:r>
        <w:rPr>
          <w:rFonts w:ascii="Arial" w:hAnsi="Arial"/>
          <w:b w:val="0"/>
          <w:i w:val="0"/>
          <w:sz w:val="24"/>
        </w:rPr>
        <w:t>utorizado será resuelto por la junta general de accionistas y, luego de cumplidas las formalidades pertinentes, se inscribirá en el registro mercantil correspondiente.</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Una vez que la escritura pública de aumento de capital autorizado se halle inscrita en e</w:t>
      </w:r>
      <w:r>
        <w:rPr>
          <w:rFonts w:ascii="Arial" w:hAnsi="Arial"/>
          <w:b w:val="0"/>
          <w:i w:val="0"/>
          <w:sz w:val="24"/>
        </w:rPr>
        <w:t xml:space="preserve">l registro mercantil, los aumentos de capital </w:t>
      </w:r>
      <w:r>
        <w:rPr>
          <w:rFonts w:ascii="Arial" w:hAnsi="Arial"/>
          <w:b w:val="0"/>
          <w:i w:val="0"/>
          <w:sz w:val="24"/>
        </w:rPr>
        <w:lastRenderedPageBreak/>
        <w:t>suscrito y pagado hasta completar el capital autorizado no causarán impuestos ni derechos de inscripción, ni requerirán ningún tipo de autorización o trámite por parte de la Superintendencia de Compañías.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En l</w:t>
      </w:r>
      <w:r>
        <w:rPr>
          <w:rFonts w:ascii="Arial" w:hAnsi="Arial"/>
          <w:b w:val="0"/>
          <w:i w:val="0"/>
          <w:sz w:val="24"/>
        </w:rPr>
        <w:t>os casos en que la aportación no fuere en numerario, en la escritura se hará constar el bien en que consista tal aportación, su valor y la transferencia de dominio que del mismo se haga la compañía, así como las acciones a cambio de las especies aportadas.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Los bienes aportados serán avaluados y los informes, debidamente fundamentados, se incorporarán al contrario.</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En la constitución sucesiva, los avalúos serán hechos por peritos designados por los promotores.</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Cuando se decida aceptar aportes en especie ser</w:t>
      </w:r>
      <w:r>
        <w:rPr>
          <w:rFonts w:ascii="Arial" w:hAnsi="Arial"/>
          <w:b w:val="0"/>
          <w:i w:val="0"/>
          <w:sz w:val="24"/>
        </w:rPr>
        <w:t>á indispensable contar con la mayoría de accionistas.</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 xml:space="preserve">Los suscriptores harán sus aportes en dinero, mediante depósito en cuenta especial, a nombre de la compañía en promoción, bajo la designación especial de “Cuenta de Integración de Capital”, la que será </w:t>
      </w:r>
      <w:r>
        <w:rPr>
          <w:rFonts w:ascii="Arial" w:hAnsi="Arial"/>
          <w:b w:val="0"/>
          <w:i w:val="0"/>
          <w:sz w:val="24"/>
        </w:rPr>
        <w:t>abierta en los bancos u otras instituciones de crédito determinadas por los promotores en la escritura correspondiente.</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compañía no podrá emitir acciones por un precio inferior a su valor nominal ni por un monto que exceda al capital aportado. La emisi</w:t>
      </w:r>
      <w:r>
        <w:rPr>
          <w:rFonts w:ascii="Arial" w:hAnsi="Arial"/>
          <w:b w:val="0"/>
          <w:i w:val="0"/>
          <w:sz w:val="24"/>
        </w:rPr>
        <w:t>ón que viole esta norma será nula.</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El contrato de formación de la compañía determinará la forma de emisión y suscripción de las acciones.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suscripción de acciones es un contrato por el que el suscribiente se compromete para con la compañía  a pagar un a</w:t>
      </w:r>
      <w:r>
        <w:rPr>
          <w:rFonts w:ascii="Arial" w:hAnsi="Arial"/>
          <w:b w:val="0"/>
          <w:i w:val="0"/>
          <w:sz w:val="24"/>
        </w:rPr>
        <w:t>porte  y ser miembro de la misma, sujetándose a las normas del estatuto y reglamentos, y aquella a realizar todos los actos necesarios para la constitución definitiva de la compañía, a reconocerle la calidad de accionista y a entregarle el título correspon</w:t>
      </w:r>
      <w:r>
        <w:rPr>
          <w:rFonts w:ascii="Arial" w:hAnsi="Arial"/>
          <w:b w:val="0"/>
          <w:i w:val="0"/>
          <w:sz w:val="24"/>
        </w:rPr>
        <w:t>diente a cada acción suscrita.</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Este contrato se perfecciona por el hecho de la suscripción por parte del suscriptor, sin que pueda sujetarse a condición o modalidad que, de existir, se tendrán por no escritas.</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Las acciones serán nominativas. La compañía n</w:t>
      </w:r>
      <w:r>
        <w:rPr>
          <w:rFonts w:ascii="Arial" w:hAnsi="Arial"/>
          <w:b w:val="0"/>
          <w:i w:val="0"/>
          <w:sz w:val="24"/>
        </w:rPr>
        <w:t>o puede emitir títulos definitivos de las acciones que no estén totalmente pagadas. Las acciones cuyo valor ha sido totalmente pagado se llaman liberadas.</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lastRenderedPageBreak/>
        <w:t>Las acciones pueden ser ordinarias o preferidas, según lo establezca el estatuto. Las acciones ordina</w:t>
      </w:r>
      <w:r>
        <w:rPr>
          <w:rFonts w:ascii="Arial" w:hAnsi="Arial"/>
          <w:b w:val="0"/>
          <w:i w:val="0"/>
          <w:sz w:val="24"/>
        </w:rPr>
        <w:t>rias confieren todos los derechos fundamentales que en la ley  se reconoce a los accionistas.</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Las acciones preferidas no tendrán derecho a voto, pero podrán conferir derechos especiales en cuanto al pago de dividendos y en la liquidación de la compañía.</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El monto de las acciones preferidas no podrá exceder del cincuenta por ciento del capital suscrito de la compañía.</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Es prohibido a la compañía constituir o aumentar el capital mediante aportaciones recíprocas en acciones de propia emisión, aún cuando lo hag</w:t>
      </w:r>
      <w:r>
        <w:rPr>
          <w:rFonts w:ascii="Arial" w:hAnsi="Arial"/>
          <w:b w:val="0"/>
          <w:i w:val="0"/>
          <w:sz w:val="24"/>
        </w:rPr>
        <w:t>an por interpuesta persona.</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Los títulos correspondientes a las acciones suscritas en el acto de constitución de la compañía, serán expedidos dentro de los sesenta días siguientes a la inscripción del contrato en el Registro Mercantil.</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En la constitución s</w:t>
      </w:r>
      <w:r>
        <w:rPr>
          <w:rFonts w:ascii="Arial" w:hAnsi="Arial"/>
          <w:b w:val="0"/>
          <w:i w:val="0"/>
          <w:sz w:val="24"/>
        </w:rPr>
        <w:t xml:space="preserve">ucesiva de una compañía, los títulos se expedirán dentro de los ciento ochenta días siguientes a la </w:t>
      </w:r>
      <w:r>
        <w:rPr>
          <w:rFonts w:ascii="Arial" w:hAnsi="Arial"/>
          <w:b w:val="0"/>
          <w:i w:val="0"/>
          <w:sz w:val="24"/>
        </w:rPr>
        <w:lastRenderedPageBreak/>
        <w:t>inscripción en el Registro Mercantil de la escritura de constitución definitiva.</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tabs>
          <w:tab w:val="left" w:pos="1843"/>
        </w:tabs>
        <w:spacing w:line="480" w:lineRule="auto"/>
        <w:ind w:left="1134" w:firstLine="7"/>
        <w:jc w:val="both"/>
        <w:rPr>
          <w:rFonts w:ascii="Arial" w:hAnsi="Arial"/>
          <w:b w:val="0"/>
          <w:i w:val="0"/>
          <w:sz w:val="24"/>
        </w:rPr>
      </w:pPr>
      <w:r>
        <w:rPr>
          <w:rFonts w:ascii="Arial" w:hAnsi="Arial"/>
          <w:b w:val="0"/>
          <w:i w:val="0"/>
          <w:sz w:val="24"/>
        </w:rPr>
        <w:t>Antes de obtener la aprobación definitiva de la Superintendencia de Compañ</w:t>
      </w:r>
      <w:r>
        <w:rPr>
          <w:rFonts w:ascii="Arial" w:hAnsi="Arial"/>
          <w:b w:val="0"/>
          <w:i w:val="0"/>
          <w:sz w:val="24"/>
        </w:rPr>
        <w:t>ías para la constitución de la compañía, solamente se otorgará certificados provisionales o resguardos. Los títulos de acción conferidos antes de la inscripción  de la escritura de constitución o del contrato en que se aumente el capital son nulos.</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Siempr</w:t>
      </w:r>
      <w:r>
        <w:rPr>
          <w:rFonts w:ascii="Arial" w:hAnsi="Arial"/>
          <w:b w:val="0"/>
          <w:i w:val="0"/>
          <w:sz w:val="24"/>
        </w:rPr>
        <w:t xml:space="preserve">e que se haya pagado el cincuenta por ciento, por lo menos, del capital inicial o del aumento anterior, la compañía podrá acordar un aumento del capital social. </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Los títulos en acciones estarán escritos en idioma castellano y contendrán las siguientes dec</w:t>
      </w:r>
      <w:r>
        <w:rPr>
          <w:rFonts w:ascii="Arial" w:hAnsi="Arial"/>
          <w:b w:val="0"/>
          <w:i w:val="0"/>
          <w:sz w:val="24"/>
        </w:rPr>
        <w:t>laraciones:</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numPr>
          <w:ilvl w:val="0"/>
          <w:numId w:val="2"/>
        </w:numPr>
        <w:tabs>
          <w:tab w:val="clear" w:pos="360"/>
          <w:tab w:val="num" w:pos="2203"/>
        </w:tabs>
        <w:spacing w:line="480" w:lineRule="auto"/>
        <w:ind w:left="1134" w:firstLine="7"/>
        <w:jc w:val="both"/>
        <w:rPr>
          <w:rFonts w:ascii="Arial" w:hAnsi="Arial"/>
          <w:b w:val="0"/>
          <w:i w:val="0"/>
          <w:sz w:val="24"/>
        </w:rPr>
      </w:pPr>
      <w:r>
        <w:rPr>
          <w:rFonts w:ascii="Arial" w:hAnsi="Arial"/>
          <w:b w:val="0"/>
          <w:i w:val="0"/>
          <w:sz w:val="24"/>
        </w:rPr>
        <w:t>El nombre y domicilio principal de la compañía;</w:t>
      </w:r>
    </w:p>
    <w:p w:rsidR="00000000" w:rsidRDefault="00B62358">
      <w:pPr>
        <w:pStyle w:val="Textoindependiente"/>
        <w:numPr>
          <w:ilvl w:val="0"/>
          <w:numId w:val="2"/>
        </w:numPr>
        <w:tabs>
          <w:tab w:val="clear" w:pos="360"/>
          <w:tab w:val="num" w:pos="2203"/>
        </w:tabs>
        <w:spacing w:line="480" w:lineRule="auto"/>
        <w:ind w:left="1134" w:firstLine="7"/>
        <w:jc w:val="both"/>
        <w:rPr>
          <w:rFonts w:ascii="Arial" w:hAnsi="Arial"/>
          <w:b w:val="0"/>
          <w:i w:val="0"/>
          <w:sz w:val="24"/>
        </w:rPr>
      </w:pPr>
      <w:r>
        <w:rPr>
          <w:rFonts w:ascii="Arial" w:hAnsi="Arial"/>
          <w:b w:val="0"/>
          <w:i w:val="0"/>
          <w:sz w:val="24"/>
        </w:rPr>
        <w:t>La cifra representativa del capital autorizado, capital suscrito y el número de acciones en que se divide el capital suscrito;</w:t>
      </w:r>
    </w:p>
    <w:p w:rsidR="00000000" w:rsidRDefault="00B62358">
      <w:pPr>
        <w:pStyle w:val="Textoindependiente"/>
        <w:numPr>
          <w:ilvl w:val="0"/>
          <w:numId w:val="2"/>
        </w:numPr>
        <w:tabs>
          <w:tab w:val="clear" w:pos="360"/>
          <w:tab w:val="num" w:pos="2203"/>
        </w:tabs>
        <w:spacing w:line="480" w:lineRule="auto"/>
        <w:ind w:left="1134" w:firstLine="7"/>
        <w:jc w:val="both"/>
        <w:rPr>
          <w:rFonts w:ascii="Arial" w:hAnsi="Arial"/>
          <w:b w:val="0"/>
          <w:i w:val="0"/>
          <w:sz w:val="24"/>
        </w:rPr>
      </w:pPr>
      <w:r>
        <w:rPr>
          <w:rFonts w:ascii="Arial" w:hAnsi="Arial"/>
          <w:b w:val="0"/>
          <w:i w:val="0"/>
          <w:sz w:val="24"/>
        </w:rPr>
        <w:t>El número de orden de la acción y del título, si éste representa var</w:t>
      </w:r>
      <w:r>
        <w:rPr>
          <w:rFonts w:ascii="Arial" w:hAnsi="Arial"/>
          <w:b w:val="0"/>
          <w:i w:val="0"/>
          <w:sz w:val="24"/>
        </w:rPr>
        <w:t>ias acciones, y la clase a que pertenece;</w:t>
      </w:r>
    </w:p>
    <w:p w:rsidR="00000000" w:rsidRDefault="00B62358">
      <w:pPr>
        <w:pStyle w:val="Textoindependiente"/>
        <w:numPr>
          <w:ilvl w:val="0"/>
          <w:numId w:val="2"/>
        </w:numPr>
        <w:tabs>
          <w:tab w:val="clear" w:pos="360"/>
          <w:tab w:val="num" w:pos="2203"/>
        </w:tabs>
        <w:spacing w:line="480" w:lineRule="auto"/>
        <w:ind w:left="1134" w:firstLine="7"/>
        <w:jc w:val="both"/>
        <w:rPr>
          <w:rFonts w:ascii="Arial" w:hAnsi="Arial"/>
          <w:b w:val="0"/>
          <w:i w:val="0"/>
          <w:sz w:val="24"/>
        </w:rPr>
      </w:pPr>
      <w:r>
        <w:rPr>
          <w:rFonts w:ascii="Arial" w:hAnsi="Arial"/>
          <w:b w:val="0"/>
          <w:i w:val="0"/>
          <w:sz w:val="24"/>
        </w:rPr>
        <w:lastRenderedPageBreak/>
        <w:t>La fecha de la escritura de constitución de la compañía, la notaría en la que se la otorgó y la fecha de inscripción en el Registro Mercantil, con la indicación del tomo, folio y número;</w:t>
      </w:r>
    </w:p>
    <w:p w:rsidR="00000000" w:rsidRDefault="00B62358">
      <w:pPr>
        <w:pStyle w:val="Textoindependiente"/>
        <w:numPr>
          <w:ilvl w:val="0"/>
          <w:numId w:val="2"/>
        </w:numPr>
        <w:tabs>
          <w:tab w:val="clear" w:pos="360"/>
          <w:tab w:val="num" w:pos="2203"/>
        </w:tabs>
        <w:spacing w:line="480" w:lineRule="auto"/>
        <w:ind w:left="1134" w:firstLine="7"/>
        <w:jc w:val="both"/>
        <w:rPr>
          <w:rFonts w:ascii="Arial" w:hAnsi="Arial"/>
          <w:b w:val="0"/>
          <w:i w:val="0"/>
          <w:sz w:val="24"/>
        </w:rPr>
      </w:pPr>
      <w:r>
        <w:rPr>
          <w:rFonts w:ascii="Arial" w:hAnsi="Arial"/>
          <w:b w:val="0"/>
          <w:i w:val="0"/>
          <w:sz w:val="24"/>
        </w:rPr>
        <w:t>La indicación del nombre de</w:t>
      </w:r>
      <w:r>
        <w:rPr>
          <w:rFonts w:ascii="Arial" w:hAnsi="Arial"/>
          <w:b w:val="0"/>
          <w:i w:val="0"/>
          <w:sz w:val="24"/>
        </w:rPr>
        <w:t>l propietario de las acciones;</w:t>
      </w:r>
    </w:p>
    <w:p w:rsidR="00000000" w:rsidRDefault="00B62358">
      <w:pPr>
        <w:pStyle w:val="Textoindependiente"/>
        <w:numPr>
          <w:ilvl w:val="0"/>
          <w:numId w:val="2"/>
        </w:numPr>
        <w:tabs>
          <w:tab w:val="clear" w:pos="360"/>
          <w:tab w:val="num" w:pos="2203"/>
        </w:tabs>
        <w:spacing w:line="480" w:lineRule="auto"/>
        <w:ind w:left="1134" w:firstLine="7"/>
        <w:jc w:val="both"/>
        <w:rPr>
          <w:rFonts w:ascii="Arial" w:hAnsi="Arial"/>
          <w:b w:val="0"/>
          <w:i w:val="0"/>
          <w:sz w:val="24"/>
        </w:rPr>
      </w:pPr>
      <w:r>
        <w:rPr>
          <w:rFonts w:ascii="Arial" w:hAnsi="Arial"/>
          <w:b w:val="0"/>
          <w:i w:val="0"/>
          <w:sz w:val="24"/>
        </w:rPr>
        <w:t>Si la acción es ordinaria o preferida y, en este caso, el objeto de la preferencia;</w:t>
      </w:r>
    </w:p>
    <w:p w:rsidR="00000000" w:rsidRDefault="00B62358">
      <w:pPr>
        <w:pStyle w:val="Textoindependiente"/>
        <w:numPr>
          <w:ilvl w:val="0"/>
          <w:numId w:val="2"/>
        </w:numPr>
        <w:tabs>
          <w:tab w:val="clear" w:pos="360"/>
          <w:tab w:val="num" w:pos="2203"/>
        </w:tabs>
        <w:spacing w:line="480" w:lineRule="auto"/>
        <w:ind w:left="1134" w:firstLine="7"/>
        <w:jc w:val="both"/>
        <w:rPr>
          <w:rFonts w:ascii="Arial" w:hAnsi="Arial"/>
          <w:b w:val="0"/>
          <w:i w:val="0"/>
          <w:sz w:val="24"/>
        </w:rPr>
      </w:pPr>
      <w:r>
        <w:rPr>
          <w:rFonts w:ascii="Arial" w:hAnsi="Arial"/>
          <w:b w:val="0"/>
          <w:i w:val="0"/>
          <w:sz w:val="24"/>
        </w:rPr>
        <w:t>La fecha de expedición del título; y,</w:t>
      </w:r>
    </w:p>
    <w:p w:rsidR="00000000" w:rsidRDefault="00B62358">
      <w:pPr>
        <w:pStyle w:val="Textoindependiente"/>
        <w:numPr>
          <w:ilvl w:val="0"/>
          <w:numId w:val="2"/>
        </w:numPr>
        <w:tabs>
          <w:tab w:val="clear" w:pos="360"/>
          <w:tab w:val="num" w:pos="2203"/>
        </w:tabs>
        <w:spacing w:line="480" w:lineRule="auto"/>
        <w:ind w:left="1134" w:firstLine="7"/>
        <w:jc w:val="both"/>
        <w:rPr>
          <w:rFonts w:ascii="Arial" w:hAnsi="Arial"/>
          <w:b w:val="0"/>
          <w:i w:val="0"/>
          <w:sz w:val="24"/>
        </w:rPr>
      </w:pPr>
      <w:r>
        <w:rPr>
          <w:rFonts w:ascii="Arial" w:hAnsi="Arial"/>
          <w:b w:val="0"/>
          <w:i w:val="0"/>
          <w:sz w:val="24"/>
        </w:rPr>
        <w:t>La firma de la persona o personas autorizadas.</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Los títulos y certificados de acciones se extenderán en</w:t>
      </w:r>
      <w:r>
        <w:rPr>
          <w:rFonts w:ascii="Arial" w:hAnsi="Arial"/>
          <w:b w:val="0"/>
          <w:i w:val="0"/>
          <w:sz w:val="24"/>
        </w:rPr>
        <w:t xml:space="preserve"> libros talonarios correlativamente numerados.</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Entregado el título o el certificado al accionista, éste suscribirá el correspondiente talonario.  Los títulos y certificados nominativos se inscribirán , además, en el libro de Acciones y Accionistas, en el q</w:t>
      </w:r>
      <w:r>
        <w:rPr>
          <w:rFonts w:ascii="Arial" w:hAnsi="Arial"/>
          <w:b w:val="0"/>
          <w:i w:val="0"/>
          <w:sz w:val="24"/>
        </w:rPr>
        <w:t>ue se anotarán las sucesivas transferencias, la constitución de derechos reales y las demás modificaciones que ocurran respecto al derecho sobre las acciones.</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La acción  confiere a su titular legítimo la calidad de accionista y le atribuye, como mínimo, lo</w:t>
      </w:r>
      <w:r>
        <w:rPr>
          <w:rFonts w:ascii="Arial" w:hAnsi="Arial"/>
          <w:b w:val="0"/>
          <w:i w:val="0"/>
          <w:sz w:val="24"/>
        </w:rPr>
        <w:t>s derechos fundamentales que de ella derivan y se establecen en la Ley de Compañías.</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lastRenderedPageBreak/>
        <w:t>La acción es indivisible. En consecuencia, cuando haya varios propietarios de una misma acción, nombrarán un apoderado o en su falta un administrador común; y, si no se p</w:t>
      </w:r>
      <w:r>
        <w:rPr>
          <w:rFonts w:ascii="Arial" w:hAnsi="Arial"/>
          <w:b w:val="0"/>
          <w:i w:val="0"/>
          <w:sz w:val="24"/>
        </w:rPr>
        <w:t>usieren de acuerdo, el nombramiento será hecho por el juez a petición de cualquiera de ellos.</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Los copropietarios responderán solidariamente frente a la compañía de cuantas obligaciones se deriven de la condición de accionista.</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Los accionistas tendrán dere</w:t>
      </w:r>
      <w:r>
        <w:rPr>
          <w:rFonts w:ascii="Arial" w:hAnsi="Arial"/>
          <w:b w:val="0"/>
          <w:i w:val="0"/>
          <w:sz w:val="24"/>
        </w:rPr>
        <w:t>cho preferente, en proporción a sus acciones, para suscribir las que se emitan en cada caso de aumento de capital suscrito. Este derecho se ejercitará dentro de los treinta días  siguientes a la publicación por la prensa del aviso del respectivo acuerdo de</w:t>
      </w:r>
      <w:r>
        <w:rPr>
          <w:rFonts w:ascii="Arial" w:hAnsi="Arial"/>
          <w:b w:val="0"/>
          <w:i w:val="0"/>
          <w:sz w:val="24"/>
        </w:rPr>
        <w:t xml:space="preserve"> la junta general.</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La  compañía podrá acordar el aumento del capital social mediante emisión de nuevas acciones o por elevación del valor de las ya emitidas.</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 xml:space="preserve">El aumento de capital por elevación del valor de las acciones requiere el consentimiento unánime </w:t>
      </w:r>
      <w:r>
        <w:rPr>
          <w:rFonts w:ascii="Arial" w:hAnsi="Arial"/>
          <w:b w:val="0"/>
          <w:i w:val="0"/>
          <w:sz w:val="24"/>
        </w:rPr>
        <w:t xml:space="preserve">de los accionistas si han de hacerse nuevas aportaciones en numerario o en especie. Se requerirá unanimidad de la junta si el aumento se hace por </w:t>
      </w:r>
      <w:r>
        <w:rPr>
          <w:rFonts w:ascii="Arial" w:hAnsi="Arial"/>
          <w:b w:val="0"/>
          <w:i w:val="0"/>
          <w:sz w:val="24"/>
        </w:rPr>
        <w:lastRenderedPageBreak/>
        <w:t>capitalización de utilidades. Pero, si las nuevas aportaciones se hicieren por capitalización de reserva o por</w:t>
      </w:r>
      <w:r>
        <w:rPr>
          <w:rFonts w:ascii="Arial" w:hAnsi="Arial"/>
          <w:b w:val="0"/>
          <w:i w:val="0"/>
          <w:sz w:val="24"/>
        </w:rPr>
        <w:t xml:space="preserve"> compensación de créditos, se acordarán por mayoría de votos.</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El derecho de negociar las acciones libremente no admite limitaciones.</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Las compañías anónimas consideran como socio al inscrito como tal en el libro de acciones y accionistas.</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 xml:space="preserve">Los fundadores y </w:t>
      </w:r>
      <w:r>
        <w:rPr>
          <w:rFonts w:ascii="Arial" w:hAnsi="Arial"/>
          <w:b w:val="0"/>
          <w:i w:val="0"/>
          <w:sz w:val="24"/>
        </w:rPr>
        <w:t>promotores son responsables solidaria e ilimitadamente, frente a terceros, por las obligaciones que contrajeren para constituir la compañía.</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El contrato social fijará la estructura administrativa de la compañía. La Superintendencia de compañías  no aproba</w:t>
      </w:r>
      <w:r>
        <w:rPr>
          <w:rFonts w:ascii="Arial" w:hAnsi="Arial"/>
          <w:b w:val="0"/>
          <w:i w:val="0"/>
          <w:sz w:val="24"/>
        </w:rPr>
        <w:t>rá la constitución de una compañía anónima si en el contrato social no aparece claramente determinado quién o quiénes tienen su representación judicial y extrajudicial. Esta representación  podrá ser confiada a directores, gerentes, administradores u otros</w:t>
      </w:r>
      <w:r>
        <w:rPr>
          <w:rFonts w:ascii="Arial" w:hAnsi="Arial"/>
          <w:b w:val="0"/>
          <w:i w:val="0"/>
          <w:sz w:val="24"/>
        </w:rPr>
        <w:t xml:space="preserve"> agentes.</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 xml:space="preserve">La representación de la compañía se extenderá a todos los asuntos relacionados con su giro o tráfico, en operaciones comerciales o civiles, incluyendo la constitución de prendas de </w:t>
      </w:r>
      <w:r>
        <w:rPr>
          <w:rFonts w:ascii="Arial" w:hAnsi="Arial"/>
          <w:b w:val="0"/>
          <w:i w:val="0"/>
          <w:sz w:val="24"/>
        </w:rPr>
        <w:lastRenderedPageBreak/>
        <w:t>toda clase. El contrato podrá limitar esta facultad. Se necesita</w:t>
      </w:r>
      <w:r>
        <w:rPr>
          <w:rFonts w:ascii="Arial" w:hAnsi="Arial"/>
          <w:b w:val="0"/>
          <w:i w:val="0"/>
          <w:sz w:val="24"/>
        </w:rPr>
        <w:t>rá autorización de la junta general para enajenar o hipotecar los bienes sociales.</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Los administradores, miembros de los organismos administrativos y agentes , solo podrán ser nombrados temporal y revocablemente.</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Los administradores tendrán la responsabili</w:t>
      </w:r>
      <w:r>
        <w:rPr>
          <w:rFonts w:ascii="Arial" w:hAnsi="Arial"/>
          <w:b w:val="0"/>
          <w:i w:val="0"/>
          <w:sz w:val="24"/>
        </w:rPr>
        <w:t>dad derivada de las obligaciones que la ley y el contrato social les impongan como tales y las contempladas en la ley para los mandatarios; igualmente, la tendrán por la contravención  a los acuerdos legítimos de las juntas generales.</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No pueden ser admini</w:t>
      </w:r>
      <w:r>
        <w:rPr>
          <w:rFonts w:ascii="Arial" w:hAnsi="Arial"/>
          <w:b w:val="0"/>
          <w:i w:val="0"/>
          <w:sz w:val="24"/>
        </w:rPr>
        <w:t>stradores de la compañía sus banqueros, arrendatarios, constructores o suministradores de materiales por cuenta de la misma.</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t>Para desempañar el cargo de administrador se necesita tener la capacidad necesaria para el ejercicio del comercio y no estar compr</w:t>
      </w:r>
      <w:r>
        <w:rPr>
          <w:rFonts w:ascii="Arial" w:hAnsi="Arial"/>
          <w:b w:val="0"/>
          <w:i w:val="0"/>
          <w:sz w:val="24"/>
        </w:rPr>
        <w:t>endido en las prohibiciones e incompatibilidades que el código de Comercio establece por ello.</w:t>
      </w:r>
    </w:p>
    <w:p w:rsidR="00000000" w:rsidRDefault="00B62358">
      <w:pPr>
        <w:pStyle w:val="Textoindependiente"/>
        <w:spacing w:line="480" w:lineRule="auto"/>
        <w:ind w:left="1134" w:firstLine="7"/>
        <w:jc w:val="both"/>
        <w:rPr>
          <w:rFonts w:ascii="Arial" w:hAnsi="Arial"/>
          <w:b w:val="0"/>
          <w:i w:val="0"/>
          <w:sz w:val="24"/>
        </w:rPr>
      </w:pPr>
      <w:r>
        <w:rPr>
          <w:rFonts w:ascii="Arial" w:hAnsi="Arial"/>
          <w:b w:val="0"/>
          <w:i w:val="0"/>
          <w:sz w:val="24"/>
        </w:rPr>
        <w:lastRenderedPageBreak/>
        <w:t xml:space="preserve">El administrador continuará en el desempeño de sus funciones, aún cuando hubiere concluido el plazo para el que fue designado, mientras el sucesor tome posesión </w:t>
      </w:r>
      <w:r>
        <w:rPr>
          <w:rFonts w:ascii="Arial" w:hAnsi="Arial"/>
          <w:b w:val="0"/>
          <w:i w:val="0"/>
          <w:sz w:val="24"/>
        </w:rPr>
        <w:t>de su cargo.</w:t>
      </w:r>
    </w:p>
    <w:p w:rsidR="00000000" w:rsidRDefault="00B62358">
      <w:pPr>
        <w:pStyle w:val="Textoindependiente"/>
        <w:spacing w:line="480" w:lineRule="auto"/>
        <w:ind w:left="1134" w:firstLine="7"/>
        <w:jc w:val="both"/>
        <w:rPr>
          <w:rFonts w:ascii="Arial" w:hAnsi="Arial"/>
          <w:b w:val="0"/>
          <w:i w:val="0"/>
          <w:sz w:val="24"/>
        </w:rPr>
      </w:pPr>
    </w:p>
    <w:p w:rsidR="00000000" w:rsidRDefault="00B62358">
      <w:pPr>
        <w:pStyle w:val="Textoindependiente"/>
        <w:tabs>
          <w:tab w:val="left" w:pos="1134"/>
        </w:tabs>
        <w:spacing w:line="480" w:lineRule="auto"/>
        <w:ind w:left="1134" w:firstLine="7"/>
        <w:jc w:val="both"/>
        <w:rPr>
          <w:rFonts w:ascii="Arial" w:hAnsi="Arial"/>
          <w:b w:val="0"/>
          <w:i w:val="0"/>
          <w:sz w:val="24"/>
        </w:rPr>
      </w:pPr>
      <w:r>
        <w:rPr>
          <w:rFonts w:ascii="Arial" w:hAnsi="Arial"/>
          <w:b w:val="0"/>
          <w:i w:val="0"/>
          <w:sz w:val="24"/>
        </w:rPr>
        <w:t>Si la Superintendencia de Compañías estableciere  que los datos y cifras constantes en el balance y en los libros de contabilidad de una compañía no son exactos o contienen errores comunicará al representante legal y a los comisarios de la co</w:t>
      </w:r>
      <w:r>
        <w:rPr>
          <w:rFonts w:ascii="Arial" w:hAnsi="Arial"/>
          <w:b w:val="0"/>
          <w:i w:val="0"/>
          <w:sz w:val="24"/>
        </w:rPr>
        <w:t>mpañía respectiva las observaciones y conclusiones a que hubiere lugar, concediendo el plazo de hasta treinta días para que se proceda a las rectificaciones o que se formulen los descargos pertinentes. El Superintendente de Compañías,  a solicitud fundamen</w:t>
      </w:r>
      <w:r>
        <w:rPr>
          <w:rFonts w:ascii="Arial" w:hAnsi="Arial"/>
          <w:b w:val="0"/>
          <w:i w:val="0"/>
          <w:sz w:val="24"/>
        </w:rPr>
        <w:t>tada de la compañía, podrá ampliar dicho plazo.</w:t>
      </w:r>
    </w:p>
    <w:p w:rsidR="00000000" w:rsidRDefault="00B62358">
      <w:pPr>
        <w:pStyle w:val="Textoindependiente"/>
        <w:tabs>
          <w:tab w:val="left" w:pos="1134"/>
        </w:tabs>
        <w:spacing w:line="480" w:lineRule="auto"/>
        <w:ind w:left="1134" w:firstLine="7"/>
        <w:jc w:val="both"/>
        <w:rPr>
          <w:rFonts w:ascii="Arial" w:hAnsi="Arial"/>
          <w:b w:val="0"/>
          <w:i w:val="0"/>
          <w:sz w:val="24"/>
        </w:rPr>
      </w:pPr>
    </w:p>
    <w:p w:rsidR="00000000" w:rsidRDefault="00B62358">
      <w:pPr>
        <w:pStyle w:val="Textoindependiente"/>
        <w:numPr>
          <w:ilvl w:val="2"/>
          <w:numId w:val="10"/>
        </w:numPr>
        <w:tabs>
          <w:tab w:val="left" w:pos="1134"/>
        </w:tabs>
        <w:spacing w:line="480" w:lineRule="auto"/>
        <w:jc w:val="both"/>
        <w:rPr>
          <w:rFonts w:ascii="Arial" w:hAnsi="Arial"/>
          <w:i w:val="0"/>
          <w:sz w:val="24"/>
        </w:rPr>
      </w:pPr>
      <w:r>
        <w:rPr>
          <w:rFonts w:ascii="Arial" w:hAnsi="Arial"/>
          <w:i w:val="0"/>
          <w:sz w:val="24"/>
        </w:rPr>
        <w:t>COMPAÑÍA EN COMANDITA POR ACCIONES</w:t>
      </w:r>
    </w:p>
    <w:p w:rsidR="00000000" w:rsidRDefault="00B62358">
      <w:pPr>
        <w:pStyle w:val="Textoindependiente"/>
        <w:tabs>
          <w:tab w:val="left" w:pos="1134"/>
        </w:tabs>
        <w:spacing w:line="480" w:lineRule="auto"/>
        <w:ind w:left="1142"/>
        <w:jc w:val="both"/>
        <w:rPr>
          <w:rFonts w:ascii="Arial" w:hAnsi="Arial"/>
          <w:i w:val="0"/>
          <w:sz w:val="24"/>
        </w:rPr>
      </w:pPr>
    </w:p>
    <w:p w:rsidR="00000000" w:rsidRDefault="00B62358">
      <w:pPr>
        <w:pStyle w:val="Textoindependiente"/>
        <w:tabs>
          <w:tab w:val="left" w:pos="1134"/>
        </w:tabs>
        <w:spacing w:line="480" w:lineRule="auto"/>
        <w:ind w:left="1134"/>
        <w:jc w:val="both"/>
        <w:rPr>
          <w:rFonts w:ascii="Arial" w:hAnsi="Arial"/>
          <w:b w:val="0"/>
          <w:i w:val="0"/>
          <w:sz w:val="24"/>
        </w:rPr>
      </w:pPr>
      <w:r>
        <w:rPr>
          <w:rFonts w:ascii="Arial" w:hAnsi="Arial"/>
          <w:b w:val="0"/>
          <w:i w:val="0"/>
          <w:sz w:val="24"/>
        </w:rPr>
        <w:t>El capital de esta compañía se dividirá en acciones nominativas de un valor nominal igual.  La décima parte del capital social, por lo menos, debe ser aportada por los soc</w:t>
      </w:r>
      <w:r>
        <w:rPr>
          <w:rFonts w:ascii="Arial" w:hAnsi="Arial"/>
          <w:b w:val="0"/>
          <w:i w:val="0"/>
          <w:sz w:val="24"/>
        </w:rPr>
        <w:t>ios solidariamente responsables, a quienes por sus acciones se entregarán certificados nominativos intransferibles.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lastRenderedPageBreak/>
        <w:t>La compañía en comandita por acciones existirá bajo una razón social que se formará con los nombres de uno o más socios responsables seguid</w:t>
      </w:r>
      <w:r>
        <w:rPr>
          <w:rFonts w:ascii="Arial" w:hAnsi="Arial"/>
          <w:b w:val="0"/>
          <w:i w:val="0"/>
          <w:sz w:val="24"/>
        </w:rPr>
        <w:t>os de las palabras “compañía en comandita” o su abreviatura.</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 administración de la compañía corresponde a los socios comanditados, quienes no podrán ser removidos de la administración social que les compete sino por las causas establecidas posteriormente</w:t>
      </w:r>
      <w:r>
        <w:rPr>
          <w:rFonts w:ascii="Arial" w:hAnsi="Arial"/>
          <w:b w:val="0"/>
          <w:i w:val="0"/>
          <w:sz w:val="24"/>
        </w:rPr>
        <w:t>.</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Los socios comanditados obligados a administrar la empresa tendrán derecho por tal concepto, independientemente de las utilidades que le corresponda como dividendos de sus  acciones, a la parte adicional de las utilidades o remuneraciones que fije el co</w:t>
      </w:r>
      <w:r>
        <w:rPr>
          <w:rFonts w:ascii="Arial" w:hAnsi="Arial"/>
          <w:b w:val="0"/>
          <w:i w:val="0"/>
          <w:sz w:val="24"/>
        </w:rPr>
        <w:t>ntrato social y, en caso de no fijarlo, a una cuarta parte de las que se distribuyan entre los socios.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Pueden ser excluidos de la compañía:</w:t>
      </w:r>
    </w:p>
    <w:p w:rsidR="00000000" w:rsidRDefault="00B62358">
      <w:pPr>
        <w:pStyle w:val="Textoindependiente"/>
        <w:tabs>
          <w:tab w:val="left" w:pos="851"/>
        </w:tabs>
        <w:spacing w:line="480" w:lineRule="auto"/>
        <w:ind w:left="1134" w:firstLine="708"/>
        <w:jc w:val="both"/>
        <w:rPr>
          <w:rFonts w:ascii="Arial" w:hAnsi="Arial"/>
          <w:b w:val="0"/>
          <w:i w:val="0"/>
          <w:sz w:val="24"/>
        </w:rPr>
      </w:pPr>
    </w:p>
    <w:p w:rsidR="00000000" w:rsidRDefault="00B62358">
      <w:pPr>
        <w:pStyle w:val="Textoindependiente"/>
        <w:numPr>
          <w:ilvl w:val="0"/>
          <w:numId w:val="16"/>
        </w:numPr>
        <w:tabs>
          <w:tab w:val="clear" w:pos="720"/>
          <w:tab w:val="num" w:pos="1854"/>
        </w:tabs>
        <w:spacing w:line="480" w:lineRule="auto"/>
        <w:ind w:left="1854"/>
        <w:jc w:val="both"/>
        <w:rPr>
          <w:rFonts w:ascii="Arial" w:hAnsi="Arial"/>
          <w:b w:val="0"/>
          <w:i w:val="0"/>
          <w:sz w:val="24"/>
        </w:rPr>
      </w:pPr>
      <w:r>
        <w:rPr>
          <w:rFonts w:ascii="Arial" w:hAnsi="Arial"/>
          <w:b w:val="0"/>
          <w:i w:val="0"/>
          <w:sz w:val="24"/>
        </w:rPr>
        <w:t>El socio administrador que se sirviere de la firma o de los capitales sociales en provecho propio; o que cometiere</w:t>
      </w:r>
      <w:r>
        <w:rPr>
          <w:rFonts w:ascii="Arial" w:hAnsi="Arial"/>
          <w:b w:val="0"/>
          <w:i w:val="0"/>
          <w:sz w:val="24"/>
        </w:rPr>
        <w:t xml:space="preserve"> fraude en la administración o en la contabilidad; o que se </w:t>
      </w:r>
      <w:r>
        <w:rPr>
          <w:rFonts w:ascii="Arial" w:hAnsi="Arial"/>
          <w:b w:val="0"/>
          <w:i w:val="0"/>
          <w:sz w:val="24"/>
        </w:rPr>
        <w:lastRenderedPageBreak/>
        <w:t>ausentare y , requerido, no justificare la causa de su ausencia.</w:t>
      </w:r>
    </w:p>
    <w:p w:rsidR="00000000" w:rsidRDefault="00B62358">
      <w:pPr>
        <w:pStyle w:val="Textoindependiente"/>
        <w:numPr>
          <w:ilvl w:val="0"/>
          <w:numId w:val="16"/>
        </w:numPr>
        <w:tabs>
          <w:tab w:val="clear" w:pos="720"/>
          <w:tab w:val="num" w:pos="1854"/>
        </w:tabs>
        <w:spacing w:line="480" w:lineRule="auto"/>
        <w:ind w:left="1854"/>
        <w:jc w:val="both"/>
        <w:rPr>
          <w:rFonts w:ascii="Arial" w:hAnsi="Arial"/>
          <w:b w:val="0"/>
          <w:i w:val="0"/>
          <w:sz w:val="24"/>
        </w:rPr>
      </w:pPr>
      <w:r>
        <w:rPr>
          <w:rFonts w:ascii="Arial" w:hAnsi="Arial"/>
          <w:b w:val="0"/>
          <w:i w:val="0"/>
          <w:sz w:val="24"/>
        </w:rPr>
        <w:t>El socio que intervenga en la administración sin estar autorizado en el contrato social.</w:t>
      </w:r>
    </w:p>
    <w:p w:rsidR="00000000" w:rsidRDefault="00B62358">
      <w:pPr>
        <w:pStyle w:val="Textoindependiente"/>
        <w:numPr>
          <w:ilvl w:val="0"/>
          <w:numId w:val="16"/>
        </w:numPr>
        <w:tabs>
          <w:tab w:val="clear" w:pos="720"/>
          <w:tab w:val="num" w:pos="1854"/>
        </w:tabs>
        <w:spacing w:line="480" w:lineRule="auto"/>
        <w:ind w:left="1854"/>
        <w:jc w:val="both"/>
        <w:rPr>
          <w:rFonts w:ascii="Arial" w:hAnsi="Arial"/>
          <w:b w:val="0"/>
          <w:i w:val="0"/>
          <w:sz w:val="24"/>
        </w:rPr>
      </w:pPr>
      <w:r>
        <w:rPr>
          <w:rFonts w:ascii="Arial" w:hAnsi="Arial"/>
          <w:b w:val="0"/>
          <w:i w:val="0"/>
          <w:sz w:val="24"/>
        </w:rPr>
        <w:t>El socio que quiebre.</w:t>
      </w:r>
    </w:p>
    <w:p w:rsidR="00000000" w:rsidRDefault="00B62358">
      <w:pPr>
        <w:pStyle w:val="Textoindependiente"/>
        <w:numPr>
          <w:ilvl w:val="0"/>
          <w:numId w:val="16"/>
        </w:numPr>
        <w:tabs>
          <w:tab w:val="clear" w:pos="720"/>
          <w:tab w:val="num" w:pos="1854"/>
        </w:tabs>
        <w:spacing w:line="480" w:lineRule="auto"/>
        <w:ind w:left="1854"/>
        <w:jc w:val="both"/>
        <w:rPr>
          <w:rFonts w:ascii="Arial" w:hAnsi="Arial"/>
          <w:b w:val="0"/>
          <w:i w:val="0"/>
          <w:sz w:val="24"/>
        </w:rPr>
      </w:pPr>
      <w:r>
        <w:rPr>
          <w:rFonts w:ascii="Arial" w:hAnsi="Arial"/>
          <w:b w:val="0"/>
          <w:i w:val="0"/>
          <w:sz w:val="24"/>
        </w:rPr>
        <w:t>El socio que, consti</w:t>
      </w:r>
      <w:r>
        <w:rPr>
          <w:rFonts w:ascii="Arial" w:hAnsi="Arial"/>
          <w:b w:val="0"/>
          <w:i w:val="0"/>
          <w:sz w:val="24"/>
        </w:rPr>
        <w:t>tuido en mora, no haga el pago de su cuota social; y,</w:t>
      </w:r>
    </w:p>
    <w:p w:rsidR="00000000" w:rsidRDefault="00B62358">
      <w:pPr>
        <w:pStyle w:val="Textoindependiente"/>
        <w:numPr>
          <w:ilvl w:val="0"/>
          <w:numId w:val="16"/>
        </w:numPr>
        <w:tabs>
          <w:tab w:val="clear" w:pos="720"/>
          <w:tab w:val="num" w:pos="1854"/>
        </w:tabs>
        <w:spacing w:line="480" w:lineRule="auto"/>
        <w:ind w:left="1854"/>
        <w:jc w:val="both"/>
        <w:rPr>
          <w:rFonts w:ascii="Arial" w:hAnsi="Arial"/>
          <w:b w:val="0"/>
          <w:i w:val="0"/>
          <w:sz w:val="24"/>
        </w:rPr>
      </w:pPr>
      <w:r>
        <w:rPr>
          <w:rFonts w:ascii="Arial" w:hAnsi="Arial"/>
          <w:b w:val="0"/>
          <w:i w:val="0"/>
          <w:sz w:val="24"/>
        </w:rPr>
        <w:t>En general los socios que falten gravemente al cumplimiento de sus obligaciones sociales.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El socio excluido no queda libre del resarcimiento de los daños y perjuicios que hubiere causado.</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El socio coma</w:t>
      </w:r>
      <w:r>
        <w:rPr>
          <w:rFonts w:ascii="Arial" w:hAnsi="Arial"/>
          <w:b w:val="0"/>
          <w:i w:val="0"/>
          <w:sz w:val="24"/>
        </w:rPr>
        <w:t>nditado puede ser empleado de la compañía, pero no puede dársele el uso de la firma social ni aún por poder.</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numPr>
          <w:ilvl w:val="2"/>
          <w:numId w:val="10"/>
        </w:numPr>
        <w:spacing w:line="480" w:lineRule="auto"/>
        <w:jc w:val="both"/>
        <w:rPr>
          <w:rFonts w:ascii="Arial" w:hAnsi="Arial"/>
          <w:i w:val="0"/>
          <w:sz w:val="24"/>
        </w:rPr>
      </w:pPr>
      <w:r>
        <w:rPr>
          <w:rFonts w:ascii="Arial" w:hAnsi="Arial"/>
          <w:i w:val="0"/>
          <w:sz w:val="24"/>
        </w:rPr>
        <w:t>COMPAÑÍA DE ECONOMÍA MIXTA</w:t>
      </w:r>
    </w:p>
    <w:p w:rsidR="00000000" w:rsidRDefault="00B62358">
      <w:pPr>
        <w:pStyle w:val="Textoindependiente"/>
        <w:spacing w:line="480" w:lineRule="auto"/>
        <w:ind w:left="1142"/>
        <w:jc w:val="both"/>
        <w:rPr>
          <w:rFonts w:ascii="Arial" w:hAnsi="Arial"/>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El Estado, las Municipalidades, los Consejos Provinciales y los organismos del sector público, podrán participar, conj</w:t>
      </w:r>
      <w:r>
        <w:rPr>
          <w:rFonts w:ascii="Arial" w:hAnsi="Arial"/>
          <w:b w:val="0"/>
          <w:i w:val="0"/>
          <w:sz w:val="24"/>
        </w:rPr>
        <w:t>untamente con el capital privado, en el capital y en la gestión social de este tipo de compañía.</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lastRenderedPageBreak/>
        <w:t>Corresponden a empresas dedicadas al desarrollo  y fomento de la agricultura y de las industrias convenientes a la economía nacional y a la satisfacción de nec</w:t>
      </w:r>
      <w:r>
        <w:rPr>
          <w:rFonts w:ascii="Arial" w:hAnsi="Arial"/>
          <w:b w:val="0"/>
          <w:i w:val="0"/>
          <w:sz w:val="24"/>
        </w:rPr>
        <w:t>esidades de orden colectivo; a la prestación de nuevos servicios públicos o al mejoramiento de los ya establecidos.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Son aplicables a este tipo de compañías las disposiciones relativas a la compañía anónima en cuanto no fueren contrarias a las contenidas e</w:t>
      </w:r>
      <w:r>
        <w:rPr>
          <w:rFonts w:ascii="Arial" w:hAnsi="Arial"/>
          <w:b w:val="0"/>
          <w:i w:val="0"/>
          <w:sz w:val="24"/>
        </w:rPr>
        <w:t>n esta sección.</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Los estatutos establecerán la forma de integrar el directorio, en el que deberán estar representados necesariamente tanto los accionistas del sector público como los del sector privado, en proporción al capital aportado por uno y otro.</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El E</w:t>
      </w:r>
      <w:r>
        <w:rPr>
          <w:rFonts w:ascii="Arial" w:hAnsi="Arial"/>
          <w:b w:val="0"/>
          <w:i w:val="0"/>
          <w:sz w:val="24"/>
        </w:rPr>
        <w:t>stado, las Municipalidades, los Consejos Provinciales, entre otras entidades públicas podrán participar en el capital de esta compañía suscribiendo su aporte en dinero o entregando equipos, instrumentos agrícolas o industriales, bienes muebles e inmuebles,</w:t>
      </w:r>
      <w:r>
        <w:rPr>
          <w:rFonts w:ascii="Arial" w:hAnsi="Arial"/>
          <w:b w:val="0"/>
          <w:i w:val="0"/>
          <w:sz w:val="24"/>
        </w:rPr>
        <w:t xml:space="preserve"> efectos públicos y negociables, así como también la concesión de prestación de un servicio público por un período determinado.</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lastRenderedPageBreak/>
        <w:t>Cuando la aportación del sector público exceda del cincuenta por ciento del capital de la compañía, uno de los directores de es</w:t>
      </w:r>
      <w:r>
        <w:rPr>
          <w:rFonts w:ascii="Arial" w:hAnsi="Arial"/>
          <w:b w:val="0"/>
          <w:i w:val="0"/>
          <w:sz w:val="24"/>
        </w:rPr>
        <w:t>te sector será presidente del directorio.</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Las funciones del directorio y del gerente serán las determinadas por la Ley de Compañías para los directorios y gerentes de las compañías anónimas.</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Las escrituras de constitución de las compañías de economía mixta</w:t>
      </w:r>
      <w:r>
        <w:rPr>
          <w:rFonts w:ascii="Arial" w:hAnsi="Arial"/>
          <w:b w:val="0"/>
          <w:i w:val="0"/>
          <w:sz w:val="24"/>
        </w:rPr>
        <w:t>, las de transformación, de reforma y de modificaciones de estatutos, así como los correspondientes registros, se hallan exonerados de toda clase de impuestos y derechos fiscales, municipales o especiales.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El Ministerio de Finanzas podrá exonerar temporal</w:t>
      </w:r>
      <w:r>
        <w:rPr>
          <w:rFonts w:ascii="Arial" w:hAnsi="Arial"/>
          <w:b w:val="0"/>
          <w:i w:val="0"/>
          <w:sz w:val="24"/>
        </w:rPr>
        <w:t>mente de impuestos y contribuciones a las compañías de economía mixta, para propiciar su establecimiento y desarrollo,  con excepción de los establecidos en la Ley de Régimen Tributario Interno.</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 xml:space="preserve">En esta clase de compañías el capital privado podrá adquirir </w:t>
      </w:r>
      <w:r>
        <w:rPr>
          <w:rFonts w:ascii="Arial" w:hAnsi="Arial"/>
          <w:b w:val="0"/>
          <w:i w:val="0"/>
          <w:sz w:val="24"/>
        </w:rPr>
        <w:t>el aporte del Estado pagando su valor en efectivo, previa la valorización respectiva y procediendo como en los casos de fusión de compañías.</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El Estado, por razones de utilidad pública, podrá en cualquier momento expropiar el monto del capital privado de un</w:t>
      </w:r>
      <w:r>
        <w:rPr>
          <w:rFonts w:ascii="Arial" w:hAnsi="Arial"/>
          <w:b w:val="0"/>
          <w:i w:val="0"/>
          <w:sz w:val="24"/>
        </w:rPr>
        <w:t xml:space="preserve">a compañía </w:t>
      </w:r>
      <w:r>
        <w:rPr>
          <w:rFonts w:ascii="Arial" w:hAnsi="Arial"/>
          <w:b w:val="0"/>
          <w:i w:val="0"/>
          <w:sz w:val="24"/>
        </w:rPr>
        <w:lastRenderedPageBreak/>
        <w:t>de economía mixta, pagando íntegramente su valor en dinero y al contado, valor que se determinará previo balance, como para el caso de fusión.</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numPr>
          <w:ilvl w:val="2"/>
          <w:numId w:val="10"/>
        </w:numPr>
        <w:spacing w:line="480" w:lineRule="auto"/>
        <w:jc w:val="both"/>
        <w:rPr>
          <w:rFonts w:ascii="Arial" w:hAnsi="Arial"/>
          <w:i w:val="0"/>
          <w:sz w:val="24"/>
        </w:rPr>
      </w:pPr>
      <w:r>
        <w:rPr>
          <w:rFonts w:ascii="Arial" w:hAnsi="Arial"/>
          <w:i w:val="0"/>
          <w:sz w:val="24"/>
        </w:rPr>
        <w:t>COMPAÑÍA EXTRANJERA</w:t>
      </w:r>
    </w:p>
    <w:p w:rsidR="00000000" w:rsidRDefault="00B62358">
      <w:pPr>
        <w:pStyle w:val="Textoindependiente"/>
        <w:spacing w:line="480" w:lineRule="auto"/>
        <w:ind w:left="1142"/>
        <w:jc w:val="both"/>
        <w:rPr>
          <w:rFonts w:ascii="Arial" w:hAnsi="Arial"/>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Para que una compañía constituida en el extranjero pueda ejercer habitualmente s</w:t>
      </w:r>
      <w:r>
        <w:rPr>
          <w:rFonts w:ascii="Arial" w:hAnsi="Arial"/>
          <w:b w:val="0"/>
          <w:i w:val="0"/>
          <w:sz w:val="24"/>
        </w:rPr>
        <w:t>us actividades en el Ecuador deberá:</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numPr>
          <w:ilvl w:val="0"/>
          <w:numId w:val="15"/>
        </w:numPr>
        <w:tabs>
          <w:tab w:val="clear" w:pos="720"/>
          <w:tab w:val="num" w:pos="1854"/>
        </w:tabs>
        <w:spacing w:line="480" w:lineRule="auto"/>
        <w:ind w:left="1854"/>
        <w:jc w:val="both"/>
        <w:rPr>
          <w:rFonts w:ascii="Arial" w:hAnsi="Arial"/>
          <w:b w:val="0"/>
          <w:i w:val="0"/>
          <w:sz w:val="24"/>
        </w:rPr>
      </w:pPr>
      <w:r>
        <w:rPr>
          <w:rFonts w:ascii="Arial" w:hAnsi="Arial"/>
          <w:b w:val="0"/>
          <w:i w:val="0"/>
          <w:sz w:val="24"/>
        </w:rPr>
        <w:t>Comprobar que esta legalmente constituida de acuerdo con la Ley del país en el que se hubiere organizado;</w:t>
      </w:r>
    </w:p>
    <w:p w:rsidR="00000000" w:rsidRDefault="00B62358">
      <w:pPr>
        <w:pStyle w:val="Textoindependiente"/>
        <w:numPr>
          <w:ilvl w:val="0"/>
          <w:numId w:val="15"/>
        </w:numPr>
        <w:tabs>
          <w:tab w:val="clear" w:pos="720"/>
          <w:tab w:val="num" w:pos="1854"/>
        </w:tabs>
        <w:spacing w:line="480" w:lineRule="auto"/>
        <w:ind w:left="1854"/>
        <w:jc w:val="both"/>
        <w:rPr>
          <w:rFonts w:ascii="Arial" w:hAnsi="Arial"/>
          <w:b w:val="0"/>
          <w:i w:val="0"/>
          <w:sz w:val="24"/>
        </w:rPr>
      </w:pPr>
      <w:r>
        <w:rPr>
          <w:rFonts w:ascii="Arial" w:hAnsi="Arial"/>
          <w:b w:val="0"/>
          <w:i w:val="0"/>
          <w:sz w:val="24"/>
        </w:rPr>
        <w:t>Comprobar que, conforme a dicha ley y a sus estatutos,  puede acordar la creación de sucursales y tiene facultar</w:t>
      </w:r>
      <w:r>
        <w:rPr>
          <w:rFonts w:ascii="Arial" w:hAnsi="Arial"/>
          <w:b w:val="0"/>
          <w:i w:val="0"/>
          <w:sz w:val="24"/>
        </w:rPr>
        <w:t xml:space="preserve"> para negociar en el exterior, y que ha sido válidamente adoptada la decisión pertinente;</w:t>
      </w:r>
    </w:p>
    <w:p w:rsidR="00000000" w:rsidRDefault="00B62358">
      <w:pPr>
        <w:pStyle w:val="Textoindependiente"/>
        <w:numPr>
          <w:ilvl w:val="0"/>
          <w:numId w:val="15"/>
        </w:numPr>
        <w:tabs>
          <w:tab w:val="clear" w:pos="720"/>
          <w:tab w:val="num" w:pos="1854"/>
        </w:tabs>
        <w:spacing w:line="480" w:lineRule="auto"/>
        <w:ind w:left="1854"/>
        <w:jc w:val="both"/>
        <w:rPr>
          <w:rFonts w:ascii="Arial" w:hAnsi="Arial"/>
          <w:b w:val="0"/>
          <w:i w:val="0"/>
          <w:sz w:val="24"/>
        </w:rPr>
      </w:pPr>
      <w:r>
        <w:rPr>
          <w:rFonts w:ascii="Arial" w:hAnsi="Arial"/>
          <w:b w:val="0"/>
          <w:i w:val="0"/>
          <w:sz w:val="24"/>
        </w:rPr>
        <w:t>Tener permanentemente en el Ecuador, cuando menos, un representante con amplias facultades para realizar los actos y negocios jurídicos que hayan de celebrarse y sufr</w:t>
      </w:r>
      <w:r>
        <w:rPr>
          <w:rFonts w:ascii="Arial" w:hAnsi="Arial"/>
          <w:b w:val="0"/>
          <w:i w:val="0"/>
          <w:sz w:val="24"/>
        </w:rPr>
        <w:t>ir efectos en territorio nacional, y especialmente para que pueda contestar las demandas y cumplir las obligaciones contraídas.</w:t>
      </w:r>
    </w:p>
    <w:p w:rsidR="00000000" w:rsidRDefault="00B62358">
      <w:pPr>
        <w:pStyle w:val="Textoindependiente"/>
        <w:numPr>
          <w:ilvl w:val="0"/>
          <w:numId w:val="15"/>
        </w:numPr>
        <w:tabs>
          <w:tab w:val="clear" w:pos="720"/>
          <w:tab w:val="num" w:pos="1854"/>
        </w:tabs>
        <w:spacing w:line="480" w:lineRule="auto"/>
        <w:ind w:left="1854"/>
        <w:jc w:val="both"/>
        <w:rPr>
          <w:rFonts w:ascii="Arial" w:hAnsi="Arial"/>
          <w:b w:val="0"/>
          <w:i w:val="0"/>
          <w:sz w:val="24"/>
        </w:rPr>
      </w:pPr>
      <w:r>
        <w:rPr>
          <w:rFonts w:ascii="Arial" w:hAnsi="Arial"/>
          <w:b w:val="0"/>
          <w:i w:val="0"/>
          <w:sz w:val="24"/>
        </w:rPr>
        <w:lastRenderedPageBreak/>
        <w:t>Constituir en el Ecuador un capital destinado a la actividad que se vaya a desarrollar. Su reducción sólo podrá hacerse observan</w:t>
      </w:r>
      <w:r>
        <w:rPr>
          <w:rFonts w:ascii="Arial" w:hAnsi="Arial"/>
          <w:b w:val="0"/>
          <w:i w:val="0"/>
          <w:sz w:val="24"/>
        </w:rPr>
        <w:t>do las normas de La Ley de Compañías para la reducción del capital.</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Para justificar estos</w:t>
      </w:r>
      <w:r>
        <w:rPr>
          <w:rFonts w:ascii="Arial" w:hAnsi="Arial"/>
          <w:b w:val="0"/>
          <w:i w:val="0"/>
          <w:sz w:val="24"/>
        </w:rPr>
        <w:tab/>
        <w:t xml:space="preserve"> requisitos se presentará  a la Superintendencia de Compañías los documentos constitutivos y los estatutos de la compañía, un certificado expedido por el Cónsul del </w:t>
      </w:r>
      <w:r>
        <w:rPr>
          <w:rFonts w:ascii="Arial" w:hAnsi="Arial"/>
          <w:b w:val="0"/>
          <w:i w:val="0"/>
          <w:sz w:val="24"/>
        </w:rPr>
        <w:t>Ecuador que acredite estar constituida y autorizada en el país de su domicilio y que tiene facultad para negociar en el exterior.</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Deberá también presentar el  poder otorgado al representante y una certificación en la que consten  la resolución de la compañ</w:t>
      </w:r>
      <w:r>
        <w:rPr>
          <w:rFonts w:ascii="Arial" w:hAnsi="Arial"/>
          <w:b w:val="0"/>
          <w:i w:val="0"/>
          <w:sz w:val="24"/>
        </w:rPr>
        <w:t>ía de operar en el Ecuador y el capital asignado para el efecto.</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Si el representante fuere un ciudadano extranjero, deberá tener en el Ecuador la calidad de residente.</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Toda compañía extranjera que opere en el Ecuador está sometida a las leyes de la Repúbli</w:t>
      </w:r>
      <w:r>
        <w:rPr>
          <w:rFonts w:ascii="Arial" w:hAnsi="Arial"/>
          <w:b w:val="0"/>
          <w:i w:val="0"/>
          <w:sz w:val="24"/>
        </w:rPr>
        <w:t>ca en cuanto a los actos y negocios jurídicos que hayan de celebrarse o surtir efectos en el territorio nacional.</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numPr>
          <w:ilvl w:val="2"/>
          <w:numId w:val="10"/>
        </w:numPr>
        <w:spacing w:line="480" w:lineRule="auto"/>
        <w:jc w:val="both"/>
        <w:rPr>
          <w:rFonts w:ascii="Arial" w:hAnsi="Arial"/>
          <w:i w:val="0"/>
          <w:sz w:val="24"/>
        </w:rPr>
      </w:pPr>
      <w:r>
        <w:rPr>
          <w:rFonts w:ascii="Arial" w:hAnsi="Arial"/>
          <w:i w:val="0"/>
          <w:sz w:val="24"/>
        </w:rPr>
        <w:t>COMPAÑÍA HOLDING O TENEDORA DE ACCIONES.</w:t>
      </w:r>
    </w:p>
    <w:p w:rsidR="00000000" w:rsidRDefault="00B62358">
      <w:pPr>
        <w:pStyle w:val="Textoindependiente"/>
        <w:spacing w:line="480" w:lineRule="auto"/>
        <w:ind w:left="1142"/>
        <w:jc w:val="both"/>
        <w:rPr>
          <w:rFonts w:ascii="Arial" w:hAnsi="Arial"/>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lastRenderedPageBreak/>
        <w:t>Compañía Holding o Tenedora de Acciones, es la que tiene por objeto la compra de acciones o partici</w:t>
      </w:r>
      <w:r>
        <w:rPr>
          <w:rFonts w:ascii="Arial" w:hAnsi="Arial"/>
          <w:b w:val="0"/>
          <w:i w:val="0"/>
          <w:sz w:val="24"/>
        </w:rPr>
        <w:t>paciones de otras compañías, con la finalidad de vincularlas y ejercer su control a través de vínculos de propiedad accionaria, gestión, administración, responsabilidad crediticia o resultados y conformar así un grupo empresarial .</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Las compañías así vincu</w:t>
      </w:r>
      <w:r>
        <w:rPr>
          <w:rFonts w:ascii="Arial" w:hAnsi="Arial"/>
          <w:b w:val="0"/>
          <w:i w:val="0"/>
          <w:sz w:val="24"/>
        </w:rPr>
        <w:t>ladas elaborarán y mantendrán estados financieros individuales por cada compañía, para fines de control y distribución de utilidades de los trabajadores y para el pago de los correspondientes impuestos fiscales.  Para cualquier otro propósito podrán manten</w:t>
      </w:r>
      <w:r>
        <w:rPr>
          <w:rFonts w:ascii="Arial" w:hAnsi="Arial"/>
          <w:b w:val="0"/>
          <w:i w:val="0"/>
          <w:sz w:val="24"/>
        </w:rPr>
        <w:t>er estados financieros o de resultados consolidados evitando, en todo caso, duplicidad de trámites o de procesos administrativos.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tabs>
          <w:tab w:val="left" w:pos="567"/>
        </w:tabs>
        <w:spacing w:line="480" w:lineRule="auto"/>
        <w:ind w:left="1134"/>
        <w:jc w:val="both"/>
        <w:rPr>
          <w:rFonts w:ascii="Arial" w:hAnsi="Arial"/>
          <w:b w:val="0"/>
          <w:i w:val="0"/>
          <w:sz w:val="24"/>
        </w:rPr>
      </w:pPr>
      <w:r>
        <w:rPr>
          <w:rFonts w:ascii="Arial" w:hAnsi="Arial"/>
          <w:b w:val="0"/>
          <w:i w:val="0"/>
          <w:sz w:val="24"/>
        </w:rPr>
        <w:t>La decisión de integrarse en un grupo empresarial deberá ser adoptada por la Junta General de cada una de las compañías integ</w:t>
      </w:r>
      <w:r>
        <w:rPr>
          <w:rFonts w:ascii="Arial" w:hAnsi="Arial"/>
          <w:b w:val="0"/>
          <w:i w:val="0"/>
          <w:sz w:val="24"/>
        </w:rPr>
        <w:t xml:space="preserve">rantes del mismo. En caso de que el grupo empresarial estuviere formado por compañías sujetas al control de la Superintendencia de Bancos y Compañías, las normas que regulen la consolidación de sus estados financieros serán expedidas y aplicadas por ambos </w:t>
      </w:r>
      <w:r>
        <w:rPr>
          <w:rFonts w:ascii="Arial" w:hAnsi="Arial"/>
          <w:b w:val="0"/>
          <w:i w:val="0"/>
          <w:sz w:val="24"/>
        </w:rPr>
        <w:t>organismos.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numPr>
          <w:ilvl w:val="1"/>
          <w:numId w:val="10"/>
        </w:numPr>
        <w:tabs>
          <w:tab w:val="clear" w:pos="1291"/>
          <w:tab w:val="num" w:pos="-1276"/>
        </w:tabs>
        <w:spacing w:line="480" w:lineRule="auto"/>
        <w:ind w:left="1134" w:hanging="567"/>
        <w:jc w:val="both"/>
        <w:rPr>
          <w:rFonts w:ascii="Arial" w:hAnsi="Arial"/>
          <w:i w:val="0"/>
          <w:sz w:val="24"/>
        </w:rPr>
      </w:pPr>
      <w:r>
        <w:rPr>
          <w:rFonts w:ascii="Arial" w:hAnsi="Arial"/>
          <w:i w:val="0"/>
          <w:sz w:val="24"/>
        </w:rPr>
        <w:t>INSTRUCTIVO PARA CONSTITUCION DE CADA UNA DE LAS COMPAÑÍAS EN MENCIÓN.</w:t>
      </w:r>
    </w:p>
    <w:p w:rsidR="00000000" w:rsidRDefault="00B62358">
      <w:pPr>
        <w:pStyle w:val="Textoindependiente"/>
        <w:spacing w:line="480" w:lineRule="auto"/>
        <w:jc w:val="both"/>
        <w:rPr>
          <w:rFonts w:ascii="Arial" w:hAnsi="Arial"/>
          <w:b w:val="0"/>
          <w:i w:val="0"/>
          <w:sz w:val="24"/>
        </w:rPr>
      </w:pPr>
    </w:p>
    <w:p w:rsidR="00000000" w:rsidRDefault="00B62358">
      <w:pPr>
        <w:pStyle w:val="Textoindependiente"/>
        <w:numPr>
          <w:ilvl w:val="0"/>
          <w:numId w:val="5"/>
        </w:numPr>
        <w:tabs>
          <w:tab w:val="clear" w:pos="360"/>
          <w:tab w:val="num" w:pos="1651"/>
        </w:tabs>
        <w:spacing w:line="480" w:lineRule="auto"/>
        <w:ind w:left="1651"/>
        <w:jc w:val="both"/>
        <w:rPr>
          <w:rFonts w:ascii="Arial" w:hAnsi="Arial"/>
          <w:b w:val="0"/>
          <w:i w:val="0"/>
          <w:sz w:val="24"/>
        </w:rPr>
      </w:pPr>
      <w:r>
        <w:rPr>
          <w:rFonts w:ascii="Arial" w:hAnsi="Arial"/>
          <w:i w:val="0"/>
          <w:sz w:val="24"/>
        </w:rPr>
        <w:t>COMPAÑIAS DE RESPONSABILIDAD LIMITADA</w:t>
      </w:r>
    </w:p>
    <w:p w:rsidR="00000000" w:rsidRDefault="00B62358">
      <w:pPr>
        <w:pStyle w:val="Textoindependiente"/>
        <w:spacing w:line="480" w:lineRule="auto"/>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i w:val="0"/>
          <w:sz w:val="24"/>
        </w:rPr>
        <w:t xml:space="preserve">El nombre.- </w:t>
      </w:r>
      <w:r>
        <w:rPr>
          <w:rFonts w:ascii="Arial" w:hAnsi="Arial"/>
          <w:b w:val="0"/>
          <w:i w:val="0"/>
          <w:sz w:val="24"/>
        </w:rPr>
        <w:t xml:space="preserve"> En esta especie de compañías puede consistir en una razón social, una denominación objetiva o de fantasía. Deberá ser a</w:t>
      </w:r>
      <w:r>
        <w:rPr>
          <w:rFonts w:ascii="Arial" w:hAnsi="Arial"/>
          <w:b w:val="0"/>
          <w:i w:val="0"/>
          <w:sz w:val="24"/>
        </w:rPr>
        <w:t>probado por la Secretaría General de la Oficina Matriz de la Superintendencia de Compañías.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i w:val="0"/>
          <w:sz w:val="24"/>
        </w:rPr>
        <w:t>Solicitud de aprobación.-</w:t>
      </w:r>
      <w:r>
        <w:rPr>
          <w:rFonts w:ascii="Arial" w:hAnsi="Arial"/>
          <w:b w:val="0"/>
          <w:i w:val="0"/>
          <w:sz w:val="24"/>
        </w:rPr>
        <w:t xml:space="preserve"> La presentación al Superintendente de Compañías o a su delegado de tres copias certificadas de la escritura de constitución de la compañí</w:t>
      </w:r>
      <w:r>
        <w:rPr>
          <w:rFonts w:ascii="Arial" w:hAnsi="Arial"/>
          <w:b w:val="0"/>
          <w:i w:val="0"/>
          <w:sz w:val="24"/>
        </w:rPr>
        <w:t>a, a las que se adjuntará la solicitud, suscrita por abogado, con que se pida la aprobación del contrato constitutivo.</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i w:val="0"/>
          <w:sz w:val="24"/>
        </w:rPr>
        <w:t>Números mínimo y máximo de socios.-</w:t>
      </w:r>
      <w:r>
        <w:rPr>
          <w:rFonts w:ascii="Arial" w:hAnsi="Arial"/>
          <w:b w:val="0"/>
          <w:i w:val="0"/>
          <w:sz w:val="24"/>
        </w:rPr>
        <w:t xml:space="preserve">  La compañía se constituirá con tres socios, como mínimo, o con un máximo de quince, y si durante su</w:t>
      </w:r>
      <w:r>
        <w:rPr>
          <w:rFonts w:ascii="Arial" w:hAnsi="Arial"/>
          <w:b w:val="0"/>
          <w:i w:val="0"/>
          <w:sz w:val="24"/>
        </w:rPr>
        <w:t xml:space="preserve"> existencia jurídica llegare a exceder  este número deberá transformarse en otra clase de compañía o disolverse.</w:t>
      </w:r>
    </w:p>
    <w:p w:rsidR="00000000" w:rsidRDefault="00B62358">
      <w:pPr>
        <w:pStyle w:val="Textoindependiente"/>
        <w:spacing w:line="480" w:lineRule="auto"/>
        <w:ind w:left="1134"/>
        <w:jc w:val="both"/>
        <w:rPr>
          <w:rFonts w:ascii="Arial" w:hAnsi="Arial"/>
          <w:b w:val="0"/>
          <w:i w:val="0"/>
          <w:sz w:val="24"/>
        </w:rPr>
      </w:pPr>
      <w:r>
        <w:rPr>
          <w:rFonts w:ascii="Arial" w:hAnsi="Arial"/>
          <w:i w:val="0"/>
          <w:sz w:val="24"/>
        </w:rPr>
        <w:lastRenderedPageBreak/>
        <w:t>Capital mínimo.-</w:t>
      </w:r>
      <w:r>
        <w:rPr>
          <w:rFonts w:ascii="Arial" w:hAnsi="Arial"/>
          <w:b w:val="0"/>
          <w:i w:val="0"/>
          <w:sz w:val="24"/>
        </w:rPr>
        <w:t xml:space="preserve">  El capital mínimo con que ha de constituirse la compañía es de cuatrocientos dólares de los Estados Unidos de América. El cap</w:t>
      </w:r>
      <w:r>
        <w:rPr>
          <w:rFonts w:ascii="Arial" w:hAnsi="Arial"/>
          <w:b w:val="0"/>
          <w:i w:val="0"/>
          <w:sz w:val="24"/>
        </w:rPr>
        <w:t>ital deberá suscribirse íntegramente y pagarse al menos en el 50% del valor nominal de cada participación.</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numPr>
          <w:ilvl w:val="0"/>
          <w:numId w:val="6"/>
        </w:numPr>
        <w:tabs>
          <w:tab w:val="clear" w:pos="360"/>
          <w:tab w:val="num" w:pos="1776"/>
        </w:tabs>
        <w:spacing w:line="480" w:lineRule="auto"/>
        <w:ind w:left="1776"/>
        <w:jc w:val="both"/>
        <w:rPr>
          <w:rFonts w:ascii="Arial" w:hAnsi="Arial"/>
          <w:b w:val="0"/>
          <w:i w:val="0"/>
          <w:sz w:val="24"/>
        </w:rPr>
      </w:pPr>
      <w:r>
        <w:rPr>
          <w:rFonts w:ascii="Arial" w:hAnsi="Arial"/>
          <w:i w:val="0"/>
          <w:sz w:val="24"/>
        </w:rPr>
        <w:t>COMPAÑÍA ANÓNIMA</w:t>
      </w:r>
    </w:p>
    <w:p w:rsidR="00000000" w:rsidRDefault="00B62358">
      <w:pPr>
        <w:pStyle w:val="Textoindependiente"/>
        <w:spacing w:line="480" w:lineRule="auto"/>
        <w:jc w:val="both"/>
        <w:rPr>
          <w:rFonts w:ascii="Arial" w:hAnsi="Arial"/>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t xml:space="preserve">Los requisitos para el </w:t>
      </w:r>
      <w:r>
        <w:rPr>
          <w:rFonts w:ascii="Arial" w:hAnsi="Arial"/>
          <w:i w:val="0"/>
          <w:sz w:val="24"/>
        </w:rPr>
        <w:t xml:space="preserve">Nombre </w:t>
      </w:r>
      <w:r>
        <w:rPr>
          <w:rFonts w:ascii="Arial" w:hAnsi="Arial"/>
          <w:b w:val="0"/>
          <w:i w:val="0"/>
          <w:sz w:val="24"/>
        </w:rPr>
        <w:t xml:space="preserve">y la </w:t>
      </w:r>
      <w:r>
        <w:rPr>
          <w:rFonts w:ascii="Arial" w:hAnsi="Arial"/>
          <w:i w:val="0"/>
          <w:sz w:val="24"/>
        </w:rPr>
        <w:t>Solicitud de Aprobación</w:t>
      </w:r>
      <w:r>
        <w:rPr>
          <w:rFonts w:ascii="Arial" w:hAnsi="Arial"/>
          <w:b w:val="0"/>
          <w:i w:val="0"/>
          <w:sz w:val="24"/>
        </w:rPr>
        <w:t xml:space="preserve"> de las compañías anónimas son aplicables de acuerdo a lo establecido en</w:t>
      </w:r>
      <w:r>
        <w:rPr>
          <w:rFonts w:ascii="Arial" w:hAnsi="Arial"/>
          <w:b w:val="0"/>
          <w:i w:val="0"/>
          <w:sz w:val="24"/>
        </w:rPr>
        <w:t xml:space="preserve"> los requisitos de la compañía de responsabilidad limitada.</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i w:val="0"/>
          <w:sz w:val="24"/>
        </w:rPr>
        <w:t>La compañía deberá constituirse</w:t>
      </w:r>
      <w:r>
        <w:rPr>
          <w:rFonts w:ascii="Arial" w:hAnsi="Arial"/>
          <w:b w:val="0"/>
          <w:i w:val="0"/>
          <w:sz w:val="24"/>
        </w:rPr>
        <w:t xml:space="preserve"> con dos o más accionistas.  Si contratare compañía una institución de derecho público o de derecho privado con finalidad social o pública (semipública), por excepc</w:t>
      </w:r>
      <w:r>
        <w:rPr>
          <w:rFonts w:ascii="Arial" w:hAnsi="Arial"/>
          <w:b w:val="0"/>
          <w:i w:val="0"/>
          <w:sz w:val="24"/>
        </w:rPr>
        <w:t>ión, puede formarse una compañía de esta especie con esa sola entidad.</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spacing w:line="480" w:lineRule="auto"/>
        <w:ind w:left="1134"/>
        <w:jc w:val="both"/>
        <w:rPr>
          <w:rFonts w:ascii="Arial" w:hAnsi="Arial"/>
          <w:b w:val="0"/>
          <w:i w:val="0"/>
          <w:sz w:val="24"/>
        </w:rPr>
      </w:pPr>
      <w:r>
        <w:rPr>
          <w:rFonts w:ascii="Arial" w:hAnsi="Arial"/>
          <w:i w:val="0"/>
          <w:sz w:val="24"/>
        </w:rPr>
        <w:t>El capital</w:t>
      </w:r>
      <w:r>
        <w:rPr>
          <w:rFonts w:ascii="Arial" w:hAnsi="Arial"/>
          <w:b w:val="0"/>
          <w:i w:val="0"/>
          <w:sz w:val="24"/>
        </w:rPr>
        <w:t xml:space="preserve"> suscrito mínimo de la compañía deberá ser de ochocientos dólares de los Estados Unidos de América.  El capital deberá suscribirse íntegramente y pagarse en al menos un 25% d</w:t>
      </w:r>
      <w:r>
        <w:rPr>
          <w:rFonts w:ascii="Arial" w:hAnsi="Arial"/>
          <w:b w:val="0"/>
          <w:i w:val="0"/>
          <w:sz w:val="24"/>
        </w:rPr>
        <w:t>el valor nominal de cada acción.</w:t>
      </w:r>
    </w:p>
    <w:p w:rsidR="00000000" w:rsidRDefault="00B62358">
      <w:pPr>
        <w:pStyle w:val="Textoindependiente"/>
        <w:spacing w:line="480" w:lineRule="auto"/>
        <w:ind w:left="1134"/>
        <w:jc w:val="both"/>
        <w:rPr>
          <w:rFonts w:ascii="Arial" w:hAnsi="Arial"/>
          <w:b w:val="0"/>
          <w:i w:val="0"/>
          <w:sz w:val="24"/>
        </w:rPr>
      </w:pPr>
      <w:r>
        <w:rPr>
          <w:rFonts w:ascii="Arial" w:hAnsi="Arial"/>
          <w:b w:val="0"/>
          <w:i w:val="0"/>
          <w:sz w:val="24"/>
        </w:rPr>
        <w:lastRenderedPageBreak/>
        <w:t>Sin embargo, si se tratare de constituir una compañía cuyo objeto sea  la explotación de los servicios de transporte aéreo interno o internacional, se requerirá que tal compañía específicamente se dedique a esa actividad co</w:t>
      </w:r>
      <w:r>
        <w:rPr>
          <w:rFonts w:ascii="Arial" w:hAnsi="Arial"/>
          <w:b w:val="0"/>
          <w:i w:val="0"/>
          <w:sz w:val="24"/>
        </w:rPr>
        <w:t>n un capital no inferior a veinte veces el monto señalado por la Ley de Compañías para las sociedades anónimas.</w:t>
      </w:r>
    </w:p>
    <w:p w:rsidR="00000000" w:rsidRDefault="00B62358">
      <w:pPr>
        <w:pStyle w:val="Textoindependiente"/>
        <w:spacing w:line="480" w:lineRule="auto"/>
        <w:ind w:left="1134"/>
        <w:jc w:val="both"/>
        <w:rPr>
          <w:rFonts w:ascii="Arial" w:hAnsi="Arial"/>
          <w:b w:val="0"/>
          <w:i w:val="0"/>
          <w:sz w:val="24"/>
        </w:rPr>
      </w:pPr>
    </w:p>
    <w:p w:rsidR="00000000" w:rsidRDefault="00B62358">
      <w:pPr>
        <w:pStyle w:val="Textoindependiente"/>
        <w:numPr>
          <w:ilvl w:val="0"/>
          <w:numId w:val="7"/>
        </w:numPr>
        <w:tabs>
          <w:tab w:val="clear" w:pos="360"/>
          <w:tab w:val="num" w:pos="1776"/>
        </w:tabs>
        <w:spacing w:line="480" w:lineRule="auto"/>
        <w:ind w:left="1776"/>
        <w:jc w:val="both"/>
        <w:rPr>
          <w:rFonts w:ascii="Arial" w:hAnsi="Arial"/>
          <w:b w:val="0"/>
          <w:i w:val="0"/>
          <w:sz w:val="24"/>
        </w:rPr>
      </w:pPr>
      <w:r>
        <w:rPr>
          <w:rFonts w:ascii="Arial" w:hAnsi="Arial"/>
          <w:i w:val="0"/>
          <w:sz w:val="24"/>
        </w:rPr>
        <w:t>COMPAÑIAS DE ECONOMIA MIXTA</w:t>
      </w:r>
    </w:p>
    <w:p w:rsidR="00000000" w:rsidRDefault="00B62358">
      <w:pPr>
        <w:pStyle w:val="Textoindependiente"/>
        <w:spacing w:line="480" w:lineRule="auto"/>
        <w:jc w:val="both"/>
        <w:rPr>
          <w:rFonts w:ascii="Arial" w:hAnsi="Arial"/>
          <w:b w:val="0"/>
          <w:i w:val="0"/>
          <w:sz w:val="24"/>
        </w:rPr>
      </w:pPr>
    </w:p>
    <w:p w:rsidR="00000000" w:rsidRDefault="00B62358">
      <w:pPr>
        <w:pStyle w:val="Textoindependiente"/>
        <w:spacing w:line="480" w:lineRule="auto"/>
        <w:ind w:left="1134" w:hanging="2"/>
        <w:jc w:val="both"/>
        <w:rPr>
          <w:rFonts w:ascii="Arial" w:hAnsi="Arial"/>
          <w:b w:val="0"/>
          <w:i w:val="0"/>
          <w:sz w:val="24"/>
        </w:rPr>
      </w:pPr>
      <w:r>
        <w:rPr>
          <w:rFonts w:ascii="Arial" w:hAnsi="Arial"/>
          <w:b w:val="0"/>
          <w:i w:val="0"/>
          <w:sz w:val="24"/>
        </w:rPr>
        <w:t>Para constituir estas compañías es indispensable que contraten personas jurídicas de derecho público o personas ju</w:t>
      </w:r>
      <w:r>
        <w:rPr>
          <w:rFonts w:ascii="Arial" w:hAnsi="Arial"/>
          <w:b w:val="0"/>
          <w:i w:val="0"/>
          <w:sz w:val="24"/>
        </w:rPr>
        <w:t>rídicas semipúblicas con personas jurídicas o naturales de derecho privado.</w:t>
      </w:r>
    </w:p>
    <w:p w:rsidR="00000000" w:rsidRDefault="00B62358">
      <w:pPr>
        <w:pStyle w:val="Textoindependiente"/>
        <w:spacing w:line="480" w:lineRule="auto"/>
        <w:ind w:left="1134" w:hanging="2"/>
        <w:jc w:val="both"/>
        <w:rPr>
          <w:rFonts w:ascii="Arial" w:hAnsi="Arial"/>
          <w:b w:val="0"/>
          <w:i w:val="0"/>
          <w:sz w:val="24"/>
        </w:rPr>
      </w:pPr>
    </w:p>
    <w:p w:rsidR="00000000" w:rsidRDefault="00B62358">
      <w:pPr>
        <w:pStyle w:val="Sangradetextonormal"/>
        <w:ind w:left="1134" w:hanging="2"/>
      </w:pPr>
      <w:r>
        <w:t xml:space="preserve">En lo demás, para constituir estas compañías, se estará a lo normado en la Sección VI de la Ley de Compañías, relativa a la </w:t>
      </w:r>
      <w:r>
        <w:rPr>
          <w:b/>
        </w:rPr>
        <w:t>sociedad anónima.</w:t>
      </w:r>
    </w:p>
    <w:p w:rsidR="00000000" w:rsidRDefault="00B62358">
      <w:pPr>
        <w:ind w:left="1134" w:hanging="2"/>
        <w:rPr>
          <w:rFonts w:ascii="Arial" w:hAnsi="Arial"/>
        </w:rPr>
      </w:pPr>
    </w:p>
    <w:p w:rsidR="00000000" w:rsidRDefault="00B62358">
      <w:pPr>
        <w:pStyle w:val="Textoindependiente2"/>
        <w:spacing w:line="480" w:lineRule="auto"/>
        <w:ind w:left="1134" w:hanging="2"/>
      </w:pPr>
      <w:r>
        <w:t>En esta especie de compañías no pued</w:t>
      </w:r>
      <w:r>
        <w:t>e faltar el órgano administrativo pluripersonal denominado directorio.  Asimismo, en el estatuto, si el Estado o las entidades u organismos del sector público que participen en la compañía, así lo plantearen, se determinarán los requisitos y condiciones es</w:t>
      </w:r>
      <w:r>
        <w:t xml:space="preserve">peciales que </w:t>
      </w:r>
      <w:r>
        <w:lastRenderedPageBreak/>
        <w:t>resultaren adecuados respecto a la transferencia de las acciones y a la participación en el aumento del capital suscrito de la compañía.</w:t>
      </w:r>
    </w:p>
    <w:p w:rsidR="00000000" w:rsidRDefault="00B62358">
      <w:pPr>
        <w:pStyle w:val="Textoindependiente2"/>
        <w:spacing w:line="480" w:lineRule="auto"/>
        <w:ind w:left="1134" w:hanging="2"/>
      </w:pPr>
      <w:r>
        <w:t xml:space="preserve">     </w:t>
      </w:r>
    </w:p>
    <w:p w:rsidR="00000000" w:rsidRDefault="00B62358">
      <w:pPr>
        <w:pStyle w:val="Textoindependiente2"/>
        <w:numPr>
          <w:ilvl w:val="0"/>
          <w:numId w:val="9"/>
        </w:numPr>
        <w:tabs>
          <w:tab w:val="clear" w:pos="360"/>
          <w:tab w:val="num" w:pos="1776"/>
        </w:tabs>
        <w:spacing w:line="480" w:lineRule="auto"/>
        <w:ind w:left="1776"/>
        <w:rPr>
          <w:b/>
        </w:rPr>
      </w:pPr>
      <w:r>
        <w:rPr>
          <w:b/>
        </w:rPr>
        <w:t>COMPAÑIAS EN COMANDITA POR ACCIONES</w:t>
      </w:r>
    </w:p>
    <w:p w:rsidR="00000000" w:rsidRDefault="00B62358">
      <w:pPr>
        <w:pStyle w:val="Textoindependiente2"/>
        <w:spacing w:line="480" w:lineRule="auto"/>
        <w:rPr>
          <w:b/>
        </w:rPr>
      </w:pPr>
    </w:p>
    <w:p w:rsidR="00000000" w:rsidRDefault="00B62358">
      <w:pPr>
        <w:spacing w:line="480" w:lineRule="auto"/>
        <w:ind w:left="1134"/>
        <w:jc w:val="both"/>
        <w:rPr>
          <w:rFonts w:ascii="Arial" w:hAnsi="Arial"/>
        </w:rPr>
      </w:pPr>
      <w:r>
        <w:rPr>
          <w:rFonts w:ascii="Arial" w:hAnsi="Arial"/>
        </w:rPr>
        <w:t xml:space="preserve">Los mismos que la Ley exige para la constitución de las </w:t>
      </w:r>
      <w:r>
        <w:rPr>
          <w:rFonts w:ascii="Arial" w:hAnsi="Arial"/>
          <w:b/>
        </w:rPr>
        <w:t>compañí</w:t>
      </w:r>
      <w:r>
        <w:rPr>
          <w:rFonts w:ascii="Arial" w:hAnsi="Arial"/>
          <w:b/>
        </w:rPr>
        <w:t>as anónimas</w:t>
      </w:r>
      <w:r>
        <w:rPr>
          <w:rFonts w:ascii="Arial" w:hAnsi="Arial"/>
        </w:rPr>
        <w:t>, con las modificaciones propias de esta especie que constan en la Sección VII de la Ley de Compañías, esto es, en los artículos 301 a 304 del indicado cuerpo de leyes.</w:t>
      </w:r>
    </w:p>
    <w:p w:rsidR="00000000" w:rsidRDefault="00B62358">
      <w:pPr>
        <w:spacing w:line="480" w:lineRule="auto"/>
        <w:jc w:val="both"/>
        <w:rPr>
          <w:rFonts w:ascii="Arial" w:hAnsi="Arial"/>
        </w:rPr>
      </w:pPr>
    </w:p>
    <w:p w:rsidR="00000000" w:rsidRDefault="00B62358">
      <w:pPr>
        <w:spacing w:line="480" w:lineRule="auto"/>
        <w:jc w:val="both"/>
        <w:rPr>
          <w:rFonts w:ascii="Arial" w:hAnsi="Arial"/>
        </w:rPr>
      </w:pPr>
    </w:p>
    <w:p w:rsidR="00000000" w:rsidRDefault="00B62358">
      <w:pPr>
        <w:spacing w:line="480" w:lineRule="auto"/>
        <w:jc w:val="both"/>
        <w:rPr>
          <w:rFonts w:ascii="Arial" w:hAnsi="Arial"/>
        </w:rPr>
      </w:pPr>
    </w:p>
    <w:p w:rsidR="00000000" w:rsidRDefault="00B62358">
      <w:pPr>
        <w:pStyle w:val="Textoindependiente2"/>
        <w:spacing w:line="480" w:lineRule="auto"/>
        <w:rPr>
          <w:b/>
        </w:rPr>
      </w:pPr>
    </w:p>
    <w:p w:rsidR="00000000" w:rsidRDefault="00B62358"/>
    <w:p w:rsidR="00000000" w:rsidRDefault="00B62358">
      <w:r>
        <w:t xml:space="preserve"> </w:t>
      </w:r>
    </w:p>
    <w:p w:rsidR="00000000" w:rsidRDefault="00B62358">
      <w:pPr>
        <w:pStyle w:val="Textoindependiente2"/>
        <w:spacing w:line="480" w:lineRule="auto"/>
      </w:pPr>
    </w:p>
    <w:p w:rsidR="00000000" w:rsidRDefault="00B62358">
      <w:pPr>
        <w:pStyle w:val="Textoindependiente2"/>
        <w:spacing w:line="480" w:lineRule="auto"/>
      </w:pPr>
    </w:p>
    <w:p w:rsidR="00000000" w:rsidRDefault="00B62358">
      <w:pPr>
        <w:pStyle w:val="Textoindependiente"/>
        <w:spacing w:line="480" w:lineRule="auto"/>
        <w:jc w:val="both"/>
        <w:rPr>
          <w:rFonts w:ascii="Arial" w:hAnsi="Arial"/>
          <w:b w:val="0"/>
          <w:i w:val="0"/>
          <w:sz w:val="24"/>
        </w:rPr>
      </w:pPr>
    </w:p>
    <w:p w:rsidR="00000000" w:rsidRDefault="00B62358">
      <w:pPr>
        <w:pStyle w:val="Textoindependiente"/>
        <w:spacing w:line="480" w:lineRule="auto"/>
        <w:jc w:val="both"/>
        <w:rPr>
          <w:rFonts w:ascii="Arial" w:hAnsi="Arial"/>
          <w:b w:val="0"/>
          <w:i w:val="0"/>
          <w:sz w:val="24"/>
        </w:rPr>
      </w:pPr>
    </w:p>
    <w:p w:rsidR="00000000" w:rsidRDefault="00B62358">
      <w:pPr>
        <w:pStyle w:val="Textoindependiente"/>
        <w:spacing w:line="480" w:lineRule="auto"/>
        <w:jc w:val="both"/>
        <w:rPr>
          <w:rFonts w:ascii="Arial" w:hAnsi="Arial"/>
          <w:b w:val="0"/>
          <w:i w:val="0"/>
          <w:sz w:val="24"/>
        </w:rPr>
      </w:pPr>
    </w:p>
    <w:p w:rsidR="00000000" w:rsidRDefault="00B62358">
      <w:pPr>
        <w:pStyle w:val="Textoindependiente"/>
        <w:spacing w:line="480" w:lineRule="auto"/>
        <w:jc w:val="both"/>
        <w:rPr>
          <w:rFonts w:ascii="Arial" w:hAnsi="Arial"/>
          <w:b w:val="0"/>
          <w:i w:val="0"/>
          <w:sz w:val="24"/>
        </w:rPr>
      </w:pPr>
    </w:p>
    <w:p w:rsidR="00B62358" w:rsidRDefault="00B62358">
      <w:pPr>
        <w:pStyle w:val="Textoindependiente"/>
        <w:spacing w:line="480" w:lineRule="auto"/>
        <w:jc w:val="both"/>
        <w:rPr>
          <w:rFonts w:ascii="Arial" w:hAnsi="Arial"/>
          <w:b w:val="0"/>
          <w:i w:val="0"/>
          <w:sz w:val="24"/>
        </w:rPr>
      </w:pPr>
    </w:p>
    <w:sectPr w:rsidR="00B62358">
      <w:headerReference w:type="even" r:id="rId7"/>
      <w:headerReference w:type="default" r:id="rId8"/>
      <w:pgSz w:w="11906" w:h="16838"/>
      <w:pgMar w:top="2268" w:right="1361" w:bottom="2268" w:left="2268" w:header="1418" w:footer="709"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358" w:rsidRDefault="00B62358">
      <w:r>
        <w:separator/>
      </w:r>
    </w:p>
  </w:endnote>
  <w:endnote w:type="continuationSeparator" w:id="1">
    <w:p w:rsidR="00B62358" w:rsidRDefault="00B62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358" w:rsidRDefault="00B62358">
      <w:r>
        <w:separator/>
      </w:r>
    </w:p>
  </w:footnote>
  <w:footnote w:type="continuationSeparator" w:id="1">
    <w:p w:rsidR="00B62358" w:rsidRDefault="00B62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2358">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2358">
    <w:pPr>
      <w:pStyle w:val="Encabezado"/>
      <w:jc w:val="right"/>
      <w:rPr>
        <w:lang w:val="es-MX"/>
      </w:rPr>
    </w:pPr>
    <w:r>
      <w:rPr>
        <w:rStyle w:val="Nmerodepgina"/>
      </w:rPr>
      <w:fldChar w:fldCharType="begin"/>
    </w:r>
    <w:r>
      <w:rPr>
        <w:rStyle w:val="Nmerodepgina"/>
      </w:rPr>
      <w:instrText xml:space="preserve"> PAGE </w:instrText>
    </w:r>
    <w:r>
      <w:rPr>
        <w:rStyle w:val="Nmerodepgina"/>
      </w:rPr>
      <w:fldChar w:fldCharType="separate"/>
    </w:r>
    <w:r w:rsidR="00B5769E">
      <w:rPr>
        <w:rStyle w:val="Nmerodepgina"/>
        <w:noProof/>
      </w:rPr>
      <w:t>31</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288"/>
    <w:multiLevelType w:val="multilevel"/>
    <w:tmpl w:val="48FC73F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96A6A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B491C7F"/>
    <w:multiLevelType w:val="multilevel"/>
    <w:tmpl w:val="C2FCD90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291"/>
        </w:tabs>
        <w:ind w:left="1291" w:hanging="720"/>
      </w:pPr>
      <w:rPr>
        <w:rFonts w:hint="default"/>
      </w:rPr>
    </w:lvl>
    <w:lvl w:ilvl="2">
      <w:start w:val="1"/>
      <w:numFmt w:val="decimal"/>
      <w:lvlText w:val="%1.%2.%3."/>
      <w:lvlJc w:val="left"/>
      <w:pPr>
        <w:tabs>
          <w:tab w:val="num" w:pos="1862"/>
        </w:tabs>
        <w:ind w:left="1862" w:hanging="720"/>
      </w:pPr>
      <w:rPr>
        <w:rFonts w:hint="default"/>
      </w:rPr>
    </w:lvl>
    <w:lvl w:ilvl="3">
      <w:start w:val="1"/>
      <w:numFmt w:val="decimal"/>
      <w:lvlText w:val="%1.%2.%3.%4."/>
      <w:lvlJc w:val="left"/>
      <w:pPr>
        <w:tabs>
          <w:tab w:val="num" w:pos="2793"/>
        </w:tabs>
        <w:ind w:left="2793" w:hanging="1080"/>
      </w:pPr>
      <w:rPr>
        <w:rFonts w:hint="default"/>
      </w:rPr>
    </w:lvl>
    <w:lvl w:ilvl="4">
      <w:start w:val="1"/>
      <w:numFmt w:val="decimal"/>
      <w:lvlText w:val="%1.%2.%3.%4.%5."/>
      <w:lvlJc w:val="left"/>
      <w:pPr>
        <w:tabs>
          <w:tab w:val="num" w:pos="3364"/>
        </w:tabs>
        <w:ind w:left="3364" w:hanging="1080"/>
      </w:pPr>
      <w:rPr>
        <w:rFonts w:hint="default"/>
      </w:rPr>
    </w:lvl>
    <w:lvl w:ilvl="5">
      <w:start w:val="1"/>
      <w:numFmt w:val="decimal"/>
      <w:lvlText w:val="%1.%2.%3.%4.%5.%6."/>
      <w:lvlJc w:val="left"/>
      <w:pPr>
        <w:tabs>
          <w:tab w:val="num" w:pos="4295"/>
        </w:tabs>
        <w:ind w:left="4295" w:hanging="1440"/>
      </w:pPr>
      <w:rPr>
        <w:rFonts w:hint="default"/>
      </w:rPr>
    </w:lvl>
    <w:lvl w:ilvl="6">
      <w:start w:val="1"/>
      <w:numFmt w:val="decimal"/>
      <w:lvlText w:val="%1.%2.%3.%4.%5.%6.%7."/>
      <w:lvlJc w:val="left"/>
      <w:pPr>
        <w:tabs>
          <w:tab w:val="num" w:pos="4866"/>
        </w:tabs>
        <w:ind w:left="4866" w:hanging="1440"/>
      </w:pPr>
      <w:rPr>
        <w:rFonts w:hint="default"/>
      </w:rPr>
    </w:lvl>
    <w:lvl w:ilvl="7">
      <w:start w:val="1"/>
      <w:numFmt w:val="decimal"/>
      <w:lvlText w:val="%1.%2.%3.%4.%5.%6.%7.%8."/>
      <w:lvlJc w:val="left"/>
      <w:pPr>
        <w:tabs>
          <w:tab w:val="num" w:pos="5797"/>
        </w:tabs>
        <w:ind w:left="5797" w:hanging="1800"/>
      </w:pPr>
      <w:rPr>
        <w:rFonts w:hint="default"/>
      </w:rPr>
    </w:lvl>
    <w:lvl w:ilvl="8">
      <w:start w:val="1"/>
      <w:numFmt w:val="decimal"/>
      <w:lvlText w:val="%1.%2.%3.%4.%5.%6.%7.%8.%9."/>
      <w:lvlJc w:val="left"/>
      <w:pPr>
        <w:tabs>
          <w:tab w:val="num" w:pos="6728"/>
        </w:tabs>
        <w:ind w:left="6728" w:hanging="2160"/>
      </w:pPr>
      <w:rPr>
        <w:rFonts w:hint="default"/>
      </w:rPr>
    </w:lvl>
  </w:abstractNum>
  <w:abstractNum w:abstractNumId="3">
    <w:nsid w:val="0BC94103"/>
    <w:multiLevelType w:val="singleLevel"/>
    <w:tmpl w:val="0C0A0013"/>
    <w:lvl w:ilvl="0">
      <w:start w:val="1"/>
      <w:numFmt w:val="upperRoman"/>
      <w:lvlText w:val="%1."/>
      <w:lvlJc w:val="left"/>
      <w:pPr>
        <w:tabs>
          <w:tab w:val="num" w:pos="720"/>
        </w:tabs>
        <w:ind w:left="720" w:hanging="720"/>
      </w:pPr>
    </w:lvl>
  </w:abstractNum>
  <w:abstractNum w:abstractNumId="4">
    <w:nsid w:val="1A8B0303"/>
    <w:multiLevelType w:val="multilevel"/>
    <w:tmpl w:val="75FCD314"/>
    <w:lvl w:ilvl="0">
      <w:start w:val="1"/>
      <w:numFmt w:val="decimal"/>
      <w:lvlText w:val="%1."/>
      <w:lvlJc w:val="left"/>
      <w:pPr>
        <w:tabs>
          <w:tab w:val="num" w:pos="465"/>
        </w:tabs>
        <w:ind w:left="465" w:hanging="465"/>
      </w:pPr>
      <w:rPr>
        <w:rFonts w:hint="default"/>
        <w:b w:val="0"/>
        <w:sz w:val="28"/>
      </w:rPr>
    </w:lvl>
    <w:lvl w:ilvl="1">
      <w:start w:val="1"/>
      <w:numFmt w:val="decimal"/>
      <w:lvlText w:val="%1.%2."/>
      <w:lvlJc w:val="left"/>
      <w:pPr>
        <w:tabs>
          <w:tab w:val="num" w:pos="720"/>
        </w:tabs>
        <w:ind w:left="720" w:hanging="720"/>
      </w:pPr>
      <w:rPr>
        <w:rFonts w:hint="default"/>
        <w:b w:val="0"/>
        <w:sz w:val="28"/>
      </w:rPr>
    </w:lvl>
    <w:lvl w:ilvl="2">
      <w:start w:val="1"/>
      <w:numFmt w:val="decimal"/>
      <w:lvlText w:val="%1.%2.%3."/>
      <w:lvlJc w:val="left"/>
      <w:pPr>
        <w:tabs>
          <w:tab w:val="num" w:pos="720"/>
        </w:tabs>
        <w:ind w:left="720" w:hanging="720"/>
      </w:pPr>
      <w:rPr>
        <w:rFonts w:hint="default"/>
        <w:b w:val="0"/>
        <w:sz w:val="28"/>
      </w:rPr>
    </w:lvl>
    <w:lvl w:ilvl="3">
      <w:start w:val="1"/>
      <w:numFmt w:val="decimal"/>
      <w:lvlText w:val="%1.%2.%3.%4."/>
      <w:lvlJc w:val="left"/>
      <w:pPr>
        <w:tabs>
          <w:tab w:val="num" w:pos="1080"/>
        </w:tabs>
        <w:ind w:left="1080" w:hanging="1080"/>
      </w:pPr>
      <w:rPr>
        <w:rFonts w:hint="default"/>
        <w:b w:val="0"/>
        <w:sz w:val="28"/>
      </w:rPr>
    </w:lvl>
    <w:lvl w:ilvl="4">
      <w:start w:val="1"/>
      <w:numFmt w:val="decimal"/>
      <w:lvlText w:val="%1.%2.%3.%4.%5."/>
      <w:lvlJc w:val="left"/>
      <w:pPr>
        <w:tabs>
          <w:tab w:val="num" w:pos="1080"/>
        </w:tabs>
        <w:ind w:left="1080" w:hanging="1080"/>
      </w:pPr>
      <w:rPr>
        <w:rFonts w:hint="default"/>
        <w:b w:val="0"/>
        <w:sz w:val="28"/>
      </w:rPr>
    </w:lvl>
    <w:lvl w:ilvl="5">
      <w:start w:val="1"/>
      <w:numFmt w:val="decimal"/>
      <w:lvlText w:val="%1.%2.%3.%4.%5.%6."/>
      <w:lvlJc w:val="left"/>
      <w:pPr>
        <w:tabs>
          <w:tab w:val="num" w:pos="1440"/>
        </w:tabs>
        <w:ind w:left="1440" w:hanging="1440"/>
      </w:pPr>
      <w:rPr>
        <w:rFonts w:hint="default"/>
        <w:b w:val="0"/>
        <w:sz w:val="28"/>
      </w:rPr>
    </w:lvl>
    <w:lvl w:ilvl="6">
      <w:start w:val="1"/>
      <w:numFmt w:val="decimal"/>
      <w:lvlText w:val="%1.%2.%3.%4.%5.%6.%7."/>
      <w:lvlJc w:val="left"/>
      <w:pPr>
        <w:tabs>
          <w:tab w:val="num" w:pos="1440"/>
        </w:tabs>
        <w:ind w:left="1440" w:hanging="1440"/>
      </w:pPr>
      <w:rPr>
        <w:rFonts w:hint="default"/>
        <w:b w:val="0"/>
        <w:sz w:val="28"/>
      </w:rPr>
    </w:lvl>
    <w:lvl w:ilvl="7">
      <w:start w:val="1"/>
      <w:numFmt w:val="decimal"/>
      <w:lvlText w:val="%1.%2.%3.%4.%5.%6.%7.%8."/>
      <w:lvlJc w:val="left"/>
      <w:pPr>
        <w:tabs>
          <w:tab w:val="num" w:pos="1800"/>
        </w:tabs>
        <w:ind w:left="1800" w:hanging="1800"/>
      </w:pPr>
      <w:rPr>
        <w:rFonts w:hint="default"/>
        <w:b w:val="0"/>
        <w:sz w:val="28"/>
      </w:rPr>
    </w:lvl>
    <w:lvl w:ilvl="8">
      <w:start w:val="1"/>
      <w:numFmt w:val="decimal"/>
      <w:lvlText w:val="%1.%2.%3.%4.%5.%6.%7.%8.%9."/>
      <w:lvlJc w:val="left"/>
      <w:pPr>
        <w:tabs>
          <w:tab w:val="num" w:pos="2160"/>
        </w:tabs>
        <w:ind w:left="2160" w:hanging="2160"/>
      </w:pPr>
      <w:rPr>
        <w:rFonts w:hint="default"/>
        <w:b w:val="0"/>
        <w:sz w:val="28"/>
      </w:rPr>
    </w:lvl>
  </w:abstractNum>
  <w:abstractNum w:abstractNumId="5">
    <w:nsid w:val="2AC91748"/>
    <w:multiLevelType w:val="multilevel"/>
    <w:tmpl w:val="4B7C68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DB12797"/>
    <w:multiLevelType w:val="multilevel"/>
    <w:tmpl w:val="1846B35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331F6A80"/>
    <w:multiLevelType w:val="singleLevel"/>
    <w:tmpl w:val="0C0A0013"/>
    <w:lvl w:ilvl="0">
      <w:start w:val="1"/>
      <w:numFmt w:val="upperRoman"/>
      <w:lvlText w:val="%1."/>
      <w:lvlJc w:val="left"/>
      <w:pPr>
        <w:tabs>
          <w:tab w:val="num" w:pos="720"/>
        </w:tabs>
        <w:ind w:left="720" w:hanging="720"/>
      </w:pPr>
    </w:lvl>
  </w:abstractNum>
  <w:abstractNum w:abstractNumId="8">
    <w:nsid w:val="3A62058A"/>
    <w:multiLevelType w:val="hybridMultilevel"/>
    <w:tmpl w:val="4B7C68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1A50CE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4C436E6D"/>
    <w:multiLevelType w:val="singleLevel"/>
    <w:tmpl w:val="0C0A0013"/>
    <w:lvl w:ilvl="0">
      <w:start w:val="1"/>
      <w:numFmt w:val="upperRoman"/>
      <w:lvlText w:val="%1."/>
      <w:lvlJc w:val="left"/>
      <w:pPr>
        <w:tabs>
          <w:tab w:val="num" w:pos="720"/>
        </w:tabs>
        <w:ind w:left="720" w:hanging="720"/>
      </w:pPr>
    </w:lvl>
  </w:abstractNum>
  <w:abstractNum w:abstractNumId="11">
    <w:nsid w:val="550B46B4"/>
    <w:multiLevelType w:val="singleLevel"/>
    <w:tmpl w:val="0C0A000F"/>
    <w:lvl w:ilvl="0">
      <w:start w:val="1"/>
      <w:numFmt w:val="decimal"/>
      <w:lvlText w:val="%1."/>
      <w:lvlJc w:val="left"/>
      <w:pPr>
        <w:tabs>
          <w:tab w:val="num" w:pos="360"/>
        </w:tabs>
        <w:ind w:left="360" w:hanging="360"/>
      </w:pPr>
    </w:lvl>
  </w:abstractNum>
  <w:abstractNum w:abstractNumId="12">
    <w:nsid w:val="56571A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68321D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D3A26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7DD11650"/>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8"/>
  </w:num>
  <w:num w:numId="4">
    <w:abstractNumId w:val="5"/>
  </w:num>
  <w:num w:numId="5">
    <w:abstractNumId w:val="12"/>
  </w:num>
  <w:num w:numId="6">
    <w:abstractNumId w:val="13"/>
  </w:num>
  <w:num w:numId="7">
    <w:abstractNumId w:val="1"/>
  </w:num>
  <w:num w:numId="8">
    <w:abstractNumId w:val="14"/>
  </w:num>
  <w:num w:numId="9">
    <w:abstractNumId w:val="15"/>
  </w:num>
  <w:num w:numId="10">
    <w:abstractNumId w:val="2"/>
  </w:num>
  <w:num w:numId="11">
    <w:abstractNumId w:val="0"/>
  </w:num>
  <w:num w:numId="12">
    <w:abstractNumId w:val="4"/>
  </w:num>
  <w:num w:numId="13">
    <w:abstractNumId w:val="6"/>
  </w:num>
  <w:num w:numId="14">
    <w:abstractNumId w:val="7"/>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5769E"/>
    <w:rsid w:val="00B5769E"/>
    <w:rsid w:val="00B623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i/>
      <w:sz w:val="40"/>
      <w:u w:val="single"/>
      <w:lang w:val="es-MX"/>
    </w:rPr>
  </w:style>
  <w:style w:type="paragraph" w:styleId="Textoindependiente">
    <w:name w:val="Body Text"/>
    <w:basedOn w:val="Normal"/>
    <w:semiHidden/>
    <w:pPr>
      <w:jc w:val="center"/>
    </w:pPr>
    <w:rPr>
      <w:b/>
      <w:i/>
      <w:sz w:val="40"/>
      <w:lang w:val="es-MX"/>
    </w:rPr>
  </w:style>
  <w:style w:type="paragraph" w:styleId="Textoindependiente2">
    <w:name w:val="Body Text 2"/>
    <w:basedOn w:val="Normal"/>
    <w:semiHidden/>
    <w:pPr>
      <w:jc w:val="both"/>
    </w:pPr>
    <w:rPr>
      <w:rFonts w:ascii="Arial" w:hAnsi="Arial"/>
    </w:rPr>
  </w:style>
  <w:style w:type="paragraph" w:styleId="Sangradetextonormal">
    <w:name w:val="Body Text Indent"/>
    <w:basedOn w:val="Normal"/>
    <w:semiHidden/>
    <w:pPr>
      <w:spacing w:line="480" w:lineRule="auto"/>
      <w:ind w:left="1416" w:firstLine="2"/>
    </w:pPr>
    <w:rPr>
      <w:rFonts w:ascii="Arial" w:hAnsi="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4519</Words>
  <Characters>24859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CAPITULO 1</vt:lpstr>
    </vt:vector>
  </TitlesOfParts>
  <Company>Sánchez Firmat</Company>
  <LinksUpToDate>false</LinksUpToDate>
  <CharactersWithSpaces>29320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Alvaro Sánchez Firmat</dc:creator>
  <cp:keywords/>
  <cp:lastModifiedBy>Ayudante</cp:lastModifiedBy>
  <cp:revision>2</cp:revision>
  <cp:lastPrinted>2002-05-29T18:00:00Z</cp:lastPrinted>
  <dcterms:created xsi:type="dcterms:W3CDTF">2009-07-14T15:36:00Z</dcterms:created>
  <dcterms:modified xsi:type="dcterms:W3CDTF">2009-07-14T15:36:00Z</dcterms:modified>
</cp:coreProperties>
</file>