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2F6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5F72F6">
      <w:pPr>
        <w:pStyle w:val="Ttulo4"/>
        <w:tabs>
          <w:tab w:val="clear" w:pos="-2520"/>
          <w:tab w:val="left" w:pos="3206"/>
        </w:tabs>
        <w:rPr>
          <w:rFonts w:ascii="Arial" w:hAnsi="Arial"/>
          <w:sz w:val="32"/>
          <w:lang w:val="es-EC"/>
        </w:rPr>
      </w:pPr>
    </w:p>
    <w:p w:rsidR="00000000" w:rsidRDefault="005F72F6">
      <w:pPr>
        <w:pStyle w:val="Ttulo4"/>
        <w:tabs>
          <w:tab w:val="clear" w:pos="-2520"/>
          <w:tab w:val="left" w:pos="3206"/>
        </w:tabs>
        <w:rPr>
          <w:rFonts w:ascii="Arial" w:hAnsi="Arial"/>
          <w:sz w:val="32"/>
          <w:lang w:val="es-EC"/>
        </w:rPr>
      </w:pPr>
    </w:p>
    <w:p w:rsidR="00000000" w:rsidRDefault="005F72F6">
      <w:pPr>
        <w:pStyle w:val="Ttulo4"/>
        <w:tabs>
          <w:tab w:val="clear" w:pos="-2520"/>
          <w:tab w:val="left" w:pos="3206"/>
        </w:tabs>
        <w:rPr>
          <w:rFonts w:ascii="Arial" w:hAnsi="Arial"/>
          <w:sz w:val="32"/>
          <w:lang w:val="es-EC"/>
        </w:rPr>
      </w:pPr>
      <w:r>
        <w:rPr>
          <w:rFonts w:ascii="Arial" w:hAnsi="Arial"/>
          <w:sz w:val="32"/>
          <w:lang w:val="es-EC"/>
        </w:rPr>
        <w:t>BIBLIOGRAFÍA</w:t>
      </w:r>
    </w:p>
    <w:p w:rsidR="00000000" w:rsidRDefault="005F72F6">
      <w:pPr>
        <w:rPr>
          <w:lang w:val="es-EC"/>
        </w:rPr>
      </w:pPr>
    </w:p>
    <w:p w:rsidR="00000000" w:rsidRDefault="005F72F6">
      <w:pPr>
        <w:numPr>
          <w:ilvl w:val="0"/>
          <w:numId w:val="4"/>
        </w:num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INEC (1991)  “V Censo de Población y IV de Vivienda 1990. Resultados Definitivos, Provincia de Manabí” </w:t>
      </w:r>
      <w:r>
        <w:rPr>
          <w:rFonts w:ascii="Arial" w:hAnsi="Arial" w:cs="Arial"/>
          <w:sz w:val="22"/>
          <w:lang w:val="es-EC"/>
        </w:rPr>
        <w:t xml:space="preserve">Tomo I, II, III. </w:t>
      </w:r>
      <w:r>
        <w:rPr>
          <w:rFonts w:ascii="Arial" w:hAnsi="Arial" w:cs="Arial"/>
          <w:sz w:val="22"/>
        </w:rPr>
        <w:t>Quito – Ecuador</w:t>
      </w:r>
    </w:p>
    <w:p w:rsidR="00000000" w:rsidRDefault="005F72F6">
      <w:p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</w:p>
    <w:p w:rsidR="00000000" w:rsidRDefault="005F72F6">
      <w:pPr>
        <w:numPr>
          <w:ilvl w:val="0"/>
          <w:numId w:val="4"/>
        </w:num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CEPAR. (1990) “Perfil Socio-Demográfico Provincial-Manabí” Editorial Centro de Computo del CEPAR. Quit</w:t>
      </w:r>
      <w:r>
        <w:rPr>
          <w:rFonts w:ascii="Arial" w:hAnsi="Arial" w:cs="Arial"/>
          <w:sz w:val="22"/>
        </w:rPr>
        <w:t>o – Ecuador</w:t>
      </w:r>
    </w:p>
    <w:p w:rsidR="00000000" w:rsidRDefault="005F72F6">
      <w:p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</w:p>
    <w:p w:rsidR="00000000" w:rsidRDefault="005F72F6">
      <w:pPr>
        <w:numPr>
          <w:ilvl w:val="0"/>
          <w:numId w:val="1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Villamil, Homero, (1955), Resumen de Historia Patria, Segunda Edición, Imprenta "Argentina", Quito - Ecuador</w:t>
      </w:r>
    </w:p>
    <w:p w:rsidR="00000000" w:rsidRDefault="005F72F6">
      <w:p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</w:p>
    <w:p w:rsidR="00000000" w:rsidRDefault="005F72F6">
      <w:pPr>
        <w:numPr>
          <w:ilvl w:val="0"/>
          <w:numId w:val="4"/>
        </w:num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INSTITUCIÓN CIENTÍFICA AMERICANA. (1980) “Manual de Información cultural educativa turística, comercia, agrícola y ganaderas de la re</w:t>
      </w:r>
      <w:r>
        <w:rPr>
          <w:rFonts w:ascii="Arial" w:hAnsi="Arial" w:cs="Arial"/>
          <w:sz w:val="22"/>
        </w:rPr>
        <w:t>publica del Ecuador”. Tomo III. Quito – Ecuador</w:t>
      </w:r>
    </w:p>
    <w:p w:rsidR="00000000" w:rsidRDefault="005F72F6">
      <w:p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</w:p>
    <w:p w:rsidR="00000000" w:rsidRDefault="005F72F6">
      <w:pPr>
        <w:numPr>
          <w:ilvl w:val="0"/>
          <w:numId w:val="4"/>
        </w:num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ÁLVARO, G (1986 ). “Así es Manabí...!”</w:t>
      </w:r>
      <w:r>
        <w:rPr>
          <w:rFonts w:ascii="Arial" w:hAnsi="Arial" w:cs="Arial"/>
          <w:color w:val="000000"/>
        </w:rPr>
        <w:t>, Libresa, Quito-Ecuador</w:t>
      </w:r>
    </w:p>
    <w:p w:rsidR="00000000" w:rsidRDefault="005F72F6">
      <w:p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</w:p>
    <w:p w:rsidR="00000000" w:rsidRDefault="005F72F6">
      <w:pPr>
        <w:numPr>
          <w:ilvl w:val="0"/>
          <w:numId w:val="4"/>
        </w:num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INEC(1991) “Fascículos Manabí, V Censo de Población y IV de Vivienda – 1990”. Quito – Ecuador</w:t>
      </w:r>
    </w:p>
    <w:p w:rsidR="00000000" w:rsidRDefault="005F72F6">
      <w:p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</w:p>
    <w:p w:rsidR="00000000" w:rsidRDefault="005F72F6">
      <w:pPr>
        <w:numPr>
          <w:ilvl w:val="0"/>
          <w:numId w:val="4"/>
        </w:num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INEC(1996).”Cifrando y descifrando Manabí...Haci</w:t>
      </w:r>
      <w:r>
        <w:rPr>
          <w:rFonts w:ascii="Arial" w:hAnsi="Arial" w:cs="Arial"/>
          <w:sz w:val="22"/>
        </w:rPr>
        <w:t>a el año 2000”. Quito – Ecuador</w:t>
      </w:r>
    </w:p>
    <w:p w:rsidR="00000000" w:rsidRDefault="005F72F6">
      <w:p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</w:p>
    <w:p w:rsidR="00000000" w:rsidRDefault="005F72F6">
      <w:pPr>
        <w:numPr>
          <w:ilvl w:val="0"/>
          <w:numId w:val="4"/>
        </w:num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 (2000) “Censo del Magisterio Fiscal y Servidores Públicos del MEC. Instructivo para el encuestador” Quito – Ecuador</w:t>
      </w:r>
    </w:p>
    <w:p w:rsidR="00000000" w:rsidRDefault="005F72F6">
      <w:p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</w:p>
    <w:p w:rsidR="00000000" w:rsidRDefault="005F72F6">
      <w:pPr>
        <w:numPr>
          <w:ilvl w:val="0"/>
          <w:numId w:val="4"/>
        </w:num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PÉREZ, C. (2001) “Técnicas Estadísticas con SPSS”. Editorial Pearson Educación, S.A. Madrid - España</w:t>
      </w:r>
    </w:p>
    <w:p w:rsidR="00000000" w:rsidRDefault="005F72F6">
      <w:p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</w:rPr>
      </w:pPr>
    </w:p>
    <w:p w:rsidR="00000000" w:rsidRDefault="005F72F6">
      <w:pPr>
        <w:numPr>
          <w:ilvl w:val="0"/>
          <w:numId w:val="4"/>
        </w:num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WALPOLE, R. (1999) “Probabilidad y estadística para ingenieros”.Prentice-Hall Hispanoamericana, S.A. Naucalpan de Juárez - Mexico  </w:t>
      </w:r>
    </w:p>
    <w:p w:rsidR="00000000" w:rsidRDefault="005F72F6">
      <w:p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  <w:lang w:val="es-EC"/>
        </w:rPr>
      </w:pPr>
    </w:p>
    <w:p w:rsidR="00000000" w:rsidRDefault="005F72F6">
      <w:pPr>
        <w:numPr>
          <w:ilvl w:val="0"/>
          <w:numId w:val="4"/>
        </w:num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</w:rPr>
        <w:t>MEC (2000), “Reglamento General de la Ley de Educación” Quito – Ecuador</w:t>
      </w:r>
    </w:p>
    <w:p w:rsidR="00000000" w:rsidRDefault="005F72F6">
      <w:pPr>
        <w:tabs>
          <w:tab w:val="left" w:pos="3206"/>
        </w:tabs>
        <w:spacing w:line="360" w:lineRule="auto"/>
        <w:jc w:val="both"/>
        <w:rPr>
          <w:rFonts w:ascii="Arial" w:hAnsi="Arial" w:cs="Arial"/>
          <w:sz w:val="22"/>
          <w:lang w:val="es-EC"/>
        </w:rPr>
      </w:pPr>
    </w:p>
    <w:p w:rsidR="00000000" w:rsidRDefault="005F72F6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SISTEMA NACIONAL DE ESTADÍSTICAS EDUCATIVAS DEL EC</w:t>
      </w:r>
      <w:r>
        <w:rPr>
          <w:rFonts w:ascii="Arial" w:hAnsi="Arial" w:cs="Arial"/>
          <w:sz w:val="22"/>
          <w:lang w:val="es-EC"/>
        </w:rPr>
        <w:t>UADOR, (1993,1994,1995,1996,1997 y 1998), Boletines estadísticos: La educación en cifras, Quito-Ecuador.</w:t>
      </w:r>
    </w:p>
    <w:p w:rsidR="00000000" w:rsidRDefault="005F72F6">
      <w:pPr>
        <w:jc w:val="both"/>
        <w:rPr>
          <w:rFonts w:ascii="Arial" w:hAnsi="Arial" w:cs="Arial"/>
          <w:sz w:val="22"/>
          <w:lang w:val="es-EC"/>
        </w:rPr>
      </w:pPr>
    </w:p>
    <w:p w:rsidR="00000000" w:rsidRDefault="005F72F6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</w:rPr>
        <w:t>MENDENHALL W, WACKERLY D, SHEAFFER R, (1994), Estadística Matemática con aplicaciones, Iberoamérica, segunda edición, México</w:t>
      </w:r>
    </w:p>
    <w:p w:rsidR="00000000" w:rsidRDefault="005F72F6">
      <w:pPr>
        <w:jc w:val="both"/>
        <w:rPr>
          <w:rFonts w:ascii="Arial" w:hAnsi="Arial" w:cs="Arial"/>
          <w:color w:val="000000"/>
          <w:sz w:val="28"/>
        </w:rPr>
      </w:pPr>
    </w:p>
    <w:p w:rsidR="00000000" w:rsidRDefault="005F72F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color w:val="000000"/>
          <w:sz w:val="28"/>
          <w:lang w:val="en-US"/>
        </w:rPr>
      </w:pPr>
      <w:r>
        <w:rPr>
          <w:rFonts w:ascii="Arial" w:hAnsi="Arial" w:cs="Arial"/>
          <w:color w:val="000000"/>
          <w:lang w:val="en-US"/>
        </w:rPr>
        <w:t>JHONSON R, WICHERN D, (1</w:t>
      </w:r>
      <w:r>
        <w:rPr>
          <w:rFonts w:ascii="Arial" w:hAnsi="Arial" w:cs="Arial"/>
          <w:color w:val="000000"/>
          <w:lang w:val="en-US"/>
        </w:rPr>
        <w:t xml:space="preserve">990), Applied Multivariate Statistical Analysis, Prentice Hall, cuarta edición, New Jersey-USA </w:t>
      </w:r>
    </w:p>
    <w:p w:rsidR="00000000" w:rsidRDefault="005F72F6">
      <w:pPr>
        <w:jc w:val="both"/>
        <w:rPr>
          <w:rFonts w:ascii="Arial" w:hAnsi="Arial" w:cs="Arial"/>
          <w:color w:val="000000"/>
          <w:sz w:val="28"/>
          <w:lang w:val="en-US"/>
        </w:rPr>
      </w:pPr>
    </w:p>
    <w:p w:rsidR="00000000" w:rsidRDefault="005F72F6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color w:val="000000"/>
          <w:sz w:val="28"/>
          <w:lang w:val="en-US"/>
        </w:rPr>
      </w:pPr>
      <w:r>
        <w:rPr>
          <w:rFonts w:ascii="Arial" w:hAnsi="Arial" w:cs="Arial"/>
          <w:color w:val="000000"/>
          <w:lang w:val="en-US"/>
        </w:rPr>
        <w:t>Software Estadístico SPSS (Social Purpose Stadistical System), versión 8.0</w:t>
      </w:r>
    </w:p>
    <w:p w:rsidR="00000000" w:rsidRDefault="005F72F6">
      <w:pPr>
        <w:jc w:val="both"/>
        <w:rPr>
          <w:rFonts w:ascii="Arial" w:hAnsi="Arial" w:cs="Arial"/>
          <w:color w:val="000000"/>
          <w:sz w:val="28"/>
          <w:lang w:val="en-US"/>
        </w:rPr>
      </w:pPr>
    </w:p>
    <w:p w:rsidR="00000000" w:rsidRDefault="005F72F6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color w:val="000000"/>
          <w:sz w:val="28"/>
          <w:lang w:val="es-EC"/>
        </w:rPr>
      </w:pPr>
      <w:r>
        <w:rPr>
          <w:rFonts w:ascii="Arial" w:hAnsi="Arial" w:cs="Arial"/>
          <w:color w:val="000000"/>
          <w:lang w:val="es-EC"/>
        </w:rPr>
        <w:t>Software estadístico SYSTAT, versión 7.0, SPSS INC.</w:t>
      </w:r>
    </w:p>
    <w:p w:rsidR="00000000" w:rsidRDefault="005F72F6">
      <w:pPr>
        <w:jc w:val="both"/>
        <w:rPr>
          <w:rFonts w:ascii="Arial" w:hAnsi="Arial" w:cs="Arial"/>
          <w:color w:val="000000"/>
          <w:sz w:val="28"/>
          <w:lang w:val="es-EC"/>
        </w:rPr>
      </w:pPr>
    </w:p>
    <w:p w:rsidR="005F72F6" w:rsidRDefault="005F72F6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color w:val="000000"/>
          <w:lang w:val="es-EC"/>
        </w:rPr>
      </w:pPr>
      <w:r>
        <w:rPr>
          <w:rFonts w:ascii="Arial" w:hAnsi="Arial" w:cs="Arial"/>
          <w:color w:val="000000"/>
          <w:lang w:val="es-EC"/>
        </w:rPr>
        <w:t>http://www.explored.com.ec/ecu</w:t>
      </w:r>
      <w:r>
        <w:rPr>
          <w:rFonts w:ascii="Arial" w:hAnsi="Arial" w:cs="Arial"/>
          <w:color w:val="000000"/>
          <w:lang w:val="es-EC"/>
        </w:rPr>
        <w:t>ador/manabi.html</w:t>
      </w:r>
    </w:p>
    <w:sectPr w:rsidR="005F72F6">
      <w:footerReference w:type="default" r:id="rId7"/>
      <w:pgSz w:w="11906" w:h="16838"/>
      <w:pgMar w:top="1418" w:right="1701" w:bottom="1418" w:left="1701" w:header="709" w:footer="7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F6" w:rsidRDefault="005F72F6">
      <w:r>
        <w:separator/>
      </w:r>
    </w:p>
  </w:endnote>
  <w:endnote w:type="continuationSeparator" w:id="1">
    <w:p w:rsidR="005F72F6" w:rsidRDefault="005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72F6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E36C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F6" w:rsidRDefault="005F72F6">
      <w:r>
        <w:separator/>
      </w:r>
    </w:p>
  </w:footnote>
  <w:footnote w:type="continuationSeparator" w:id="1">
    <w:p w:rsidR="005F72F6" w:rsidRDefault="005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856"/>
    <w:multiLevelType w:val="multilevel"/>
    <w:tmpl w:val="D66EEA9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6"/>
      <w:numFmt w:val="decimal"/>
      <w:lvlText w:val="%1.%2"/>
      <w:lvlJc w:val="left"/>
      <w:pPr>
        <w:tabs>
          <w:tab w:val="num" w:pos="1004"/>
        </w:tabs>
        <w:ind w:left="100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1">
    <w:nsid w:val="0B1F5B9F"/>
    <w:multiLevelType w:val="multilevel"/>
    <w:tmpl w:val="D66EEA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6"/>
      <w:numFmt w:val="decimal"/>
      <w:lvlText w:val="%1.%2"/>
      <w:lvlJc w:val="left"/>
      <w:pPr>
        <w:tabs>
          <w:tab w:val="num" w:pos="1004"/>
        </w:tabs>
        <w:ind w:left="100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2">
    <w:nsid w:val="12BA221F"/>
    <w:multiLevelType w:val="hybridMultilevel"/>
    <w:tmpl w:val="5E40336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125B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E531DB"/>
    <w:multiLevelType w:val="hybridMultilevel"/>
    <w:tmpl w:val="5546E0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546AB6"/>
    <w:multiLevelType w:val="hybridMultilevel"/>
    <w:tmpl w:val="5546E0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BB5416"/>
    <w:multiLevelType w:val="hybridMultilevel"/>
    <w:tmpl w:val="5546E0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4D3395"/>
    <w:multiLevelType w:val="hybridMultilevel"/>
    <w:tmpl w:val="5546E0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8C34BB"/>
    <w:multiLevelType w:val="multilevel"/>
    <w:tmpl w:val="D66EEA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6"/>
      <w:numFmt w:val="decimal"/>
      <w:lvlText w:val="%1.%2"/>
      <w:lvlJc w:val="left"/>
      <w:pPr>
        <w:tabs>
          <w:tab w:val="num" w:pos="1004"/>
        </w:tabs>
        <w:ind w:left="100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9">
    <w:nsid w:val="6D5B0901"/>
    <w:multiLevelType w:val="hybridMultilevel"/>
    <w:tmpl w:val="5546E0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9E099A"/>
    <w:multiLevelType w:val="multilevel"/>
    <w:tmpl w:val="D66EEA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6"/>
      <w:numFmt w:val="decimal"/>
      <w:lvlText w:val="%1.%2"/>
      <w:lvlJc w:val="left"/>
      <w:pPr>
        <w:tabs>
          <w:tab w:val="num" w:pos="1004"/>
        </w:tabs>
        <w:ind w:left="100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6CC"/>
    <w:rsid w:val="003E36CC"/>
    <w:rsid w:val="005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-2520"/>
      </w:tabs>
      <w:spacing w:line="360" w:lineRule="auto"/>
      <w:jc w:val="center"/>
      <w:outlineLvl w:val="3"/>
    </w:pPr>
    <w:rPr>
      <w:rFonts w:ascii="Verdana" w:hAnsi="Verdana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pc</dc:creator>
  <cp:keywords/>
  <dc:description/>
  <cp:lastModifiedBy>Ayudante</cp:lastModifiedBy>
  <cp:revision>2</cp:revision>
  <cp:lastPrinted>2002-05-24T15:06:00Z</cp:lastPrinted>
  <dcterms:created xsi:type="dcterms:W3CDTF">2009-07-14T16:09:00Z</dcterms:created>
  <dcterms:modified xsi:type="dcterms:W3CDTF">2009-07-14T16:09:00Z</dcterms:modified>
</cp:coreProperties>
</file>