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65" w:rsidRDefault="00845465">
      <w:pPr>
        <w:pStyle w:val="Textoindependiente"/>
        <w:ind w:left="1134"/>
      </w:pPr>
      <w:r>
        <w:t xml:space="preserve">En la tabla 3.5.1 se puede observar que 68 de los estudiantes de la ESPOL acreditados estudiaban Economía, este grupo representa a la mayoría con un 38,4%, esto nos permite asegurar que de cada 10 estudiantes de la ESPOL con crédito del IECE en 1999, 4 de ellos pertenecían a Economía, esta tendencia se mostró de igual manera en el estudio de los años anteriores. Los demás alumnos con crédito educativo de 1999 tienen una distribución bastante dispersa en distintas carreras de la ESPOL. </w:t>
      </w:r>
    </w:p>
    <w:p w:rsidR="00845465" w:rsidRDefault="00845465">
      <w:pPr>
        <w:pStyle w:val="Textoindependiente"/>
        <w:ind w:left="1134"/>
      </w:pPr>
    </w:p>
    <w:p w:rsidR="00845465" w:rsidRDefault="00845465">
      <w:pPr>
        <w:pStyle w:val="Ttulo1"/>
        <w:ind w:left="1134"/>
      </w:pPr>
      <w:r>
        <w:t>Tabla 3.5.1</w:t>
      </w:r>
    </w:p>
    <w:p w:rsidR="00845465" w:rsidRDefault="00845465">
      <w:pPr>
        <w:spacing w:line="480" w:lineRule="auto"/>
        <w:ind w:left="1134"/>
        <w:jc w:val="center"/>
        <w:rPr>
          <w:rFonts w:ascii="Arial" w:hAnsi="Arial"/>
          <w:sz w:val="20"/>
        </w:rPr>
      </w:pPr>
      <w:r>
        <w:rPr>
          <w:rFonts w:ascii="Arial" w:hAnsi="Arial"/>
          <w:b/>
        </w:rPr>
        <w:t>Tabla de Frecuencia de la variable Carrera del Prestatario</w:t>
      </w:r>
    </w:p>
    <w:p w:rsidR="00845465" w:rsidRDefault="00845465">
      <w:pPr>
        <w:spacing w:line="480" w:lineRule="auto"/>
        <w:ind w:left="1134"/>
        <w:jc w:val="center"/>
        <w:rPr>
          <w:rFonts w:ascii="Arial" w:hAnsi="Arial"/>
          <w:sz w:val="20"/>
        </w:rPr>
      </w:pPr>
      <w:r>
        <w:rPr>
          <w:rFonts w:ascii="Arial" w:hAnsi="Arial"/>
          <w:sz w:val="20"/>
        </w:rPr>
        <w:t>(Año 1999)</w:t>
      </w:r>
    </w:p>
    <w:p w:rsidR="00845465" w:rsidRDefault="002E11DC">
      <w:pPr>
        <w:spacing w:line="480" w:lineRule="auto"/>
        <w:jc w:val="center"/>
        <w:rPr>
          <w:rFonts w:ascii="Arial" w:hAnsi="Arial"/>
        </w:rPr>
      </w:pPr>
      <w:r>
        <w:rPr>
          <w:noProof/>
          <w:lang w:val="es-ES"/>
        </w:rPr>
        <w:drawing>
          <wp:anchor distT="0" distB="0" distL="114300" distR="114300" simplePos="0" relativeHeight="251629568" behindDoc="0" locked="0" layoutInCell="1" allowOverlap="1">
            <wp:simplePos x="0" y="0"/>
            <wp:positionH relativeFrom="column">
              <wp:posOffset>1714500</wp:posOffset>
            </wp:positionH>
            <wp:positionV relativeFrom="paragraph">
              <wp:posOffset>35560</wp:posOffset>
            </wp:positionV>
            <wp:extent cx="2326005" cy="2124075"/>
            <wp:effectExtent l="19050" t="0" r="0" b="0"/>
            <wp:wrapSquare wrapText="bothSides"/>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srcRect/>
                    <a:stretch>
                      <a:fillRect/>
                    </a:stretch>
                  </pic:blipFill>
                  <pic:spPr bwMode="auto">
                    <a:xfrm>
                      <a:off x="0" y="0"/>
                      <a:ext cx="2326005" cy="2124075"/>
                    </a:xfrm>
                    <a:prstGeom prst="rect">
                      <a:avLst/>
                    </a:prstGeom>
                    <a:noFill/>
                    <a:ln w="9525">
                      <a:noFill/>
                      <a:miter lim="800000"/>
                      <a:headEnd/>
                      <a:tailEnd/>
                    </a:ln>
                  </pic:spPr>
                </pic:pic>
              </a:graphicData>
            </a:graphic>
          </wp:anchor>
        </w:drawing>
      </w: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C25073" w:rsidRDefault="00A15046">
      <w:pPr>
        <w:spacing w:line="480" w:lineRule="auto"/>
        <w:jc w:val="center"/>
        <w:rPr>
          <w:rFonts w:ascii="Arial" w:hAnsi="Arial"/>
        </w:rPr>
      </w:pPr>
      <w:r>
        <w:rPr>
          <w:rFonts w:ascii="Arial" w:hAnsi="Arial"/>
          <w:noProof/>
          <w:lang w:eastAsia="es-EC"/>
        </w:rPr>
        <w:pict>
          <v:shapetype id="_x0000_t202" coordsize="21600,21600" o:spt="202" path="m,l,21600r21600,l21600,xe">
            <v:stroke joinstyle="miter"/>
            <v:path gradientshapeok="t" o:connecttype="rect"/>
          </v:shapetype>
          <v:shape id="_x0000_s1306" type="#_x0000_t202" style="position:absolute;left:0;text-align:left;margin-left:126pt;margin-top:2.85pt;width:180pt;height:18pt;z-index:251658240" filled="f" stroked="f">
            <v:textbox>
              <w:txbxContent>
                <w:p w:rsidR="00A15046" w:rsidRPr="007A353E" w:rsidRDefault="00A15046" w:rsidP="00A15046">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C25073" w:rsidRDefault="00C25073">
      <w:pPr>
        <w:spacing w:line="480" w:lineRule="auto"/>
        <w:jc w:val="center"/>
        <w:rPr>
          <w:rFonts w:ascii="Arial" w:hAnsi="Arial"/>
        </w:rPr>
      </w:pPr>
    </w:p>
    <w:p w:rsidR="00C25073" w:rsidRDefault="00C25073">
      <w:pPr>
        <w:spacing w:line="480" w:lineRule="auto"/>
        <w:jc w:val="center"/>
        <w:rPr>
          <w:rFonts w:ascii="Arial" w:hAnsi="Arial"/>
        </w:rPr>
      </w:pPr>
    </w:p>
    <w:p w:rsidR="00C25073" w:rsidRDefault="00C25073">
      <w:pPr>
        <w:spacing w:line="480" w:lineRule="auto"/>
        <w:jc w:val="center"/>
        <w:rPr>
          <w:rFonts w:ascii="Arial" w:hAnsi="Arial"/>
        </w:rPr>
      </w:pPr>
    </w:p>
    <w:p w:rsidR="00845465" w:rsidRDefault="002E11DC">
      <w:pPr>
        <w:spacing w:line="480" w:lineRule="auto"/>
        <w:jc w:val="center"/>
        <w:rPr>
          <w:rFonts w:ascii="Arial" w:hAnsi="Arial"/>
        </w:rPr>
      </w:pPr>
      <w:r>
        <w:rPr>
          <w:noProof/>
          <w:lang w:val="es-ES"/>
        </w:rPr>
        <w:lastRenderedPageBreak/>
        <w:drawing>
          <wp:anchor distT="0" distB="0" distL="114300" distR="114300" simplePos="0" relativeHeight="251630592" behindDoc="0" locked="0" layoutInCell="1" allowOverlap="1">
            <wp:simplePos x="0" y="0"/>
            <wp:positionH relativeFrom="column">
              <wp:posOffset>685800</wp:posOffset>
            </wp:positionH>
            <wp:positionV relativeFrom="paragraph">
              <wp:posOffset>0</wp:posOffset>
            </wp:positionV>
            <wp:extent cx="4572000" cy="3328035"/>
            <wp:effectExtent l="19050" t="0" r="0" b="0"/>
            <wp:wrapNone/>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srcRect/>
                    <a:stretch>
                      <a:fillRect/>
                    </a:stretch>
                  </pic:blipFill>
                  <pic:spPr bwMode="auto">
                    <a:xfrm>
                      <a:off x="0" y="0"/>
                      <a:ext cx="4572000" cy="3328035"/>
                    </a:xfrm>
                    <a:prstGeom prst="rect">
                      <a:avLst/>
                    </a:prstGeom>
                    <a:noFill/>
                    <a:ln w="9525">
                      <a:noFill/>
                      <a:miter lim="800000"/>
                      <a:headEnd/>
                      <a:tailEnd/>
                    </a:ln>
                  </pic:spPr>
                </pic:pic>
              </a:graphicData>
            </a:graphic>
          </wp:anchor>
        </w:drawing>
      </w: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5F40CF">
      <w:pPr>
        <w:spacing w:line="480" w:lineRule="auto"/>
        <w:jc w:val="both"/>
        <w:rPr>
          <w:rFonts w:ascii="Arial" w:hAnsi="Arial"/>
        </w:rPr>
      </w:pPr>
      <w:r>
        <w:rPr>
          <w:noProof/>
          <w:lang w:eastAsia="es-EC"/>
        </w:rPr>
        <w:pict>
          <v:shape id="_x0000_s1321" type="#_x0000_t202" style="position:absolute;left:0;text-align:left;margin-left:180pt;margin-top:13.2pt;width:180pt;height:18pt;z-index:251673600" filled="f" stroked="f">
            <v:textbox inset="1.5mm,1mm,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spacing w:line="480" w:lineRule="auto"/>
        <w:jc w:val="both"/>
        <w:rPr>
          <w:rFonts w:ascii="Arial" w:hAnsi="Arial"/>
        </w:rPr>
      </w:pPr>
    </w:p>
    <w:p w:rsidR="00845465" w:rsidRDefault="00845465">
      <w:pPr>
        <w:spacing w:line="480" w:lineRule="auto"/>
        <w:jc w:val="both"/>
        <w:rPr>
          <w:rFonts w:ascii="Arial" w:hAnsi="Arial"/>
        </w:rPr>
      </w:pPr>
    </w:p>
    <w:p w:rsidR="00845465" w:rsidRDefault="00845465">
      <w:pPr>
        <w:spacing w:line="480" w:lineRule="auto"/>
        <w:ind w:left="1134"/>
        <w:jc w:val="both"/>
        <w:rPr>
          <w:rFonts w:ascii="Arial" w:hAnsi="Arial"/>
          <w:b/>
        </w:rPr>
      </w:pPr>
      <w:r>
        <w:rPr>
          <w:rFonts w:ascii="Arial" w:hAnsi="Arial"/>
          <w:b/>
        </w:rPr>
        <w:t>3.5.2. Nivel del Prestatario</w:t>
      </w:r>
    </w:p>
    <w:p w:rsidR="00845465" w:rsidRDefault="00845465">
      <w:pPr>
        <w:pStyle w:val="Textoindependiente"/>
        <w:ind w:left="1134"/>
      </w:pPr>
      <w:r>
        <w:t>Esta variable puede tomar 10 valores, que corresponden a los niveles en los que se encontraban estudiando aquellos alumnos con préstamo educativo acreditados en 1999. En la tabla 3.5.2 se puede observa que el mayor número de estudiantes pertenecen al nivel 100 con un porcentaje de 31,1% en el primer término y 12,4% en el segundo término, en cambio en el nivel 200 el 14,1% de los estudiantes estuvieron registrados en el primer término y el 5,6% en el segundo término, por otra parte el 15,2% pertenecen al nivel 300, el 15,3% al nivel 400 y el 6,2% pertenecen al nivel 500.</w:t>
      </w:r>
    </w:p>
    <w:p w:rsidR="00845465" w:rsidRDefault="00845465">
      <w:pPr>
        <w:pStyle w:val="Textoindependiente"/>
        <w:ind w:left="1134"/>
      </w:pPr>
    </w:p>
    <w:p w:rsidR="00845465" w:rsidRDefault="00845465">
      <w:pPr>
        <w:pStyle w:val="Textoindependiente"/>
        <w:ind w:left="1134"/>
      </w:pPr>
      <w:r>
        <w:lastRenderedPageBreak/>
        <w:t>Con esto se puede concluir que de cada 10 estudiantes de la ESPOL con préstamo del IECE en 1999, cuatro pertenecían al nivel 100, dos eran del nivel 200,  1 del nivel 300-I, 1 del nivel 400-I, 1 del nivel 300-I o 400-I  y 1 también en el nivel 500.</w:t>
      </w:r>
    </w:p>
    <w:p w:rsidR="00845465" w:rsidRDefault="00845465">
      <w:pPr>
        <w:pStyle w:val="Textoindependiente"/>
        <w:ind w:left="1134"/>
      </w:pPr>
    </w:p>
    <w:p w:rsidR="00845465" w:rsidRDefault="00845465">
      <w:pPr>
        <w:pStyle w:val="Ttulo1"/>
        <w:ind w:left="1134"/>
      </w:pPr>
      <w:r>
        <w:t>Tabla 3.5.2</w:t>
      </w:r>
    </w:p>
    <w:p w:rsidR="00845465" w:rsidRDefault="00845465">
      <w:pPr>
        <w:spacing w:line="480" w:lineRule="auto"/>
        <w:ind w:left="1134"/>
        <w:jc w:val="center"/>
        <w:rPr>
          <w:rFonts w:ascii="Arial" w:hAnsi="Arial"/>
          <w:sz w:val="20"/>
        </w:rPr>
      </w:pPr>
      <w:r>
        <w:rPr>
          <w:rFonts w:ascii="Arial" w:hAnsi="Arial"/>
          <w:b/>
        </w:rPr>
        <w:t>Tabla de Frecuencia de la variable Nivel del Prestatario</w:t>
      </w:r>
    </w:p>
    <w:p w:rsidR="00845465" w:rsidRDefault="00845465">
      <w:pPr>
        <w:spacing w:line="480" w:lineRule="auto"/>
        <w:ind w:left="1134"/>
        <w:jc w:val="center"/>
        <w:rPr>
          <w:rFonts w:ascii="Arial" w:hAnsi="Arial"/>
          <w:sz w:val="20"/>
        </w:rPr>
      </w:pPr>
      <w:r>
        <w:rPr>
          <w:rFonts w:ascii="Arial" w:hAnsi="Arial"/>
          <w:sz w:val="20"/>
        </w:rPr>
        <w:t>(Año 1999)</w:t>
      </w:r>
    </w:p>
    <w:p w:rsidR="00845465" w:rsidRDefault="002E11DC">
      <w:pPr>
        <w:spacing w:line="480" w:lineRule="auto"/>
        <w:jc w:val="center"/>
        <w:rPr>
          <w:rFonts w:ascii="Arial" w:hAnsi="Arial"/>
        </w:rPr>
      </w:pPr>
      <w:r>
        <w:rPr>
          <w:rFonts w:ascii="Arial" w:hAnsi="Arial"/>
          <w:noProof/>
          <w:sz w:val="20"/>
          <w:lang w:val="es-ES"/>
        </w:rPr>
        <w:drawing>
          <wp:anchor distT="0" distB="0" distL="114300" distR="114300" simplePos="0" relativeHeight="251631616" behindDoc="0" locked="0" layoutInCell="1" allowOverlap="1">
            <wp:simplePos x="0" y="0"/>
            <wp:positionH relativeFrom="column">
              <wp:posOffset>1714500</wp:posOffset>
            </wp:positionH>
            <wp:positionV relativeFrom="paragraph">
              <wp:posOffset>111760</wp:posOffset>
            </wp:positionV>
            <wp:extent cx="2400300" cy="2034540"/>
            <wp:effectExtent l="19050" t="0" r="0" b="0"/>
            <wp:wrapNone/>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srcRect/>
                    <a:stretch>
                      <a:fillRect/>
                    </a:stretch>
                  </pic:blipFill>
                  <pic:spPr bwMode="auto">
                    <a:xfrm>
                      <a:off x="0" y="0"/>
                      <a:ext cx="2400300" cy="2034540"/>
                    </a:xfrm>
                    <a:prstGeom prst="rect">
                      <a:avLst/>
                    </a:prstGeom>
                    <a:noFill/>
                  </pic:spPr>
                </pic:pic>
              </a:graphicData>
            </a:graphic>
          </wp:anchor>
        </w:drawing>
      </w:r>
    </w:p>
    <w:p w:rsidR="00845465" w:rsidRDefault="00845465">
      <w:pPr>
        <w:pStyle w:val="Textoindependiente"/>
        <w:jc w:val="center"/>
      </w:pPr>
    </w:p>
    <w:p w:rsidR="00845465" w:rsidRDefault="00845465">
      <w:pPr>
        <w:spacing w:line="480" w:lineRule="auto"/>
        <w:jc w:val="both"/>
        <w:rPr>
          <w:rFonts w:ascii="Arial" w:hAnsi="Arial"/>
          <w:b/>
        </w:rPr>
      </w:pPr>
    </w:p>
    <w:p w:rsidR="00845465" w:rsidRDefault="00845465">
      <w:pPr>
        <w:spacing w:line="480" w:lineRule="auto"/>
        <w:jc w:val="both"/>
        <w:rPr>
          <w:rFonts w:ascii="Arial" w:hAnsi="Arial"/>
          <w:b/>
        </w:rPr>
      </w:pPr>
    </w:p>
    <w:p w:rsidR="00845465" w:rsidRDefault="00845465">
      <w:pPr>
        <w:spacing w:line="480" w:lineRule="auto"/>
        <w:ind w:left="1080"/>
        <w:jc w:val="both"/>
        <w:rPr>
          <w:rFonts w:ascii="Arial" w:hAnsi="Arial"/>
          <w:b/>
        </w:rPr>
      </w:pPr>
    </w:p>
    <w:p w:rsidR="00845465" w:rsidRDefault="00845465">
      <w:pPr>
        <w:spacing w:line="480" w:lineRule="auto"/>
        <w:ind w:left="1080"/>
        <w:jc w:val="both"/>
        <w:rPr>
          <w:rFonts w:ascii="Arial" w:hAnsi="Arial"/>
          <w:b/>
        </w:rPr>
      </w:pPr>
    </w:p>
    <w:p w:rsidR="00C25073" w:rsidRDefault="00A15046">
      <w:pPr>
        <w:spacing w:line="480" w:lineRule="auto"/>
        <w:ind w:left="1080"/>
        <w:jc w:val="both"/>
        <w:rPr>
          <w:rFonts w:ascii="Arial" w:hAnsi="Arial"/>
          <w:b/>
        </w:rPr>
      </w:pPr>
      <w:r>
        <w:rPr>
          <w:rFonts w:ascii="Arial" w:hAnsi="Arial"/>
          <w:b/>
          <w:noProof/>
          <w:lang w:eastAsia="es-EC"/>
        </w:rPr>
        <w:pict>
          <v:shape id="_x0000_s1307" type="#_x0000_t202" style="position:absolute;left:0;text-align:left;margin-left:126pt;margin-top:5.25pt;width:180pt;height:18pt;z-index:251659264" filled="f" stroked="f">
            <v:textbox>
              <w:txbxContent>
                <w:p w:rsidR="00A15046" w:rsidRPr="007A353E" w:rsidRDefault="00A15046" w:rsidP="00A15046">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C25073" w:rsidRDefault="00C25073">
      <w:pPr>
        <w:spacing w:line="480" w:lineRule="auto"/>
        <w:ind w:left="1080"/>
        <w:jc w:val="both"/>
        <w:rPr>
          <w:rFonts w:ascii="Arial" w:hAnsi="Arial"/>
          <w:b/>
        </w:rPr>
      </w:pPr>
    </w:p>
    <w:p w:rsidR="00C25073" w:rsidRDefault="00C25073">
      <w:pPr>
        <w:spacing w:line="480" w:lineRule="auto"/>
        <w:ind w:left="1080"/>
        <w:jc w:val="both"/>
        <w:rPr>
          <w:rFonts w:ascii="Arial" w:hAnsi="Arial"/>
          <w:b/>
        </w:rPr>
      </w:pPr>
    </w:p>
    <w:p w:rsidR="00C25073" w:rsidRDefault="00C25073">
      <w:pPr>
        <w:spacing w:line="480" w:lineRule="auto"/>
        <w:ind w:left="1080"/>
        <w:jc w:val="both"/>
        <w:rPr>
          <w:rFonts w:ascii="Arial" w:hAnsi="Arial"/>
          <w:b/>
        </w:rPr>
      </w:pPr>
    </w:p>
    <w:p w:rsidR="00C25073" w:rsidRDefault="00C25073">
      <w:pPr>
        <w:spacing w:line="480" w:lineRule="auto"/>
        <w:ind w:left="1080"/>
        <w:jc w:val="both"/>
        <w:rPr>
          <w:rFonts w:ascii="Arial" w:hAnsi="Arial"/>
          <w:b/>
        </w:rPr>
      </w:pPr>
    </w:p>
    <w:p w:rsidR="00C25073" w:rsidRDefault="00C25073">
      <w:pPr>
        <w:spacing w:line="480" w:lineRule="auto"/>
        <w:ind w:left="1080"/>
        <w:jc w:val="both"/>
        <w:rPr>
          <w:rFonts w:ascii="Arial" w:hAnsi="Arial"/>
          <w:b/>
        </w:rPr>
      </w:pPr>
    </w:p>
    <w:p w:rsidR="00C25073" w:rsidRDefault="00C25073">
      <w:pPr>
        <w:spacing w:line="480" w:lineRule="auto"/>
        <w:ind w:left="1080"/>
        <w:jc w:val="both"/>
        <w:rPr>
          <w:rFonts w:ascii="Arial" w:hAnsi="Arial"/>
          <w:b/>
        </w:rPr>
      </w:pPr>
    </w:p>
    <w:p w:rsidR="00C25073" w:rsidRDefault="00C25073">
      <w:pPr>
        <w:spacing w:line="480" w:lineRule="auto"/>
        <w:ind w:left="1080"/>
        <w:jc w:val="both"/>
        <w:rPr>
          <w:rFonts w:ascii="Arial" w:hAnsi="Arial"/>
          <w:b/>
        </w:rPr>
      </w:pPr>
    </w:p>
    <w:p w:rsidR="00845465" w:rsidRDefault="002E11DC">
      <w:pPr>
        <w:spacing w:line="480" w:lineRule="auto"/>
        <w:ind w:left="1080"/>
        <w:jc w:val="both"/>
        <w:rPr>
          <w:rFonts w:ascii="Arial" w:hAnsi="Arial"/>
          <w:b/>
        </w:rPr>
      </w:pPr>
      <w:r>
        <w:rPr>
          <w:rFonts w:ascii="Arial" w:hAnsi="Arial"/>
          <w:b/>
          <w:noProof/>
          <w:sz w:val="20"/>
          <w:lang w:val="es-ES"/>
        </w:rPr>
        <w:lastRenderedPageBreak/>
        <w:drawing>
          <wp:anchor distT="0" distB="0" distL="114300" distR="114300" simplePos="0" relativeHeight="251632640" behindDoc="0" locked="0" layoutInCell="1" allowOverlap="1">
            <wp:simplePos x="0" y="0"/>
            <wp:positionH relativeFrom="column">
              <wp:posOffset>685800</wp:posOffset>
            </wp:positionH>
            <wp:positionV relativeFrom="paragraph">
              <wp:posOffset>0</wp:posOffset>
            </wp:positionV>
            <wp:extent cx="4457700" cy="3425190"/>
            <wp:effectExtent l="19050" t="0" r="0"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srcRect/>
                    <a:stretch>
                      <a:fillRect/>
                    </a:stretch>
                  </pic:blipFill>
                  <pic:spPr bwMode="auto">
                    <a:xfrm>
                      <a:off x="0" y="0"/>
                      <a:ext cx="4457700" cy="3425190"/>
                    </a:xfrm>
                    <a:prstGeom prst="rect">
                      <a:avLst/>
                    </a:prstGeom>
                    <a:noFill/>
                  </pic:spPr>
                </pic:pic>
              </a:graphicData>
            </a:graphic>
          </wp:anchor>
        </w:drawing>
      </w:r>
    </w:p>
    <w:p w:rsidR="00845465" w:rsidRDefault="00845465">
      <w:pPr>
        <w:spacing w:line="480" w:lineRule="auto"/>
        <w:ind w:left="1080"/>
        <w:jc w:val="both"/>
        <w:rPr>
          <w:rFonts w:ascii="Arial" w:hAnsi="Arial"/>
          <w:b/>
        </w:rPr>
      </w:pPr>
    </w:p>
    <w:p w:rsidR="00845465" w:rsidRDefault="00845465">
      <w:pPr>
        <w:spacing w:line="480" w:lineRule="auto"/>
        <w:ind w:left="1080"/>
        <w:jc w:val="both"/>
        <w:rPr>
          <w:rFonts w:ascii="Arial" w:hAnsi="Arial"/>
          <w:b/>
        </w:rPr>
      </w:pPr>
    </w:p>
    <w:p w:rsidR="00845465" w:rsidRDefault="00845465">
      <w:pPr>
        <w:spacing w:line="480" w:lineRule="auto"/>
        <w:ind w:left="1080"/>
        <w:jc w:val="both"/>
        <w:rPr>
          <w:rFonts w:ascii="Arial" w:hAnsi="Arial"/>
          <w:b/>
        </w:rPr>
      </w:pPr>
    </w:p>
    <w:p w:rsidR="00845465" w:rsidRDefault="00845465">
      <w:pPr>
        <w:spacing w:line="480" w:lineRule="auto"/>
        <w:ind w:left="1080"/>
        <w:jc w:val="both"/>
        <w:rPr>
          <w:rFonts w:ascii="Arial" w:hAnsi="Arial"/>
          <w:b/>
        </w:rPr>
      </w:pPr>
    </w:p>
    <w:p w:rsidR="00845465" w:rsidRDefault="00845465">
      <w:pPr>
        <w:spacing w:line="480" w:lineRule="auto"/>
        <w:ind w:left="1080"/>
        <w:jc w:val="both"/>
        <w:rPr>
          <w:rFonts w:ascii="Arial" w:hAnsi="Arial"/>
          <w:b/>
        </w:rPr>
      </w:pPr>
    </w:p>
    <w:p w:rsidR="00845465" w:rsidRDefault="00845465">
      <w:pPr>
        <w:spacing w:line="480" w:lineRule="auto"/>
        <w:ind w:left="1080"/>
        <w:jc w:val="both"/>
        <w:rPr>
          <w:rFonts w:ascii="Arial" w:hAnsi="Arial"/>
          <w:b/>
        </w:rPr>
      </w:pPr>
    </w:p>
    <w:p w:rsidR="00845465" w:rsidRDefault="00845465">
      <w:pPr>
        <w:spacing w:line="480" w:lineRule="auto"/>
        <w:ind w:left="1080"/>
        <w:jc w:val="both"/>
        <w:rPr>
          <w:rFonts w:ascii="Arial" w:hAnsi="Arial"/>
          <w:b/>
        </w:rPr>
      </w:pPr>
    </w:p>
    <w:p w:rsidR="00845465" w:rsidRDefault="005F40CF">
      <w:pPr>
        <w:spacing w:line="480" w:lineRule="auto"/>
        <w:ind w:left="1080"/>
        <w:jc w:val="both"/>
        <w:rPr>
          <w:rFonts w:ascii="Arial" w:hAnsi="Arial"/>
          <w:b/>
        </w:rPr>
      </w:pPr>
      <w:r>
        <w:rPr>
          <w:rFonts w:ascii="Arial" w:hAnsi="Arial"/>
          <w:b/>
          <w:noProof/>
          <w:lang w:eastAsia="es-EC"/>
        </w:rPr>
        <w:pict>
          <v:shape id="_x0000_s1322" type="#_x0000_t202" style="position:absolute;left:0;text-align:left;margin-left:180pt;margin-top:22.2pt;width:180pt;height:18pt;z-index:251674624" filled="f" stroked="f">
            <v:textbox inset="1.5mm,1mm,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spacing w:line="480" w:lineRule="auto"/>
        <w:ind w:left="1080"/>
        <w:jc w:val="both"/>
        <w:rPr>
          <w:rFonts w:ascii="Arial" w:hAnsi="Arial"/>
          <w:b/>
        </w:rPr>
      </w:pPr>
    </w:p>
    <w:p w:rsidR="00845465" w:rsidRDefault="00845465">
      <w:pPr>
        <w:spacing w:line="480" w:lineRule="auto"/>
        <w:ind w:left="1080"/>
        <w:jc w:val="both"/>
        <w:rPr>
          <w:rFonts w:ascii="Arial" w:hAnsi="Arial"/>
          <w:b/>
        </w:rPr>
      </w:pPr>
    </w:p>
    <w:p w:rsidR="00845465" w:rsidRDefault="00845465">
      <w:pPr>
        <w:spacing w:line="480" w:lineRule="auto"/>
        <w:ind w:left="1134"/>
        <w:jc w:val="both"/>
        <w:rPr>
          <w:rFonts w:ascii="Arial" w:hAnsi="Arial"/>
        </w:rPr>
      </w:pPr>
      <w:r>
        <w:rPr>
          <w:rFonts w:ascii="Arial" w:hAnsi="Arial"/>
          <w:b/>
        </w:rPr>
        <w:t>3.5.3. Tiempo del Préstamo</w:t>
      </w:r>
    </w:p>
    <w:p w:rsidR="00845465" w:rsidRDefault="00845465">
      <w:pPr>
        <w:spacing w:line="480" w:lineRule="auto"/>
        <w:ind w:left="1134"/>
        <w:jc w:val="both"/>
        <w:rPr>
          <w:rFonts w:ascii="Arial" w:hAnsi="Arial"/>
        </w:rPr>
      </w:pPr>
      <w:r>
        <w:rPr>
          <w:rFonts w:ascii="Arial" w:hAnsi="Arial"/>
        </w:rPr>
        <w:t>Esta variable puede tomar 12 valores, que corresponden al número de semestres que necesitaron para graduarse los estudiantes que prestaron al IECE en 1999. En la tabla 3.5.3 se muestra la estadística descriptiva de esta variable, en la que se observa que el mínimo valor es 2  y que el máximo valor es 12, esto quiere decir que un estudiante de la ESPOL con crédito del IECE de 1999 necesitó para graduarse como mínimo 2 semestres y como máximo 12 semestres.</w:t>
      </w:r>
    </w:p>
    <w:p w:rsidR="00845465" w:rsidRDefault="00845465">
      <w:pPr>
        <w:pStyle w:val="Textoindependiente"/>
        <w:ind w:left="1080"/>
      </w:pPr>
    </w:p>
    <w:p w:rsidR="00845465" w:rsidRDefault="00845465">
      <w:pPr>
        <w:pStyle w:val="Textoindependiente"/>
        <w:ind w:left="1134"/>
      </w:pPr>
      <w:r>
        <w:lastRenderedPageBreak/>
        <w:t>El valor de la media es 6,72, este es el periodo promedio de semestres que necesitaron para graduarse los estudiantes de la ESPOL que prestaron al IECE en 1999. El intervalo para la media con un 95% de confianza nos muestra que el valor de la media 6,72, se encuentra en el rango de (6,36 ; 7,09.)</w:t>
      </w:r>
    </w:p>
    <w:p w:rsidR="00845465" w:rsidRDefault="00845465">
      <w:pPr>
        <w:pStyle w:val="Textoindependiente"/>
        <w:ind w:left="1134"/>
      </w:pPr>
    </w:p>
    <w:p w:rsidR="00845465" w:rsidRDefault="00845465">
      <w:pPr>
        <w:pStyle w:val="Textoindependiente"/>
        <w:ind w:left="1134"/>
      </w:pPr>
      <w:r>
        <w:t xml:space="preserve">El valor de la desviación estándar 2,48 nos muestra la variabilidad de los datos obtenidos con respecto a la media, lo que significa que el tiempo del préstamo por los alumnos de la ESPOL en este periodo varía a su media en promedio de 2,48. </w:t>
      </w:r>
    </w:p>
    <w:p w:rsidR="00845465" w:rsidRDefault="00845465">
      <w:pPr>
        <w:pStyle w:val="Textoindependiente"/>
        <w:ind w:left="1134"/>
      </w:pPr>
      <w:r>
        <w:t xml:space="preserve"> </w:t>
      </w:r>
    </w:p>
    <w:p w:rsidR="00845465" w:rsidRDefault="00845465">
      <w:pPr>
        <w:pStyle w:val="Textoindependiente"/>
        <w:ind w:left="1134"/>
      </w:pPr>
      <w:r>
        <w:t>Con referencia a su distribución, esta se muestra ligeramente sesgada hacia la derecha con respecto a la media con un coeficiente de sesgo es 0,02. El valor  del  coeficiente  de  Kurtosis, -0,88, nos permite apreciar el grado en que la curva de distribución de esta variable es platicúrtica, es decir más achatada que la curva de distribución normal.</w:t>
      </w:r>
    </w:p>
    <w:p w:rsidR="00845465" w:rsidRDefault="00845465">
      <w:pPr>
        <w:pStyle w:val="Textoindependiente"/>
        <w:tabs>
          <w:tab w:val="left" w:pos="4950"/>
        </w:tabs>
        <w:ind w:left="1134"/>
      </w:pPr>
      <w:r>
        <w:tab/>
      </w:r>
    </w:p>
    <w:p w:rsidR="00845465" w:rsidRDefault="00845465">
      <w:pPr>
        <w:pStyle w:val="Textoindependiente"/>
        <w:tabs>
          <w:tab w:val="left" w:pos="4950"/>
        </w:tabs>
        <w:ind w:left="1134"/>
      </w:pPr>
    </w:p>
    <w:p w:rsidR="00845465" w:rsidRDefault="004A0F3D">
      <w:pPr>
        <w:pStyle w:val="Ttulo1"/>
        <w:ind w:left="1134"/>
      </w:pPr>
      <w:r>
        <w:br w:type="page"/>
      </w:r>
      <w:r w:rsidR="00845465">
        <w:lastRenderedPageBreak/>
        <w:t>Tabla 3.5.3</w:t>
      </w:r>
    </w:p>
    <w:p w:rsidR="00845465" w:rsidRDefault="00845465">
      <w:pPr>
        <w:spacing w:line="480" w:lineRule="auto"/>
        <w:ind w:left="1134"/>
        <w:jc w:val="center"/>
        <w:rPr>
          <w:rFonts w:ascii="Arial" w:hAnsi="Arial"/>
          <w:sz w:val="20"/>
        </w:rPr>
      </w:pPr>
      <w:r>
        <w:rPr>
          <w:rFonts w:ascii="Arial" w:hAnsi="Arial"/>
          <w:b/>
        </w:rPr>
        <w:t>Estadísticas de la variable Tiempo del Préstamo</w:t>
      </w:r>
    </w:p>
    <w:p w:rsidR="00845465" w:rsidRDefault="00845465">
      <w:pPr>
        <w:spacing w:line="480" w:lineRule="auto"/>
        <w:ind w:left="1134"/>
        <w:jc w:val="center"/>
        <w:rPr>
          <w:rFonts w:ascii="Arial" w:hAnsi="Arial"/>
          <w:sz w:val="20"/>
        </w:rPr>
      </w:pPr>
      <w:r>
        <w:rPr>
          <w:rFonts w:ascii="Arial" w:hAnsi="Arial"/>
          <w:sz w:val="20"/>
        </w:rPr>
        <w:t>(Año 1999)</w:t>
      </w:r>
    </w:p>
    <w:tbl>
      <w:tblPr>
        <w:tblW w:w="6060" w:type="dxa"/>
        <w:tblInd w:w="1620" w:type="dxa"/>
        <w:tblCellMar>
          <w:left w:w="70" w:type="dxa"/>
          <w:right w:w="70" w:type="dxa"/>
        </w:tblCellMar>
        <w:tblLook w:val="0000"/>
      </w:tblPr>
      <w:tblGrid>
        <w:gridCol w:w="1200"/>
        <w:gridCol w:w="1200"/>
        <w:gridCol w:w="1200"/>
        <w:gridCol w:w="1200"/>
        <w:gridCol w:w="1260"/>
      </w:tblGrid>
      <w:tr w:rsidR="00845465">
        <w:trPr>
          <w:trHeight w:val="570"/>
        </w:trPr>
        <w:tc>
          <w:tcPr>
            <w:tcW w:w="120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Total</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Mínimo</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Máximo</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Media</w:t>
            </w:r>
          </w:p>
        </w:tc>
        <w:tc>
          <w:tcPr>
            <w:tcW w:w="126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r>
      <w:tr w:rsidR="00845465">
        <w:trPr>
          <w:trHeight w:val="285"/>
        </w:trPr>
        <w:tc>
          <w:tcPr>
            <w:tcW w:w="120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177</w:t>
            </w:r>
          </w:p>
        </w:tc>
        <w:tc>
          <w:tcPr>
            <w:tcW w:w="1200" w:type="dxa"/>
            <w:tcBorders>
              <w:top w:val="nil"/>
              <w:left w:val="nil"/>
              <w:bottom w:val="nil"/>
              <w:right w:val="nil"/>
            </w:tcBorders>
            <w:noWrap/>
            <w:vAlign w:val="bottom"/>
          </w:tcPr>
          <w:p w:rsidR="00845465" w:rsidRDefault="00845465">
            <w:pPr>
              <w:jc w:val="center"/>
              <w:rPr>
                <w:rFonts w:ascii="Arial" w:hAnsi="Arial" w:cs="Arial"/>
                <w:sz w:val="22"/>
                <w:szCs w:val="22"/>
              </w:rPr>
            </w:pPr>
            <w:r>
              <w:rPr>
                <w:rFonts w:ascii="Arial" w:hAnsi="Arial" w:cs="Arial"/>
                <w:sz w:val="22"/>
                <w:szCs w:val="22"/>
              </w:rPr>
              <w:t>2</w:t>
            </w:r>
          </w:p>
        </w:tc>
        <w:tc>
          <w:tcPr>
            <w:tcW w:w="120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12</w:t>
            </w:r>
          </w:p>
        </w:tc>
        <w:tc>
          <w:tcPr>
            <w:tcW w:w="1200" w:type="dxa"/>
            <w:tcBorders>
              <w:top w:val="nil"/>
              <w:left w:val="nil"/>
              <w:bottom w:val="nil"/>
              <w:right w:val="nil"/>
            </w:tcBorders>
            <w:noWrap/>
            <w:vAlign w:val="bottom"/>
          </w:tcPr>
          <w:p w:rsidR="00845465" w:rsidRDefault="00845465">
            <w:pPr>
              <w:jc w:val="center"/>
              <w:rPr>
                <w:rFonts w:ascii="Arial" w:hAnsi="Arial" w:cs="Arial"/>
                <w:sz w:val="22"/>
                <w:szCs w:val="22"/>
              </w:rPr>
            </w:pPr>
            <w:r>
              <w:rPr>
                <w:rFonts w:ascii="Arial" w:hAnsi="Arial" w:cs="Arial"/>
                <w:sz w:val="22"/>
                <w:szCs w:val="22"/>
              </w:rPr>
              <w:t>6.72</w:t>
            </w:r>
          </w:p>
        </w:tc>
        <w:tc>
          <w:tcPr>
            <w:tcW w:w="126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2.48</w:t>
            </w:r>
          </w:p>
        </w:tc>
      </w:tr>
      <w:tr w:rsidR="00845465">
        <w:trPr>
          <w:trHeight w:val="285"/>
        </w:trPr>
        <w:tc>
          <w:tcPr>
            <w:tcW w:w="1200" w:type="dxa"/>
            <w:tcBorders>
              <w:top w:val="single" w:sz="4" w:space="0" w:color="auto"/>
              <w:left w:val="single" w:sz="4" w:space="0" w:color="auto"/>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200" w:type="dxa"/>
            <w:tcBorders>
              <w:top w:val="single" w:sz="4" w:space="0" w:color="auto"/>
              <w:left w:val="nil"/>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00" w:type="dxa"/>
            <w:tcBorders>
              <w:top w:val="single" w:sz="4" w:space="0" w:color="auto"/>
              <w:left w:val="nil"/>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Varianza</w:t>
            </w:r>
          </w:p>
        </w:tc>
        <w:tc>
          <w:tcPr>
            <w:tcW w:w="1200" w:type="dxa"/>
            <w:tcBorders>
              <w:top w:val="single" w:sz="4" w:space="0" w:color="auto"/>
              <w:left w:val="nil"/>
              <w:bottom w:val="nil"/>
              <w:right w:val="nil"/>
            </w:tcBorders>
            <w:noWrap/>
            <w:vAlign w:val="bottom"/>
          </w:tcPr>
          <w:p w:rsidR="00845465" w:rsidRDefault="00845465">
            <w:pPr>
              <w:jc w:val="center"/>
              <w:rPr>
                <w:rFonts w:ascii="Arial" w:hAnsi="Arial" w:cs="Arial"/>
                <w:sz w:val="22"/>
                <w:szCs w:val="22"/>
              </w:rPr>
            </w:pPr>
            <w:r>
              <w:rPr>
                <w:rFonts w:ascii="Arial" w:hAnsi="Arial" w:cs="Arial"/>
                <w:sz w:val="22"/>
                <w:szCs w:val="22"/>
              </w:rPr>
              <w:t>Sesgo</w:t>
            </w:r>
          </w:p>
        </w:tc>
        <w:tc>
          <w:tcPr>
            <w:tcW w:w="1260" w:type="dxa"/>
            <w:tcBorders>
              <w:top w:val="single" w:sz="4" w:space="0" w:color="auto"/>
              <w:left w:val="single" w:sz="4" w:space="0" w:color="auto"/>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85"/>
        </w:trPr>
        <w:tc>
          <w:tcPr>
            <w:tcW w:w="1200" w:type="dxa"/>
            <w:tcBorders>
              <w:top w:val="nil"/>
              <w:left w:val="single" w:sz="4" w:space="0" w:color="auto"/>
              <w:bottom w:val="single" w:sz="4" w:space="0" w:color="auto"/>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7.09</w:t>
            </w:r>
          </w:p>
        </w:tc>
        <w:tc>
          <w:tcPr>
            <w:tcW w:w="1200"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6.36</w:t>
            </w:r>
          </w:p>
        </w:tc>
        <w:tc>
          <w:tcPr>
            <w:tcW w:w="1200"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6.18</w:t>
            </w:r>
          </w:p>
        </w:tc>
        <w:tc>
          <w:tcPr>
            <w:tcW w:w="1200" w:type="dxa"/>
            <w:tcBorders>
              <w:top w:val="nil"/>
              <w:left w:val="nil"/>
              <w:bottom w:val="single" w:sz="4" w:space="0" w:color="auto"/>
              <w:right w:val="nil"/>
            </w:tcBorders>
            <w:noWrap/>
            <w:vAlign w:val="bottom"/>
          </w:tcPr>
          <w:p w:rsidR="00845465" w:rsidRDefault="00845465">
            <w:pPr>
              <w:jc w:val="center"/>
              <w:rPr>
                <w:rFonts w:ascii="Arial" w:hAnsi="Arial" w:cs="Arial"/>
                <w:sz w:val="22"/>
                <w:szCs w:val="22"/>
              </w:rPr>
            </w:pPr>
            <w:r>
              <w:rPr>
                <w:rFonts w:ascii="Arial" w:hAnsi="Arial" w:cs="Arial"/>
                <w:sz w:val="22"/>
                <w:szCs w:val="22"/>
              </w:rPr>
              <w:t>0.02</w:t>
            </w:r>
          </w:p>
        </w:tc>
        <w:tc>
          <w:tcPr>
            <w:tcW w:w="1260" w:type="dxa"/>
            <w:tcBorders>
              <w:top w:val="nil"/>
              <w:left w:val="single" w:sz="4" w:space="0" w:color="auto"/>
              <w:bottom w:val="single" w:sz="4" w:space="0" w:color="auto"/>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-0.88</w:t>
            </w:r>
          </w:p>
        </w:tc>
      </w:tr>
    </w:tbl>
    <w:p w:rsidR="00845465" w:rsidRDefault="00845465" w:rsidP="00AA2E56">
      <w:pPr>
        <w:tabs>
          <w:tab w:val="left" w:pos="4620"/>
        </w:tabs>
        <w:spacing w:line="480" w:lineRule="auto"/>
        <w:jc w:val="both"/>
        <w:rPr>
          <w:rFonts w:ascii="Arial" w:hAnsi="Arial"/>
          <w:b/>
        </w:rPr>
      </w:pPr>
      <w:r>
        <w:rPr>
          <w:rFonts w:ascii="Arial" w:hAnsi="Arial"/>
          <w:b/>
        </w:rPr>
        <w:t xml:space="preserve"> </w:t>
      </w:r>
      <w:r w:rsidR="00AA2E56">
        <w:rPr>
          <w:rFonts w:ascii="Arial" w:hAnsi="Arial"/>
          <w:b/>
        </w:rPr>
        <w:tab/>
      </w:r>
    </w:p>
    <w:p w:rsidR="00845465" w:rsidRDefault="00845465" w:rsidP="005328C8">
      <w:pPr>
        <w:pStyle w:val="Textoindependiente"/>
        <w:spacing w:line="360" w:lineRule="auto"/>
        <w:ind w:left="1134"/>
      </w:pPr>
      <w:r>
        <w:t>En la tabla 3.5.3.1 se observa que la mayor proporción de los estudiantes hicieron el préstamo por un periodo de 8 semestres, lo que representa el 16,4% del total, seguido por el 15,3% que prestaron por un periodo de 4 semestres y el 14,7% prestaron para 5 semestres.</w:t>
      </w:r>
    </w:p>
    <w:p w:rsidR="00845465" w:rsidRDefault="00845465" w:rsidP="005328C8">
      <w:pPr>
        <w:pStyle w:val="Ttulo1"/>
        <w:spacing w:line="360" w:lineRule="auto"/>
        <w:ind w:left="1134"/>
      </w:pPr>
    </w:p>
    <w:p w:rsidR="00845465" w:rsidRDefault="003525FD">
      <w:pPr>
        <w:pStyle w:val="Ttulo1"/>
        <w:ind w:left="1134"/>
      </w:pPr>
      <w:r>
        <w:t>Tabla 3.5.3.1</w:t>
      </w:r>
    </w:p>
    <w:p w:rsidR="00845465" w:rsidRDefault="00845465">
      <w:pPr>
        <w:spacing w:line="480" w:lineRule="auto"/>
        <w:ind w:left="1134"/>
        <w:jc w:val="center"/>
        <w:rPr>
          <w:rFonts w:ascii="Arial" w:hAnsi="Arial"/>
          <w:sz w:val="20"/>
        </w:rPr>
      </w:pPr>
      <w:r>
        <w:rPr>
          <w:rFonts w:ascii="Arial" w:hAnsi="Arial"/>
          <w:b/>
        </w:rPr>
        <w:t>Tabla de Frecuencia de la variable Tiempo del Préstamo</w:t>
      </w:r>
    </w:p>
    <w:p w:rsidR="00845465" w:rsidRDefault="00845465">
      <w:pPr>
        <w:spacing w:line="480" w:lineRule="auto"/>
        <w:ind w:left="1134"/>
        <w:jc w:val="center"/>
        <w:rPr>
          <w:rFonts w:ascii="Arial" w:hAnsi="Arial"/>
          <w:sz w:val="20"/>
        </w:rPr>
      </w:pPr>
      <w:r>
        <w:rPr>
          <w:rFonts w:ascii="Arial" w:hAnsi="Arial"/>
          <w:sz w:val="20"/>
        </w:rPr>
        <w:t>(Año 1999)</w:t>
      </w:r>
    </w:p>
    <w:p w:rsidR="00845465" w:rsidRPr="003525FD" w:rsidRDefault="002E11DC">
      <w:pPr>
        <w:pStyle w:val="Textoindependiente"/>
      </w:pPr>
      <w:r>
        <w:rPr>
          <w:noProof/>
          <w:lang w:val="es-ES"/>
        </w:rPr>
        <w:drawing>
          <wp:anchor distT="0" distB="0" distL="114300" distR="114300" simplePos="0" relativeHeight="251657216" behindDoc="0" locked="0" layoutInCell="1" allowOverlap="1">
            <wp:simplePos x="0" y="0"/>
            <wp:positionH relativeFrom="column">
              <wp:posOffset>1257300</wp:posOffset>
            </wp:positionH>
            <wp:positionV relativeFrom="paragraph">
              <wp:posOffset>8890</wp:posOffset>
            </wp:positionV>
            <wp:extent cx="3200400" cy="2447925"/>
            <wp:effectExtent l="19050" t="0" r="0" b="0"/>
            <wp:wrapSquare wrapText="bothSides"/>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srcRect/>
                    <a:stretch>
                      <a:fillRect/>
                    </a:stretch>
                  </pic:blipFill>
                  <pic:spPr bwMode="auto">
                    <a:xfrm>
                      <a:off x="0" y="0"/>
                      <a:ext cx="3200400" cy="2447925"/>
                    </a:xfrm>
                    <a:prstGeom prst="rect">
                      <a:avLst/>
                    </a:prstGeom>
                    <a:noFill/>
                    <a:ln w="9525">
                      <a:noFill/>
                      <a:miter lim="800000"/>
                      <a:headEnd/>
                      <a:tailEnd/>
                    </a:ln>
                  </pic:spPr>
                </pic:pic>
              </a:graphicData>
            </a:graphic>
          </wp:anchor>
        </w:drawing>
      </w:r>
    </w:p>
    <w:p w:rsidR="00845465" w:rsidRDefault="00845465">
      <w:pPr>
        <w:pStyle w:val="Textoindependiente"/>
      </w:pPr>
    </w:p>
    <w:p w:rsidR="00845465" w:rsidRDefault="00845465">
      <w:pPr>
        <w:pStyle w:val="Textoindependiente"/>
      </w:pPr>
      <w:r>
        <w:t xml:space="preserve"> </w:t>
      </w:r>
    </w:p>
    <w:p w:rsidR="00845465" w:rsidRDefault="00845465">
      <w:pPr>
        <w:spacing w:line="480" w:lineRule="auto"/>
        <w:jc w:val="both"/>
        <w:rPr>
          <w:rFonts w:ascii="Arial" w:hAnsi="Arial"/>
          <w:b/>
        </w:rPr>
      </w:pPr>
    </w:p>
    <w:p w:rsidR="00845465" w:rsidRDefault="00845465">
      <w:pPr>
        <w:spacing w:line="480" w:lineRule="auto"/>
        <w:jc w:val="both"/>
        <w:rPr>
          <w:rFonts w:ascii="Arial" w:hAnsi="Arial"/>
          <w:b/>
        </w:rPr>
      </w:pPr>
    </w:p>
    <w:p w:rsidR="00845465" w:rsidRDefault="00845465">
      <w:pPr>
        <w:spacing w:line="480" w:lineRule="auto"/>
        <w:jc w:val="both"/>
        <w:rPr>
          <w:rFonts w:ascii="Arial" w:hAnsi="Arial"/>
          <w:b/>
        </w:rPr>
      </w:pPr>
    </w:p>
    <w:p w:rsidR="00845465" w:rsidRDefault="005328C8">
      <w:pPr>
        <w:rPr>
          <w:rFonts w:ascii="Arial" w:hAnsi="Arial"/>
          <w:sz w:val="28"/>
        </w:rPr>
      </w:pPr>
      <w:r>
        <w:rPr>
          <w:rFonts w:ascii="Arial" w:hAnsi="Arial"/>
          <w:noProof/>
          <w:sz w:val="20"/>
          <w:lang w:eastAsia="es-EC"/>
        </w:rPr>
        <w:pict>
          <v:shape id="_x0000_s1308" type="#_x0000_t202" style="position:absolute;margin-left:90pt;margin-top:31pt;width:180pt;height:18pt;z-index:251660288" filled="f" stroked="f">
            <v:textbox>
              <w:txbxContent>
                <w:p w:rsidR="005328C8" w:rsidRPr="007A353E" w:rsidRDefault="005328C8" w:rsidP="005328C8">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r w:rsidR="006C748C">
        <w:rPr>
          <w:rFonts w:ascii="Arial" w:hAnsi="Arial"/>
          <w:sz w:val="28"/>
        </w:rPr>
        <w:br w:type="page"/>
      </w:r>
      <w:r w:rsidR="002E11DC">
        <w:rPr>
          <w:rFonts w:ascii="Arial" w:hAnsi="Arial"/>
          <w:b/>
          <w:noProof/>
          <w:sz w:val="20"/>
          <w:lang w:val="es-ES"/>
        </w:rPr>
        <w:drawing>
          <wp:anchor distT="0" distB="0" distL="114300" distR="114300" simplePos="0" relativeHeight="251633664" behindDoc="0" locked="0" layoutInCell="1" allowOverlap="1">
            <wp:simplePos x="0" y="0"/>
            <wp:positionH relativeFrom="column">
              <wp:posOffset>685800</wp:posOffset>
            </wp:positionH>
            <wp:positionV relativeFrom="paragraph">
              <wp:posOffset>31115</wp:posOffset>
            </wp:positionV>
            <wp:extent cx="4572000" cy="3493770"/>
            <wp:effectExtent l="19050" t="0" r="0" b="0"/>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srcRect/>
                    <a:stretch>
                      <a:fillRect/>
                    </a:stretch>
                  </pic:blipFill>
                  <pic:spPr bwMode="auto">
                    <a:xfrm>
                      <a:off x="0" y="0"/>
                      <a:ext cx="4572000" cy="3493770"/>
                    </a:xfrm>
                    <a:prstGeom prst="rect">
                      <a:avLst/>
                    </a:prstGeom>
                    <a:noFill/>
                  </pic:spPr>
                </pic:pic>
              </a:graphicData>
            </a:graphic>
          </wp:anchor>
        </w:drawing>
      </w: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845465">
      <w:pPr>
        <w:rPr>
          <w:rFonts w:ascii="Arial" w:hAnsi="Arial"/>
          <w:sz w:val="28"/>
        </w:rPr>
      </w:pPr>
    </w:p>
    <w:p w:rsidR="00845465" w:rsidRDefault="005F40CF">
      <w:pPr>
        <w:spacing w:line="480" w:lineRule="auto"/>
        <w:rPr>
          <w:rFonts w:ascii="Arial" w:hAnsi="Arial"/>
          <w:sz w:val="28"/>
        </w:rPr>
      </w:pPr>
      <w:r>
        <w:rPr>
          <w:rFonts w:ascii="Arial" w:hAnsi="Arial"/>
          <w:noProof/>
          <w:sz w:val="28"/>
          <w:lang w:eastAsia="es-EC"/>
        </w:rPr>
        <w:pict>
          <v:shape id="_x0000_s1323" type="#_x0000_t202" style="position:absolute;margin-left:171pt;margin-top:10.5pt;width:180pt;height:18pt;z-index:251675648" filled="f" stroked="f">
            <v:textbox inset="1.5mm,0,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spacing w:line="480" w:lineRule="auto"/>
        <w:rPr>
          <w:rFonts w:ascii="Arial" w:hAnsi="Arial"/>
          <w:sz w:val="28"/>
        </w:rPr>
      </w:pPr>
    </w:p>
    <w:p w:rsidR="00845465" w:rsidRDefault="00845465">
      <w:pPr>
        <w:spacing w:line="480" w:lineRule="auto"/>
        <w:ind w:left="1134"/>
        <w:rPr>
          <w:rFonts w:ascii="Arial" w:hAnsi="Arial"/>
          <w:b/>
        </w:rPr>
      </w:pPr>
      <w:r>
        <w:rPr>
          <w:rFonts w:ascii="Arial" w:hAnsi="Arial"/>
          <w:b/>
        </w:rPr>
        <w:t>3.5.4. Rubros del préstamo</w:t>
      </w:r>
    </w:p>
    <w:p w:rsidR="00845465" w:rsidRDefault="00845465">
      <w:pPr>
        <w:pStyle w:val="Textoindependiente"/>
        <w:ind w:left="1134"/>
      </w:pPr>
      <w:r>
        <w:t xml:space="preserve">Esta variable puede tomar 6 valores que corresponden a los rubros o motivos por los que se realizó el préstamo al IECE en 1999. En la tabla 3.5.4 se observa que las razones más significativas son sólo registros con 57,1%, registro y libros con el 35%, siendo estos 2 rubros </w:t>
      </w:r>
      <w:r w:rsidR="00AA2E56">
        <w:t xml:space="preserve">los </w:t>
      </w:r>
      <w:r>
        <w:t xml:space="preserve">más significativos durante los años de estudio anteriores.  </w:t>
      </w:r>
    </w:p>
    <w:p w:rsidR="00845465" w:rsidRDefault="00845465">
      <w:pPr>
        <w:pStyle w:val="Textoindependiente"/>
        <w:ind w:left="1134"/>
      </w:pPr>
    </w:p>
    <w:p w:rsidR="00845465" w:rsidRDefault="006C748C">
      <w:pPr>
        <w:pStyle w:val="Ttulo1"/>
        <w:ind w:left="1134"/>
      </w:pPr>
      <w:r>
        <w:br w:type="page"/>
      </w:r>
      <w:r w:rsidR="00845465">
        <w:t>Tabla 3.5.4</w:t>
      </w:r>
    </w:p>
    <w:p w:rsidR="00845465" w:rsidRDefault="00845465">
      <w:pPr>
        <w:spacing w:line="480" w:lineRule="auto"/>
        <w:ind w:left="1134"/>
        <w:jc w:val="center"/>
        <w:rPr>
          <w:rFonts w:ascii="Arial" w:hAnsi="Arial"/>
          <w:sz w:val="20"/>
        </w:rPr>
      </w:pPr>
      <w:r>
        <w:rPr>
          <w:rFonts w:ascii="Arial" w:hAnsi="Arial"/>
          <w:b/>
        </w:rPr>
        <w:t>Tabla de Frecuencia de la variable Rubro del Préstamo</w:t>
      </w:r>
    </w:p>
    <w:p w:rsidR="00845465" w:rsidRDefault="00845465">
      <w:pPr>
        <w:spacing w:line="480" w:lineRule="auto"/>
        <w:ind w:left="1134"/>
        <w:jc w:val="center"/>
        <w:rPr>
          <w:rFonts w:ascii="Arial" w:hAnsi="Arial"/>
          <w:sz w:val="20"/>
        </w:rPr>
      </w:pPr>
      <w:r>
        <w:rPr>
          <w:rFonts w:ascii="Arial" w:hAnsi="Arial"/>
          <w:sz w:val="20"/>
        </w:rPr>
        <w:t>(Año 1999)</w:t>
      </w:r>
    </w:p>
    <w:p w:rsidR="00845465" w:rsidRDefault="002E11DC">
      <w:pPr>
        <w:spacing w:line="480" w:lineRule="auto"/>
        <w:jc w:val="center"/>
        <w:rPr>
          <w:rFonts w:ascii="Arial" w:hAnsi="Arial"/>
        </w:rPr>
      </w:pPr>
      <w:r>
        <w:rPr>
          <w:rFonts w:ascii="Arial" w:hAnsi="Arial"/>
          <w:noProof/>
          <w:sz w:val="20"/>
          <w:lang w:val="es-ES"/>
        </w:rPr>
        <w:drawing>
          <wp:anchor distT="0" distB="0" distL="114300" distR="114300" simplePos="0" relativeHeight="251634688" behindDoc="0" locked="0" layoutInCell="1" allowOverlap="1">
            <wp:simplePos x="0" y="0"/>
            <wp:positionH relativeFrom="column">
              <wp:posOffset>1684020</wp:posOffset>
            </wp:positionH>
            <wp:positionV relativeFrom="paragraph">
              <wp:posOffset>111760</wp:posOffset>
            </wp:positionV>
            <wp:extent cx="2430780" cy="1638300"/>
            <wp:effectExtent l="19050" t="0" r="7620" b="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2"/>
                    <a:srcRect/>
                    <a:stretch>
                      <a:fillRect/>
                    </a:stretch>
                  </pic:blipFill>
                  <pic:spPr bwMode="auto">
                    <a:xfrm>
                      <a:off x="0" y="0"/>
                      <a:ext cx="2430780" cy="1638300"/>
                    </a:xfrm>
                    <a:prstGeom prst="rect">
                      <a:avLst/>
                    </a:prstGeom>
                    <a:noFill/>
                  </pic:spPr>
                </pic:pic>
              </a:graphicData>
            </a:graphic>
          </wp:anchor>
        </w:drawing>
      </w:r>
    </w:p>
    <w:p w:rsidR="00845465" w:rsidRDefault="00845465">
      <w:pPr>
        <w:spacing w:line="480" w:lineRule="auto"/>
        <w:jc w:val="center"/>
        <w:rPr>
          <w:rFonts w:ascii="Arial" w:hAnsi="Arial"/>
        </w:rPr>
      </w:pPr>
    </w:p>
    <w:p w:rsidR="00845465" w:rsidRDefault="00845465">
      <w:pPr>
        <w:spacing w:line="480" w:lineRule="auto"/>
        <w:jc w:val="center"/>
        <w:rPr>
          <w:rFonts w:ascii="Arial" w:hAnsi="Arial"/>
        </w:rPr>
      </w:pPr>
    </w:p>
    <w:p w:rsidR="00845465" w:rsidRDefault="00845465">
      <w:pPr>
        <w:spacing w:line="480" w:lineRule="auto"/>
        <w:jc w:val="both"/>
        <w:rPr>
          <w:rFonts w:ascii="Arial" w:hAnsi="Arial"/>
          <w:b/>
        </w:rPr>
      </w:pPr>
    </w:p>
    <w:p w:rsidR="00845465" w:rsidRDefault="00845465">
      <w:pPr>
        <w:spacing w:line="480" w:lineRule="auto"/>
        <w:jc w:val="both"/>
        <w:rPr>
          <w:rFonts w:ascii="Arial" w:hAnsi="Arial"/>
          <w:b/>
        </w:rPr>
      </w:pPr>
    </w:p>
    <w:p w:rsidR="00845465" w:rsidRDefault="003F7D4C">
      <w:pPr>
        <w:rPr>
          <w:rFonts w:ascii="Arial" w:hAnsi="Arial"/>
        </w:rPr>
      </w:pPr>
      <w:r>
        <w:rPr>
          <w:rFonts w:ascii="Arial" w:hAnsi="Arial"/>
          <w:noProof/>
          <w:lang w:eastAsia="es-EC"/>
        </w:rPr>
        <w:pict>
          <v:shape id="_x0000_s1309" type="#_x0000_t202" style="position:absolute;margin-left:126pt;margin-top:-.2pt;width:180pt;height:18pt;z-index:251661312" filled="f" stroked="f">
            <v:textbox>
              <w:txbxContent>
                <w:p w:rsidR="003F7D4C" w:rsidRPr="007A353E" w:rsidRDefault="003F7D4C" w:rsidP="003F7D4C">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845465" w:rsidRDefault="00845465">
      <w:pPr>
        <w:rPr>
          <w:rFonts w:ascii="Arial" w:hAnsi="Arial"/>
        </w:rPr>
      </w:pPr>
    </w:p>
    <w:p w:rsidR="00845465" w:rsidRDefault="00845465">
      <w:pPr>
        <w:rPr>
          <w:rFonts w:ascii="Arial" w:hAnsi="Arial"/>
        </w:rPr>
      </w:pPr>
    </w:p>
    <w:p w:rsidR="00845465" w:rsidRDefault="002E11DC">
      <w:pPr>
        <w:rPr>
          <w:rFonts w:ascii="Arial" w:hAnsi="Arial"/>
        </w:rPr>
      </w:pPr>
      <w:r>
        <w:rPr>
          <w:rFonts w:ascii="Arial" w:hAnsi="Arial"/>
          <w:noProof/>
          <w:sz w:val="20"/>
          <w:lang w:val="es-ES"/>
        </w:rPr>
        <w:drawing>
          <wp:anchor distT="0" distB="0" distL="114300" distR="114300" simplePos="0" relativeHeight="251635712" behindDoc="0" locked="0" layoutInCell="1" allowOverlap="1">
            <wp:simplePos x="0" y="0"/>
            <wp:positionH relativeFrom="column">
              <wp:posOffset>685800</wp:posOffset>
            </wp:positionH>
            <wp:positionV relativeFrom="paragraph">
              <wp:posOffset>43180</wp:posOffset>
            </wp:positionV>
            <wp:extent cx="4572000" cy="3493770"/>
            <wp:effectExtent l="19050" t="0" r="0" b="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3"/>
                    <a:srcRect/>
                    <a:stretch>
                      <a:fillRect/>
                    </a:stretch>
                  </pic:blipFill>
                  <pic:spPr bwMode="auto">
                    <a:xfrm>
                      <a:off x="0" y="0"/>
                      <a:ext cx="4572000" cy="3493770"/>
                    </a:xfrm>
                    <a:prstGeom prst="rect">
                      <a:avLst/>
                    </a:prstGeom>
                    <a:noFill/>
                  </pic:spPr>
                </pic:pic>
              </a:graphicData>
            </a:graphic>
          </wp:anchor>
        </w:drawing>
      </w:r>
    </w:p>
    <w:p w:rsidR="00845465" w:rsidRDefault="00845465">
      <w:pPr>
        <w:rPr>
          <w:rFonts w:ascii="Arial" w:hAnsi="Arial"/>
        </w:rPr>
      </w:pPr>
    </w:p>
    <w:p w:rsidR="00845465" w:rsidRDefault="00845465">
      <w:pPr>
        <w:rPr>
          <w:rFonts w:ascii="Arial" w:hAnsi="Arial"/>
        </w:rPr>
      </w:pPr>
    </w:p>
    <w:p w:rsidR="00845465" w:rsidRDefault="00845465">
      <w:pPr>
        <w:tabs>
          <w:tab w:val="left" w:pos="1575"/>
        </w:tabs>
        <w:spacing w:line="480" w:lineRule="auto"/>
        <w:jc w:val="both"/>
        <w:rPr>
          <w:rFonts w:ascii="Arial" w:hAnsi="Arial"/>
        </w:rPr>
      </w:pPr>
      <w:r>
        <w:rPr>
          <w:rFonts w:ascii="Arial" w:hAnsi="Arial"/>
        </w:rPr>
        <w:tab/>
      </w:r>
    </w:p>
    <w:p w:rsidR="00845465" w:rsidRDefault="00845465">
      <w:pPr>
        <w:spacing w:line="480" w:lineRule="auto"/>
        <w:ind w:left="1191" w:hanging="57"/>
        <w:jc w:val="both"/>
        <w:rPr>
          <w:rFonts w:ascii="Arial" w:hAnsi="Arial"/>
        </w:rPr>
      </w:pPr>
    </w:p>
    <w:p w:rsidR="00845465" w:rsidRDefault="00845465">
      <w:pPr>
        <w:spacing w:line="480" w:lineRule="auto"/>
        <w:ind w:left="1191" w:hanging="57"/>
        <w:jc w:val="both"/>
        <w:rPr>
          <w:rFonts w:ascii="Arial" w:hAnsi="Arial"/>
        </w:rPr>
      </w:pPr>
    </w:p>
    <w:p w:rsidR="00845465" w:rsidRDefault="00845465">
      <w:pPr>
        <w:spacing w:line="480" w:lineRule="auto"/>
        <w:ind w:left="1191" w:hanging="57"/>
        <w:jc w:val="both"/>
        <w:rPr>
          <w:rFonts w:ascii="Arial" w:hAnsi="Arial"/>
        </w:rPr>
      </w:pPr>
    </w:p>
    <w:p w:rsidR="00845465" w:rsidRDefault="00845465">
      <w:pPr>
        <w:spacing w:line="480" w:lineRule="auto"/>
        <w:ind w:left="1191" w:hanging="57"/>
        <w:jc w:val="both"/>
        <w:rPr>
          <w:rFonts w:ascii="Arial" w:hAnsi="Arial"/>
        </w:rPr>
      </w:pPr>
    </w:p>
    <w:p w:rsidR="00845465" w:rsidRDefault="00845465">
      <w:pPr>
        <w:spacing w:line="480" w:lineRule="auto"/>
        <w:ind w:left="1191" w:hanging="57"/>
        <w:jc w:val="both"/>
        <w:rPr>
          <w:rFonts w:ascii="Arial" w:hAnsi="Arial"/>
        </w:rPr>
      </w:pPr>
    </w:p>
    <w:p w:rsidR="00845465" w:rsidRDefault="00845465">
      <w:pPr>
        <w:spacing w:line="480" w:lineRule="auto"/>
        <w:ind w:left="1191" w:hanging="57"/>
        <w:jc w:val="both"/>
        <w:rPr>
          <w:rFonts w:ascii="Arial" w:hAnsi="Arial"/>
        </w:rPr>
      </w:pPr>
    </w:p>
    <w:p w:rsidR="00845465" w:rsidRDefault="005F40CF">
      <w:pPr>
        <w:spacing w:line="480" w:lineRule="auto"/>
        <w:ind w:left="1191" w:hanging="57"/>
        <w:jc w:val="both"/>
        <w:rPr>
          <w:rFonts w:ascii="Arial" w:hAnsi="Arial"/>
        </w:rPr>
      </w:pPr>
      <w:r>
        <w:rPr>
          <w:rFonts w:ascii="Arial" w:hAnsi="Arial"/>
          <w:noProof/>
          <w:sz w:val="20"/>
          <w:lang w:eastAsia="es-EC"/>
        </w:rPr>
        <w:pict>
          <v:shape id="_x0000_s1324" type="#_x0000_t202" style="position:absolute;left:0;text-align:left;margin-left:171pt;margin-top:21pt;width:180pt;height:18pt;z-index:251676672" filled="f" stroked="f">
            <v:textbox inset="1.5mm,0,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spacing w:line="480" w:lineRule="auto"/>
        <w:ind w:left="1191" w:hanging="57"/>
        <w:jc w:val="both"/>
        <w:rPr>
          <w:rFonts w:ascii="Arial" w:hAnsi="Arial"/>
        </w:rPr>
      </w:pPr>
    </w:p>
    <w:p w:rsidR="00845465" w:rsidRDefault="00845465">
      <w:pPr>
        <w:spacing w:line="480" w:lineRule="auto"/>
        <w:ind w:left="1191" w:hanging="57"/>
        <w:jc w:val="both"/>
        <w:rPr>
          <w:rFonts w:ascii="Arial" w:hAnsi="Arial"/>
        </w:rPr>
      </w:pPr>
    </w:p>
    <w:p w:rsidR="00845465" w:rsidRDefault="00845465">
      <w:pPr>
        <w:spacing w:line="480" w:lineRule="auto"/>
        <w:ind w:left="1191" w:hanging="57"/>
        <w:jc w:val="both"/>
        <w:rPr>
          <w:rFonts w:ascii="Arial" w:hAnsi="Arial"/>
        </w:rPr>
      </w:pPr>
    </w:p>
    <w:p w:rsidR="00845465" w:rsidRDefault="00845465">
      <w:pPr>
        <w:spacing w:line="480" w:lineRule="auto"/>
        <w:ind w:left="1191" w:hanging="57"/>
        <w:jc w:val="both"/>
        <w:rPr>
          <w:rFonts w:ascii="Arial" w:hAnsi="Arial"/>
          <w:b/>
        </w:rPr>
      </w:pPr>
      <w:r>
        <w:rPr>
          <w:rFonts w:ascii="Arial" w:hAnsi="Arial"/>
          <w:b/>
        </w:rPr>
        <w:t>3.5.5. Monto del préstamo.</w:t>
      </w:r>
    </w:p>
    <w:p w:rsidR="00845465" w:rsidRDefault="00845465">
      <w:pPr>
        <w:pStyle w:val="Textoindependiente"/>
        <w:ind w:left="1134"/>
      </w:pPr>
      <w:r>
        <w:t>En la tabla 3.5.5 se observa que el menor valor que tiene la variable monto del préstamo es 157,18 y que el máximo valor es de 1.398,39, esto indica que lo mínimo que prestó al IECE un estudiante de la ESPOL en este periodo fue $157,</w:t>
      </w:r>
      <w:r>
        <w:rPr>
          <w:sz w:val="20"/>
        </w:rPr>
        <w:t>18</w:t>
      </w:r>
      <w:r>
        <w:t xml:space="preserve"> y que la mayor suma prestada fue de $1.398,</w:t>
      </w:r>
      <w:r>
        <w:rPr>
          <w:sz w:val="20"/>
        </w:rPr>
        <w:t>39</w:t>
      </w:r>
      <w:r>
        <w:t>. El total de dinero prestado por todos los estudiantes de la ESPOL con crédito del IECE en 1999 fue de $156.864,</w:t>
      </w:r>
      <w:r>
        <w:rPr>
          <w:sz w:val="20"/>
        </w:rPr>
        <w:t>83</w:t>
      </w:r>
      <w:r>
        <w:t>.</w:t>
      </w:r>
    </w:p>
    <w:p w:rsidR="00845465" w:rsidRDefault="00845465">
      <w:pPr>
        <w:pStyle w:val="Textoindependiente"/>
        <w:ind w:left="1134"/>
      </w:pPr>
    </w:p>
    <w:p w:rsidR="00845465" w:rsidRDefault="00845465">
      <w:pPr>
        <w:pStyle w:val="Textoindependiente"/>
        <w:ind w:left="1134"/>
      </w:pPr>
      <w:r>
        <w:t>El valor de la media es de $886,</w:t>
      </w:r>
      <w:r>
        <w:rPr>
          <w:sz w:val="20"/>
        </w:rPr>
        <w:t>24</w:t>
      </w:r>
      <w:r>
        <w:t>, esta es la cantidad promedio prestada por los estudiantes de la ESPOL con crédito del IECE en 1999. El intervalo para la media con un 95% de confianza nos muestra que el valor de la media 886,</w:t>
      </w:r>
      <w:r>
        <w:rPr>
          <w:sz w:val="20"/>
        </w:rPr>
        <w:t>24</w:t>
      </w:r>
      <w:r>
        <w:t>, se encuentra en el rango de (833,</w:t>
      </w:r>
      <w:r>
        <w:rPr>
          <w:sz w:val="20"/>
        </w:rPr>
        <w:t xml:space="preserve">91 </w:t>
      </w:r>
      <w:r>
        <w:t>; 938,</w:t>
      </w:r>
      <w:r>
        <w:rPr>
          <w:sz w:val="20"/>
        </w:rPr>
        <w:t>39</w:t>
      </w:r>
      <w:r>
        <w:t>.)</w:t>
      </w:r>
    </w:p>
    <w:p w:rsidR="00845465" w:rsidRDefault="00845465">
      <w:pPr>
        <w:pStyle w:val="Textoindependiente"/>
        <w:ind w:left="1134"/>
      </w:pPr>
    </w:p>
    <w:p w:rsidR="00845465" w:rsidRDefault="00845465">
      <w:pPr>
        <w:pStyle w:val="Textoindependiente"/>
        <w:ind w:left="1134"/>
      </w:pPr>
      <w:r>
        <w:t>El valor de la desviación estándar 352,77 nos muestra la variabilidad de los datos obtenidos con respecto a la media, lo que significa que la cantidad prestada por los alumnos de la ESPOL en este periodo varía a su media en promedio de $352,</w:t>
      </w:r>
      <w:r>
        <w:rPr>
          <w:sz w:val="20"/>
        </w:rPr>
        <w:t>77</w:t>
      </w:r>
      <w:r>
        <w:t>.</w:t>
      </w:r>
    </w:p>
    <w:p w:rsidR="00845465" w:rsidRDefault="00845465">
      <w:pPr>
        <w:pStyle w:val="Textoindependiente"/>
        <w:ind w:left="1134"/>
      </w:pPr>
    </w:p>
    <w:p w:rsidR="006C748C" w:rsidRDefault="006C748C">
      <w:pPr>
        <w:pStyle w:val="Textoindependiente"/>
        <w:ind w:left="1134"/>
      </w:pPr>
    </w:p>
    <w:p w:rsidR="00845465" w:rsidRDefault="00845465">
      <w:pPr>
        <w:pStyle w:val="Textoindependiente"/>
        <w:ind w:left="1134"/>
      </w:pPr>
      <w:r>
        <w:t>El valor del coeficiente del sesgo es de -0,14, lo que indica que la distribución es asimétrica negativa y presenta un alargamiento hacia la izquierda con respecto a la media, como se observa en el gráfico 3.5.5. El valor de la Kurtosis, -1,13, indica que la curva de distribución de la variable monto del préstamo es platicúrtica, es decir más achatada que la curva normal de distribución.</w:t>
      </w:r>
    </w:p>
    <w:p w:rsidR="00845465" w:rsidRDefault="00845465">
      <w:pPr>
        <w:pStyle w:val="Ttulo1"/>
        <w:ind w:left="1134"/>
      </w:pPr>
    </w:p>
    <w:p w:rsidR="00845465" w:rsidRDefault="00845465">
      <w:pPr>
        <w:pStyle w:val="Ttulo1"/>
        <w:ind w:left="1134"/>
      </w:pPr>
      <w:r>
        <w:t>Tabla 3.5.5</w:t>
      </w:r>
    </w:p>
    <w:p w:rsidR="00845465" w:rsidRDefault="00845465">
      <w:pPr>
        <w:pStyle w:val="Ttulo2"/>
        <w:rPr>
          <w:sz w:val="20"/>
        </w:rPr>
      </w:pPr>
      <w:r>
        <w:t>Estadísticas de la variable Monto del Préstamo</w:t>
      </w:r>
    </w:p>
    <w:p w:rsidR="00845465" w:rsidRDefault="00845465">
      <w:pPr>
        <w:spacing w:line="480" w:lineRule="auto"/>
        <w:ind w:left="1134"/>
        <w:jc w:val="center"/>
        <w:rPr>
          <w:rFonts w:ascii="Arial" w:hAnsi="Arial"/>
          <w:sz w:val="20"/>
        </w:rPr>
      </w:pPr>
      <w:r>
        <w:rPr>
          <w:rFonts w:ascii="Arial" w:hAnsi="Arial"/>
          <w:sz w:val="20"/>
        </w:rPr>
        <w:t>(Año 1999)</w:t>
      </w:r>
    </w:p>
    <w:tbl>
      <w:tblPr>
        <w:tblW w:w="6737" w:type="dxa"/>
        <w:tblInd w:w="1428" w:type="dxa"/>
        <w:tblCellMar>
          <w:left w:w="70" w:type="dxa"/>
          <w:right w:w="70" w:type="dxa"/>
        </w:tblCellMar>
        <w:tblLook w:val="0000"/>
      </w:tblPr>
      <w:tblGrid>
        <w:gridCol w:w="1120"/>
        <w:gridCol w:w="1100"/>
        <w:gridCol w:w="1217"/>
        <w:gridCol w:w="1064"/>
        <w:gridCol w:w="1100"/>
        <w:gridCol w:w="1140"/>
      </w:tblGrid>
      <w:tr w:rsidR="00845465">
        <w:trPr>
          <w:trHeight w:val="285"/>
        </w:trPr>
        <w:tc>
          <w:tcPr>
            <w:tcW w:w="1120" w:type="dxa"/>
            <w:tcBorders>
              <w:top w:val="single" w:sz="4" w:space="0" w:color="auto"/>
              <w:left w:val="single" w:sz="4" w:space="0" w:color="auto"/>
              <w:bottom w:val="nil"/>
              <w:right w:val="nil"/>
            </w:tcBorders>
            <w:noWrap/>
            <w:vAlign w:val="bottom"/>
          </w:tcPr>
          <w:p w:rsidR="00845465" w:rsidRDefault="00845465">
            <w:pPr>
              <w:jc w:val="center"/>
              <w:rPr>
                <w:rFonts w:ascii="Arial" w:hAnsi="Arial" w:cs="Arial"/>
                <w:sz w:val="22"/>
                <w:szCs w:val="22"/>
              </w:rPr>
            </w:pPr>
            <w:r>
              <w:rPr>
                <w:rFonts w:ascii="Arial" w:hAnsi="Arial" w:cs="Arial"/>
                <w:sz w:val="22"/>
                <w:szCs w:val="22"/>
              </w:rPr>
              <w:t>Total</w:t>
            </w:r>
          </w:p>
        </w:tc>
        <w:tc>
          <w:tcPr>
            <w:tcW w:w="1100" w:type="dxa"/>
            <w:tcBorders>
              <w:top w:val="single" w:sz="4" w:space="0" w:color="auto"/>
              <w:left w:val="single" w:sz="4" w:space="0" w:color="auto"/>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Rango</w:t>
            </w:r>
          </w:p>
        </w:tc>
        <w:tc>
          <w:tcPr>
            <w:tcW w:w="1217" w:type="dxa"/>
            <w:tcBorders>
              <w:top w:val="single" w:sz="4" w:space="0" w:color="auto"/>
              <w:left w:val="nil"/>
              <w:bottom w:val="nil"/>
              <w:right w:val="nil"/>
            </w:tcBorders>
            <w:noWrap/>
            <w:vAlign w:val="bottom"/>
          </w:tcPr>
          <w:p w:rsidR="00845465" w:rsidRDefault="00845465">
            <w:pPr>
              <w:jc w:val="center"/>
              <w:rPr>
                <w:rFonts w:ascii="Arial" w:hAnsi="Arial" w:cs="Arial"/>
                <w:sz w:val="22"/>
                <w:szCs w:val="22"/>
              </w:rPr>
            </w:pPr>
            <w:r>
              <w:rPr>
                <w:rFonts w:ascii="Arial" w:hAnsi="Arial" w:cs="Arial"/>
                <w:sz w:val="22"/>
                <w:szCs w:val="22"/>
              </w:rPr>
              <w:t>Mínimo</w:t>
            </w:r>
          </w:p>
        </w:tc>
        <w:tc>
          <w:tcPr>
            <w:tcW w:w="1060" w:type="dxa"/>
            <w:tcBorders>
              <w:top w:val="single" w:sz="4" w:space="0" w:color="auto"/>
              <w:left w:val="single" w:sz="4" w:space="0" w:color="auto"/>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Máximo</w:t>
            </w:r>
          </w:p>
        </w:tc>
        <w:tc>
          <w:tcPr>
            <w:tcW w:w="1100" w:type="dxa"/>
            <w:tcBorders>
              <w:top w:val="single" w:sz="4" w:space="0" w:color="auto"/>
              <w:left w:val="nil"/>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Suma</w:t>
            </w:r>
          </w:p>
        </w:tc>
        <w:tc>
          <w:tcPr>
            <w:tcW w:w="1140" w:type="dxa"/>
            <w:tcBorders>
              <w:top w:val="single" w:sz="4" w:space="0" w:color="auto"/>
              <w:left w:val="nil"/>
              <w:bottom w:val="nil"/>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Media</w:t>
            </w:r>
          </w:p>
        </w:tc>
      </w:tr>
      <w:tr w:rsidR="00845465">
        <w:trPr>
          <w:trHeight w:val="285"/>
        </w:trPr>
        <w:tc>
          <w:tcPr>
            <w:tcW w:w="1120" w:type="dxa"/>
            <w:tcBorders>
              <w:top w:val="nil"/>
              <w:left w:val="single" w:sz="4" w:space="0" w:color="auto"/>
              <w:bottom w:val="nil"/>
              <w:right w:val="nil"/>
            </w:tcBorders>
            <w:noWrap/>
            <w:vAlign w:val="bottom"/>
          </w:tcPr>
          <w:p w:rsidR="00845465" w:rsidRDefault="00845465">
            <w:pPr>
              <w:jc w:val="center"/>
              <w:rPr>
                <w:rFonts w:ascii="Arial" w:hAnsi="Arial" w:cs="Arial"/>
                <w:sz w:val="22"/>
                <w:szCs w:val="22"/>
              </w:rPr>
            </w:pPr>
            <w:r>
              <w:rPr>
                <w:rFonts w:ascii="Arial" w:hAnsi="Arial" w:cs="Arial"/>
                <w:sz w:val="22"/>
                <w:szCs w:val="22"/>
              </w:rPr>
              <w:t>177</w:t>
            </w:r>
          </w:p>
        </w:tc>
        <w:tc>
          <w:tcPr>
            <w:tcW w:w="110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1,241.</w:t>
            </w:r>
            <w:r>
              <w:rPr>
                <w:rFonts w:ascii="Arial" w:hAnsi="Arial" w:cs="Arial"/>
                <w:sz w:val="20"/>
                <w:szCs w:val="20"/>
                <w:vertAlign w:val="subscript"/>
              </w:rPr>
              <w:t>20</w:t>
            </w:r>
          </w:p>
        </w:tc>
        <w:tc>
          <w:tcPr>
            <w:tcW w:w="1217"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157.</w:t>
            </w:r>
            <w:r>
              <w:rPr>
                <w:rFonts w:ascii="Arial" w:hAnsi="Arial" w:cs="Arial"/>
                <w:sz w:val="20"/>
                <w:szCs w:val="20"/>
                <w:vertAlign w:val="subscript"/>
              </w:rPr>
              <w:t>18</w:t>
            </w:r>
          </w:p>
        </w:tc>
        <w:tc>
          <w:tcPr>
            <w:tcW w:w="106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1,398.</w:t>
            </w:r>
            <w:r>
              <w:rPr>
                <w:rFonts w:ascii="Arial" w:hAnsi="Arial" w:cs="Arial"/>
                <w:sz w:val="20"/>
                <w:szCs w:val="20"/>
                <w:vertAlign w:val="subscript"/>
              </w:rPr>
              <w:t>39</w:t>
            </w:r>
          </w:p>
        </w:tc>
        <w:tc>
          <w:tcPr>
            <w:tcW w:w="110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156,864.</w:t>
            </w:r>
            <w:r>
              <w:rPr>
                <w:rFonts w:ascii="Arial" w:hAnsi="Arial" w:cs="Arial"/>
                <w:sz w:val="20"/>
                <w:szCs w:val="20"/>
                <w:vertAlign w:val="subscript"/>
              </w:rPr>
              <w:t>83</w:t>
            </w:r>
          </w:p>
        </w:tc>
        <w:tc>
          <w:tcPr>
            <w:tcW w:w="114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886.</w:t>
            </w:r>
            <w:r>
              <w:rPr>
                <w:rFonts w:ascii="Arial" w:hAnsi="Arial" w:cs="Arial"/>
                <w:sz w:val="20"/>
                <w:szCs w:val="20"/>
                <w:vertAlign w:val="subscript"/>
              </w:rPr>
              <w:t>24</w:t>
            </w:r>
          </w:p>
        </w:tc>
      </w:tr>
      <w:tr w:rsidR="00845465">
        <w:trPr>
          <w:trHeight w:val="570"/>
        </w:trPr>
        <w:tc>
          <w:tcPr>
            <w:tcW w:w="112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1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c>
          <w:tcPr>
            <w:tcW w:w="106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Varianza</w:t>
            </w:r>
          </w:p>
        </w:tc>
        <w:tc>
          <w:tcPr>
            <w:tcW w:w="11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Sesgo</w:t>
            </w:r>
          </w:p>
        </w:tc>
        <w:tc>
          <w:tcPr>
            <w:tcW w:w="114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85"/>
        </w:trPr>
        <w:tc>
          <w:tcPr>
            <w:tcW w:w="1120" w:type="dxa"/>
            <w:tcBorders>
              <w:top w:val="nil"/>
              <w:left w:val="single" w:sz="4" w:space="0" w:color="auto"/>
              <w:bottom w:val="single" w:sz="4" w:space="0" w:color="auto"/>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938.</w:t>
            </w:r>
            <w:r>
              <w:rPr>
                <w:rFonts w:ascii="Arial" w:hAnsi="Arial" w:cs="Arial"/>
                <w:sz w:val="22"/>
                <w:szCs w:val="22"/>
                <w:vertAlign w:val="subscript"/>
              </w:rPr>
              <w:t>39</w:t>
            </w:r>
          </w:p>
        </w:tc>
        <w:tc>
          <w:tcPr>
            <w:tcW w:w="1100"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833.</w:t>
            </w:r>
            <w:r>
              <w:rPr>
                <w:rFonts w:ascii="Arial" w:hAnsi="Arial" w:cs="Arial"/>
                <w:sz w:val="22"/>
                <w:szCs w:val="22"/>
                <w:vertAlign w:val="subscript"/>
              </w:rPr>
              <w:t>91</w:t>
            </w:r>
          </w:p>
        </w:tc>
        <w:tc>
          <w:tcPr>
            <w:tcW w:w="1217" w:type="dxa"/>
            <w:tcBorders>
              <w:top w:val="nil"/>
              <w:left w:val="nil"/>
              <w:bottom w:val="single" w:sz="4" w:space="0" w:color="auto"/>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352.</w:t>
            </w:r>
            <w:r>
              <w:rPr>
                <w:rFonts w:ascii="Arial" w:hAnsi="Arial" w:cs="Arial"/>
                <w:sz w:val="20"/>
                <w:szCs w:val="20"/>
                <w:vertAlign w:val="subscript"/>
              </w:rPr>
              <w:t>77</w:t>
            </w:r>
          </w:p>
        </w:tc>
        <w:tc>
          <w:tcPr>
            <w:tcW w:w="1060" w:type="dxa"/>
            <w:tcBorders>
              <w:top w:val="nil"/>
              <w:left w:val="single" w:sz="4" w:space="0" w:color="auto"/>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124,450.</w:t>
            </w:r>
            <w:r>
              <w:rPr>
                <w:rFonts w:ascii="Arial" w:hAnsi="Arial" w:cs="Arial"/>
                <w:sz w:val="20"/>
                <w:szCs w:val="20"/>
                <w:vertAlign w:val="subscript"/>
              </w:rPr>
              <w:t>16</w:t>
            </w:r>
          </w:p>
        </w:tc>
        <w:tc>
          <w:tcPr>
            <w:tcW w:w="1100"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-0.14</w:t>
            </w:r>
          </w:p>
        </w:tc>
        <w:tc>
          <w:tcPr>
            <w:tcW w:w="1140"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2"/>
                <w:szCs w:val="22"/>
              </w:rPr>
            </w:pPr>
            <w:r>
              <w:rPr>
                <w:rFonts w:ascii="Arial" w:hAnsi="Arial" w:cs="Arial"/>
                <w:sz w:val="22"/>
                <w:szCs w:val="22"/>
              </w:rPr>
              <w:t>-1.13</w:t>
            </w:r>
          </w:p>
        </w:tc>
      </w:tr>
    </w:tbl>
    <w:p w:rsidR="00845465" w:rsidRDefault="00845465">
      <w:pPr>
        <w:pStyle w:val="Ttulo1"/>
        <w:tabs>
          <w:tab w:val="left" w:pos="6900"/>
        </w:tabs>
        <w:ind w:left="1134"/>
        <w:jc w:val="left"/>
      </w:pPr>
    </w:p>
    <w:p w:rsidR="00845465" w:rsidRDefault="00845465">
      <w:pPr>
        <w:pStyle w:val="Ttulo1"/>
        <w:tabs>
          <w:tab w:val="left" w:pos="6900"/>
        </w:tabs>
        <w:ind w:left="1134"/>
        <w:jc w:val="left"/>
      </w:pPr>
      <w:r>
        <w:tab/>
      </w:r>
    </w:p>
    <w:p w:rsidR="00845465" w:rsidRDefault="00F66F21">
      <w:pPr>
        <w:pStyle w:val="Ttulo1"/>
        <w:ind w:left="1134"/>
      </w:pPr>
      <w:r>
        <w:br w:type="page"/>
      </w:r>
      <w:r w:rsidR="00845465">
        <w:t>Tabla 3.5.5.1</w:t>
      </w:r>
    </w:p>
    <w:p w:rsidR="00845465" w:rsidRDefault="00845465">
      <w:pPr>
        <w:spacing w:line="480" w:lineRule="auto"/>
        <w:ind w:left="1134"/>
        <w:jc w:val="center"/>
        <w:rPr>
          <w:rFonts w:ascii="Arial" w:hAnsi="Arial"/>
          <w:sz w:val="20"/>
        </w:rPr>
      </w:pPr>
      <w:r>
        <w:rPr>
          <w:rFonts w:ascii="Arial" w:hAnsi="Arial"/>
          <w:b/>
        </w:rPr>
        <w:t>Tabla de Frecuencia de la variable Monto del Préstamo</w:t>
      </w:r>
    </w:p>
    <w:p w:rsidR="00845465" w:rsidRDefault="00845465" w:rsidP="003F7D4C">
      <w:pPr>
        <w:spacing w:line="360" w:lineRule="auto"/>
        <w:ind w:left="1134"/>
        <w:jc w:val="center"/>
        <w:rPr>
          <w:rFonts w:ascii="Arial" w:hAnsi="Arial"/>
          <w:sz w:val="20"/>
        </w:rPr>
      </w:pPr>
      <w:r>
        <w:rPr>
          <w:rFonts w:ascii="Arial" w:hAnsi="Arial"/>
          <w:sz w:val="20"/>
        </w:rPr>
        <w:t>(Año 1999)</w:t>
      </w:r>
    </w:p>
    <w:p w:rsidR="00845465" w:rsidRDefault="002E11DC">
      <w:pPr>
        <w:spacing w:line="480" w:lineRule="auto"/>
        <w:ind w:left="1134"/>
        <w:jc w:val="center"/>
        <w:rPr>
          <w:rFonts w:ascii="Arial" w:hAnsi="Arial"/>
          <w:sz w:val="20"/>
        </w:rPr>
      </w:pPr>
      <w:r>
        <w:rPr>
          <w:rFonts w:ascii="Arial" w:hAnsi="Arial"/>
          <w:noProof/>
          <w:sz w:val="20"/>
          <w:lang w:val="es-ES"/>
        </w:rPr>
        <w:drawing>
          <wp:anchor distT="0" distB="0" distL="114300" distR="114300" simplePos="0" relativeHeight="251636736" behindDoc="0" locked="0" layoutInCell="1" allowOverlap="1">
            <wp:simplePos x="0" y="0"/>
            <wp:positionH relativeFrom="column">
              <wp:posOffset>1143000</wp:posOffset>
            </wp:positionH>
            <wp:positionV relativeFrom="paragraph">
              <wp:posOffset>1270</wp:posOffset>
            </wp:positionV>
            <wp:extent cx="3429000" cy="2393315"/>
            <wp:effectExtent l="19050" t="0" r="0" b="0"/>
            <wp:wrapNone/>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4"/>
                    <a:srcRect/>
                    <a:stretch>
                      <a:fillRect/>
                    </a:stretch>
                  </pic:blipFill>
                  <pic:spPr bwMode="auto">
                    <a:xfrm>
                      <a:off x="0" y="0"/>
                      <a:ext cx="3429000" cy="2393315"/>
                    </a:xfrm>
                    <a:prstGeom prst="rect">
                      <a:avLst/>
                    </a:prstGeom>
                    <a:noFill/>
                  </pic:spPr>
                </pic:pic>
              </a:graphicData>
            </a:graphic>
          </wp:anchor>
        </w:drawing>
      </w:r>
    </w:p>
    <w:p w:rsidR="00845465" w:rsidRDefault="00845465">
      <w:pPr>
        <w:pStyle w:val="Textoindependiente3"/>
        <w:spacing w:line="360" w:lineRule="auto"/>
      </w:pPr>
    </w:p>
    <w:p w:rsidR="00845465" w:rsidRDefault="00845465">
      <w:pPr>
        <w:pStyle w:val="Textoindependiente3"/>
        <w:spacing w:line="360" w:lineRule="auto"/>
      </w:pPr>
    </w:p>
    <w:p w:rsidR="00845465" w:rsidRDefault="00845465">
      <w:pPr>
        <w:pStyle w:val="Textoindependiente3"/>
        <w:spacing w:line="360" w:lineRule="auto"/>
      </w:pPr>
    </w:p>
    <w:p w:rsidR="00845465" w:rsidRDefault="00845465">
      <w:pPr>
        <w:pStyle w:val="Textoindependiente3"/>
        <w:spacing w:line="360" w:lineRule="auto"/>
      </w:pPr>
    </w:p>
    <w:p w:rsidR="00845465" w:rsidRDefault="00845465">
      <w:pPr>
        <w:pStyle w:val="Textoindependiente3"/>
        <w:spacing w:line="360" w:lineRule="auto"/>
      </w:pPr>
    </w:p>
    <w:p w:rsidR="00845465" w:rsidRDefault="00845465">
      <w:pPr>
        <w:pStyle w:val="Textoindependiente3"/>
        <w:spacing w:line="360" w:lineRule="auto"/>
      </w:pPr>
    </w:p>
    <w:p w:rsidR="00845465" w:rsidRDefault="003F7D4C">
      <w:pPr>
        <w:pStyle w:val="Textoindependiente3"/>
        <w:spacing w:line="360" w:lineRule="auto"/>
      </w:pPr>
      <w:r>
        <w:rPr>
          <w:noProof/>
          <w:lang w:eastAsia="es-EC"/>
        </w:rPr>
        <w:pict>
          <v:shape id="_x0000_s1310" type="#_x0000_t202" style="position:absolute;left:0;text-align:left;margin-left:81pt;margin-top:20.65pt;width:180pt;height:18pt;z-index:251662336" filled="f" stroked="f">
            <v:textbox style="mso-next-textbox:#_x0000_s1310">
              <w:txbxContent>
                <w:p w:rsidR="003F7D4C" w:rsidRPr="007A353E" w:rsidRDefault="003F7D4C" w:rsidP="003F7D4C">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845465" w:rsidRDefault="00845465">
      <w:pPr>
        <w:pStyle w:val="Textoindependiente3"/>
        <w:spacing w:line="360" w:lineRule="auto"/>
      </w:pPr>
    </w:p>
    <w:p w:rsidR="00845465" w:rsidRDefault="002E11DC" w:rsidP="00F66F21">
      <w:pPr>
        <w:pStyle w:val="Textoindependiente3"/>
        <w:tabs>
          <w:tab w:val="right" w:pos="1080"/>
        </w:tabs>
        <w:spacing w:line="360" w:lineRule="auto"/>
      </w:pPr>
      <w:r>
        <w:rPr>
          <w:noProof/>
          <w:sz w:val="20"/>
          <w:lang w:val="es-ES"/>
        </w:rPr>
        <w:drawing>
          <wp:anchor distT="0" distB="0" distL="114300" distR="114300" simplePos="0" relativeHeight="251637760" behindDoc="0" locked="0" layoutInCell="1" allowOverlap="1">
            <wp:simplePos x="0" y="0"/>
            <wp:positionH relativeFrom="column">
              <wp:posOffset>800100</wp:posOffset>
            </wp:positionH>
            <wp:positionV relativeFrom="paragraph">
              <wp:posOffset>33655</wp:posOffset>
            </wp:positionV>
            <wp:extent cx="4324350" cy="4086860"/>
            <wp:effectExtent l="19050" t="0" r="0" b="0"/>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
                    <a:srcRect/>
                    <a:stretch>
                      <a:fillRect/>
                    </a:stretch>
                  </pic:blipFill>
                  <pic:spPr bwMode="auto">
                    <a:xfrm>
                      <a:off x="0" y="0"/>
                      <a:ext cx="4324350" cy="4086860"/>
                    </a:xfrm>
                    <a:prstGeom prst="rect">
                      <a:avLst/>
                    </a:prstGeom>
                    <a:noFill/>
                  </pic:spPr>
                </pic:pic>
              </a:graphicData>
            </a:graphic>
          </wp:anchor>
        </w:drawing>
      </w:r>
    </w:p>
    <w:p w:rsidR="00845465" w:rsidRDefault="00845465"/>
    <w:p w:rsidR="00845465" w:rsidRDefault="00845465">
      <w:pPr>
        <w:pStyle w:val="Textoindependiente3"/>
        <w:spacing w:line="360" w:lineRule="auto"/>
      </w:pPr>
    </w:p>
    <w:p w:rsidR="00845465" w:rsidRDefault="00845465">
      <w:pPr>
        <w:pStyle w:val="Textoindependiente3"/>
        <w:spacing w:line="360" w:lineRule="auto"/>
      </w:pPr>
    </w:p>
    <w:p w:rsidR="006C6755" w:rsidRDefault="006C6755"/>
    <w:p w:rsidR="006C6755" w:rsidRDefault="006C6755"/>
    <w:p w:rsidR="00845465" w:rsidRDefault="00845465"/>
    <w:p w:rsidR="00845465" w:rsidRDefault="00845465"/>
    <w:p w:rsidR="00845465" w:rsidRDefault="00845465"/>
    <w:p w:rsidR="00845465" w:rsidRDefault="00845465"/>
    <w:p w:rsidR="00845465" w:rsidRDefault="00845465"/>
    <w:p w:rsidR="00845465" w:rsidRDefault="00845465"/>
    <w:p w:rsidR="00845465" w:rsidRDefault="00845465"/>
    <w:p w:rsidR="00845465" w:rsidRDefault="00845465"/>
    <w:p w:rsidR="00845465" w:rsidRDefault="00845465"/>
    <w:p w:rsidR="00845465" w:rsidRDefault="00845465"/>
    <w:p w:rsidR="00845465" w:rsidRDefault="00845465"/>
    <w:p w:rsidR="00845465" w:rsidRDefault="00845465"/>
    <w:p w:rsidR="00845465" w:rsidRDefault="00845465"/>
    <w:p w:rsidR="00845465" w:rsidRDefault="005F40CF">
      <w:r>
        <w:rPr>
          <w:noProof/>
          <w:sz w:val="20"/>
          <w:lang w:eastAsia="es-EC"/>
        </w:rPr>
        <w:pict>
          <v:shape id="_x0000_s1325" type="#_x0000_t202" style="position:absolute;margin-left:180pt;margin-top:12.15pt;width:180pt;height:18pt;z-index:251677696" filled="f" stroked="f">
            <v:textbox inset="1.5mm,0,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pStyle w:val="Textoindependiente3"/>
        <w:spacing w:line="360" w:lineRule="auto"/>
        <w:ind w:left="1134"/>
        <w:rPr>
          <w:sz w:val="24"/>
        </w:rPr>
      </w:pPr>
      <w:r>
        <w:rPr>
          <w:sz w:val="24"/>
        </w:rPr>
        <w:t>3.5.6. Número de Materias Aprobadas en el Primer Semestre con Crédito Educativo</w:t>
      </w:r>
    </w:p>
    <w:p w:rsidR="00ED3FF9" w:rsidRDefault="00845465" w:rsidP="000E6F1D">
      <w:pPr>
        <w:spacing w:line="480" w:lineRule="auto"/>
        <w:ind w:left="1134"/>
        <w:jc w:val="both"/>
        <w:rPr>
          <w:rFonts w:ascii="Arial" w:hAnsi="Arial"/>
        </w:rPr>
      </w:pPr>
      <w:r>
        <w:rPr>
          <w:rFonts w:ascii="Arial" w:hAnsi="Arial"/>
          <w:b/>
        </w:rPr>
        <w:t xml:space="preserve"> </w:t>
      </w:r>
      <w:r>
        <w:rPr>
          <w:rFonts w:ascii="Arial" w:hAnsi="Arial"/>
        </w:rPr>
        <w:t>En</w:t>
      </w:r>
      <w:r>
        <w:rPr>
          <w:rFonts w:ascii="Arial" w:hAnsi="Arial"/>
          <w:b/>
        </w:rPr>
        <w:t xml:space="preserve"> </w:t>
      </w:r>
      <w:r>
        <w:rPr>
          <w:rFonts w:ascii="Arial" w:hAnsi="Arial"/>
        </w:rPr>
        <w:t>la tabla 3.5.6</w:t>
      </w:r>
      <w:r>
        <w:rPr>
          <w:rFonts w:ascii="Arial" w:hAnsi="Arial"/>
          <w:color w:val="FF00FF"/>
        </w:rPr>
        <w:t xml:space="preserve"> </w:t>
      </w:r>
      <w:r>
        <w:rPr>
          <w:rFonts w:ascii="Arial" w:hAnsi="Arial"/>
        </w:rPr>
        <w:t>se observa que el mínimo valor que tiene esta variable es 1 y el máximo es 8, esto indica que los estudiantes de la ESPOL con crédito del IECE en 1999 obtuvieron como mínimo 1 materias aprobada en ese semestre</w:t>
      </w:r>
      <w:r w:rsidR="00ED3FF9">
        <w:rPr>
          <w:rFonts w:ascii="Arial" w:hAnsi="Arial"/>
        </w:rPr>
        <w:t>, lo que corresponde a cuatro estudiantes y que cinco estudiantes aprobaron 8 materias</w:t>
      </w:r>
      <w:r>
        <w:rPr>
          <w:rFonts w:ascii="Arial" w:hAnsi="Arial"/>
        </w:rPr>
        <w:t xml:space="preserve">. </w:t>
      </w:r>
    </w:p>
    <w:p w:rsidR="00ED3FF9" w:rsidRDefault="00ED3FF9" w:rsidP="000E6F1D">
      <w:pPr>
        <w:spacing w:line="480" w:lineRule="auto"/>
        <w:ind w:left="1134"/>
        <w:jc w:val="both"/>
        <w:rPr>
          <w:rFonts w:ascii="Arial" w:hAnsi="Arial"/>
        </w:rPr>
      </w:pPr>
    </w:p>
    <w:p w:rsidR="00845465" w:rsidRDefault="00845465" w:rsidP="000E6F1D">
      <w:pPr>
        <w:spacing w:line="480" w:lineRule="auto"/>
        <w:ind w:left="1134"/>
        <w:jc w:val="both"/>
        <w:rPr>
          <w:rFonts w:ascii="Arial" w:hAnsi="Arial"/>
        </w:rPr>
      </w:pPr>
      <w:r>
        <w:rPr>
          <w:rFonts w:ascii="Arial" w:hAnsi="Arial"/>
        </w:rPr>
        <w:t>De los 17</w:t>
      </w:r>
      <w:r w:rsidR="00ED3FF9">
        <w:rPr>
          <w:rFonts w:ascii="Arial" w:hAnsi="Arial"/>
        </w:rPr>
        <w:t>7</w:t>
      </w:r>
      <w:r>
        <w:rPr>
          <w:rFonts w:ascii="Arial" w:hAnsi="Arial"/>
        </w:rPr>
        <w:t xml:space="preserve"> estudiantes de la ESPOL con crédito del IECE en 1999, </w:t>
      </w:r>
      <w:r w:rsidR="00636702">
        <w:rPr>
          <w:rFonts w:ascii="Arial" w:hAnsi="Arial"/>
        </w:rPr>
        <w:t>167 aprobaron por lo menos una materia en el primer semestre con crédito del IECE, lo que corresponde al 94,34</w:t>
      </w:r>
      <w:r>
        <w:rPr>
          <w:rFonts w:ascii="Arial" w:hAnsi="Arial"/>
        </w:rPr>
        <w:t>% de los es</w:t>
      </w:r>
      <w:r w:rsidR="00ED3FF9">
        <w:rPr>
          <w:rFonts w:ascii="Arial" w:hAnsi="Arial"/>
        </w:rPr>
        <w:t>tudiantes. L</w:t>
      </w:r>
      <w:r>
        <w:rPr>
          <w:rFonts w:ascii="Arial" w:hAnsi="Arial"/>
        </w:rPr>
        <w:t>a media de esta variable es 5,13, esto es en promedio el número de materias que aprobaron los estudiantes de la ESPOL el primer semestre con crédito educativo</w:t>
      </w:r>
      <w:r w:rsidR="00885525">
        <w:rPr>
          <w:rFonts w:ascii="Arial" w:hAnsi="Arial"/>
        </w:rPr>
        <w:t xml:space="preserve"> en este periodo</w:t>
      </w:r>
      <w:r>
        <w:rPr>
          <w:rFonts w:ascii="Arial" w:hAnsi="Arial"/>
        </w:rPr>
        <w:t>. El intervalo para la media con un 95% de confianza nos muestra que</w:t>
      </w:r>
      <w:r w:rsidR="00885525">
        <w:rPr>
          <w:rFonts w:ascii="Arial" w:hAnsi="Arial"/>
        </w:rPr>
        <w:t xml:space="preserve"> </w:t>
      </w:r>
      <w:r>
        <w:rPr>
          <w:rFonts w:ascii="Arial" w:hAnsi="Arial"/>
        </w:rPr>
        <w:t xml:space="preserve"> el</w:t>
      </w:r>
      <w:r w:rsidR="00885525">
        <w:rPr>
          <w:rFonts w:ascii="Arial" w:hAnsi="Arial"/>
        </w:rPr>
        <w:t xml:space="preserve"> </w:t>
      </w:r>
      <w:r>
        <w:rPr>
          <w:rFonts w:ascii="Arial" w:hAnsi="Arial"/>
        </w:rPr>
        <w:t xml:space="preserve"> valor</w:t>
      </w:r>
      <w:r w:rsidR="00885525">
        <w:rPr>
          <w:rFonts w:ascii="Arial" w:hAnsi="Arial"/>
        </w:rPr>
        <w:t xml:space="preserve">  </w:t>
      </w:r>
      <w:r>
        <w:rPr>
          <w:rFonts w:ascii="Arial" w:hAnsi="Arial"/>
        </w:rPr>
        <w:t>de</w:t>
      </w:r>
      <w:r w:rsidR="00885525">
        <w:rPr>
          <w:rFonts w:ascii="Arial" w:hAnsi="Arial"/>
        </w:rPr>
        <w:t xml:space="preserve"> </w:t>
      </w:r>
      <w:r>
        <w:rPr>
          <w:rFonts w:ascii="Arial" w:hAnsi="Arial"/>
        </w:rPr>
        <w:t xml:space="preserve"> la media 5,13, se encuentra en el rango de (4,9</w:t>
      </w:r>
      <w:r w:rsidR="00ED3FF9">
        <w:rPr>
          <w:rFonts w:ascii="Arial" w:hAnsi="Arial"/>
        </w:rPr>
        <w:t>0</w:t>
      </w:r>
      <w:r>
        <w:rPr>
          <w:rFonts w:ascii="Arial" w:hAnsi="Arial"/>
        </w:rPr>
        <w:t xml:space="preserve"> ; 5,36.)</w:t>
      </w:r>
    </w:p>
    <w:p w:rsidR="00845465" w:rsidRDefault="00845465">
      <w:pPr>
        <w:pStyle w:val="Textoindependiente"/>
        <w:ind w:left="1134"/>
      </w:pPr>
    </w:p>
    <w:p w:rsidR="00845465" w:rsidRDefault="00845465">
      <w:pPr>
        <w:pStyle w:val="Textoindependiente"/>
        <w:ind w:left="1134"/>
      </w:pPr>
      <w:r>
        <w:t xml:space="preserve">El valor de la desviación estándar 1,51, nos muestra la variabilidad de los datos obtenidos con respecto a la media, lo que significa que el número de materias aprobadas en el primer semestre por los alumnos de la ESPOL en este periodo varía a su media en promedio de 1,51. </w:t>
      </w:r>
    </w:p>
    <w:p w:rsidR="001A2937" w:rsidRDefault="00845465">
      <w:pPr>
        <w:pStyle w:val="Textoindependiente"/>
        <w:ind w:left="1134"/>
      </w:pPr>
      <w:r>
        <w:t xml:space="preserve">El valor del sesgo es -0,74, lo que indica que la distribución es asimétrica negativa y presenta un alargamiento hacia la izquierda con respecto a la media, como se observa en el gráfico 3.5.6. </w:t>
      </w:r>
    </w:p>
    <w:p w:rsidR="00845465" w:rsidRDefault="00845465">
      <w:pPr>
        <w:pStyle w:val="Textoindependiente"/>
        <w:ind w:left="1134"/>
      </w:pPr>
      <w:r>
        <w:t>El valor de la Kurtosis, 0,26, indica que la curva de esta variable es platicúrtica, es decir más achatada que la curva normal de distribución.</w:t>
      </w:r>
    </w:p>
    <w:p w:rsidR="000E6F1D" w:rsidRDefault="000E6F1D">
      <w:pPr>
        <w:pStyle w:val="Textoindependiente"/>
        <w:ind w:left="1134"/>
      </w:pPr>
    </w:p>
    <w:p w:rsidR="00845465" w:rsidRDefault="00845465">
      <w:pPr>
        <w:pStyle w:val="Ttulo1"/>
        <w:ind w:left="1134"/>
      </w:pPr>
      <w:r>
        <w:t>Tabla 3.5.6</w:t>
      </w:r>
    </w:p>
    <w:p w:rsidR="00845465" w:rsidRDefault="00845465">
      <w:pPr>
        <w:spacing w:line="480" w:lineRule="auto"/>
        <w:ind w:left="1134"/>
        <w:jc w:val="center"/>
        <w:rPr>
          <w:rFonts w:ascii="Arial" w:hAnsi="Arial"/>
          <w:b/>
        </w:rPr>
      </w:pPr>
      <w:r>
        <w:rPr>
          <w:rFonts w:ascii="Arial" w:hAnsi="Arial"/>
          <w:b/>
        </w:rPr>
        <w:t>Estadísticas de la variable N_M_1_S</w:t>
      </w:r>
    </w:p>
    <w:p w:rsidR="00845465" w:rsidRDefault="00845465">
      <w:pPr>
        <w:spacing w:line="480" w:lineRule="auto"/>
        <w:ind w:left="1134"/>
        <w:jc w:val="center"/>
        <w:rPr>
          <w:rFonts w:ascii="Arial" w:hAnsi="Arial"/>
          <w:sz w:val="20"/>
        </w:rPr>
      </w:pPr>
      <w:r>
        <w:rPr>
          <w:rFonts w:ascii="Arial" w:hAnsi="Arial"/>
          <w:sz w:val="20"/>
        </w:rPr>
        <w:t xml:space="preserve"> (Año 1999)</w:t>
      </w:r>
    </w:p>
    <w:tbl>
      <w:tblPr>
        <w:tblW w:w="6997" w:type="dxa"/>
        <w:tblInd w:w="1173" w:type="dxa"/>
        <w:tblCellMar>
          <w:left w:w="70" w:type="dxa"/>
          <w:right w:w="70" w:type="dxa"/>
        </w:tblCellMar>
        <w:tblLook w:val="0000"/>
      </w:tblPr>
      <w:tblGrid>
        <w:gridCol w:w="1180"/>
        <w:gridCol w:w="1060"/>
        <w:gridCol w:w="1217"/>
        <w:gridCol w:w="1140"/>
        <w:gridCol w:w="1200"/>
        <w:gridCol w:w="1200"/>
      </w:tblGrid>
      <w:tr w:rsidR="00845465">
        <w:trPr>
          <w:trHeight w:val="285"/>
        </w:trPr>
        <w:tc>
          <w:tcPr>
            <w:tcW w:w="1180"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Total</w:t>
            </w:r>
          </w:p>
        </w:tc>
        <w:tc>
          <w:tcPr>
            <w:tcW w:w="106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Máximo</w:t>
            </w:r>
          </w:p>
        </w:tc>
        <w:tc>
          <w:tcPr>
            <w:tcW w:w="114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Moda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Mediana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Media</w:t>
            </w:r>
          </w:p>
        </w:tc>
      </w:tr>
      <w:tr w:rsidR="00845465">
        <w:trPr>
          <w:trHeight w:val="285"/>
        </w:trPr>
        <w:tc>
          <w:tcPr>
            <w:tcW w:w="1180" w:type="dxa"/>
            <w:tcBorders>
              <w:top w:val="nil"/>
              <w:left w:val="single" w:sz="4" w:space="0" w:color="auto"/>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167</w:t>
            </w:r>
          </w:p>
        </w:tc>
        <w:tc>
          <w:tcPr>
            <w:tcW w:w="106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1</w:t>
            </w:r>
          </w:p>
        </w:tc>
        <w:tc>
          <w:tcPr>
            <w:tcW w:w="1217"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8</w:t>
            </w:r>
          </w:p>
        </w:tc>
        <w:tc>
          <w:tcPr>
            <w:tcW w:w="114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w:t>
            </w:r>
          </w:p>
        </w:tc>
        <w:tc>
          <w:tcPr>
            <w:tcW w:w="120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w:t>
            </w:r>
          </w:p>
        </w:tc>
        <w:tc>
          <w:tcPr>
            <w:tcW w:w="120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5.13</w:t>
            </w:r>
          </w:p>
        </w:tc>
      </w:tr>
      <w:tr w:rsidR="00845465">
        <w:trPr>
          <w:trHeight w:val="570"/>
        </w:trPr>
        <w:tc>
          <w:tcPr>
            <w:tcW w:w="118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06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c>
          <w:tcPr>
            <w:tcW w:w="114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Varianza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Sesgo</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85"/>
        </w:trPr>
        <w:tc>
          <w:tcPr>
            <w:tcW w:w="1180" w:type="dxa"/>
            <w:tcBorders>
              <w:top w:val="nil"/>
              <w:left w:val="single" w:sz="4" w:space="0" w:color="auto"/>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5.36</w:t>
            </w:r>
          </w:p>
        </w:tc>
        <w:tc>
          <w:tcPr>
            <w:tcW w:w="106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4.9</w:t>
            </w:r>
            <w:r w:rsidR="0066267F">
              <w:rPr>
                <w:rFonts w:ascii="Arial" w:hAnsi="Arial" w:cs="Arial"/>
                <w:sz w:val="22"/>
                <w:szCs w:val="22"/>
              </w:rPr>
              <w:t>0</w:t>
            </w:r>
          </w:p>
        </w:tc>
        <w:tc>
          <w:tcPr>
            <w:tcW w:w="1217" w:type="dxa"/>
            <w:tcBorders>
              <w:top w:val="nil"/>
              <w:left w:val="nil"/>
              <w:bottom w:val="single" w:sz="4" w:space="0" w:color="auto"/>
              <w:right w:val="nil"/>
            </w:tcBorders>
            <w:vAlign w:val="center"/>
          </w:tcPr>
          <w:p w:rsidR="00845465" w:rsidRDefault="00845465">
            <w:pPr>
              <w:jc w:val="center"/>
              <w:rPr>
                <w:rFonts w:ascii="Arial" w:hAnsi="Arial" w:cs="Arial"/>
                <w:sz w:val="22"/>
                <w:szCs w:val="22"/>
              </w:rPr>
            </w:pPr>
            <w:r>
              <w:rPr>
                <w:rFonts w:ascii="Arial" w:hAnsi="Arial" w:cs="Arial"/>
                <w:sz w:val="22"/>
                <w:szCs w:val="22"/>
              </w:rPr>
              <w:t>1.51</w:t>
            </w:r>
          </w:p>
        </w:tc>
        <w:tc>
          <w:tcPr>
            <w:tcW w:w="1140" w:type="dxa"/>
            <w:tcBorders>
              <w:top w:val="nil"/>
              <w:left w:val="single" w:sz="4" w:space="0" w:color="auto"/>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2.28</w:t>
            </w:r>
          </w:p>
        </w:tc>
        <w:tc>
          <w:tcPr>
            <w:tcW w:w="120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-0.74</w:t>
            </w:r>
          </w:p>
        </w:tc>
        <w:tc>
          <w:tcPr>
            <w:tcW w:w="120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0.26</w:t>
            </w:r>
          </w:p>
        </w:tc>
      </w:tr>
    </w:tbl>
    <w:p w:rsidR="00845465" w:rsidRDefault="00845465">
      <w:pPr>
        <w:spacing w:line="480" w:lineRule="auto"/>
        <w:ind w:left="1134"/>
        <w:jc w:val="center"/>
        <w:rPr>
          <w:rFonts w:ascii="Arial" w:hAnsi="Arial"/>
          <w:sz w:val="20"/>
        </w:rPr>
      </w:pPr>
    </w:p>
    <w:p w:rsidR="00845465" w:rsidRDefault="00845465">
      <w:pPr>
        <w:pStyle w:val="Textoindependiente"/>
        <w:ind w:left="1134"/>
        <w:rPr>
          <w:lang w:val="es-ES"/>
        </w:rPr>
      </w:pPr>
      <w:r>
        <w:rPr>
          <w:lang w:val="es-ES"/>
        </w:rPr>
        <w:t>En la gráfico 3.5.6 se aprecia el Histograma de frecuencia de la variable número de materias aprobadas en el primer semestre con crédito educativo.</w:t>
      </w:r>
    </w:p>
    <w:p w:rsidR="00845465" w:rsidRDefault="00845465">
      <w:pPr>
        <w:pStyle w:val="Ttulo1"/>
        <w:ind w:left="1134"/>
      </w:pPr>
    </w:p>
    <w:p w:rsidR="00845465" w:rsidRDefault="000E6F1D">
      <w:pPr>
        <w:pStyle w:val="Ttulo1"/>
        <w:ind w:left="1134"/>
      </w:pPr>
      <w:r>
        <w:br w:type="page"/>
      </w:r>
      <w:r w:rsidR="00845465">
        <w:t>Tabla 3.5.6.1</w:t>
      </w:r>
    </w:p>
    <w:p w:rsidR="00845465" w:rsidRDefault="00845465">
      <w:pPr>
        <w:spacing w:line="480" w:lineRule="auto"/>
        <w:ind w:left="1134"/>
        <w:jc w:val="center"/>
        <w:rPr>
          <w:rFonts w:ascii="Arial" w:hAnsi="Arial"/>
          <w:sz w:val="20"/>
        </w:rPr>
      </w:pPr>
      <w:r>
        <w:rPr>
          <w:rFonts w:ascii="Arial" w:hAnsi="Arial"/>
          <w:b/>
        </w:rPr>
        <w:t xml:space="preserve">Tabla de Frecuencia de la variable N_M_1_S </w:t>
      </w:r>
    </w:p>
    <w:p w:rsidR="00845465" w:rsidRDefault="00845465">
      <w:pPr>
        <w:spacing w:line="480" w:lineRule="auto"/>
        <w:ind w:left="1134"/>
        <w:jc w:val="center"/>
        <w:rPr>
          <w:rFonts w:ascii="Arial" w:hAnsi="Arial"/>
          <w:sz w:val="20"/>
        </w:rPr>
      </w:pPr>
      <w:r>
        <w:rPr>
          <w:rFonts w:ascii="Arial" w:hAnsi="Arial"/>
          <w:sz w:val="20"/>
        </w:rPr>
        <w:t>(Año 1999)</w:t>
      </w:r>
    </w:p>
    <w:p w:rsidR="00845465" w:rsidRDefault="002E11DC">
      <w:pPr>
        <w:spacing w:line="480" w:lineRule="auto"/>
        <w:ind w:left="1134"/>
        <w:jc w:val="center"/>
        <w:rPr>
          <w:rFonts w:ascii="Arial" w:hAnsi="Arial"/>
          <w:sz w:val="20"/>
        </w:rPr>
      </w:pPr>
      <w:r>
        <w:rPr>
          <w:rFonts w:ascii="Arial" w:hAnsi="Arial"/>
          <w:noProof/>
          <w:sz w:val="20"/>
          <w:lang w:val="es-ES"/>
        </w:rPr>
        <w:drawing>
          <wp:anchor distT="0" distB="0" distL="114300" distR="114300" simplePos="0" relativeHeight="251638784" behindDoc="0" locked="0" layoutInCell="1" allowOverlap="1">
            <wp:simplePos x="0" y="0"/>
            <wp:positionH relativeFrom="column">
              <wp:posOffset>1371600</wp:posOffset>
            </wp:positionH>
            <wp:positionV relativeFrom="paragraph">
              <wp:posOffset>35560</wp:posOffset>
            </wp:positionV>
            <wp:extent cx="3242945" cy="1963420"/>
            <wp:effectExtent l="19050" t="0" r="0" b="0"/>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
                    <a:srcRect/>
                    <a:stretch>
                      <a:fillRect/>
                    </a:stretch>
                  </pic:blipFill>
                  <pic:spPr bwMode="auto">
                    <a:xfrm>
                      <a:off x="0" y="0"/>
                      <a:ext cx="3242945" cy="1963420"/>
                    </a:xfrm>
                    <a:prstGeom prst="rect">
                      <a:avLst/>
                    </a:prstGeom>
                    <a:noFill/>
                  </pic:spPr>
                </pic:pic>
              </a:graphicData>
            </a:graphic>
          </wp:anchor>
        </w:drawing>
      </w: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3F7D4C">
      <w:pPr>
        <w:pStyle w:val="Textoindependiente"/>
        <w:rPr>
          <w:lang w:val="es-ES"/>
        </w:rPr>
      </w:pPr>
      <w:r>
        <w:rPr>
          <w:noProof/>
          <w:lang w:eastAsia="es-EC"/>
        </w:rPr>
        <w:pict>
          <v:shape id="_x0000_s1311" type="#_x0000_t202" style="position:absolute;left:0;text-align:left;margin-left:99pt;margin-top:22.4pt;width:180pt;height:18pt;z-index:251663360" filled="f" stroked="f">
            <v:textbox>
              <w:txbxContent>
                <w:p w:rsidR="003F7D4C" w:rsidRPr="007A353E" w:rsidRDefault="003F7D4C" w:rsidP="003F7D4C">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845465" w:rsidRDefault="00845465">
      <w:pPr>
        <w:pStyle w:val="Textoindependiente"/>
        <w:rPr>
          <w:lang w:val="es-ES"/>
        </w:rPr>
      </w:pPr>
    </w:p>
    <w:p w:rsidR="00845465" w:rsidRDefault="002E11DC">
      <w:pPr>
        <w:pStyle w:val="Textoindependiente"/>
        <w:rPr>
          <w:lang w:val="es-ES"/>
        </w:rPr>
      </w:pPr>
      <w:r>
        <w:rPr>
          <w:noProof/>
          <w:sz w:val="20"/>
          <w:lang w:val="es-ES"/>
        </w:rPr>
        <w:drawing>
          <wp:anchor distT="0" distB="0" distL="114300" distR="114300" simplePos="0" relativeHeight="251646976" behindDoc="0" locked="0" layoutInCell="1" allowOverlap="1">
            <wp:simplePos x="0" y="0"/>
            <wp:positionH relativeFrom="column">
              <wp:posOffset>685800</wp:posOffset>
            </wp:positionH>
            <wp:positionV relativeFrom="paragraph">
              <wp:posOffset>40640</wp:posOffset>
            </wp:positionV>
            <wp:extent cx="4572000" cy="4029710"/>
            <wp:effectExtent l="19050" t="0" r="0"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7"/>
                    <a:srcRect/>
                    <a:stretch>
                      <a:fillRect/>
                    </a:stretch>
                  </pic:blipFill>
                  <pic:spPr bwMode="auto">
                    <a:xfrm>
                      <a:off x="0" y="0"/>
                      <a:ext cx="4572000" cy="4029710"/>
                    </a:xfrm>
                    <a:prstGeom prst="rect">
                      <a:avLst/>
                    </a:prstGeom>
                    <a:noFill/>
                  </pic:spPr>
                </pic:pic>
              </a:graphicData>
            </a:graphic>
          </wp:anchor>
        </w:drawing>
      </w: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3"/>
        <w:spacing w:before="120" w:line="360" w:lineRule="auto"/>
        <w:ind w:left="1080"/>
        <w:rPr>
          <w:sz w:val="24"/>
          <w:lang w:val="es-ES"/>
        </w:rPr>
      </w:pPr>
    </w:p>
    <w:p w:rsidR="00845465" w:rsidRDefault="005F40CF">
      <w:pPr>
        <w:pStyle w:val="Textoindependiente3"/>
        <w:spacing w:before="120"/>
        <w:ind w:left="1134"/>
        <w:rPr>
          <w:sz w:val="24"/>
          <w:lang w:val="es-ES"/>
        </w:rPr>
      </w:pPr>
      <w:r>
        <w:rPr>
          <w:noProof/>
          <w:sz w:val="20"/>
          <w:lang w:eastAsia="es-EC"/>
        </w:rPr>
        <w:pict>
          <v:shape id="_x0000_s1326" type="#_x0000_t202" style="position:absolute;left:0;text-align:left;margin-left:99pt;margin-top:25.15pt;width:180pt;height:18pt;z-index:251678720" filled="f" stroked="f">
            <v:textbox inset="1.5mm,1mm,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pStyle w:val="Textoindependiente3"/>
        <w:spacing w:before="120" w:line="360" w:lineRule="auto"/>
        <w:ind w:left="1134"/>
        <w:rPr>
          <w:sz w:val="24"/>
          <w:lang w:val="es-ES"/>
        </w:rPr>
      </w:pPr>
      <w:r>
        <w:rPr>
          <w:sz w:val="24"/>
          <w:lang w:val="es-ES"/>
        </w:rPr>
        <w:t>3.5.7. Número de Materias Aprobadas en el Segundo Semestre con Crédito Educativo</w:t>
      </w:r>
    </w:p>
    <w:p w:rsidR="00845465" w:rsidRDefault="00845465">
      <w:pPr>
        <w:spacing w:before="120" w:line="480" w:lineRule="auto"/>
        <w:ind w:left="1134"/>
        <w:jc w:val="both"/>
        <w:rPr>
          <w:rFonts w:ascii="Arial" w:hAnsi="Arial"/>
          <w:lang w:val="es-ES"/>
        </w:rPr>
      </w:pPr>
      <w:r>
        <w:rPr>
          <w:rFonts w:ascii="Arial" w:hAnsi="Arial"/>
          <w:lang w:val="es-ES"/>
        </w:rPr>
        <w:t>En la tabla 3.5.7</w:t>
      </w:r>
      <w:r>
        <w:rPr>
          <w:rFonts w:ascii="Arial" w:hAnsi="Arial"/>
          <w:color w:val="FF00FF"/>
          <w:lang w:val="es-ES"/>
        </w:rPr>
        <w:t xml:space="preserve"> </w:t>
      </w:r>
      <w:r>
        <w:rPr>
          <w:rFonts w:ascii="Arial" w:hAnsi="Arial"/>
          <w:lang w:val="es-ES"/>
        </w:rPr>
        <w:t xml:space="preserve">se observa que el mínimo valor que tiene esta variable es 1 y el máximo es 8, esto indica que el mínimo número de materias que aprobaron los estudiantes de la ESPOL en el segundo semestre con crédito del IECE fue 1, y el máximo número fue de 8 materias aprobadas, en donde el 37.1% de los estudiantes aprobaron 6 </w:t>
      </w:r>
      <w:r>
        <w:rPr>
          <w:rFonts w:ascii="Arial" w:hAnsi="Arial"/>
        </w:rPr>
        <w:t>materias, el 19.2% aprobó 7 materias, el 14.4% aprobó 5 materias, y el 13.8% aprobó 4 materias, por otra parte se encontró que el 11.4% aprobó menos de 4 materias.</w:t>
      </w:r>
    </w:p>
    <w:p w:rsidR="00845465" w:rsidRDefault="00845465">
      <w:pPr>
        <w:spacing w:before="120" w:line="480" w:lineRule="auto"/>
        <w:ind w:left="1134"/>
        <w:jc w:val="both"/>
        <w:rPr>
          <w:rFonts w:ascii="Arial" w:hAnsi="Arial"/>
          <w:lang w:val="es-ES"/>
        </w:rPr>
      </w:pPr>
    </w:p>
    <w:p w:rsidR="00DF3610" w:rsidRDefault="00DF3610">
      <w:pPr>
        <w:spacing w:line="480" w:lineRule="auto"/>
        <w:ind w:left="1134"/>
        <w:jc w:val="both"/>
        <w:rPr>
          <w:rFonts w:ascii="Arial" w:hAnsi="Arial"/>
          <w:lang w:val="es-ES"/>
        </w:rPr>
      </w:pPr>
      <w:r>
        <w:rPr>
          <w:rFonts w:ascii="Arial" w:hAnsi="Arial"/>
          <w:lang w:val="es-ES"/>
        </w:rPr>
        <w:t xml:space="preserve">Igual que en el semestre pasado, de los 177 alumnos acreditados en 1999, 167 aprobaron al menos una materia en </w:t>
      </w:r>
      <w:r w:rsidR="00F63151">
        <w:rPr>
          <w:rFonts w:ascii="Arial" w:hAnsi="Arial"/>
          <w:lang w:val="es-ES"/>
        </w:rPr>
        <w:t>segundo semestre con crédito educativo, representando el 94.35%,</w:t>
      </w:r>
      <w:r>
        <w:rPr>
          <w:rFonts w:ascii="Arial" w:hAnsi="Arial"/>
          <w:lang w:val="es-ES"/>
        </w:rPr>
        <w:t xml:space="preserve"> </w:t>
      </w:r>
      <w:r w:rsidR="00F63151">
        <w:rPr>
          <w:rFonts w:ascii="Arial" w:hAnsi="Arial"/>
          <w:lang w:val="es-ES"/>
        </w:rPr>
        <w:t>e</w:t>
      </w:r>
      <w:r w:rsidR="00845465">
        <w:rPr>
          <w:rFonts w:ascii="Arial" w:hAnsi="Arial"/>
          <w:lang w:val="es-ES"/>
        </w:rPr>
        <w:t xml:space="preserve">l valor de la moda es 6, esto es el valor que más se repite, el cual representa el </w:t>
      </w:r>
      <w:r>
        <w:rPr>
          <w:rFonts w:ascii="Arial" w:hAnsi="Arial"/>
          <w:lang w:val="es-ES"/>
        </w:rPr>
        <w:t>28,6% del total.</w:t>
      </w:r>
    </w:p>
    <w:p w:rsidR="001D2369" w:rsidRDefault="001D2369">
      <w:pPr>
        <w:spacing w:line="480" w:lineRule="auto"/>
        <w:ind w:left="1134"/>
        <w:jc w:val="both"/>
        <w:rPr>
          <w:rFonts w:ascii="Arial" w:hAnsi="Arial"/>
          <w:lang w:val="es-ES"/>
        </w:rPr>
      </w:pPr>
    </w:p>
    <w:p w:rsidR="00845465" w:rsidRDefault="00DF3610">
      <w:pPr>
        <w:spacing w:line="480" w:lineRule="auto"/>
        <w:ind w:left="1134"/>
        <w:jc w:val="both"/>
        <w:rPr>
          <w:rFonts w:ascii="Arial" w:hAnsi="Arial"/>
          <w:lang w:val="es-ES"/>
        </w:rPr>
      </w:pPr>
      <w:r>
        <w:rPr>
          <w:rFonts w:ascii="Arial" w:hAnsi="Arial"/>
          <w:lang w:val="es-ES"/>
        </w:rPr>
        <w:t>L</w:t>
      </w:r>
      <w:r w:rsidR="00845465">
        <w:rPr>
          <w:rFonts w:ascii="Arial" w:hAnsi="Arial"/>
          <w:lang w:val="es-ES"/>
        </w:rPr>
        <w:t>a media de esta variable es 5,43, esto es en promedio el número de materias que aprobaron los estudiantes de la ESPOL en el segundo semestre con crédito educativo. El intervalo para la media con un 95% de confianza nos muestra que el valor de la media 5,43, se encuentra en el rango de (5,19 ; 5,66.)</w:t>
      </w:r>
    </w:p>
    <w:p w:rsidR="00845465" w:rsidRDefault="00845465">
      <w:pPr>
        <w:pStyle w:val="Textoindependiente"/>
        <w:ind w:left="1134"/>
        <w:rPr>
          <w:lang w:val="es-ES"/>
        </w:rPr>
      </w:pPr>
      <w:r>
        <w:rPr>
          <w:lang w:val="es-ES"/>
        </w:rPr>
        <w:t>El valor de la desviación estándar 1,55 nos muestra la variabilidad de los datos obtenidos con respecto a la media, lo que significa que el número de materias aprobadas en el segundo semestre por los alumnos de la ESPOL en este periodo varía a su media en promedio de 1,55.</w:t>
      </w: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El valor del sesgo en este caso es -0,87, lo que indica que la distribución es asimétrica negativa y presenta un alargamiento hacia la izquierda, como se observa en el gráfico 3.5.7. El valor de la Kurtosis, 0,5, nos indica que la curva de distribución de la variable materias aprobadas en el segundo semestre con préstamo es platicúrtica, es decir más achatada que la curva normal de distribución.</w:t>
      </w:r>
    </w:p>
    <w:p w:rsidR="00845465" w:rsidRDefault="00845465">
      <w:pPr>
        <w:pStyle w:val="Ttulo1"/>
        <w:ind w:left="1134"/>
        <w:rPr>
          <w:lang w:val="es-ES"/>
        </w:rPr>
      </w:pPr>
    </w:p>
    <w:p w:rsidR="00845465" w:rsidRDefault="00845465">
      <w:pPr>
        <w:pStyle w:val="Ttulo1"/>
        <w:ind w:left="1134"/>
        <w:rPr>
          <w:lang w:val="es-ES"/>
        </w:rPr>
      </w:pPr>
      <w:r>
        <w:rPr>
          <w:lang w:val="es-ES"/>
        </w:rPr>
        <w:t>Tabla 3.5.7</w:t>
      </w:r>
    </w:p>
    <w:p w:rsidR="00845465" w:rsidRDefault="00845465">
      <w:pPr>
        <w:spacing w:line="480" w:lineRule="auto"/>
        <w:ind w:left="1134"/>
        <w:jc w:val="center"/>
        <w:rPr>
          <w:rFonts w:ascii="Arial" w:hAnsi="Arial"/>
          <w:b/>
          <w:lang w:val="es-ES"/>
        </w:rPr>
      </w:pPr>
      <w:r>
        <w:rPr>
          <w:rFonts w:ascii="Arial" w:hAnsi="Arial"/>
          <w:b/>
          <w:lang w:val="es-ES"/>
        </w:rPr>
        <w:t>Estadísticas de la variable N_M_2_S.</w:t>
      </w:r>
    </w:p>
    <w:p w:rsidR="00845465" w:rsidRDefault="00845465">
      <w:pPr>
        <w:spacing w:line="480" w:lineRule="auto"/>
        <w:ind w:left="1134"/>
        <w:jc w:val="center"/>
        <w:rPr>
          <w:rFonts w:ascii="Arial" w:hAnsi="Arial"/>
          <w:sz w:val="20"/>
          <w:lang w:val="es-ES"/>
        </w:rPr>
      </w:pPr>
      <w:r>
        <w:rPr>
          <w:rFonts w:ascii="Arial" w:hAnsi="Arial"/>
          <w:sz w:val="20"/>
          <w:lang w:val="es-ES"/>
        </w:rPr>
        <w:t>(Año 1999)</w:t>
      </w:r>
    </w:p>
    <w:tbl>
      <w:tblPr>
        <w:tblW w:w="6997" w:type="dxa"/>
        <w:tblInd w:w="1173" w:type="dxa"/>
        <w:tblCellMar>
          <w:left w:w="70" w:type="dxa"/>
          <w:right w:w="70" w:type="dxa"/>
        </w:tblCellMar>
        <w:tblLook w:val="0000"/>
      </w:tblPr>
      <w:tblGrid>
        <w:gridCol w:w="1180"/>
        <w:gridCol w:w="1060"/>
        <w:gridCol w:w="1217"/>
        <w:gridCol w:w="1140"/>
        <w:gridCol w:w="1200"/>
        <w:gridCol w:w="1200"/>
      </w:tblGrid>
      <w:tr w:rsidR="00845465">
        <w:trPr>
          <w:trHeight w:val="285"/>
        </w:trPr>
        <w:tc>
          <w:tcPr>
            <w:tcW w:w="1180"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Total</w:t>
            </w:r>
          </w:p>
        </w:tc>
        <w:tc>
          <w:tcPr>
            <w:tcW w:w="106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Máximo</w:t>
            </w:r>
          </w:p>
        </w:tc>
        <w:tc>
          <w:tcPr>
            <w:tcW w:w="114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Moda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Mediana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Media</w:t>
            </w:r>
          </w:p>
        </w:tc>
      </w:tr>
      <w:tr w:rsidR="00845465">
        <w:trPr>
          <w:trHeight w:val="285"/>
        </w:trPr>
        <w:tc>
          <w:tcPr>
            <w:tcW w:w="1180" w:type="dxa"/>
            <w:tcBorders>
              <w:top w:val="nil"/>
              <w:left w:val="single" w:sz="4" w:space="0" w:color="auto"/>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167</w:t>
            </w:r>
          </w:p>
        </w:tc>
        <w:tc>
          <w:tcPr>
            <w:tcW w:w="106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1</w:t>
            </w:r>
          </w:p>
        </w:tc>
        <w:tc>
          <w:tcPr>
            <w:tcW w:w="1217"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8</w:t>
            </w:r>
          </w:p>
        </w:tc>
        <w:tc>
          <w:tcPr>
            <w:tcW w:w="114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w:t>
            </w:r>
          </w:p>
        </w:tc>
        <w:tc>
          <w:tcPr>
            <w:tcW w:w="120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w:t>
            </w:r>
          </w:p>
        </w:tc>
        <w:tc>
          <w:tcPr>
            <w:tcW w:w="120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5.43</w:t>
            </w:r>
          </w:p>
        </w:tc>
      </w:tr>
      <w:tr w:rsidR="00845465">
        <w:trPr>
          <w:trHeight w:val="570"/>
        </w:trPr>
        <w:tc>
          <w:tcPr>
            <w:tcW w:w="118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06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c>
          <w:tcPr>
            <w:tcW w:w="114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Varianza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Sesgo</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85"/>
        </w:trPr>
        <w:tc>
          <w:tcPr>
            <w:tcW w:w="1180" w:type="dxa"/>
            <w:tcBorders>
              <w:top w:val="nil"/>
              <w:left w:val="single" w:sz="4" w:space="0" w:color="auto"/>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5.66</w:t>
            </w:r>
          </w:p>
        </w:tc>
        <w:tc>
          <w:tcPr>
            <w:tcW w:w="106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5.19</w:t>
            </w:r>
          </w:p>
        </w:tc>
        <w:tc>
          <w:tcPr>
            <w:tcW w:w="1217" w:type="dxa"/>
            <w:tcBorders>
              <w:top w:val="nil"/>
              <w:left w:val="nil"/>
              <w:bottom w:val="single" w:sz="4" w:space="0" w:color="auto"/>
              <w:right w:val="nil"/>
            </w:tcBorders>
            <w:vAlign w:val="center"/>
          </w:tcPr>
          <w:p w:rsidR="00845465" w:rsidRDefault="00845465">
            <w:pPr>
              <w:jc w:val="center"/>
              <w:rPr>
                <w:rFonts w:ascii="Arial" w:hAnsi="Arial" w:cs="Arial"/>
                <w:sz w:val="22"/>
                <w:szCs w:val="22"/>
              </w:rPr>
            </w:pPr>
            <w:r>
              <w:rPr>
                <w:rFonts w:ascii="Arial" w:hAnsi="Arial" w:cs="Arial"/>
                <w:sz w:val="22"/>
                <w:szCs w:val="22"/>
              </w:rPr>
              <w:t>1.55</w:t>
            </w:r>
          </w:p>
        </w:tc>
        <w:tc>
          <w:tcPr>
            <w:tcW w:w="1140" w:type="dxa"/>
            <w:tcBorders>
              <w:top w:val="nil"/>
              <w:left w:val="single" w:sz="4" w:space="0" w:color="auto"/>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2.40</w:t>
            </w:r>
          </w:p>
        </w:tc>
        <w:tc>
          <w:tcPr>
            <w:tcW w:w="120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-0.87</w:t>
            </w:r>
          </w:p>
        </w:tc>
        <w:tc>
          <w:tcPr>
            <w:tcW w:w="120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0.5</w:t>
            </w:r>
          </w:p>
        </w:tc>
      </w:tr>
    </w:tbl>
    <w:p w:rsidR="00845465" w:rsidRDefault="00845465">
      <w:pPr>
        <w:pStyle w:val="Textoindependiente"/>
        <w:rPr>
          <w:lang w:val="es-ES"/>
        </w:rPr>
      </w:pPr>
    </w:p>
    <w:p w:rsidR="00845465" w:rsidRDefault="00845465">
      <w:pPr>
        <w:pStyle w:val="Textoindependiente"/>
        <w:ind w:left="1134"/>
        <w:rPr>
          <w:lang w:val="es-ES"/>
        </w:rPr>
      </w:pPr>
      <w:r>
        <w:rPr>
          <w:lang w:val="es-ES"/>
        </w:rPr>
        <w:t>En la gráfico 3.5.7 se aprecia el Histograma de frecuencia de la variable número de materias aprobadas en el segundo semestre con crédito educativo.</w:t>
      </w:r>
    </w:p>
    <w:p w:rsidR="00845465" w:rsidRDefault="00845465">
      <w:pPr>
        <w:pStyle w:val="Textoindependiente"/>
        <w:rPr>
          <w:lang w:val="es-ES"/>
        </w:rPr>
      </w:pPr>
    </w:p>
    <w:p w:rsidR="00845465" w:rsidRDefault="00845465">
      <w:pPr>
        <w:pStyle w:val="Ttulo1"/>
        <w:ind w:left="1134"/>
      </w:pPr>
      <w:r>
        <w:t>Tabla 3.5.7.1</w:t>
      </w:r>
    </w:p>
    <w:p w:rsidR="00845465" w:rsidRDefault="00845465">
      <w:pPr>
        <w:spacing w:line="480" w:lineRule="auto"/>
        <w:ind w:left="1134"/>
        <w:jc w:val="center"/>
        <w:rPr>
          <w:rFonts w:ascii="Arial" w:hAnsi="Arial"/>
          <w:sz w:val="20"/>
        </w:rPr>
      </w:pPr>
      <w:r>
        <w:rPr>
          <w:rFonts w:ascii="Arial" w:hAnsi="Arial"/>
          <w:b/>
        </w:rPr>
        <w:t xml:space="preserve">Tabla de Frecuencia de la variable N_M_2_S </w:t>
      </w:r>
    </w:p>
    <w:p w:rsidR="00845465" w:rsidRDefault="002E11DC">
      <w:pPr>
        <w:spacing w:line="480" w:lineRule="auto"/>
        <w:ind w:left="1134"/>
        <w:jc w:val="center"/>
        <w:rPr>
          <w:rFonts w:ascii="Arial" w:hAnsi="Arial"/>
          <w:lang w:val="es-ES"/>
        </w:rPr>
      </w:pPr>
      <w:r>
        <w:rPr>
          <w:rFonts w:ascii="Arial" w:hAnsi="Arial"/>
          <w:noProof/>
          <w:sz w:val="20"/>
          <w:lang w:val="es-ES"/>
        </w:rPr>
        <w:drawing>
          <wp:anchor distT="0" distB="0" distL="114300" distR="114300" simplePos="0" relativeHeight="251639808" behindDoc="0" locked="0" layoutInCell="1" allowOverlap="1">
            <wp:simplePos x="0" y="0"/>
            <wp:positionH relativeFrom="column">
              <wp:posOffset>1371600</wp:posOffset>
            </wp:positionH>
            <wp:positionV relativeFrom="paragraph">
              <wp:posOffset>278130</wp:posOffset>
            </wp:positionV>
            <wp:extent cx="3242945" cy="1991360"/>
            <wp:effectExtent l="19050" t="0" r="0" b="0"/>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a:srcRect/>
                    <a:stretch>
                      <a:fillRect/>
                    </a:stretch>
                  </pic:blipFill>
                  <pic:spPr bwMode="auto">
                    <a:xfrm>
                      <a:off x="0" y="0"/>
                      <a:ext cx="3242945" cy="1991360"/>
                    </a:xfrm>
                    <a:prstGeom prst="rect">
                      <a:avLst/>
                    </a:prstGeom>
                    <a:noFill/>
                  </pic:spPr>
                </pic:pic>
              </a:graphicData>
            </a:graphic>
          </wp:anchor>
        </w:drawing>
      </w:r>
      <w:r w:rsidR="00845465">
        <w:rPr>
          <w:rFonts w:ascii="Arial" w:hAnsi="Arial"/>
          <w:sz w:val="20"/>
        </w:rPr>
        <w:t>(Año 1999)</w:t>
      </w: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3F7D4C">
      <w:pPr>
        <w:spacing w:line="480" w:lineRule="auto"/>
        <w:jc w:val="both"/>
        <w:rPr>
          <w:rFonts w:ascii="Arial" w:hAnsi="Arial"/>
          <w:lang w:val="es-ES"/>
        </w:rPr>
      </w:pPr>
      <w:r>
        <w:rPr>
          <w:rFonts w:ascii="Arial" w:hAnsi="Arial"/>
          <w:noProof/>
          <w:lang w:eastAsia="es-EC"/>
        </w:rPr>
        <w:pict>
          <v:shape id="_x0000_s1312" type="#_x0000_t202" style="position:absolute;left:0;text-align:left;margin-left:99pt;margin-top:15.45pt;width:180pt;height:18pt;z-index:251664384" filled="f" stroked="f">
            <v:textbox>
              <w:txbxContent>
                <w:p w:rsidR="003F7D4C" w:rsidRPr="007A353E" w:rsidRDefault="003F7D4C" w:rsidP="003F7D4C">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845465" w:rsidRDefault="00762C35">
      <w:pPr>
        <w:spacing w:line="480" w:lineRule="auto"/>
        <w:jc w:val="both"/>
        <w:rPr>
          <w:rFonts w:ascii="Arial" w:hAnsi="Arial"/>
          <w:lang w:val="es-ES"/>
        </w:rPr>
      </w:pPr>
      <w:r>
        <w:rPr>
          <w:rFonts w:ascii="Arial" w:hAnsi="Arial"/>
          <w:lang w:val="es-ES"/>
        </w:rPr>
        <w:br w:type="page"/>
      </w:r>
    </w:p>
    <w:p w:rsidR="00845465" w:rsidRDefault="002E11DC">
      <w:pPr>
        <w:spacing w:line="480" w:lineRule="auto"/>
        <w:jc w:val="both"/>
        <w:rPr>
          <w:rFonts w:ascii="Arial" w:hAnsi="Arial"/>
          <w:lang w:val="es-ES"/>
        </w:rPr>
      </w:pPr>
      <w:r>
        <w:rPr>
          <w:rFonts w:ascii="Arial" w:hAnsi="Arial"/>
          <w:noProof/>
          <w:sz w:val="20"/>
          <w:lang w:val="es-ES"/>
        </w:rPr>
        <w:drawing>
          <wp:anchor distT="0" distB="0" distL="114300" distR="114300" simplePos="0" relativeHeight="251648000" behindDoc="0" locked="0" layoutInCell="1" allowOverlap="1">
            <wp:simplePos x="0" y="0"/>
            <wp:positionH relativeFrom="column">
              <wp:posOffset>685800</wp:posOffset>
            </wp:positionH>
            <wp:positionV relativeFrom="paragraph">
              <wp:posOffset>-350520</wp:posOffset>
            </wp:positionV>
            <wp:extent cx="4534535" cy="3996690"/>
            <wp:effectExtent l="19050" t="0" r="0" b="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9"/>
                    <a:srcRect/>
                    <a:stretch>
                      <a:fillRect/>
                    </a:stretch>
                  </pic:blipFill>
                  <pic:spPr bwMode="auto">
                    <a:xfrm>
                      <a:off x="0" y="0"/>
                      <a:ext cx="4534535" cy="3996690"/>
                    </a:xfrm>
                    <a:prstGeom prst="rect">
                      <a:avLst/>
                    </a:prstGeom>
                    <a:noFill/>
                  </pic:spPr>
                </pic:pic>
              </a:graphicData>
            </a:graphic>
          </wp:anchor>
        </w:drawing>
      </w:r>
    </w:p>
    <w:p w:rsidR="00845465" w:rsidRDefault="00845465">
      <w:pPr>
        <w:pStyle w:val="Textoindependiente"/>
        <w:rPr>
          <w:lang w:val="es-ES"/>
        </w:rPr>
      </w:pPr>
    </w:p>
    <w:p w:rsidR="00845465" w:rsidRDefault="00845465">
      <w:pPr>
        <w:pStyle w:val="Textoindependiente3"/>
        <w:spacing w:before="120" w:line="360" w:lineRule="auto"/>
        <w:rPr>
          <w:sz w:val="24"/>
          <w:lang w:val="es-ES"/>
        </w:rPr>
      </w:pPr>
    </w:p>
    <w:p w:rsidR="00845465" w:rsidRDefault="00845465">
      <w:pPr>
        <w:pStyle w:val="Textoindependiente3"/>
        <w:spacing w:before="120" w:line="360" w:lineRule="auto"/>
        <w:rPr>
          <w:sz w:val="24"/>
          <w:lang w:val="es-ES"/>
        </w:rPr>
      </w:pPr>
    </w:p>
    <w:p w:rsidR="00845465" w:rsidRDefault="00845465">
      <w:pPr>
        <w:pStyle w:val="Textoindependiente3"/>
        <w:spacing w:before="120" w:line="360" w:lineRule="auto"/>
        <w:rPr>
          <w:sz w:val="24"/>
          <w:lang w:val="es-ES"/>
        </w:rPr>
      </w:pPr>
    </w:p>
    <w:p w:rsidR="00845465" w:rsidRDefault="00845465">
      <w:pPr>
        <w:pStyle w:val="Textoindependiente3"/>
        <w:spacing w:before="120" w:line="360" w:lineRule="auto"/>
        <w:rPr>
          <w:sz w:val="24"/>
          <w:lang w:val="es-ES"/>
        </w:rPr>
      </w:pPr>
    </w:p>
    <w:p w:rsidR="00845465" w:rsidRDefault="00845465">
      <w:pPr>
        <w:pStyle w:val="Textoindependiente3"/>
        <w:spacing w:before="120" w:line="360" w:lineRule="auto"/>
        <w:rPr>
          <w:sz w:val="24"/>
          <w:lang w:val="es-ES"/>
        </w:rPr>
      </w:pPr>
    </w:p>
    <w:p w:rsidR="00845465" w:rsidRDefault="00845465">
      <w:pPr>
        <w:pStyle w:val="Textoindependiente3"/>
        <w:spacing w:before="120" w:line="360" w:lineRule="auto"/>
        <w:rPr>
          <w:sz w:val="24"/>
          <w:lang w:val="es-ES"/>
        </w:rPr>
      </w:pPr>
    </w:p>
    <w:p w:rsidR="00845465" w:rsidRDefault="00845465">
      <w:pPr>
        <w:pStyle w:val="Textoindependiente3"/>
        <w:spacing w:before="120" w:line="360" w:lineRule="auto"/>
        <w:rPr>
          <w:sz w:val="24"/>
          <w:lang w:val="es-ES"/>
        </w:rPr>
      </w:pPr>
    </w:p>
    <w:p w:rsidR="00845465" w:rsidRDefault="00845465">
      <w:pPr>
        <w:pStyle w:val="Textoindependiente3"/>
        <w:spacing w:before="120" w:line="360" w:lineRule="auto"/>
        <w:rPr>
          <w:sz w:val="24"/>
          <w:lang w:val="es-ES"/>
        </w:rPr>
      </w:pPr>
    </w:p>
    <w:p w:rsidR="00845465" w:rsidRDefault="005F40CF">
      <w:pPr>
        <w:pStyle w:val="Textoindependiente3"/>
        <w:spacing w:before="120" w:line="360" w:lineRule="auto"/>
        <w:rPr>
          <w:sz w:val="24"/>
          <w:lang w:val="es-ES"/>
        </w:rPr>
      </w:pPr>
      <w:r>
        <w:rPr>
          <w:noProof/>
          <w:sz w:val="20"/>
          <w:lang w:eastAsia="es-EC"/>
        </w:rPr>
        <w:pict>
          <v:shape id="_x0000_s1327" type="#_x0000_t202" style="position:absolute;left:0;text-align:left;margin-left:117pt;margin-top:.6pt;width:180pt;height:18pt;z-index:251679744" filled="f" stroked="f">
            <v:textbox inset="1.5mm,0,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pStyle w:val="Textoindependiente3"/>
        <w:spacing w:before="120" w:line="360" w:lineRule="auto"/>
        <w:rPr>
          <w:sz w:val="24"/>
          <w:lang w:val="es-ES"/>
        </w:rPr>
      </w:pPr>
    </w:p>
    <w:p w:rsidR="00845465" w:rsidRDefault="00845465">
      <w:pPr>
        <w:pStyle w:val="Textoindependiente3"/>
        <w:spacing w:before="120" w:line="360" w:lineRule="auto"/>
        <w:ind w:left="1134"/>
        <w:rPr>
          <w:sz w:val="24"/>
          <w:lang w:val="es-ES"/>
        </w:rPr>
      </w:pPr>
      <w:r>
        <w:rPr>
          <w:sz w:val="24"/>
          <w:lang w:val="es-ES"/>
        </w:rPr>
        <w:t>3.5.8. Número de Materias Aprobadas en el Tercer Semestre con Crédito Educativo</w:t>
      </w:r>
    </w:p>
    <w:p w:rsidR="00845465" w:rsidRDefault="00845465">
      <w:pPr>
        <w:spacing w:before="120" w:line="480" w:lineRule="auto"/>
        <w:ind w:left="1134"/>
        <w:jc w:val="both"/>
        <w:rPr>
          <w:rFonts w:ascii="Arial" w:hAnsi="Arial"/>
        </w:rPr>
      </w:pPr>
      <w:r>
        <w:rPr>
          <w:rFonts w:ascii="Arial" w:hAnsi="Arial"/>
          <w:lang w:val="es-ES"/>
        </w:rPr>
        <w:t>En la tabla 3.5.8</w:t>
      </w:r>
      <w:r>
        <w:rPr>
          <w:rFonts w:ascii="Arial" w:hAnsi="Arial"/>
          <w:color w:val="FF00FF"/>
          <w:lang w:val="es-ES"/>
        </w:rPr>
        <w:t xml:space="preserve"> </w:t>
      </w:r>
      <w:r>
        <w:rPr>
          <w:rFonts w:ascii="Arial" w:hAnsi="Arial"/>
          <w:lang w:val="es-ES"/>
        </w:rPr>
        <w:t xml:space="preserve">se observa que el mínimo valor que tiene esta variable es 1 y el máximo es 8, esto indica que el mínimo número de materias que aprobaron los estudiantes de la ESPOL en el tercer semestre con crédito educativo fue 1, y el máximo número </w:t>
      </w:r>
      <w:r w:rsidR="004560B1">
        <w:rPr>
          <w:rFonts w:ascii="Arial" w:hAnsi="Arial"/>
          <w:lang w:val="es-ES"/>
        </w:rPr>
        <w:t>fue de 8 materias aprobadas</w:t>
      </w:r>
      <w:r>
        <w:rPr>
          <w:rFonts w:ascii="Arial" w:hAnsi="Arial"/>
        </w:rPr>
        <w:t>.</w:t>
      </w:r>
    </w:p>
    <w:p w:rsidR="00845465" w:rsidRPr="004560B1" w:rsidRDefault="00845465">
      <w:pPr>
        <w:spacing w:before="120" w:line="480" w:lineRule="auto"/>
        <w:ind w:left="1134"/>
        <w:jc w:val="both"/>
        <w:rPr>
          <w:rFonts w:ascii="Arial" w:hAnsi="Arial"/>
        </w:rPr>
      </w:pPr>
    </w:p>
    <w:p w:rsidR="00D7083E" w:rsidRDefault="00845465" w:rsidP="00D7083E">
      <w:pPr>
        <w:spacing w:line="480" w:lineRule="auto"/>
        <w:ind w:left="1134"/>
        <w:jc w:val="both"/>
        <w:rPr>
          <w:rFonts w:ascii="Arial" w:hAnsi="Arial"/>
          <w:lang w:val="es-ES"/>
        </w:rPr>
      </w:pPr>
      <w:r>
        <w:rPr>
          <w:rFonts w:ascii="Arial" w:hAnsi="Arial"/>
          <w:lang w:val="es-ES"/>
        </w:rPr>
        <w:t xml:space="preserve">De los </w:t>
      </w:r>
      <w:r w:rsidR="004560B1">
        <w:rPr>
          <w:rFonts w:ascii="Arial" w:hAnsi="Arial"/>
          <w:lang w:val="es-ES"/>
        </w:rPr>
        <w:t xml:space="preserve">177 </w:t>
      </w:r>
      <w:r>
        <w:rPr>
          <w:rFonts w:ascii="Arial" w:hAnsi="Arial"/>
          <w:lang w:val="es-ES"/>
        </w:rPr>
        <w:t xml:space="preserve">estudiantes que obtuvieron crédito en el año 1999, </w:t>
      </w:r>
      <w:r w:rsidR="004560B1">
        <w:rPr>
          <w:rFonts w:ascii="Arial" w:hAnsi="Arial"/>
          <w:lang w:val="es-ES"/>
        </w:rPr>
        <w:t>146 aprobaron por lo menos una materia en el tercer semestre con crédito educativo, lo que representa el 82.48</w:t>
      </w:r>
      <w:r>
        <w:rPr>
          <w:rFonts w:ascii="Arial" w:hAnsi="Arial"/>
          <w:lang w:val="es-ES"/>
        </w:rPr>
        <w:t>%</w:t>
      </w:r>
      <w:r w:rsidR="00D7083E">
        <w:rPr>
          <w:rFonts w:ascii="Arial" w:hAnsi="Arial"/>
          <w:lang w:val="es-ES"/>
        </w:rPr>
        <w:t>, el valor de la moda es 6, esto es el valor que más se repite, el cual representa el 30,1% del total.</w:t>
      </w:r>
    </w:p>
    <w:p w:rsidR="00D7083E" w:rsidRDefault="00845465">
      <w:pPr>
        <w:spacing w:line="480" w:lineRule="auto"/>
        <w:ind w:left="1134"/>
        <w:jc w:val="both"/>
        <w:rPr>
          <w:rFonts w:ascii="Arial" w:hAnsi="Arial"/>
          <w:lang w:val="es-ES"/>
        </w:rPr>
      </w:pPr>
      <w:r>
        <w:rPr>
          <w:rFonts w:ascii="Arial" w:hAnsi="Arial"/>
          <w:lang w:val="es-ES"/>
        </w:rPr>
        <w:t xml:space="preserve"> </w:t>
      </w:r>
    </w:p>
    <w:p w:rsidR="00845465" w:rsidRDefault="00D7083E">
      <w:pPr>
        <w:spacing w:line="480" w:lineRule="auto"/>
        <w:ind w:left="1134"/>
        <w:jc w:val="both"/>
        <w:rPr>
          <w:rFonts w:ascii="Arial" w:hAnsi="Arial"/>
          <w:lang w:val="es-ES"/>
        </w:rPr>
      </w:pPr>
      <w:r>
        <w:rPr>
          <w:rFonts w:ascii="Arial" w:hAnsi="Arial"/>
          <w:lang w:val="es-ES"/>
        </w:rPr>
        <w:t>La</w:t>
      </w:r>
      <w:r w:rsidR="00845465">
        <w:rPr>
          <w:rFonts w:ascii="Arial" w:hAnsi="Arial"/>
          <w:lang w:val="es-ES"/>
        </w:rPr>
        <w:t xml:space="preserve"> media de esta variable es 5,08, esto es en promedio el número de materias que aprobaron los estudiantes de la ESPOL en el tercer semestre con crédito educativo. El intervalo para la media con un 95% de confianza nos muestra que el valor de la media 5,08, se encuentra en el rango de (4,78 ; 5,37.)</w:t>
      </w: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El valor de la desviación estándar 1,79 nos muestra la variabilidad de los datos obtenidos con respecto a la media, lo que significa que el número de materias aprobadas en el tercer semestre por los alumnos de la ESPOL en este periodo varía a su media en promedio de 1,79.</w:t>
      </w:r>
    </w:p>
    <w:p w:rsidR="00845465" w:rsidRDefault="00845465">
      <w:pPr>
        <w:pStyle w:val="Textoindependiente"/>
        <w:ind w:left="1134"/>
        <w:rPr>
          <w:lang w:val="es-ES"/>
        </w:rPr>
      </w:pPr>
    </w:p>
    <w:p w:rsidR="00762C35" w:rsidRDefault="00845465">
      <w:pPr>
        <w:pStyle w:val="Textoindependiente"/>
        <w:ind w:left="1134"/>
        <w:rPr>
          <w:lang w:val="es-ES"/>
        </w:rPr>
      </w:pPr>
      <w:r>
        <w:rPr>
          <w:lang w:val="es-ES"/>
        </w:rPr>
        <w:t xml:space="preserve">El valor del sesgo en este caso es -0,69, lo que indica que la distribución es asimétrica negativa y presenta un alargamiento hacia la izquierda como se observa en el gráfico 3.5.8. </w:t>
      </w:r>
    </w:p>
    <w:p w:rsidR="00845465" w:rsidRDefault="00845465">
      <w:pPr>
        <w:pStyle w:val="Textoindependiente"/>
        <w:ind w:left="1134"/>
        <w:rPr>
          <w:lang w:val="es-ES"/>
        </w:rPr>
      </w:pPr>
      <w:r>
        <w:rPr>
          <w:lang w:val="es-ES"/>
        </w:rPr>
        <w:t>El valor de la Kurtosis, -0,28, nos permite apreciar el grado en que la curva de distribución de la variable materias aprobadas en el tercer semestre con préstamo es platicúrtica, es decir más achatada que la curva normal de distribución.</w:t>
      </w:r>
    </w:p>
    <w:p w:rsidR="00845465" w:rsidRDefault="00845465">
      <w:pPr>
        <w:spacing w:line="480" w:lineRule="auto"/>
        <w:ind w:left="1134"/>
        <w:jc w:val="both"/>
        <w:rPr>
          <w:rFonts w:ascii="Arial" w:hAnsi="Arial"/>
          <w:lang w:val="es-ES"/>
        </w:rPr>
      </w:pPr>
    </w:p>
    <w:p w:rsidR="00845465" w:rsidRDefault="00845465">
      <w:pPr>
        <w:pStyle w:val="Ttulo1"/>
        <w:ind w:left="1134"/>
        <w:rPr>
          <w:lang w:val="es-ES"/>
        </w:rPr>
      </w:pPr>
      <w:r>
        <w:rPr>
          <w:lang w:val="es-ES"/>
        </w:rPr>
        <w:t>Tabla 3.5.8</w:t>
      </w:r>
    </w:p>
    <w:p w:rsidR="00845465" w:rsidRDefault="00845465">
      <w:pPr>
        <w:spacing w:line="480" w:lineRule="auto"/>
        <w:ind w:left="1134"/>
        <w:jc w:val="center"/>
        <w:rPr>
          <w:rFonts w:ascii="Arial" w:hAnsi="Arial"/>
          <w:b/>
          <w:lang w:val="es-ES"/>
        </w:rPr>
      </w:pPr>
      <w:r>
        <w:rPr>
          <w:rFonts w:ascii="Arial" w:hAnsi="Arial"/>
          <w:b/>
          <w:lang w:val="es-ES"/>
        </w:rPr>
        <w:t>Estadísticas de la variable N_M_3_S</w:t>
      </w:r>
    </w:p>
    <w:p w:rsidR="00845465" w:rsidRDefault="00845465">
      <w:pPr>
        <w:ind w:left="1134"/>
        <w:jc w:val="center"/>
        <w:rPr>
          <w:rFonts w:ascii="Arial" w:hAnsi="Arial"/>
          <w:sz w:val="20"/>
          <w:lang w:val="es-ES"/>
        </w:rPr>
      </w:pPr>
      <w:r>
        <w:rPr>
          <w:rFonts w:ascii="Arial" w:hAnsi="Arial"/>
          <w:sz w:val="20"/>
          <w:lang w:val="es-ES"/>
        </w:rPr>
        <w:t>(Año 1999)</w:t>
      </w:r>
    </w:p>
    <w:p w:rsidR="00845465" w:rsidRDefault="00845465">
      <w:pPr>
        <w:jc w:val="center"/>
        <w:rPr>
          <w:rFonts w:ascii="Arial" w:hAnsi="Arial"/>
          <w:sz w:val="20"/>
          <w:lang w:val="es-ES"/>
        </w:rPr>
      </w:pPr>
    </w:p>
    <w:tbl>
      <w:tblPr>
        <w:tblW w:w="6997" w:type="dxa"/>
        <w:tblInd w:w="1197" w:type="dxa"/>
        <w:tblCellMar>
          <w:left w:w="70" w:type="dxa"/>
          <w:right w:w="70" w:type="dxa"/>
        </w:tblCellMar>
        <w:tblLook w:val="0000"/>
      </w:tblPr>
      <w:tblGrid>
        <w:gridCol w:w="1180"/>
        <w:gridCol w:w="1060"/>
        <w:gridCol w:w="1217"/>
        <w:gridCol w:w="1140"/>
        <w:gridCol w:w="1200"/>
        <w:gridCol w:w="1200"/>
      </w:tblGrid>
      <w:tr w:rsidR="00845465">
        <w:trPr>
          <w:trHeight w:val="285"/>
        </w:trPr>
        <w:tc>
          <w:tcPr>
            <w:tcW w:w="1180"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Total</w:t>
            </w:r>
          </w:p>
        </w:tc>
        <w:tc>
          <w:tcPr>
            <w:tcW w:w="106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Máximo</w:t>
            </w:r>
          </w:p>
        </w:tc>
        <w:tc>
          <w:tcPr>
            <w:tcW w:w="114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Moda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Mediana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Media</w:t>
            </w:r>
          </w:p>
        </w:tc>
      </w:tr>
      <w:tr w:rsidR="00845465">
        <w:trPr>
          <w:trHeight w:val="285"/>
        </w:trPr>
        <w:tc>
          <w:tcPr>
            <w:tcW w:w="1180" w:type="dxa"/>
            <w:tcBorders>
              <w:top w:val="nil"/>
              <w:left w:val="single" w:sz="4" w:space="0" w:color="auto"/>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146</w:t>
            </w:r>
          </w:p>
        </w:tc>
        <w:tc>
          <w:tcPr>
            <w:tcW w:w="106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1</w:t>
            </w:r>
          </w:p>
        </w:tc>
        <w:tc>
          <w:tcPr>
            <w:tcW w:w="1217"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8</w:t>
            </w:r>
          </w:p>
        </w:tc>
        <w:tc>
          <w:tcPr>
            <w:tcW w:w="114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w:t>
            </w:r>
          </w:p>
        </w:tc>
        <w:tc>
          <w:tcPr>
            <w:tcW w:w="120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w:t>
            </w:r>
          </w:p>
        </w:tc>
        <w:tc>
          <w:tcPr>
            <w:tcW w:w="120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5.08</w:t>
            </w:r>
          </w:p>
        </w:tc>
      </w:tr>
      <w:tr w:rsidR="00845465">
        <w:trPr>
          <w:trHeight w:val="570"/>
        </w:trPr>
        <w:tc>
          <w:tcPr>
            <w:tcW w:w="118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06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c>
          <w:tcPr>
            <w:tcW w:w="114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Varianza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Sesgo</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85"/>
        </w:trPr>
        <w:tc>
          <w:tcPr>
            <w:tcW w:w="1180" w:type="dxa"/>
            <w:tcBorders>
              <w:top w:val="nil"/>
              <w:left w:val="single" w:sz="4" w:space="0" w:color="auto"/>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5.37</w:t>
            </w:r>
          </w:p>
        </w:tc>
        <w:tc>
          <w:tcPr>
            <w:tcW w:w="106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4.78</w:t>
            </w:r>
          </w:p>
        </w:tc>
        <w:tc>
          <w:tcPr>
            <w:tcW w:w="1217" w:type="dxa"/>
            <w:tcBorders>
              <w:top w:val="nil"/>
              <w:left w:val="nil"/>
              <w:bottom w:val="single" w:sz="4" w:space="0" w:color="auto"/>
              <w:right w:val="nil"/>
            </w:tcBorders>
            <w:vAlign w:val="center"/>
          </w:tcPr>
          <w:p w:rsidR="00845465" w:rsidRDefault="00845465">
            <w:pPr>
              <w:jc w:val="center"/>
              <w:rPr>
                <w:rFonts w:ascii="Arial" w:hAnsi="Arial" w:cs="Arial"/>
                <w:sz w:val="22"/>
                <w:szCs w:val="22"/>
              </w:rPr>
            </w:pPr>
            <w:r>
              <w:rPr>
                <w:rFonts w:ascii="Arial" w:hAnsi="Arial" w:cs="Arial"/>
                <w:sz w:val="22"/>
                <w:szCs w:val="22"/>
              </w:rPr>
              <w:t>1.79</w:t>
            </w:r>
          </w:p>
        </w:tc>
        <w:tc>
          <w:tcPr>
            <w:tcW w:w="1140" w:type="dxa"/>
            <w:tcBorders>
              <w:top w:val="nil"/>
              <w:left w:val="single" w:sz="4" w:space="0" w:color="auto"/>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3.22</w:t>
            </w:r>
          </w:p>
        </w:tc>
        <w:tc>
          <w:tcPr>
            <w:tcW w:w="120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-0.69</w:t>
            </w:r>
          </w:p>
        </w:tc>
        <w:tc>
          <w:tcPr>
            <w:tcW w:w="120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-0.28</w:t>
            </w:r>
          </w:p>
        </w:tc>
      </w:tr>
    </w:tbl>
    <w:p w:rsidR="00845465" w:rsidRDefault="00845465">
      <w:pPr>
        <w:jc w:val="center"/>
        <w:rPr>
          <w:rFonts w:ascii="Arial" w:hAnsi="Arial"/>
          <w:lang w:val="es-ES"/>
        </w:rPr>
      </w:pPr>
    </w:p>
    <w:p w:rsidR="00845465" w:rsidRDefault="00845465">
      <w:pPr>
        <w:jc w:val="center"/>
        <w:rPr>
          <w:rFonts w:ascii="Arial" w:hAnsi="Arial"/>
          <w:lang w:val="es-ES"/>
        </w:rPr>
      </w:pPr>
    </w:p>
    <w:p w:rsidR="00845465" w:rsidRDefault="00845465">
      <w:pPr>
        <w:jc w:val="center"/>
        <w:rPr>
          <w:rFonts w:ascii="Arial" w:hAnsi="Arial"/>
          <w:lang w:val="es-ES"/>
        </w:rPr>
      </w:pPr>
    </w:p>
    <w:p w:rsidR="00845465" w:rsidRDefault="00845465">
      <w:pPr>
        <w:pStyle w:val="Ttulo1"/>
        <w:ind w:left="1134"/>
      </w:pPr>
      <w:r>
        <w:t>Tabla 3.5.8.1</w:t>
      </w:r>
    </w:p>
    <w:p w:rsidR="00845465" w:rsidRDefault="00845465">
      <w:pPr>
        <w:spacing w:line="480" w:lineRule="auto"/>
        <w:ind w:left="1134"/>
        <w:jc w:val="center"/>
        <w:rPr>
          <w:rFonts w:ascii="Arial" w:hAnsi="Arial"/>
          <w:sz w:val="20"/>
        </w:rPr>
      </w:pPr>
      <w:r>
        <w:rPr>
          <w:rFonts w:ascii="Arial" w:hAnsi="Arial"/>
          <w:b/>
        </w:rPr>
        <w:t xml:space="preserve">Tabla de Frecuencia de la variable N_M_3_S </w:t>
      </w:r>
    </w:p>
    <w:p w:rsidR="00845465" w:rsidRDefault="00845465">
      <w:pPr>
        <w:spacing w:line="480" w:lineRule="auto"/>
        <w:ind w:left="1134"/>
        <w:jc w:val="center"/>
        <w:rPr>
          <w:rFonts w:ascii="Arial" w:hAnsi="Arial"/>
          <w:lang w:val="es-ES"/>
        </w:rPr>
      </w:pPr>
      <w:r>
        <w:rPr>
          <w:rFonts w:ascii="Arial" w:hAnsi="Arial"/>
          <w:sz w:val="20"/>
        </w:rPr>
        <w:t>(Año 1999)</w:t>
      </w:r>
    </w:p>
    <w:p w:rsidR="00845465" w:rsidRDefault="002E11DC">
      <w:pPr>
        <w:pStyle w:val="Textoindependiente"/>
        <w:rPr>
          <w:lang w:val="es-ES"/>
        </w:rPr>
      </w:pPr>
      <w:r>
        <w:rPr>
          <w:noProof/>
          <w:sz w:val="20"/>
          <w:lang w:val="es-ES"/>
        </w:rPr>
        <w:drawing>
          <wp:anchor distT="0" distB="0" distL="114300" distR="114300" simplePos="0" relativeHeight="251640832" behindDoc="0" locked="0" layoutInCell="1" allowOverlap="1">
            <wp:simplePos x="0" y="0"/>
            <wp:positionH relativeFrom="column">
              <wp:posOffset>1371600</wp:posOffset>
            </wp:positionH>
            <wp:positionV relativeFrom="paragraph">
              <wp:posOffset>133350</wp:posOffset>
            </wp:positionV>
            <wp:extent cx="3242945" cy="2001520"/>
            <wp:effectExtent l="19050" t="0" r="0" b="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
                    <a:srcRect/>
                    <a:stretch>
                      <a:fillRect/>
                    </a:stretch>
                  </pic:blipFill>
                  <pic:spPr bwMode="auto">
                    <a:xfrm>
                      <a:off x="0" y="0"/>
                      <a:ext cx="3242945" cy="2001520"/>
                    </a:xfrm>
                    <a:prstGeom prst="rect">
                      <a:avLst/>
                    </a:prstGeom>
                    <a:noFill/>
                  </pic:spPr>
                </pic:pic>
              </a:graphicData>
            </a:graphic>
          </wp:anchor>
        </w:drawing>
      </w: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3F7D4C">
      <w:pPr>
        <w:pStyle w:val="Textoindependiente"/>
        <w:rPr>
          <w:lang w:val="es-ES"/>
        </w:rPr>
      </w:pPr>
      <w:r>
        <w:rPr>
          <w:noProof/>
          <w:lang w:eastAsia="es-EC"/>
        </w:rPr>
        <w:pict>
          <v:shape id="_x0000_s1313" type="#_x0000_t202" style="position:absolute;left:0;text-align:left;margin-left:99pt;margin-top:1.9pt;width:180pt;height:18pt;z-index:251665408" filled="f" stroked="f">
            <v:textbox>
              <w:txbxContent>
                <w:p w:rsidR="003F7D4C" w:rsidRPr="007A353E" w:rsidRDefault="003F7D4C" w:rsidP="003F7D4C">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845465" w:rsidRDefault="002E11DC">
      <w:pPr>
        <w:pStyle w:val="Textoindependiente"/>
        <w:rPr>
          <w:lang w:val="es-ES"/>
        </w:rPr>
      </w:pPr>
      <w:r>
        <w:rPr>
          <w:noProof/>
          <w:sz w:val="20"/>
          <w:lang w:val="es-ES"/>
        </w:rPr>
        <w:drawing>
          <wp:anchor distT="0" distB="0" distL="114300" distR="114300" simplePos="0" relativeHeight="251649024" behindDoc="0" locked="0" layoutInCell="1" allowOverlap="1">
            <wp:simplePos x="0" y="0"/>
            <wp:positionH relativeFrom="column">
              <wp:posOffset>685800</wp:posOffset>
            </wp:positionH>
            <wp:positionV relativeFrom="paragraph">
              <wp:posOffset>0</wp:posOffset>
            </wp:positionV>
            <wp:extent cx="4572000" cy="4029710"/>
            <wp:effectExtent l="19050" t="0" r="0" b="0"/>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
                    <a:srcRect/>
                    <a:stretch>
                      <a:fillRect/>
                    </a:stretch>
                  </pic:blipFill>
                  <pic:spPr bwMode="auto">
                    <a:xfrm>
                      <a:off x="0" y="0"/>
                      <a:ext cx="4572000" cy="4029710"/>
                    </a:xfrm>
                    <a:prstGeom prst="rect">
                      <a:avLst/>
                    </a:prstGeom>
                    <a:noFill/>
                  </pic:spPr>
                </pic:pic>
              </a:graphicData>
            </a:graphic>
          </wp:anchor>
        </w:drawing>
      </w: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080"/>
        <w:rPr>
          <w:sz w:val="24"/>
          <w:lang w:val="es-ES"/>
        </w:rPr>
      </w:pPr>
    </w:p>
    <w:p w:rsidR="00845465" w:rsidRDefault="005F40CF">
      <w:pPr>
        <w:pStyle w:val="Textoindependiente3"/>
        <w:spacing w:before="120" w:line="360" w:lineRule="auto"/>
        <w:ind w:left="1080"/>
        <w:rPr>
          <w:sz w:val="24"/>
          <w:lang w:val="es-ES"/>
        </w:rPr>
      </w:pPr>
      <w:r>
        <w:rPr>
          <w:noProof/>
          <w:sz w:val="24"/>
          <w:lang w:eastAsia="es-EC"/>
        </w:rPr>
        <w:pict>
          <v:shape id="_x0000_s1328" type="#_x0000_t202" style="position:absolute;left:0;text-align:left;margin-left:99pt;margin-top:2.4pt;width:180pt;height:18pt;z-index:251680768" filled="f" stroked="f">
            <v:textbox inset="1.5mm,1mm,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pStyle w:val="Textoindependiente3"/>
        <w:spacing w:before="120" w:line="360" w:lineRule="auto"/>
        <w:ind w:left="1080"/>
        <w:rPr>
          <w:sz w:val="24"/>
          <w:lang w:val="es-ES"/>
        </w:rPr>
      </w:pPr>
    </w:p>
    <w:p w:rsidR="00845465" w:rsidRDefault="00845465">
      <w:pPr>
        <w:pStyle w:val="Textoindependiente3"/>
        <w:spacing w:before="120" w:line="360" w:lineRule="auto"/>
        <w:ind w:left="1134"/>
        <w:rPr>
          <w:sz w:val="24"/>
          <w:lang w:val="es-ES"/>
        </w:rPr>
      </w:pPr>
      <w:r>
        <w:rPr>
          <w:sz w:val="24"/>
          <w:lang w:val="es-ES"/>
        </w:rPr>
        <w:t>3.5.9. Número de Materias Aprobadas en el Cuarto Semestre con Crédito Educativo</w:t>
      </w:r>
    </w:p>
    <w:p w:rsidR="006044CA" w:rsidRDefault="00845465" w:rsidP="00762C35">
      <w:pPr>
        <w:pStyle w:val="Textoindependiente"/>
        <w:spacing w:before="120"/>
        <w:ind w:left="1134"/>
        <w:rPr>
          <w:lang w:val="es-ES"/>
        </w:rPr>
      </w:pPr>
      <w:r>
        <w:rPr>
          <w:lang w:val="es-ES"/>
        </w:rPr>
        <w:t>En la tabla 3.5.9 se observa que el mínimo valor que tiene esta variable es 1 y el máximo es 8</w:t>
      </w:r>
      <w:r w:rsidR="00127597">
        <w:rPr>
          <w:lang w:val="es-ES"/>
        </w:rPr>
        <w:t>.</w:t>
      </w:r>
      <w:r w:rsidR="00762C35">
        <w:rPr>
          <w:lang w:val="es-ES"/>
        </w:rPr>
        <w:t xml:space="preserve"> </w:t>
      </w:r>
      <w:r>
        <w:rPr>
          <w:lang w:val="es-ES"/>
        </w:rPr>
        <w:t xml:space="preserve">De los </w:t>
      </w:r>
      <w:r w:rsidR="00127597">
        <w:rPr>
          <w:lang w:val="es-ES"/>
        </w:rPr>
        <w:t xml:space="preserve">177 estudiantes acreditados en 1999, </w:t>
      </w:r>
      <w:r>
        <w:rPr>
          <w:lang w:val="es-ES"/>
        </w:rPr>
        <w:t xml:space="preserve">125 estudiantes </w:t>
      </w:r>
      <w:r w:rsidR="00127597">
        <w:rPr>
          <w:lang w:val="es-ES"/>
        </w:rPr>
        <w:t xml:space="preserve">aprobaron por lo menos una materia, lo que representa el </w:t>
      </w:r>
      <w:r w:rsidR="006044CA">
        <w:rPr>
          <w:lang w:val="es-ES"/>
        </w:rPr>
        <w:t xml:space="preserve">70.62%, el valor de la moda fue </w:t>
      </w:r>
      <w:r>
        <w:rPr>
          <w:lang w:val="es-ES"/>
        </w:rPr>
        <w:t>6 materia</w:t>
      </w:r>
      <w:r w:rsidR="006044CA">
        <w:rPr>
          <w:lang w:val="es-ES"/>
        </w:rPr>
        <w:t xml:space="preserve"> aprobadas, que es el 20.8%.</w:t>
      </w:r>
    </w:p>
    <w:p w:rsidR="006044CA" w:rsidRDefault="006044CA">
      <w:pPr>
        <w:spacing w:line="480" w:lineRule="auto"/>
        <w:ind w:left="1134"/>
        <w:jc w:val="both"/>
        <w:rPr>
          <w:rFonts w:ascii="Arial" w:hAnsi="Arial"/>
          <w:lang w:val="es-ES"/>
        </w:rPr>
      </w:pPr>
    </w:p>
    <w:p w:rsidR="00762C35" w:rsidRDefault="00762C35">
      <w:pPr>
        <w:spacing w:line="480" w:lineRule="auto"/>
        <w:ind w:left="1134"/>
        <w:jc w:val="both"/>
        <w:rPr>
          <w:rFonts w:ascii="Arial" w:hAnsi="Arial"/>
          <w:lang w:val="es-ES"/>
        </w:rPr>
      </w:pPr>
    </w:p>
    <w:p w:rsidR="00845465" w:rsidRDefault="006044CA">
      <w:pPr>
        <w:spacing w:line="480" w:lineRule="auto"/>
        <w:ind w:left="1134"/>
        <w:jc w:val="both"/>
        <w:rPr>
          <w:rFonts w:ascii="Arial" w:hAnsi="Arial"/>
          <w:lang w:val="es-ES"/>
        </w:rPr>
      </w:pPr>
      <w:r>
        <w:rPr>
          <w:rFonts w:ascii="Arial" w:hAnsi="Arial"/>
          <w:lang w:val="es-ES"/>
        </w:rPr>
        <w:t xml:space="preserve">La </w:t>
      </w:r>
      <w:r w:rsidR="00845465">
        <w:rPr>
          <w:rFonts w:ascii="Arial" w:hAnsi="Arial"/>
          <w:lang w:val="es-ES"/>
        </w:rPr>
        <w:t>media de esta variable es 5,09, esto es en promedio el número de materias que aprobaron los estudiantes de la ESPOL el cuarto semestre con crédito educativo. El intervalo para la media con un 95% de confianza nos muestra que el valor de la media 5,09, se encuentra en el rango de (4,75 ; 5,43.)</w:t>
      </w: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El valor de la desviación estándar 1,93 nos muestra la variabilidad de los datos obtenidos con respecto a la media, lo que significa que el número de materias aprobadas en el cuarto semestre por los alumnos de la ESPOL en este periodo varía a su media en promedio de 1,93.</w:t>
      </w: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El valor del sesgo en este caso es -0,86, lo que indica que la distribución es asimétrica negativa y presenta un ligero alargamiento hacia la izquierda con respecto a la media, como se observa en el gráfico 3.5.9. El valor de la Kurtosis, -0.3, nos indica que la curva de distribución de la variable materias aprobadas en el cuarto semestre con préstamo educativo es platicúrtica, es decir más achatada que la curva normal de distribución.</w:t>
      </w:r>
    </w:p>
    <w:p w:rsidR="00845465" w:rsidRDefault="00845465">
      <w:pPr>
        <w:pStyle w:val="Textoindependiente"/>
        <w:ind w:left="1134"/>
        <w:rPr>
          <w:lang w:val="es-ES"/>
        </w:rPr>
      </w:pPr>
    </w:p>
    <w:p w:rsidR="00845465" w:rsidRDefault="00845465">
      <w:pPr>
        <w:pStyle w:val="Textoindependiente"/>
        <w:ind w:left="1134"/>
        <w:rPr>
          <w:lang w:val="es-ES"/>
        </w:rPr>
      </w:pPr>
    </w:p>
    <w:p w:rsidR="00845465" w:rsidRDefault="00845465">
      <w:pPr>
        <w:pStyle w:val="Ttulo1"/>
        <w:ind w:left="1134"/>
        <w:rPr>
          <w:lang w:val="es-ES"/>
        </w:rPr>
      </w:pPr>
      <w:r>
        <w:rPr>
          <w:lang w:val="es-ES"/>
        </w:rPr>
        <w:t>Tabla 3.5.9</w:t>
      </w:r>
    </w:p>
    <w:p w:rsidR="00845465" w:rsidRDefault="00845465">
      <w:pPr>
        <w:spacing w:line="480" w:lineRule="auto"/>
        <w:ind w:left="1134"/>
        <w:jc w:val="center"/>
        <w:rPr>
          <w:rFonts w:ascii="Arial" w:hAnsi="Arial"/>
          <w:b/>
          <w:lang w:val="es-ES"/>
        </w:rPr>
      </w:pPr>
      <w:r>
        <w:rPr>
          <w:rFonts w:ascii="Arial" w:hAnsi="Arial"/>
          <w:b/>
          <w:lang w:val="es-ES"/>
        </w:rPr>
        <w:t>Estadísticas de la variable N_M_4_S</w:t>
      </w:r>
    </w:p>
    <w:p w:rsidR="00845465" w:rsidRDefault="00845465">
      <w:pPr>
        <w:ind w:left="1134"/>
        <w:jc w:val="center"/>
        <w:rPr>
          <w:rFonts w:ascii="Arial" w:hAnsi="Arial"/>
          <w:sz w:val="20"/>
          <w:lang w:val="es-ES"/>
        </w:rPr>
      </w:pPr>
      <w:r>
        <w:rPr>
          <w:rFonts w:ascii="Arial" w:hAnsi="Arial"/>
          <w:sz w:val="20"/>
          <w:lang w:val="es-ES"/>
        </w:rPr>
        <w:t>(Año 1999)</w:t>
      </w:r>
    </w:p>
    <w:p w:rsidR="00845465" w:rsidRDefault="00845465">
      <w:pPr>
        <w:jc w:val="center"/>
        <w:rPr>
          <w:rFonts w:ascii="Arial" w:hAnsi="Arial"/>
          <w:sz w:val="20"/>
          <w:lang w:val="es-ES"/>
        </w:rPr>
      </w:pPr>
    </w:p>
    <w:tbl>
      <w:tblPr>
        <w:tblW w:w="6997" w:type="dxa"/>
        <w:tblInd w:w="1197" w:type="dxa"/>
        <w:tblCellMar>
          <w:left w:w="70" w:type="dxa"/>
          <w:right w:w="70" w:type="dxa"/>
        </w:tblCellMar>
        <w:tblLook w:val="0000"/>
      </w:tblPr>
      <w:tblGrid>
        <w:gridCol w:w="1180"/>
        <w:gridCol w:w="1060"/>
        <w:gridCol w:w="1217"/>
        <w:gridCol w:w="1140"/>
        <w:gridCol w:w="1200"/>
        <w:gridCol w:w="1200"/>
      </w:tblGrid>
      <w:tr w:rsidR="00845465">
        <w:trPr>
          <w:trHeight w:val="285"/>
        </w:trPr>
        <w:tc>
          <w:tcPr>
            <w:tcW w:w="1180"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Total</w:t>
            </w:r>
          </w:p>
        </w:tc>
        <w:tc>
          <w:tcPr>
            <w:tcW w:w="106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Máximo</w:t>
            </w:r>
          </w:p>
        </w:tc>
        <w:tc>
          <w:tcPr>
            <w:tcW w:w="114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Moda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Mediana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Media</w:t>
            </w:r>
          </w:p>
        </w:tc>
      </w:tr>
      <w:tr w:rsidR="00845465">
        <w:trPr>
          <w:trHeight w:val="285"/>
        </w:trPr>
        <w:tc>
          <w:tcPr>
            <w:tcW w:w="1180" w:type="dxa"/>
            <w:tcBorders>
              <w:top w:val="nil"/>
              <w:left w:val="single" w:sz="4" w:space="0" w:color="auto"/>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125</w:t>
            </w:r>
          </w:p>
        </w:tc>
        <w:tc>
          <w:tcPr>
            <w:tcW w:w="106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1</w:t>
            </w:r>
          </w:p>
        </w:tc>
        <w:tc>
          <w:tcPr>
            <w:tcW w:w="1217"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8</w:t>
            </w:r>
          </w:p>
        </w:tc>
        <w:tc>
          <w:tcPr>
            <w:tcW w:w="1140"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w:t>
            </w:r>
          </w:p>
        </w:tc>
        <w:tc>
          <w:tcPr>
            <w:tcW w:w="120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w:t>
            </w:r>
          </w:p>
        </w:tc>
        <w:tc>
          <w:tcPr>
            <w:tcW w:w="1200" w:type="dxa"/>
            <w:tcBorders>
              <w:top w:val="nil"/>
              <w:left w:val="nil"/>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5.09</w:t>
            </w:r>
          </w:p>
        </w:tc>
      </w:tr>
      <w:tr w:rsidR="00845465">
        <w:trPr>
          <w:trHeight w:val="570"/>
        </w:trPr>
        <w:tc>
          <w:tcPr>
            <w:tcW w:w="1180"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06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c>
          <w:tcPr>
            <w:tcW w:w="114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Varianza</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Sesgo</w:t>
            </w:r>
          </w:p>
        </w:tc>
        <w:tc>
          <w:tcPr>
            <w:tcW w:w="1200"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85"/>
        </w:trPr>
        <w:tc>
          <w:tcPr>
            <w:tcW w:w="1180" w:type="dxa"/>
            <w:tcBorders>
              <w:top w:val="nil"/>
              <w:left w:val="single" w:sz="4" w:space="0" w:color="auto"/>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5.43</w:t>
            </w:r>
          </w:p>
        </w:tc>
        <w:tc>
          <w:tcPr>
            <w:tcW w:w="106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4.75</w:t>
            </w:r>
          </w:p>
        </w:tc>
        <w:tc>
          <w:tcPr>
            <w:tcW w:w="1217" w:type="dxa"/>
            <w:tcBorders>
              <w:top w:val="nil"/>
              <w:left w:val="nil"/>
              <w:bottom w:val="single" w:sz="4" w:space="0" w:color="auto"/>
              <w:right w:val="nil"/>
            </w:tcBorders>
            <w:vAlign w:val="center"/>
          </w:tcPr>
          <w:p w:rsidR="00845465" w:rsidRDefault="00845465">
            <w:pPr>
              <w:jc w:val="center"/>
              <w:rPr>
                <w:rFonts w:ascii="Arial" w:hAnsi="Arial" w:cs="Arial"/>
                <w:sz w:val="22"/>
                <w:szCs w:val="22"/>
              </w:rPr>
            </w:pPr>
            <w:r>
              <w:rPr>
                <w:rFonts w:ascii="Arial" w:hAnsi="Arial" w:cs="Arial"/>
                <w:sz w:val="22"/>
                <w:szCs w:val="22"/>
              </w:rPr>
              <w:t>1.93</w:t>
            </w:r>
          </w:p>
        </w:tc>
        <w:tc>
          <w:tcPr>
            <w:tcW w:w="1140" w:type="dxa"/>
            <w:tcBorders>
              <w:top w:val="nil"/>
              <w:left w:val="single" w:sz="4" w:space="0" w:color="auto"/>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3.74</w:t>
            </w:r>
          </w:p>
        </w:tc>
        <w:tc>
          <w:tcPr>
            <w:tcW w:w="120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-0.86</w:t>
            </w:r>
          </w:p>
        </w:tc>
        <w:tc>
          <w:tcPr>
            <w:tcW w:w="1200" w:type="dxa"/>
            <w:tcBorders>
              <w:top w:val="nil"/>
              <w:left w:val="nil"/>
              <w:bottom w:val="single" w:sz="4" w:space="0" w:color="auto"/>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-0.3</w:t>
            </w:r>
          </w:p>
        </w:tc>
      </w:tr>
    </w:tbl>
    <w:p w:rsidR="00845465" w:rsidRDefault="00845465">
      <w:pPr>
        <w:jc w:val="center"/>
        <w:rPr>
          <w:rFonts w:ascii="Arial" w:hAnsi="Arial"/>
          <w:sz w:val="20"/>
          <w:lang w:val="es-ES"/>
        </w:rPr>
      </w:pP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En el gráfico 3.5.9 se aprecia el Histograma de frecuencia de la variable número de materias aprobadas en el cuarto semestre con crédito educativo.</w:t>
      </w:r>
    </w:p>
    <w:p w:rsidR="00845465" w:rsidRDefault="00845465">
      <w:pPr>
        <w:pStyle w:val="Textoindependiente"/>
        <w:ind w:left="1134"/>
        <w:rPr>
          <w:lang w:val="es-ES"/>
        </w:rPr>
      </w:pPr>
    </w:p>
    <w:p w:rsidR="00845465" w:rsidRDefault="00845465">
      <w:pPr>
        <w:pStyle w:val="Ttulo1"/>
        <w:ind w:left="1134"/>
      </w:pPr>
      <w:r>
        <w:t>Tabla 3.5.9.1</w:t>
      </w:r>
    </w:p>
    <w:p w:rsidR="00845465" w:rsidRDefault="00845465">
      <w:pPr>
        <w:spacing w:line="480" w:lineRule="auto"/>
        <w:ind w:left="1134"/>
        <w:jc w:val="center"/>
        <w:rPr>
          <w:rFonts w:ascii="Arial" w:hAnsi="Arial"/>
          <w:sz w:val="20"/>
        </w:rPr>
      </w:pPr>
      <w:r>
        <w:rPr>
          <w:rFonts w:ascii="Arial" w:hAnsi="Arial"/>
          <w:b/>
        </w:rPr>
        <w:t xml:space="preserve">Tabla de Frecuencia de la variable N_M_4_S </w:t>
      </w:r>
    </w:p>
    <w:p w:rsidR="00845465" w:rsidRDefault="00845465">
      <w:pPr>
        <w:spacing w:line="480" w:lineRule="auto"/>
        <w:ind w:left="1134"/>
        <w:jc w:val="center"/>
        <w:rPr>
          <w:rFonts w:ascii="Arial" w:hAnsi="Arial"/>
          <w:sz w:val="20"/>
        </w:rPr>
      </w:pPr>
      <w:r>
        <w:rPr>
          <w:rFonts w:ascii="Arial" w:hAnsi="Arial"/>
          <w:sz w:val="20"/>
        </w:rPr>
        <w:t>(Año 1999)</w:t>
      </w:r>
    </w:p>
    <w:p w:rsidR="00845465" w:rsidRDefault="002E11DC">
      <w:pPr>
        <w:spacing w:line="480" w:lineRule="auto"/>
        <w:ind w:left="1134"/>
        <w:jc w:val="center"/>
        <w:rPr>
          <w:rFonts w:ascii="Arial" w:hAnsi="Arial"/>
          <w:lang w:val="es-ES"/>
        </w:rPr>
      </w:pPr>
      <w:r>
        <w:rPr>
          <w:noProof/>
          <w:sz w:val="20"/>
          <w:lang w:val="es-ES"/>
        </w:rPr>
        <w:drawing>
          <wp:anchor distT="0" distB="0" distL="114300" distR="114300" simplePos="0" relativeHeight="251641856" behindDoc="0" locked="0" layoutInCell="1" allowOverlap="1">
            <wp:simplePos x="0" y="0"/>
            <wp:positionH relativeFrom="column">
              <wp:posOffset>1371600</wp:posOffset>
            </wp:positionH>
            <wp:positionV relativeFrom="paragraph">
              <wp:posOffset>106680</wp:posOffset>
            </wp:positionV>
            <wp:extent cx="3242945" cy="2019300"/>
            <wp:effectExtent l="1905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
                    <a:srcRect/>
                    <a:stretch>
                      <a:fillRect/>
                    </a:stretch>
                  </pic:blipFill>
                  <pic:spPr bwMode="auto">
                    <a:xfrm>
                      <a:off x="0" y="0"/>
                      <a:ext cx="3242945" cy="2019300"/>
                    </a:xfrm>
                    <a:prstGeom prst="rect">
                      <a:avLst/>
                    </a:prstGeom>
                    <a:noFill/>
                  </pic:spPr>
                </pic:pic>
              </a:graphicData>
            </a:graphic>
          </wp:anchor>
        </w:drawing>
      </w:r>
    </w:p>
    <w:p w:rsidR="00845465" w:rsidRDefault="00845465">
      <w:pPr>
        <w:pStyle w:val="Textoindependiente"/>
        <w:ind w:left="1080"/>
        <w:rPr>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9C67EF">
      <w:pPr>
        <w:spacing w:line="480" w:lineRule="auto"/>
        <w:jc w:val="both"/>
        <w:rPr>
          <w:rFonts w:ascii="Arial" w:hAnsi="Arial"/>
          <w:lang w:val="es-ES"/>
        </w:rPr>
      </w:pPr>
      <w:r>
        <w:rPr>
          <w:rFonts w:ascii="Arial" w:hAnsi="Arial"/>
          <w:noProof/>
          <w:lang w:eastAsia="es-EC"/>
        </w:rPr>
        <w:pict>
          <v:shape id="_x0000_s1314" type="#_x0000_t202" style="position:absolute;left:0;text-align:left;margin-left:99pt;margin-top:4.8pt;width:180pt;height:18pt;z-index:251666432" filled="f" stroked="f">
            <v:textbox>
              <w:txbxContent>
                <w:p w:rsidR="009C67EF" w:rsidRPr="007A353E" w:rsidRDefault="009C67EF" w:rsidP="009C67EF">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762C35" w:rsidRDefault="00762C35" w:rsidP="006E7D96">
      <w:pPr>
        <w:tabs>
          <w:tab w:val="left" w:pos="540"/>
        </w:tabs>
        <w:spacing w:line="480" w:lineRule="auto"/>
        <w:jc w:val="both"/>
        <w:rPr>
          <w:rFonts w:ascii="Arial" w:hAnsi="Arial"/>
          <w:lang w:val="es-ES"/>
        </w:rPr>
      </w:pPr>
    </w:p>
    <w:p w:rsidR="00762C35" w:rsidRDefault="00762C35" w:rsidP="006E7D96">
      <w:pPr>
        <w:tabs>
          <w:tab w:val="left" w:pos="540"/>
        </w:tabs>
        <w:spacing w:line="480" w:lineRule="auto"/>
        <w:jc w:val="both"/>
        <w:rPr>
          <w:rFonts w:ascii="Arial" w:hAnsi="Arial"/>
          <w:lang w:val="es-ES"/>
        </w:rPr>
      </w:pPr>
    </w:p>
    <w:p w:rsidR="00845465" w:rsidRDefault="002E11DC" w:rsidP="006E7D96">
      <w:pPr>
        <w:tabs>
          <w:tab w:val="left" w:pos="540"/>
        </w:tabs>
        <w:spacing w:line="480" w:lineRule="auto"/>
        <w:jc w:val="both"/>
        <w:rPr>
          <w:rFonts w:ascii="Arial" w:hAnsi="Arial"/>
          <w:lang w:val="es-ES"/>
        </w:rPr>
      </w:pPr>
      <w:r>
        <w:rPr>
          <w:rFonts w:ascii="Arial" w:hAnsi="Arial"/>
          <w:noProof/>
          <w:sz w:val="20"/>
          <w:lang w:val="es-ES"/>
        </w:rPr>
        <w:drawing>
          <wp:anchor distT="0" distB="0" distL="114300" distR="114300" simplePos="0" relativeHeight="251650048" behindDoc="0" locked="0" layoutInCell="1" allowOverlap="1">
            <wp:simplePos x="0" y="0"/>
            <wp:positionH relativeFrom="column">
              <wp:posOffset>685800</wp:posOffset>
            </wp:positionH>
            <wp:positionV relativeFrom="paragraph">
              <wp:posOffset>0</wp:posOffset>
            </wp:positionV>
            <wp:extent cx="4572000" cy="3961130"/>
            <wp:effectExtent l="19050" t="0" r="0" b="0"/>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
                    <a:srcRect/>
                    <a:stretch>
                      <a:fillRect/>
                    </a:stretch>
                  </pic:blipFill>
                  <pic:spPr bwMode="auto">
                    <a:xfrm>
                      <a:off x="0" y="0"/>
                      <a:ext cx="4572000" cy="3961130"/>
                    </a:xfrm>
                    <a:prstGeom prst="rect">
                      <a:avLst/>
                    </a:prstGeom>
                    <a:noFill/>
                  </pic:spPr>
                </pic:pic>
              </a:graphicData>
            </a:graphic>
          </wp:anchor>
        </w:drawing>
      </w: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5F40CF">
      <w:pPr>
        <w:spacing w:line="480" w:lineRule="auto"/>
        <w:jc w:val="both"/>
        <w:rPr>
          <w:rFonts w:ascii="Arial" w:hAnsi="Arial"/>
          <w:lang w:val="es-ES"/>
        </w:rPr>
      </w:pPr>
      <w:r>
        <w:rPr>
          <w:rFonts w:ascii="Arial" w:hAnsi="Arial"/>
          <w:noProof/>
          <w:lang w:eastAsia="es-EC"/>
        </w:rPr>
        <w:pict>
          <v:shape id="_x0000_s1329" type="#_x0000_t202" style="position:absolute;left:0;text-align:left;margin-left:99pt;margin-top:12pt;width:180pt;height:18pt;z-index:251681792" filled="f" stroked="f">
            <v:textbox inset="1.5mm,2mm,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spacing w:line="480" w:lineRule="auto"/>
        <w:jc w:val="both"/>
        <w:rPr>
          <w:rFonts w:ascii="Arial" w:hAnsi="Arial"/>
          <w:lang w:val="es-ES"/>
        </w:rPr>
      </w:pPr>
    </w:p>
    <w:p w:rsidR="00845465" w:rsidRDefault="00845465">
      <w:pPr>
        <w:spacing w:line="360" w:lineRule="auto"/>
        <w:ind w:left="1134"/>
        <w:jc w:val="both"/>
        <w:rPr>
          <w:rFonts w:ascii="Arial" w:hAnsi="Arial"/>
          <w:b/>
          <w:lang w:val="es-ES"/>
        </w:rPr>
      </w:pPr>
      <w:r>
        <w:rPr>
          <w:rFonts w:ascii="Arial" w:hAnsi="Arial"/>
          <w:b/>
          <w:lang w:val="es-ES"/>
        </w:rPr>
        <w:t>3.5.10. Nota Promedio de Materias Aprobadas para el Primer Semestre con Crédito Educativo.</w:t>
      </w:r>
    </w:p>
    <w:p w:rsidR="00845465" w:rsidRDefault="00845465">
      <w:pPr>
        <w:pStyle w:val="Textoindependiente"/>
        <w:ind w:left="1134"/>
        <w:rPr>
          <w:lang w:val="es-ES"/>
        </w:rPr>
      </w:pPr>
      <w:r>
        <w:rPr>
          <w:lang w:val="es-ES"/>
        </w:rPr>
        <w:t>En la tabla 3.5.10 se observa que el mínimo valor que tiene esta variable es 6,1</w:t>
      </w:r>
      <w:r w:rsidR="00306968">
        <w:rPr>
          <w:lang w:val="es-ES"/>
        </w:rPr>
        <w:t>0</w:t>
      </w:r>
      <w:r>
        <w:rPr>
          <w:lang w:val="es-ES"/>
        </w:rPr>
        <w:t xml:space="preserve"> y el máximo es 9,35, esto indica que la mínima nota promedio con la que aprobaron los estudiantes de la ESPOL el primer semestre luego de haber conseguido el crédito fue 6,1</w:t>
      </w:r>
      <w:r w:rsidR="00306968">
        <w:rPr>
          <w:lang w:val="es-ES"/>
        </w:rPr>
        <w:t>0</w:t>
      </w:r>
      <w:r>
        <w:rPr>
          <w:lang w:val="es-ES"/>
        </w:rPr>
        <w:t>, y la máxima nota promedio fue de 9,35.</w:t>
      </w:r>
    </w:p>
    <w:p w:rsidR="00845465" w:rsidRDefault="00845465">
      <w:pPr>
        <w:spacing w:line="480" w:lineRule="auto"/>
        <w:ind w:left="1134"/>
        <w:jc w:val="both"/>
        <w:rPr>
          <w:rFonts w:ascii="Arial" w:hAnsi="Arial"/>
          <w:lang w:val="es-ES"/>
        </w:rPr>
      </w:pPr>
    </w:p>
    <w:p w:rsidR="00762C35" w:rsidRDefault="00845465">
      <w:pPr>
        <w:pStyle w:val="Textoindependiente"/>
        <w:ind w:left="1134"/>
        <w:rPr>
          <w:lang w:val="es-ES"/>
        </w:rPr>
      </w:pPr>
      <w:r>
        <w:rPr>
          <w:lang w:val="es-ES"/>
        </w:rPr>
        <w:t xml:space="preserve">La media de esta variable es 7,58, esto es en promedio la nota que los estudiantes de la ESPOL obtuvieron por sus materias aprobadas en el primer semestre con crédito educativo. </w:t>
      </w:r>
    </w:p>
    <w:p w:rsidR="00845465" w:rsidRDefault="00845465">
      <w:pPr>
        <w:pStyle w:val="Textoindependiente"/>
        <w:ind w:left="1134"/>
        <w:rPr>
          <w:lang w:val="es-ES"/>
        </w:rPr>
      </w:pPr>
      <w:r>
        <w:rPr>
          <w:lang w:val="es-ES"/>
        </w:rPr>
        <w:t xml:space="preserve">El intervalo para la media con un 95% de confianza nos muestra que el valor de  la media 7,58,  se </w:t>
      </w:r>
      <w:r w:rsidR="00762C35">
        <w:rPr>
          <w:lang w:val="es-ES"/>
        </w:rPr>
        <w:t xml:space="preserve"> </w:t>
      </w:r>
      <w:r>
        <w:rPr>
          <w:lang w:val="es-ES"/>
        </w:rPr>
        <w:t xml:space="preserve">encuentra  en el rango de  (7,39 ; 7,64.) </w:t>
      </w: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El valor de la desviación estándar 0,71 nos muestra la variabilidad de los datos obtenidos con respecto a la media, lo que significa que el promedio de materias aprobadas en el primer semestre con crédito del IECE por los alumnos de la ESPOL en este periodo varía a su media en promedio de 0,71.</w:t>
      </w:r>
    </w:p>
    <w:p w:rsidR="00845465" w:rsidRDefault="00845465">
      <w:pPr>
        <w:pStyle w:val="Textoindependiente"/>
        <w:ind w:left="1134"/>
        <w:rPr>
          <w:lang w:val="es-ES"/>
        </w:rPr>
      </w:pPr>
      <w:r>
        <w:rPr>
          <w:lang w:val="es-ES"/>
        </w:rPr>
        <w:t xml:space="preserve"> </w:t>
      </w:r>
    </w:p>
    <w:p w:rsidR="00845465" w:rsidRDefault="00845465">
      <w:pPr>
        <w:pStyle w:val="Textoindependiente"/>
        <w:ind w:left="1134"/>
        <w:rPr>
          <w:lang w:val="es-ES"/>
        </w:rPr>
      </w:pPr>
      <w:r>
        <w:rPr>
          <w:lang w:val="es-ES"/>
        </w:rPr>
        <w:t>El valor del sesgo en este caso es  0,24, lo cual indica que la distribución es asimétrica positiva y presenta un alargamiento hacia la derecha como se observa en el gráfico 3.5.10. El valor de la Kurtosis, -0,03, nos permite apreciar que la variable promedio de materias aprobadas en el primer semestre con préstamo es platicúrtica, es decir más achatada que la curva normal de distribución.</w:t>
      </w:r>
    </w:p>
    <w:p w:rsidR="00845465" w:rsidRDefault="00845465">
      <w:pPr>
        <w:pStyle w:val="Ttulo1"/>
        <w:ind w:left="1134"/>
        <w:jc w:val="both"/>
        <w:rPr>
          <w:lang w:val="es-ES"/>
        </w:rPr>
      </w:pPr>
    </w:p>
    <w:p w:rsidR="00845465" w:rsidRDefault="00845465">
      <w:pPr>
        <w:pStyle w:val="Ttulo1"/>
        <w:ind w:left="1134"/>
        <w:jc w:val="both"/>
        <w:rPr>
          <w:lang w:val="es-ES"/>
        </w:rPr>
      </w:pPr>
    </w:p>
    <w:p w:rsidR="00845465" w:rsidRDefault="00762C35">
      <w:pPr>
        <w:pStyle w:val="Ttulo1"/>
        <w:ind w:left="1134"/>
        <w:rPr>
          <w:lang w:val="es-ES"/>
        </w:rPr>
      </w:pPr>
      <w:r>
        <w:rPr>
          <w:lang w:val="es-ES"/>
        </w:rPr>
        <w:br w:type="page"/>
      </w:r>
      <w:r w:rsidR="00845465">
        <w:rPr>
          <w:lang w:val="es-ES"/>
        </w:rPr>
        <w:t>Tabla 3.5.10</w:t>
      </w:r>
    </w:p>
    <w:p w:rsidR="00845465" w:rsidRDefault="00845465">
      <w:pPr>
        <w:spacing w:line="480" w:lineRule="auto"/>
        <w:ind w:left="1134"/>
        <w:jc w:val="center"/>
        <w:rPr>
          <w:rFonts w:ascii="Arial" w:hAnsi="Arial"/>
          <w:b/>
          <w:lang w:val="es-ES"/>
        </w:rPr>
      </w:pPr>
      <w:r>
        <w:rPr>
          <w:rFonts w:ascii="Arial" w:hAnsi="Arial"/>
          <w:b/>
          <w:lang w:val="es-ES"/>
        </w:rPr>
        <w:t>Estadísticas de la variable P_1_S</w:t>
      </w:r>
    </w:p>
    <w:p w:rsidR="00845465" w:rsidRDefault="00845465">
      <w:pPr>
        <w:ind w:left="1134"/>
        <w:jc w:val="center"/>
        <w:rPr>
          <w:rFonts w:ascii="Arial" w:hAnsi="Arial"/>
          <w:sz w:val="20"/>
          <w:lang w:val="es-ES"/>
        </w:rPr>
      </w:pPr>
      <w:r>
        <w:rPr>
          <w:rFonts w:ascii="Arial" w:hAnsi="Arial"/>
          <w:sz w:val="20"/>
          <w:lang w:val="es-ES"/>
        </w:rPr>
        <w:t>(Año 1999)</w:t>
      </w:r>
    </w:p>
    <w:p w:rsidR="00845465" w:rsidRDefault="00845465">
      <w:pPr>
        <w:ind w:left="1134"/>
        <w:jc w:val="center"/>
        <w:rPr>
          <w:rFonts w:ascii="Arial" w:hAnsi="Arial"/>
          <w:sz w:val="20"/>
          <w:lang w:val="es-ES"/>
        </w:rPr>
      </w:pPr>
    </w:p>
    <w:tbl>
      <w:tblPr>
        <w:tblW w:w="6817" w:type="dxa"/>
        <w:tblInd w:w="1330" w:type="dxa"/>
        <w:tblCellMar>
          <w:left w:w="70" w:type="dxa"/>
          <w:right w:w="70" w:type="dxa"/>
        </w:tblCellMar>
        <w:tblLook w:val="0000"/>
      </w:tblPr>
      <w:tblGrid>
        <w:gridCol w:w="1176"/>
        <w:gridCol w:w="1059"/>
        <w:gridCol w:w="1217"/>
        <w:gridCol w:w="1139"/>
        <w:gridCol w:w="1098"/>
        <w:gridCol w:w="1128"/>
      </w:tblGrid>
      <w:tr w:rsidR="00845465">
        <w:trPr>
          <w:trHeight w:val="285"/>
        </w:trPr>
        <w:tc>
          <w:tcPr>
            <w:tcW w:w="1176"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Total</w:t>
            </w:r>
          </w:p>
        </w:tc>
        <w:tc>
          <w:tcPr>
            <w:tcW w:w="1059"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Máximo</w:t>
            </w:r>
          </w:p>
        </w:tc>
        <w:tc>
          <w:tcPr>
            <w:tcW w:w="1139"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Mediana</w:t>
            </w:r>
          </w:p>
        </w:tc>
        <w:tc>
          <w:tcPr>
            <w:tcW w:w="1098"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Media</w:t>
            </w:r>
          </w:p>
        </w:tc>
        <w:tc>
          <w:tcPr>
            <w:tcW w:w="1128" w:type="dxa"/>
            <w:tcBorders>
              <w:top w:val="single" w:sz="4" w:space="0" w:color="auto"/>
              <w:left w:val="nil"/>
              <w:bottom w:val="nil"/>
              <w:right w:val="single" w:sz="4" w:space="0" w:color="auto"/>
            </w:tcBorders>
            <w:noWrap/>
            <w:vAlign w:val="bottom"/>
          </w:tcPr>
          <w:p w:rsidR="00845465" w:rsidRDefault="00845465">
            <w:pPr>
              <w:rPr>
                <w:rFonts w:ascii="Arial" w:hAnsi="Arial" w:cs="Arial"/>
                <w:sz w:val="20"/>
                <w:szCs w:val="20"/>
              </w:rPr>
            </w:pPr>
            <w:r>
              <w:rPr>
                <w:rFonts w:ascii="Arial" w:hAnsi="Arial" w:cs="Arial"/>
                <w:sz w:val="20"/>
                <w:szCs w:val="20"/>
              </w:rPr>
              <w:t> </w:t>
            </w:r>
          </w:p>
        </w:tc>
      </w:tr>
      <w:tr w:rsidR="00845465">
        <w:trPr>
          <w:trHeight w:val="285"/>
        </w:trPr>
        <w:tc>
          <w:tcPr>
            <w:tcW w:w="1176" w:type="dxa"/>
            <w:tcBorders>
              <w:top w:val="nil"/>
              <w:left w:val="single" w:sz="4" w:space="0" w:color="auto"/>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167</w:t>
            </w:r>
          </w:p>
        </w:tc>
        <w:tc>
          <w:tcPr>
            <w:tcW w:w="1059"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6.10</w:t>
            </w:r>
          </w:p>
        </w:tc>
        <w:tc>
          <w:tcPr>
            <w:tcW w:w="1217"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9.35</w:t>
            </w:r>
          </w:p>
        </w:tc>
        <w:tc>
          <w:tcPr>
            <w:tcW w:w="1139"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7.50</w:t>
            </w:r>
          </w:p>
        </w:tc>
        <w:tc>
          <w:tcPr>
            <w:tcW w:w="1098"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7.58</w:t>
            </w:r>
          </w:p>
        </w:tc>
        <w:tc>
          <w:tcPr>
            <w:tcW w:w="112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 </w:t>
            </w:r>
          </w:p>
        </w:tc>
      </w:tr>
      <w:tr w:rsidR="00845465">
        <w:trPr>
          <w:trHeight w:val="570"/>
        </w:trPr>
        <w:tc>
          <w:tcPr>
            <w:tcW w:w="1176"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059"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c>
          <w:tcPr>
            <w:tcW w:w="1139"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Varianza</w:t>
            </w:r>
          </w:p>
        </w:tc>
        <w:tc>
          <w:tcPr>
            <w:tcW w:w="1098"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Sesgo</w:t>
            </w:r>
          </w:p>
        </w:tc>
        <w:tc>
          <w:tcPr>
            <w:tcW w:w="1128" w:type="dxa"/>
            <w:tcBorders>
              <w:top w:val="nil"/>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55"/>
        </w:trPr>
        <w:tc>
          <w:tcPr>
            <w:tcW w:w="1176" w:type="dxa"/>
            <w:tcBorders>
              <w:top w:val="nil"/>
              <w:left w:val="single" w:sz="4" w:space="0" w:color="auto"/>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7.64</w:t>
            </w:r>
          </w:p>
        </w:tc>
        <w:tc>
          <w:tcPr>
            <w:tcW w:w="1059"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7.39</w:t>
            </w:r>
          </w:p>
        </w:tc>
        <w:tc>
          <w:tcPr>
            <w:tcW w:w="1217"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0.71</w:t>
            </w:r>
          </w:p>
        </w:tc>
        <w:tc>
          <w:tcPr>
            <w:tcW w:w="1139"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0.51</w:t>
            </w:r>
          </w:p>
        </w:tc>
        <w:tc>
          <w:tcPr>
            <w:tcW w:w="109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0.24</w:t>
            </w:r>
          </w:p>
        </w:tc>
        <w:tc>
          <w:tcPr>
            <w:tcW w:w="112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-0.03</w:t>
            </w:r>
          </w:p>
        </w:tc>
      </w:tr>
    </w:tbl>
    <w:p w:rsidR="00845465" w:rsidRDefault="00845465">
      <w:pPr>
        <w:jc w:val="center"/>
        <w:rPr>
          <w:rFonts w:ascii="Arial" w:hAnsi="Arial"/>
          <w:sz w:val="20"/>
          <w:lang w:val="es-ES"/>
        </w:rPr>
      </w:pPr>
    </w:p>
    <w:p w:rsidR="00845465" w:rsidRDefault="00845465">
      <w:pPr>
        <w:jc w:val="center"/>
        <w:rPr>
          <w:rFonts w:ascii="Arial" w:hAnsi="Arial"/>
          <w:sz w:val="20"/>
          <w:lang w:val="es-ES"/>
        </w:rPr>
      </w:pPr>
    </w:p>
    <w:p w:rsidR="00845465" w:rsidRDefault="00845465">
      <w:pPr>
        <w:ind w:left="1080"/>
        <w:rPr>
          <w:rFonts w:ascii="Arial" w:hAnsi="Arial"/>
          <w:lang w:val="es-ES"/>
        </w:rPr>
      </w:pPr>
    </w:p>
    <w:p w:rsidR="00845465" w:rsidRDefault="00845465" w:rsidP="00A06496">
      <w:pPr>
        <w:spacing w:line="480" w:lineRule="auto"/>
        <w:ind w:left="1134"/>
        <w:jc w:val="both"/>
        <w:rPr>
          <w:rFonts w:ascii="Arial" w:hAnsi="Arial"/>
          <w:lang w:val="es-ES"/>
        </w:rPr>
      </w:pPr>
      <w:r>
        <w:rPr>
          <w:rFonts w:ascii="Arial" w:hAnsi="Arial"/>
          <w:lang w:val="es-ES"/>
        </w:rPr>
        <w:t xml:space="preserve">En la tabla 3.5.10.1 se observa que el promedio de calificación más alto se encuentra </w:t>
      </w:r>
      <w:r w:rsidR="00A06496">
        <w:rPr>
          <w:rFonts w:ascii="Arial" w:hAnsi="Arial"/>
          <w:lang w:val="es-ES"/>
        </w:rPr>
        <w:t xml:space="preserve">entre </w:t>
      </w:r>
      <w:r>
        <w:rPr>
          <w:rFonts w:ascii="Arial" w:hAnsi="Arial"/>
          <w:lang w:val="es-ES"/>
        </w:rPr>
        <w:t>7,0</w:t>
      </w:r>
      <w:r w:rsidR="00A06496">
        <w:rPr>
          <w:rFonts w:ascii="Arial" w:hAnsi="Arial"/>
          <w:lang w:val="es-ES"/>
        </w:rPr>
        <w:t>0</w:t>
      </w:r>
      <w:r>
        <w:rPr>
          <w:rFonts w:ascii="Arial" w:hAnsi="Arial"/>
          <w:lang w:val="es-ES"/>
        </w:rPr>
        <w:t xml:space="preserve"> </w:t>
      </w:r>
      <w:r w:rsidR="00A06496">
        <w:rPr>
          <w:rFonts w:ascii="Arial" w:hAnsi="Arial"/>
          <w:lang w:val="es-ES"/>
        </w:rPr>
        <w:t>y</w:t>
      </w:r>
      <w:r>
        <w:rPr>
          <w:rFonts w:ascii="Arial" w:hAnsi="Arial"/>
          <w:lang w:val="es-ES"/>
        </w:rPr>
        <w:t xml:space="preserve"> 7,5</w:t>
      </w:r>
      <w:r w:rsidR="00A06496">
        <w:rPr>
          <w:rFonts w:ascii="Arial" w:hAnsi="Arial"/>
          <w:lang w:val="es-ES"/>
        </w:rPr>
        <w:t>0</w:t>
      </w:r>
      <w:r w:rsidR="0090095B">
        <w:rPr>
          <w:rFonts w:ascii="Arial" w:hAnsi="Arial"/>
          <w:lang w:val="es-ES"/>
        </w:rPr>
        <w:t>.</w:t>
      </w:r>
    </w:p>
    <w:p w:rsidR="00845465" w:rsidRDefault="00845465">
      <w:pPr>
        <w:spacing w:line="480" w:lineRule="auto"/>
        <w:ind w:left="1134"/>
        <w:rPr>
          <w:rFonts w:ascii="Arial" w:hAnsi="Arial"/>
          <w:lang w:val="es-ES"/>
        </w:rPr>
      </w:pPr>
    </w:p>
    <w:p w:rsidR="00845465" w:rsidRDefault="00845465">
      <w:pPr>
        <w:pStyle w:val="Ttulo1"/>
        <w:ind w:left="1134"/>
      </w:pPr>
      <w:r>
        <w:t>Tabla 3.5.10.1</w:t>
      </w:r>
    </w:p>
    <w:p w:rsidR="00845465" w:rsidRDefault="00845465">
      <w:pPr>
        <w:spacing w:line="480" w:lineRule="auto"/>
        <w:ind w:left="1134"/>
        <w:jc w:val="center"/>
        <w:rPr>
          <w:rFonts w:ascii="Arial" w:hAnsi="Arial"/>
          <w:sz w:val="20"/>
        </w:rPr>
      </w:pPr>
      <w:r>
        <w:rPr>
          <w:rFonts w:ascii="Arial" w:hAnsi="Arial"/>
          <w:b/>
        </w:rPr>
        <w:t xml:space="preserve">Tabla de Frecuencia de la variable P_1_S </w:t>
      </w:r>
    </w:p>
    <w:p w:rsidR="00845465" w:rsidRDefault="00845465">
      <w:pPr>
        <w:spacing w:line="480" w:lineRule="auto"/>
        <w:ind w:left="1134"/>
        <w:jc w:val="center"/>
        <w:rPr>
          <w:rFonts w:ascii="Arial" w:hAnsi="Arial"/>
          <w:lang w:val="es-ES"/>
        </w:rPr>
      </w:pPr>
      <w:r>
        <w:rPr>
          <w:rFonts w:ascii="Arial" w:hAnsi="Arial"/>
          <w:sz w:val="20"/>
        </w:rPr>
        <w:t>(Año 1999)</w:t>
      </w:r>
    </w:p>
    <w:p w:rsidR="00845465" w:rsidRDefault="002E11DC">
      <w:pPr>
        <w:spacing w:line="480" w:lineRule="auto"/>
        <w:rPr>
          <w:rFonts w:ascii="Arial" w:hAnsi="Arial"/>
          <w:lang w:val="es-ES"/>
        </w:rPr>
      </w:pPr>
      <w:r>
        <w:rPr>
          <w:rFonts w:ascii="Arial" w:hAnsi="Arial"/>
          <w:noProof/>
          <w:sz w:val="20"/>
          <w:lang w:val="es-ES"/>
        </w:rPr>
        <w:drawing>
          <wp:anchor distT="0" distB="0" distL="114300" distR="114300" simplePos="0" relativeHeight="251643904" behindDoc="0" locked="0" layoutInCell="1" allowOverlap="1">
            <wp:simplePos x="0" y="0"/>
            <wp:positionH relativeFrom="column">
              <wp:posOffset>1143000</wp:posOffset>
            </wp:positionH>
            <wp:positionV relativeFrom="paragraph">
              <wp:posOffset>47625</wp:posOffset>
            </wp:positionV>
            <wp:extent cx="3517265" cy="1800860"/>
            <wp:effectExtent l="19050" t="0" r="6985" b="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
                    <a:srcRect/>
                    <a:stretch>
                      <a:fillRect/>
                    </a:stretch>
                  </pic:blipFill>
                  <pic:spPr bwMode="auto">
                    <a:xfrm>
                      <a:off x="0" y="0"/>
                      <a:ext cx="3517265" cy="1800860"/>
                    </a:xfrm>
                    <a:prstGeom prst="rect">
                      <a:avLst/>
                    </a:prstGeom>
                    <a:noFill/>
                  </pic:spPr>
                </pic:pic>
              </a:graphicData>
            </a:graphic>
          </wp:anchor>
        </w:drawing>
      </w: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845465" w:rsidRDefault="009C67EF">
      <w:pPr>
        <w:spacing w:line="480" w:lineRule="auto"/>
        <w:rPr>
          <w:rFonts w:ascii="Arial" w:hAnsi="Arial"/>
          <w:lang w:val="es-ES"/>
        </w:rPr>
      </w:pPr>
      <w:r>
        <w:rPr>
          <w:rFonts w:ascii="Arial" w:hAnsi="Arial"/>
          <w:noProof/>
          <w:lang w:eastAsia="es-EC"/>
        </w:rPr>
        <w:pict>
          <v:shape id="_x0000_s1315" type="#_x0000_t202" style="position:absolute;margin-left:81pt;margin-top:9.8pt;width:180pt;height:18pt;z-index:251667456" filled="f" stroked="f">
            <v:textbox>
              <w:txbxContent>
                <w:p w:rsidR="009C67EF" w:rsidRPr="007A353E" w:rsidRDefault="009C67EF" w:rsidP="009C67EF">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762C35" w:rsidRDefault="00762C35">
      <w:pPr>
        <w:spacing w:line="480" w:lineRule="auto"/>
        <w:rPr>
          <w:rFonts w:ascii="Arial" w:hAnsi="Arial"/>
          <w:lang w:val="es-ES"/>
        </w:rPr>
      </w:pPr>
    </w:p>
    <w:p w:rsidR="00762C35" w:rsidRDefault="00762C35">
      <w:pPr>
        <w:spacing w:line="480" w:lineRule="auto"/>
        <w:rPr>
          <w:rFonts w:ascii="Arial" w:hAnsi="Arial"/>
          <w:lang w:val="es-ES"/>
        </w:rPr>
      </w:pPr>
    </w:p>
    <w:p w:rsidR="00762C35" w:rsidRDefault="00762C35">
      <w:pPr>
        <w:spacing w:line="480" w:lineRule="auto"/>
        <w:rPr>
          <w:rFonts w:ascii="Arial" w:hAnsi="Arial"/>
          <w:lang w:val="es-ES"/>
        </w:rPr>
      </w:pPr>
    </w:p>
    <w:p w:rsidR="00762C35" w:rsidRDefault="00762C35">
      <w:pPr>
        <w:spacing w:line="480" w:lineRule="auto"/>
        <w:rPr>
          <w:rFonts w:ascii="Arial" w:hAnsi="Arial"/>
          <w:lang w:val="es-ES"/>
        </w:rPr>
      </w:pPr>
    </w:p>
    <w:p w:rsidR="00845465" w:rsidRDefault="00CC3410">
      <w:pPr>
        <w:spacing w:line="480" w:lineRule="auto"/>
        <w:rPr>
          <w:rFonts w:ascii="Arial" w:hAnsi="Arial"/>
          <w:lang w:val="es-ES"/>
        </w:rPr>
      </w:pPr>
      <w:r>
        <w:rPr>
          <w:rFonts w:ascii="Arial" w:hAnsi="Arial"/>
          <w:noProof/>
          <w:lang w:eastAsia="es-EC"/>
        </w:rPr>
        <w:pict>
          <v:group id="_x0000_s1289" style="position:absolute;margin-left:63pt;margin-top:0;width:340.5pt;height:360.75pt;z-index:251651072" coordorigin="3528,5744" coordsize="6810,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0" type="#_x0000_t75" style="position:absolute;left:3528;top:5744;width:6810;height:7215">
              <v:imagedata r:id="rId25" o:title=""/>
            </v:shape>
            <v:rect id="_x0000_s1259" style="position:absolute;left:3888;top:6048;width:6120;height:5940" filled="f"/>
          </v:group>
        </w:pict>
      </w:r>
    </w:p>
    <w:p w:rsidR="00845465" w:rsidRDefault="00845465">
      <w:pPr>
        <w:spacing w:line="480" w:lineRule="auto"/>
        <w:rPr>
          <w:rFonts w:ascii="Arial" w:hAnsi="Arial"/>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EA351C" w:rsidRDefault="005F40CF">
      <w:pPr>
        <w:pStyle w:val="Textoindependiente"/>
        <w:rPr>
          <w:lang w:val="es-ES"/>
        </w:rPr>
      </w:pPr>
      <w:r>
        <w:rPr>
          <w:noProof/>
          <w:lang w:eastAsia="es-EC"/>
        </w:rPr>
        <w:pict>
          <v:shape id="_x0000_s1330" type="#_x0000_t202" style="position:absolute;left:0;text-align:left;margin-left:153pt;margin-top:2pt;width:180pt;height:18pt;z-index:251682816" filled="f" stroked="f">
            <v:textbox inset="1.5mm,2mm,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pStyle w:val="Textoindependiente"/>
        <w:ind w:left="1080"/>
        <w:rPr>
          <w:lang w:val="es-ES"/>
        </w:rPr>
      </w:pPr>
    </w:p>
    <w:p w:rsidR="00845465" w:rsidRDefault="00845465">
      <w:pPr>
        <w:pStyle w:val="Textoindependiente3"/>
        <w:spacing w:line="360" w:lineRule="auto"/>
        <w:ind w:left="1134"/>
        <w:rPr>
          <w:sz w:val="24"/>
          <w:lang w:val="es-ES"/>
        </w:rPr>
      </w:pPr>
      <w:r>
        <w:rPr>
          <w:sz w:val="24"/>
          <w:lang w:val="es-ES"/>
        </w:rPr>
        <w:t>3.5.11. Nota Promedio de Materias Aprobadas para el Segundo Semestre con Crédito Educativo</w:t>
      </w:r>
    </w:p>
    <w:p w:rsidR="00762C35" w:rsidRPr="00762C35" w:rsidRDefault="00845465" w:rsidP="00762C35">
      <w:pPr>
        <w:spacing w:line="480" w:lineRule="auto"/>
        <w:ind w:left="1134"/>
        <w:jc w:val="both"/>
        <w:rPr>
          <w:rFonts w:ascii="Arial" w:hAnsi="Arial" w:cs="Arial"/>
          <w:lang w:val="es-ES"/>
        </w:rPr>
      </w:pPr>
      <w:r w:rsidRPr="00762C35">
        <w:rPr>
          <w:rFonts w:ascii="Arial" w:hAnsi="Arial" w:cs="Arial"/>
          <w:lang w:val="es-ES"/>
        </w:rPr>
        <w:t>En la tabla 3.5.11 se observa que el mínimo valor que tiene esta variable es 6,0 y el máximo es 9,2.</w:t>
      </w:r>
      <w:r w:rsidR="00762C35" w:rsidRPr="00762C35">
        <w:rPr>
          <w:rFonts w:ascii="Arial" w:hAnsi="Arial" w:cs="Arial"/>
          <w:lang w:val="es-ES"/>
        </w:rPr>
        <w:t xml:space="preserve"> </w:t>
      </w:r>
      <w:r w:rsidRPr="00762C35">
        <w:rPr>
          <w:rFonts w:ascii="Arial" w:hAnsi="Arial" w:cs="Arial"/>
          <w:lang w:val="es-ES"/>
        </w:rPr>
        <w:t xml:space="preserve">La media de esta variable es 7,47, esto es en promedio la nota que los estudiantes de la ESPOL obtuvieron por sus materias aprobadas en el segundo semestre con crédito educativo. </w:t>
      </w:r>
    </w:p>
    <w:p w:rsidR="00845465" w:rsidRDefault="00845465">
      <w:pPr>
        <w:pStyle w:val="Textoindependiente"/>
        <w:ind w:left="1134"/>
        <w:rPr>
          <w:lang w:val="es-ES"/>
        </w:rPr>
      </w:pPr>
      <w:r w:rsidRPr="00762C35">
        <w:rPr>
          <w:lang w:val="es-ES"/>
        </w:rPr>
        <w:t>El intervalo para la media con un 95% de confianza nos muestra</w:t>
      </w:r>
      <w:r>
        <w:rPr>
          <w:lang w:val="es-ES"/>
        </w:rPr>
        <w:t xml:space="preserve"> que el valor de  la  media 7,47,  se encuentra</w:t>
      </w:r>
      <w:r w:rsidR="00762C35">
        <w:rPr>
          <w:lang w:val="es-ES"/>
        </w:rPr>
        <w:t xml:space="preserve"> </w:t>
      </w:r>
      <w:r>
        <w:rPr>
          <w:lang w:val="es-ES"/>
        </w:rPr>
        <w:t xml:space="preserve"> en el rango  de (7,30 ; 7,55.)</w:t>
      </w: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El valor de la desviación estándar 0,75 nos muestra la variabilidad de los datos obtenidos con respecto a la media, lo que significa que el promedio de materias aprobadas en el segundo semestre por los alumnos de la ESPOL en este periodo varía a su media en promedio de 0,75.</w:t>
      </w: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 xml:space="preserve"> El valor del sesgo en este caso es 0,22, lo que indica que la distribución es asimétrica positiva y presenta un alargamiento hacia la derecha como se observa en el gráfico 3.5.11. El valor de la Kurtosis, -0,50, nos permite apreciar que la variable promedio de materias aprobadas en el segundo semestre con préstamo educativo es platicúrtica, es decir más achatada que la curva normal de distribución.</w:t>
      </w:r>
    </w:p>
    <w:p w:rsidR="00845465" w:rsidRDefault="00845465">
      <w:pPr>
        <w:pStyle w:val="Textoindependiente"/>
        <w:ind w:left="1134"/>
        <w:rPr>
          <w:lang w:val="es-ES"/>
        </w:rPr>
      </w:pPr>
    </w:p>
    <w:p w:rsidR="00845465" w:rsidRDefault="00762C35">
      <w:pPr>
        <w:pStyle w:val="Ttulo1"/>
        <w:ind w:left="1134"/>
        <w:rPr>
          <w:lang w:val="es-ES"/>
        </w:rPr>
      </w:pPr>
      <w:r>
        <w:rPr>
          <w:lang w:val="es-ES"/>
        </w:rPr>
        <w:br w:type="page"/>
      </w:r>
      <w:r w:rsidR="00845465">
        <w:rPr>
          <w:lang w:val="es-ES"/>
        </w:rPr>
        <w:t>Tabla 3.5.11</w:t>
      </w:r>
    </w:p>
    <w:p w:rsidR="00845465" w:rsidRDefault="00845465">
      <w:pPr>
        <w:spacing w:line="480" w:lineRule="auto"/>
        <w:ind w:left="1134"/>
        <w:jc w:val="center"/>
        <w:rPr>
          <w:rFonts w:ascii="Arial" w:hAnsi="Arial"/>
          <w:b/>
          <w:lang w:val="es-ES"/>
        </w:rPr>
      </w:pPr>
      <w:r>
        <w:rPr>
          <w:rFonts w:ascii="Arial" w:hAnsi="Arial"/>
          <w:b/>
          <w:lang w:val="es-ES"/>
        </w:rPr>
        <w:t>Estadísticas de la variable P_2_S</w:t>
      </w:r>
    </w:p>
    <w:p w:rsidR="00845465" w:rsidRDefault="00845465">
      <w:pPr>
        <w:spacing w:line="480" w:lineRule="auto"/>
        <w:ind w:left="1134"/>
        <w:jc w:val="center"/>
        <w:rPr>
          <w:rFonts w:ascii="Arial" w:hAnsi="Arial"/>
          <w:sz w:val="20"/>
          <w:lang w:val="es-ES"/>
        </w:rPr>
      </w:pPr>
      <w:r>
        <w:rPr>
          <w:rFonts w:ascii="Arial" w:hAnsi="Arial"/>
          <w:sz w:val="20"/>
          <w:lang w:val="es-ES"/>
        </w:rPr>
        <w:t>(Año 1999)</w:t>
      </w:r>
    </w:p>
    <w:tbl>
      <w:tblPr>
        <w:tblW w:w="6677" w:type="dxa"/>
        <w:tblInd w:w="1330" w:type="dxa"/>
        <w:tblCellMar>
          <w:left w:w="70" w:type="dxa"/>
          <w:right w:w="70" w:type="dxa"/>
        </w:tblCellMar>
        <w:tblLook w:val="0000"/>
      </w:tblPr>
      <w:tblGrid>
        <w:gridCol w:w="1176"/>
        <w:gridCol w:w="1059"/>
        <w:gridCol w:w="1217"/>
        <w:gridCol w:w="1139"/>
        <w:gridCol w:w="1038"/>
        <w:gridCol w:w="1048"/>
      </w:tblGrid>
      <w:tr w:rsidR="00845465">
        <w:trPr>
          <w:trHeight w:val="285"/>
        </w:trPr>
        <w:tc>
          <w:tcPr>
            <w:tcW w:w="1176"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Total</w:t>
            </w:r>
          </w:p>
        </w:tc>
        <w:tc>
          <w:tcPr>
            <w:tcW w:w="1059"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Máximo</w:t>
            </w:r>
          </w:p>
        </w:tc>
        <w:tc>
          <w:tcPr>
            <w:tcW w:w="1139"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Mediana</w:t>
            </w:r>
          </w:p>
        </w:tc>
        <w:tc>
          <w:tcPr>
            <w:tcW w:w="1038"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Media</w:t>
            </w:r>
          </w:p>
        </w:tc>
        <w:tc>
          <w:tcPr>
            <w:tcW w:w="1048" w:type="dxa"/>
            <w:tcBorders>
              <w:top w:val="single" w:sz="4" w:space="0" w:color="auto"/>
              <w:left w:val="nil"/>
              <w:bottom w:val="nil"/>
              <w:right w:val="single" w:sz="4" w:space="0" w:color="auto"/>
            </w:tcBorders>
            <w:noWrap/>
            <w:vAlign w:val="bottom"/>
          </w:tcPr>
          <w:p w:rsidR="00845465" w:rsidRDefault="00845465">
            <w:pPr>
              <w:rPr>
                <w:rFonts w:ascii="Arial" w:hAnsi="Arial" w:cs="Arial"/>
                <w:sz w:val="20"/>
                <w:szCs w:val="20"/>
              </w:rPr>
            </w:pPr>
            <w:r>
              <w:rPr>
                <w:rFonts w:ascii="Arial" w:hAnsi="Arial" w:cs="Arial"/>
                <w:sz w:val="20"/>
                <w:szCs w:val="20"/>
              </w:rPr>
              <w:t> </w:t>
            </w:r>
          </w:p>
        </w:tc>
      </w:tr>
      <w:tr w:rsidR="00845465">
        <w:trPr>
          <w:trHeight w:val="285"/>
        </w:trPr>
        <w:tc>
          <w:tcPr>
            <w:tcW w:w="1176" w:type="dxa"/>
            <w:tcBorders>
              <w:top w:val="nil"/>
              <w:left w:val="single" w:sz="4" w:space="0" w:color="auto"/>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167</w:t>
            </w:r>
          </w:p>
        </w:tc>
        <w:tc>
          <w:tcPr>
            <w:tcW w:w="1059"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6.00</w:t>
            </w:r>
          </w:p>
        </w:tc>
        <w:tc>
          <w:tcPr>
            <w:tcW w:w="1217"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9.20</w:t>
            </w:r>
          </w:p>
        </w:tc>
        <w:tc>
          <w:tcPr>
            <w:tcW w:w="1139" w:type="dxa"/>
            <w:tcBorders>
              <w:top w:val="nil"/>
              <w:left w:val="single" w:sz="4" w:space="0" w:color="auto"/>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7.40</w:t>
            </w:r>
          </w:p>
        </w:tc>
        <w:tc>
          <w:tcPr>
            <w:tcW w:w="1038"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7.47</w:t>
            </w:r>
          </w:p>
        </w:tc>
        <w:tc>
          <w:tcPr>
            <w:tcW w:w="104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 </w:t>
            </w:r>
          </w:p>
        </w:tc>
      </w:tr>
      <w:tr w:rsidR="00845465">
        <w:trPr>
          <w:trHeight w:val="570"/>
        </w:trPr>
        <w:tc>
          <w:tcPr>
            <w:tcW w:w="1176"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059"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c>
          <w:tcPr>
            <w:tcW w:w="1139" w:type="dxa"/>
            <w:tcBorders>
              <w:top w:val="nil"/>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Varianza</w:t>
            </w:r>
          </w:p>
        </w:tc>
        <w:tc>
          <w:tcPr>
            <w:tcW w:w="1038"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Sesgo</w:t>
            </w:r>
          </w:p>
        </w:tc>
        <w:tc>
          <w:tcPr>
            <w:tcW w:w="1048" w:type="dxa"/>
            <w:tcBorders>
              <w:top w:val="nil"/>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55"/>
        </w:trPr>
        <w:tc>
          <w:tcPr>
            <w:tcW w:w="1176" w:type="dxa"/>
            <w:tcBorders>
              <w:top w:val="nil"/>
              <w:left w:val="single" w:sz="4" w:space="0" w:color="auto"/>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7.55</w:t>
            </w:r>
          </w:p>
        </w:tc>
        <w:tc>
          <w:tcPr>
            <w:tcW w:w="1059"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7.30</w:t>
            </w:r>
          </w:p>
        </w:tc>
        <w:tc>
          <w:tcPr>
            <w:tcW w:w="1217"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0.75</w:t>
            </w:r>
          </w:p>
        </w:tc>
        <w:tc>
          <w:tcPr>
            <w:tcW w:w="1139"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0.56</w:t>
            </w:r>
          </w:p>
        </w:tc>
        <w:tc>
          <w:tcPr>
            <w:tcW w:w="103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0.22</w:t>
            </w:r>
          </w:p>
        </w:tc>
        <w:tc>
          <w:tcPr>
            <w:tcW w:w="104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-0.50</w:t>
            </w:r>
          </w:p>
        </w:tc>
      </w:tr>
    </w:tbl>
    <w:p w:rsidR="00845465" w:rsidRDefault="00845465">
      <w:pPr>
        <w:spacing w:line="480" w:lineRule="auto"/>
        <w:rPr>
          <w:rFonts w:ascii="Arial" w:hAnsi="Arial"/>
          <w:lang w:val="es-ES"/>
        </w:rPr>
      </w:pPr>
    </w:p>
    <w:p w:rsidR="00845465" w:rsidRDefault="00845465" w:rsidP="00762C35">
      <w:pPr>
        <w:spacing w:line="480" w:lineRule="auto"/>
        <w:ind w:left="1134"/>
        <w:jc w:val="both"/>
        <w:rPr>
          <w:rFonts w:ascii="Arial" w:hAnsi="Arial"/>
          <w:lang w:val="es-ES"/>
        </w:rPr>
      </w:pPr>
      <w:r>
        <w:rPr>
          <w:rFonts w:ascii="Arial" w:hAnsi="Arial"/>
          <w:lang w:val="es-ES"/>
        </w:rPr>
        <w:t>En la tabla 3.5.11.1 se observa que el valor más alto alcanzado por esta variable se encuentra  entre 7,5</w:t>
      </w:r>
      <w:r w:rsidR="00600F91">
        <w:rPr>
          <w:rFonts w:ascii="Arial" w:hAnsi="Arial"/>
          <w:lang w:val="es-ES"/>
        </w:rPr>
        <w:t>0</w:t>
      </w:r>
      <w:r>
        <w:rPr>
          <w:rFonts w:ascii="Arial" w:hAnsi="Arial"/>
          <w:lang w:val="es-ES"/>
        </w:rPr>
        <w:t xml:space="preserve"> y 8,0</w:t>
      </w:r>
      <w:r w:rsidR="00600F91">
        <w:rPr>
          <w:rFonts w:ascii="Arial" w:hAnsi="Arial"/>
          <w:lang w:val="es-ES"/>
        </w:rPr>
        <w:t>0</w:t>
      </w:r>
      <w:r>
        <w:rPr>
          <w:rFonts w:ascii="Arial" w:hAnsi="Arial"/>
          <w:lang w:val="es-ES"/>
        </w:rPr>
        <w:t xml:space="preserve">. </w:t>
      </w:r>
    </w:p>
    <w:p w:rsidR="00845465" w:rsidRDefault="00845465">
      <w:pPr>
        <w:pStyle w:val="Ttulo1"/>
        <w:ind w:left="1134"/>
      </w:pPr>
    </w:p>
    <w:p w:rsidR="00845465" w:rsidRDefault="00845465">
      <w:pPr>
        <w:pStyle w:val="Ttulo1"/>
        <w:ind w:left="1134"/>
      </w:pPr>
      <w:r>
        <w:t>Tabla 3.5.11.1</w:t>
      </w:r>
    </w:p>
    <w:p w:rsidR="00845465" w:rsidRDefault="00845465">
      <w:pPr>
        <w:spacing w:line="480" w:lineRule="auto"/>
        <w:ind w:left="1134"/>
        <w:jc w:val="center"/>
        <w:rPr>
          <w:rFonts w:ascii="Arial" w:hAnsi="Arial"/>
          <w:sz w:val="20"/>
        </w:rPr>
      </w:pPr>
      <w:r>
        <w:rPr>
          <w:rFonts w:ascii="Arial" w:hAnsi="Arial"/>
          <w:b/>
        </w:rPr>
        <w:t xml:space="preserve">Tabla de Frecuencia de la variable P_2_S </w:t>
      </w:r>
    </w:p>
    <w:p w:rsidR="00845465" w:rsidRDefault="00845465">
      <w:pPr>
        <w:spacing w:line="480" w:lineRule="auto"/>
        <w:ind w:left="1134"/>
        <w:jc w:val="center"/>
        <w:rPr>
          <w:rFonts w:ascii="Arial" w:hAnsi="Arial"/>
          <w:sz w:val="20"/>
        </w:rPr>
      </w:pPr>
      <w:r>
        <w:rPr>
          <w:rFonts w:ascii="Arial" w:hAnsi="Arial"/>
          <w:sz w:val="20"/>
        </w:rPr>
        <w:t>(Año 1999)</w:t>
      </w:r>
    </w:p>
    <w:p w:rsidR="00845465" w:rsidRDefault="002E11DC">
      <w:pPr>
        <w:spacing w:line="480" w:lineRule="auto"/>
        <w:ind w:left="1134"/>
        <w:jc w:val="center"/>
        <w:rPr>
          <w:rFonts w:ascii="Arial" w:hAnsi="Arial"/>
          <w:lang w:val="es-ES"/>
        </w:rPr>
      </w:pPr>
      <w:r>
        <w:rPr>
          <w:rFonts w:ascii="Arial" w:hAnsi="Arial"/>
          <w:noProof/>
          <w:sz w:val="20"/>
          <w:lang w:val="es-ES"/>
        </w:rPr>
        <w:drawing>
          <wp:anchor distT="0" distB="0" distL="114300" distR="114300" simplePos="0" relativeHeight="251642880" behindDoc="0" locked="0" layoutInCell="1" allowOverlap="1">
            <wp:simplePos x="0" y="0"/>
            <wp:positionH relativeFrom="column">
              <wp:posOffset>1257300</wp:posOffset>
            </wp:positionH>
            <wp:positionV relativeFrom="paragraph">
              <wp:posOffset>50165</wp:posOffset>
            </wp:positionV>
            <wp:extent cx="3517265" cy="1800860"/>
            <wp:effectExtent l="19050" t="0" r="6985" b="0"/>
            <wp:wrapNone/>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6"/>
                    <a:srcRect/>
                    <a:stretch>
                      <a:fillRect/>
                    </a:stretch>
                  </pic:blipFill>
                  <pic:spPr bwMode="auto">
                    <a:xfrm>
                      <a:off x="0" y="0"/>
                      <a:ext cx="3517265" cy="1800860"/>
                    </a:xfrm>
                    <a:prstGeom prst="rect">
                      <a:avLst/>
                    </a:prstGeom>
                    <a:noFill/>
                  </pic:spPr>
                </pic:pic>
              </a:graphicData>
            </a:graphic>
          </wp:anchor>
        </w:drawing>
      </w:r>
    </w:p>
    <w:p w:rsidR="00845465" w:rsidRDefault="00845465">
      <w:pPr>
        <w:spacing w:line="480" w:lineRule="auto"/>
        <w:ind w:left="1134"/>
        <w:rPr>
          <w:rFonts w:ascii="Arial" w:hAnsi="Arial"/>
          <w:lang w:val="es-ES"/>
        </w:rPr>
      </w:pPr>
    </w:p>
    <w:p w:rsidR="00845465" w:rsidRDefault="00845465">
      <w:pPr>
        <w:spacing w:line="480" w:lineRule="auto"/>
        <w:ind w:left="1134"/>
        <w:rPr>
          <w:rFonts w:ascii="Arial" w:hAnsi="Arial"/>
          <w:lang w:val="es-ES"/>
        </w:rPr>
      </w:pPr>
    </w:p>
    <w:p w:rsidR="00845465" w:rsidRDefault="00845465">
      <w:pPr>
        <w:spacing w:line="480" w:lineRule="auto"/>
        <w:ind w:left="1134"/>
        <w:rPr>
          <w:rFonts w:ascii="Arial" w:hAnsi="Arial"/>
          <w:lang w:val="es-ES"/>
        </w:rPr>
      </w:pPr>
    </w:p>
    <w:p w:rsidR="00845465" w:rsidRDefault="00845465">
      <w:pPr>
        <w:spacing w:line="480" w:lineRule="auto"/>
        <w:ind w:left="1134"/>
        <w:rPr>
          <w:rFonts w:ascii="Arial" w:hAnsi="Arial"/>
          <w:lang w:val="es-ES"/>
        </w:rPr>
      </w:pPr>
    </w:p>
    <w:p w:rsidR="00845465" w:rsidRDefault="009C67EF">
      <w:pPr>
        <w:spacing w:line="480" w:lineRule="auto"/>
        <w:ind w:left="1134"/>
        <w:rPr>
          <w:rFonts w:ascii="Arial" w:hAnsi="Arial"/>
          <w:lang w:val="es-ES"/>
        </w:rPr>
      </w:pPr>
      <w:r>
        <w:rPr>
          <w:rFonts w:ascii="Arial" w:hAnsi="Arial"/>
          <w:noProof/>
          <w:lang w:eastAsia="es-EC"/>
        </w:rPr>
        <w:pict>
          <v:shape id="_x0000_s1316" type="#_x0000_t202" style="position:absolute;left:0;text-align:left;margin-left:90pt;margin-top:10pt;width:180pt;height:18pt;z-index:251668480" filled="f" stroked="f">
            <v:textbox>
              <w:txbxContent>
                <w:p w:rsidR="009C67EF" w:rsidRPr="007A353E" w:rsidRDefault="009C67EF" w:rsidP="009C67EF">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845465" w:rsidRDefault="00762C35">
      <w:pPr>
        <w:spacing w:line="480" w:lineRule="auto"/>
        <w:ind w:left="1134"/>
        <w:rPr>
          <w:rFonts w:ascii="Arial" w:hAnsi="Arial"/>
          <w:lang w:val="es-ES"/>
        </w:rPr>
      </w:pPr>
      <w:r>
        <w:rPr>
          <w:rFonts w:ascii="Arial" w:hAnsi="Arial"/>
          <w:lang w:val="es-ES"/>
        </w:rPr>
        <w:br w:type="page"/>
      </w:r>
      <w:r w:rsidR="00CC3410">
        <w:rPr>
          <w:noProof/>
          <w:sz w:val="20"/>
          <w:lang w:eastAsia="es-EC"/>
        </w:rPr>
        <w:pict>
          <v:group id="_x0000_s1297" style="position:absolute;left:0;text-align:left;margin-left:1in;margin-top:0;width:331.3pt;height:351pt;z-index:251652096" coordorigin="3708,2268" coordsize="6626,7020">
            <v:shape id="_x0000_s1238" type="#_x0000_t75" style="position:absolute;left:3708;top:2268;width:6626;height:7020">
              <v:imagedata r:id="rId27" o:title=""/>
            </v:shape>
            <v:rect id="_x0000_s1295" style="position:absolute;left:4068;top:2448;width:5940;height:5760" filled="f"/>
          </v:group>
        </w:pict>
      </w:r>
    </w:p>
    <w:p w:rsidR="00845465" w:rsidRDefault="00845465">
      <w:pPr>
        <w:spacing w:line="480" w:lineRule="auto"/>
        <w:ind w:left="1134"/>
        <w:rPr>
          <w:rFonts w:ascii="Arial" w:hAnsi="Arial"/>
          <w:lang w:val="es-ES"/>
        </w:rPr>
      </w:pPr>
    </w:p>
    <w:p w:rsidR="00845465" w:rsidRDefault="00845465">
      <w:pPr>
        <w:spacing w:line="480" w:lineRule="auto"/>
        <w:ind w:left="1134"/>
        <w:rPr>
          <w:rFonts w:ascii="Arial" w:hAnsi="Arial"/>
          <w:lang w:val="es-ES"/>
        </w:rPr>
      </w:pPr>
    </w:p>
    <w:p w:rsidR="00845465" w:rsidRDefault="00845465">
      <w:pPr>
        <w:spacing w:line="480" w:lineRule="auto"/>
        <w:ind w:left="1134"/>
        <w:rPr>
          <w:rFonts w:ascii="Arial" w:hAnsi="Arial"/>
          <w:lang w:val="es-ES"/>
        </w:rPr>
      </w:pPr>
    </w:p>
    <w:p w:rsidR="00845465" w:rsidRDefault="00845465">
      <w:pPr>
        <w:spacing w:line="480" w:lineRule="auto"/>
        <w:ind w:left="1134"/>
        <w:rPr>
          <w:rFonts w:ascii="Arial" w:hAnsi="Arial"/>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5F40CF">
      <w:pPr>
        <w:pStyle w:val="Textoindependiente"/>
        <w:rPr>
          <w:lang w:val="es-ES"/>
        </w:rPr>
      </w:pPr>
      <w:r>
        <w:rPr>
          <w:noProof/>
          <w:lang w:eastAsia="es-EC"/>
        </w:rPr>
        <w:pict>
          <v:shape id="_x0000_s1331" type="#_x0000_t202" style="position:absolute;left:0;text-align:left;margin-left:162pt;margin-top:20.45pt;width:180pt;height:18pt;z-index:251683840" filled="f" stroked="f">
            <v:textbox inset="1.5mm,1mm,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ind w:left="1134"/>
        <w:rPr>
          <w:lang w:val="es-ES"/>
        </w:rPr>
      </w:pPr>
      <w:r>
        <w:rPr>
          <w:lang w:val="es-ES"/>
        </w:rPr>
        <w:t>En la gráfico 3.5.11 se aprecia el Histograma de frecuencia de la distribución de la variable nota promedio de materias aprobadas en el segundo semestre con crédito educativo.</w:t>
      </w:r>
    </w:p>
    <w:p w:rsidR="00845465" w:rsidRDefault="00845465">
      <w:pPr>
        <w:pStyle w:val="Textoindependiente"/>
        <w:ind w:left="1134"/>
        <w:rPr>
          <w:lang w:val="es-ES"/>
        </w:rPr>
      </w:pPr>
    </w:p>
    <w:p w:rsidR="00845465" w:rsidRDefault="00845465">
      <w:pPr>
        <w:pStyle w:val="Textoindependiente3"/>
        <w:ind w:left="1134"/>
        <w:rPr>
          <w:sz w:val="24"/>
          <w:lang w:val="es-ES"/>
        </w:rPr>
      </w:pPr>
      <w:r>
        <w:rPr>
          <w:sz w:val="24"/>
          <w:lang w:val="es-ES"/>
        </w:rPr>
        <w:t>3.5.12. Nota Promedio de Materias Aprobadas para el Tercer Semestre con Crédito Educativo</w:t>
      </w:r>
    </w:p>
    <w:p w:rsidR="00845465" w:rsidRDefault="00845465">
      <w:pPr>
        <w:spacing w:before="120" w:line="480" w:lineRule="auto"/>
        <w:ind w:left="1134"/>
        <w:jc w:val="both"/>
        <w:rPr>
          <w:rFonts w:ascii="Arial" w:hAnsi="Arial"/>
          <w:lang w:val="es-ES"/>
        </w:rPr>
      </w:pPr>
      <w:r>
        <w:rPr>
          <w:rFonts w:ascii="Arial" w:hAnsi="Arial"/>
          <w:lang w:val="es-ES"/>
        </w:rPr>
        <w:t>En la tabla 3.5.12 se observa que el mínimo valor que tiene esta variable es 6,0 y el máximo es 10.</w:t>
      </w:r>
    </w:p>
    <w:p w:rsidR="00845465" w:rsidRDefault="00845465">
      <w:pPr>
        <w:pStyle w:val="Textoindependiente"/>
        <w:ind w:left="1134"/>
        <w:rPr>
          <w:lang w:val="es-ES"/>
        </w:rPr>
      </w:pPr>
      <w:r>
        <w:rPr>
          <w:lang w:val="es-ES"/>
        </w:rPr>
        <w:t>La media de esta variable es 7,52, esto es en promedio la nota que los estudiantes de la ESPOL obtuvieron por sus materias aprobadas en el tercer semestre con crédito educativo. El intervalo para la media con un 95% de confianza nos muestra que el valor de la  media 7,52, se  encuentra  en el rango de  (7,32 ; 7,60.)</w:t>
      </w: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El valor de la desviación estándar 0,77 nos muestra la variabilidad de los datos obtenidos con respecto a la media, lo que significa que el promedio de materias aprobadas en el tercer semestre con crédito del IECE por los alumnos de la ESPOL en este periodo varía a su media en promedio de 0,77.</w:t>
      </w:r>
    </w:p>
    <w:p w:rsidR="00845465" w:rsidRDefault="00845465">
      <w:pPr>
        <w:pStyle w:val="Textoindependiente"/>
        <w:ind w:left="1134"/>
        <w:rPr>
          <w:lang w:val="es-ES"/>
        </w:rPr>
      </w:pPr>
    </w:p>
    <w:p w:rsidR="00845465" w:rsidRDefault="00845465">
      <w:pPr>
        <w:pStyle w:val="Textoindependiente"/>
        <w:ind w:left="1134"/>
        <w:rPr>
          <w:lang w:val="es-ES"/>
        </w:rPr>
      </w:pPr>
      <w:r>
        <w:rPr>
          <w:lang w:val="es-ES"/>
        </w:rPr>
        <w:t xml:space="preserve"> El valor del sesgo en este caso es 0,31, lo que indica que la distribución es asimétrica positiva y presenta un ligero alargamiento hacia la derecha como se observa en el gráfico 3.5.12. El valor de la Kurtosis, 0,00, nos permite apreciar el grado en que la curva de distribución de la variable promedio de materias aprobadas en el tercer semestre con préstamo educativo es platicúrtica, es decir más achatada que la curva normal de distribución.</w:t>
      </w:r>
    </w:p>
    <w:p w:rsidR="00845465" w:rsidRDefault="00845465">
      <w:pPr>
        <w:spacing w:line="480" w:lineRule="auto"/>
        <w:ind w:left="1134"/>
        <w:jc w:val="center"/>
        <w:rPr>
          <w:rFonts w:ascii="Arial" w:hAnsi="Arial"/>
          <w:lang w:val="es-ES"/>
        </w:rPr>
      </w:pPr>
    </w:p>
    <w:p w:rsidR="00845465" w:rsidRDefault="00845465">
      <w:pPr>
        <w:pStyle w:val="Ttulo1"/>
        <w:ind w:left="1134"/>
        <w:rPr>
          <w:lang w:val="es-ES"/>
        </w:rPr>
      </w:pPr>
      <w:r>
        <w:rPr>
          <w:lang w:val="es-ES"/>
        </w:rPr>
        <w:t>Tabla 3.5.12</w:t>
      </w:r>
    </w:p>
    <w:p w:rsidR="00845465" w:rsidRDefault="00845465">
      <w:pPr>
        <w:spacing w:line="480" w:lineRule="auto"/>
        <w:ind w:left="1134"/>
        <w:jc w:val="center"/>
        <w:rPr>
          <w:rFonts w:ascii="Arial" w:hAnsi="Arial"/>
          <w:b/>
          <w:lang w:val="es-ES"/>
        </w:rPr>
      </w:pPr>
      <w:r>
        <w:rPr>
          <w:rFonts w:ascii="Arial" w:hAnsi="Arial"/>
          <w:b/>
          <w:lang w:val="es-ES"/>
        </w:rPr>
        <w:t>Estadísticas de la variable P_3_S</w:t>
      </w:r>
    </w:p>
    <w:p w:rsidR="00845465" w:rsidRDefault="00845465">
      <w:pPr>
        <w:ind w:left="1134"/>
        <w:jc w:val="center"/>
        <w:rPr>
          <w:rFonts w:ascii="Arial" w:hAnsi="Arial"/>
          <w:sz w:val="20"/>
          <w:lang w:val="es-ES"/>
        </w:rPr>
      </w:pPr>
      <w:r>
        <w:rPr>
          <w:rFonts w:ascii="Arial" w:hAnsi="Arial"/>
          <w:sz w:val="20"/>
          <w:lang w:val="es-ES"/>
        </w:rPr>
        <w:t>(Año 1999)</w:t>
      </w:r>
    </w:p>
    <w:tbl>
      <w:tblPr>
        <w:tblpPr w:leftFromText="141" w:rightFromText="141" w:vertAnchor="text" w:horzAnchor="margin" w:tblpX="1330" w:tblpY="241"/>
        <w:tblW w:w="6677" w:type="dxa"/>
        <w:tblCellMar>
          <w:left w:w="70" w:type="dxa"/>
          <w:right w:w="70" w:type="dxa"/>
        </w:tblCellMar>
        <w:tblLook w:val="0000"/>
      </w:tblPr>
      <w:tblGrid>
        <w:gridCol w:w="1176"/>
        <w:gridCol w:w="1059"/>
        <w:gridCol w:w="1217"/>
        <w:gridCol w:w="1139"/>
        <w:gridCol w:w="1038"/>
        <w:gridCol w:w="1048"/>
      </w:tblGrid>
      <w:tr w:rsidR="00845465">
        <w:trPr>
          <w:trHeight w:val="285"/>
        </w:trPr>
        <w:tc>
          <w:tcPr>
            <w:tcW w:w="1176"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Total</w:t>
            </w:r>
          </w:p>
        </w:tc>
        <w:tc>
          <w:tcPr>
            <w:tcW w:w="1059"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Máximo</w:t>
            </w:r>
          </w:p>
        </w:tc>
        <w:tc>
          <w:tcPr>
            <w:tcW w:w="1139"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Mediana</w:t>
            </w:r>
          </w:p>
        </w:tc>
        <w:tc>
          <w:tcPr>
            <w:tcW w:w="1038"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Media</w:t>
            </w:r>
          </w:p>
        </w:tc>
        <w:tc>
          <w:tcPr>
            <w:tcW w:w="1048" w:type="dxa"/>
            <w:tcBorders>
              <w:top w:val="single" w:sz="4" w:space="0" w:color="auto"/>
              <w:left w:val="nil"/>
              <w:bottom w:val="nil"/>
              <w:right w:val="single" w:sz="4" w:space="0" w:color="auto"/>
            </w:tcBorders>
            <w:noWrap/>
            <w:vAlign w:val="bottom"/>
          </w:tcPr>
          <w:p w:rsidR="00845465" w:rsidRDefault="00845465">
            <w:pPr>
              <w:rPr>
                <w:rFonts w:ascii="Arial" w:hAnsi="Arial" w:cs="Arial"/>
                <w:sz w:val="20"/>
                <w:szCs w:val="20"/>
              </w:rPr>
            </w:pPr>
            <w:r>
              <w:rPr>
                <w:rFonts w:ascii="Arial" w:hAnsi="Arial" w:cs="Arial"/>
                <w:sz w:val="20"/>
                <w:szCs w:val="20"/>
              </w:rPr>
              <w:t> </w:t>
            </w:r>
          </w:p>
        </w:tc>
      </w:tr>
      <w:tr w:rsidR="00845465">
        <w:trPr>
          <w:trHeight w:val="285"/>
        </w:trPr>
        <w:tc>
          <w:tcPr>
            <w:tcW w:w="1176" w:type="dxa"/>
            <w:tcBorders>
              <w:top w:val="nil"/>
              <w:left w:val="single" w:sz="4" w:space="0" w:color="auto"/>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146</w:t>
            </w:r>
          </w:p>
        </w:tc>
        <w:tc>
          <w:tcPr>
            <w:tcW w:w="1059"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6.00</w:t>
            </w:r>
          </w:p>
        </w:tc>
        <w:tc>
          <w:tcPr>
            <w:tcW w:w="1217"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10.00</w:t>
            </w:r>
          </w:p>
        </w:tc>
        <w:tc>
          <w:tcPr>
            <w:tcW w:w="1139"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7.45</w:t>
            </w:r>
          </w:p>
        </w:tc>
        <w:tc>
          <w:tcPr>
            <w:tcW w:w="1038"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7.52</w:t>
            </w:r>
          </w:p>
        </w:tc>
        <w:tc>
          <w:tcPr>
            <w:tcW w:w="104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 </w:t>
            </w:r>
          </w:p>
        </w:tc>
      </w:tr>
      <w:tr w:rsidR="00845465">
        <w:trPr>
          <w:trHeight w:val="570"/>
        </w:trPr>
        <w:tc>
          <w:tcPr>
            <w:tcW w:w="1176"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059"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c>
          <w:tcPr>
            <w:tcW w:w="1139"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Varianza</w:t>
            </w:r>
          </w:p>
        </w:tc>
        <w:tc>
          <w:tcPr>
            <w:tcW w:w="1038"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Sesgo</w:t>
            </w:r>
          </w:p>
        </w:tc>
        <w:tc>
          <w:tcPr>
            <w:tcW w:w="1048" w:type="dxa"/>
            <w:tcBorders>
              <w:top w:val="nil"/>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55"/>
        </w:trPr>
        <w:tc>
          <w:tcPr>
            <w:tcW w:w="1176" w:type="dxa"/>
            <w:tcBorders>
              <w:top w:val="nil"/>
              <w:left w:val="single" w:sz="4" w:space="0" w:color="auto"/>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7.60</w:t>
            </w:r>
          </w:p>
        </w:tc>
        <w:tc>
          <w:tcPr>
            <w:tcW w:w="1059"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7.32</w:t>
            </w:r>
          </w:p>
        </w:tc>
        <w:tc>
          <w:tcPr>
            <w:tcW w:w="1217"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0.77</w:t>
            </w:r>
          </w:p>
        </w:tc>
        <w:tc>
          <w:tcPr>
            <w:tcW w:w="1139"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0.59</w:t>
            </w:r>
          </w:p>
        </w:tc>
        <w:tc>
          <w:tcPr>
            <w:tcW w:w="103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0.31</w:t>
            </w:r>
          </w:p>
        </w:tc>
        <w:tc>
          <w:tcPr>
            <w:tcW w:w="104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0.00</w:t>
            </w:r>
          </w:p>
        </w:tc>
      </w:tr>
    </w:tbl>
    <w:p w:rsidR="00845465" w:rsidRDefault="00845465">
      <w:pPr>
        <w:ind w:left="1134"/>
        <w:jc w:val="center"/>
        <w:rPr>
          <w:rFonts w:ascii="Arial" w:hAnsi="Arial"/>
          <w:sz w:val="20"/>
          <w:lang w:val="es-ES"/>
        </w:rPr>
      </w:pPr>
    </w:p>
    <w:p w:rsidR="00845465" w:rsidRDefault="00845465">
      <w:pPr>
        <w:jc w:val="center"/>
        <w:rPr>
          <w:rFonts w:ascii="Arial" w:hAnsi="Arial"/>
          <w:sz w:val="20"/>
          <w:lang w:val="es-ES"/>
        </w:rPr>
      </w:pPr>
    </w:p>
    <w:p w:rsidR="00845465" w:rsidRDefault="00845465">
      <w:pPr>
        <w:jc w:val="center"/>
        <w:rPr>
          <w:rFonts w:ascii="Arial" w:hAnsi="Arial"/>
          <w:sz w:val="20"/>
          <w:lang w:val="es-ES"/>
        </w:rPr>
      </w:pPr>
    </w:p>
    <w:p w:rsidR="00845465" w:rsidRDefault="00845465">
      <w:pPr>
        <w:pStyle w:val="Textoindependiente"/>
        <w:spacing w:line="240" w:lineRule="auto"/>
        <w:rPr>
          <w:lang w:val="es-ES"/>
        </w:rPr>
      </w:pPr>
    </w:p>
    <w:p w:rsidR="00845465" w:rsidRDefault="00845465">
      <w:pPr>
        <w:pStyle w:val="Textoindependiente"/>
        <w:spacing w:line="240" w:lineRule="auto"/>
        <w:rPr>
          <w:lang w:val="es-ES"/>
        </w:rPr>
      </w:pPr>
    </w:p>
    <w:p w:rsidR="00845465" w:rsidRDefault="00845465">
      <w:pPr>
        <w:spacing w:line="480" w:lineRule="auto"/>
        <w:ind w:left="1134"/>
        <w:jc w:val="both"/>
        <w:rPr>
          <w:rFonts w:ascii="Arial" w:hAnsi="Arial"/>
          <w:lang w:val="es-ES"/>
        </w:rPr>
      </w:pPr>
    </w:p>
    <w:p w:rsidR="00845465" w:rsidRDefault="00845465">
      <w:pPr>
        <w:spacing w:line="480" w:lineRule="auto"/>
        <w:ind w:left="1134"/>
        <w:jc w:val="both"/>
        <w:rPr>
          <w:rFonts w:ascii="Arial" w:hAnsi="Arial"/>
          <w:lang w:val="es-ES"/>
        </w:rPr>
      </w:pPr>
    </w:p>
    <w:p w:rsidR="00845465" w:rsidRDefault="00845465">
      <w:pPr>
        <w:spacing w:line="480" w:lineRule="auto"/>
        <w:ind w:left="1134"/>
        <w:jc w:val="both"/>
        <w:rPr>
          <w:rFonts w:ascii="Arial" w:hAnsi="Arial"/>
          <w:lang w:val="es-ES"/>
        </w:rPr>
      </w:pPr>
      <w:r>
        <w:rPr>
          <w:rFonts w:ascii="Arial" w:hAnsi="Arial"/>
          <w:lang w:val="es-ES"/>
        </w:rPr>
        <w:t>En la tabla 3.5.12.1 se observa que los valores más alto alcanzados por esta variable se encuentran entre 7,5</w:t>
      </w:r>
      <w:r w:rsidR="0055254C">
        <w:rPr>
          <w:rFonts w:ascii="Arial" w:hAnsi="Arial"/>
          <w:lang w:val="es-ES"/>
        </w:rPr>
        <w:t>0</w:t>
      </w:r>
      <w:r>
        <w:rPr>
          <w:rFonts w:ascii="Arial" w:hAnsi="Arial"/>
          <w:lang w:val="es-ES"/>
        </w:rPr>
        <w:t xml:space="preserve"> y 8,0</w:t>
      </w:r>
      <w:r w:rsidR="0055254C">
        <w:rPr>
          <w:rFonts w:ascii="Arial" w:hAnsi="Arial"/>
          <w:lang w:val="es-ES"/>
        </w:rPr>
        <w:t>0.</w:t>
      </w:r>
    </w:p>
    <w:p w:rsidR="00845465" w:rsidRDefault="00845465">
      <w:pPr>
        <w:pStyle w:val="Ttulo1"/>
        <w:ind w:left="1134"/>
      </w:pPr>
      <w:r>
        <w:t>Tabla 3.5.12.1</w:t>
      </w:r>
    </w:p>
    <w:p w:rsidR="00845465" w:rsidRDefault="00845465">
      <w:pPr>
        <w:spacing w:line="480" w:lineRule="auto"/>
        <w:ind w:left="1134"/>
        <w:jc w:val="center"/>
        <w:rPr>
          <w:rFonts w:ascii="Arial" w:hAnsi="Arial"/>
          <w:sz w:val="20"/>
        </w:rPr>
      </w:pPr>
      <w:r>
        <w:rPr>
          <w:rFonts w:ascii="Arial" w:hAnsi="Arial"/>
          <w:b/>
        </w:rPr>
        <w:t xml:space="preserve">Tabla de Frecuencia de la variable P_3_S </w:t>
      </w:r>
    </w:p>
    <w:p w:rsidR="00845465" w:rsidRDefault="00845465">
      <w:pPr>
        <w:spacing w:line="480" w:lineRule="auto"/>
        <w:ind w:left="1134"/>
        <w:jc w:val="center"/>
        <w:rPr>
          <w:rFonts w:ascii="Arial" w:hAnsi="Arial"/>
          <w:sz w:val="20"/>
        </w:rPr>
      </w:pPr>
      <w:r>
        <w:rPr>
          <w:rFonts w:ascii="Arial" w:hAnsi="Arial"/>
          <w:sz w:val="20"/>
        </w:rPr>
        <w:t>(Año 1999)</w:t>
      </w:r>
    </w:p>
    <w:p w:rsidR="00845465" w:rsidRDefault="002E11DC">
      <w:pPr>
        <w:spacing w:line="480" w:lineRule="auto"/>
        <w:ind w:left="1134"/>
        <w:jc w:val="both"/>
        <w:rPr>
          <w:rFonts w:ascii="Arial" w:hAnsi="Arial"/>
          <w:lang w:val="es-ES"/>
        </w:rPr>
      </w:pPr>
      <w:r>
        <w:rPr>
          <w:rFonts w:ascii="Arial" w:hAnsi="Arial"/>
          <w:noProof/>
          <w:sz w:val="20"/>
          <w:lang w:val="es-ES"/>
        </w:rPr>
        <w:drawing>
          <wp:anchor distT="0" distB="0" distL="114300" distR="114300" simplePos="0" relativeHeight="251644928" behindDoc="0" locked="0" layoutInCell="1" allowOverlap="1">
            <wp:simplePos x="0" y="0"/>
            <wp:positionH relativeFrom="column">
              <wp:posOffset>1257300</wp:posOffset>
            </wp:positionH>
            <wp:positionV relativeFrom="paragraph">
              <wp:posOffset>69215</wp:posOffset>
            </wp:positionV>
            <wp:extent cx="3517265" cy="1800860"/>
            <wp:effectExtent l="19050" t="0" r="6985" b="0"/>
            <wp:wrapNone/>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8"/>
                    <a:srcRect/>
                    <a:stretch>
                      <a:fillRect/>
                    </a:stretch>
                  </pic:blipFill>
                  <pic:spPr bwMode="auto">
                    <a:xfrm>
                      <a:off x="0" y="0"/>
                      <a:ext cx="3517265" cy="1800860"/>
                    </a:xfrm>
                    <a:prstGeom prst="rect">
                      <a:avLst/>
                    </a:prstGeom>
                    <a:noFill/>
                  </pic:spPr>
                </pic:pic>
              </a:graphicData>
            </a:graphic>
          </wp:anchor>
        </w:drawing>
      </w:r>
    </w:p>
    <w:p w:rsidR="00845465" w:rsidRDefault="00845465">
      <w:pPr>
        <w:spacing w:line="480" w:lineRule="auto"/>
        <w:ind w:left="1134"/>
        <w:jc w:val="both"/>
        <w:rPr>
          <w:rFonts w:ascii="Arial" w:hAnsi="Arial"/>
          <w:lang w:val="es-ES"/>
        </w:rPr>
      </w:pPr>
    </w:p>
    <w:p w:rsidR="00845465" w:rsidRDefault="00845465">
      <w:pPr>
        <w:spacing w:line="480" w:lineRule="auto"/>
        <w:ind w:left="1134"/>
        <w:jc w:val="both"/>
        <w:rPr>
          <w:rFonts w:ascii="Arial" w:hAnsi="Arial"/>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9C67EF">
      <w:pPr>
        <w:pStyle w:val="Textoindependiente"/>
        <w:rPr>
          <w:lang w:val="es-ES"/>
        </w:rPr>
      </w:pPr>
      <w:r>
        <w:rPr>
          <w:noProof/>
          <w:lang w:eastAsia="es-EC"/>
        </w:rPr>
        <w:pict>
          <v:shape id="_x0000_s1317" type="#_x0000_t202" style="position:absolute;left:0;text-align:left;margin-left:90pt;margin-top:12.65pt;width:180pt;height:18pt;z-index:251669504" filled="f" stroked="f">
            <v:textbox>
              <w:txbxContent>
                <w:p w:rsidR="009C67EF" w:rsidRPr="007A353E" w:rsidRDefault="009C67EF" w:rsidP="009C67EF">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845465" w:rsidRDefault="00845465">
      <w:pPr>
        <w:pStyle w:val="Textoindependiente"/>
        <w:rPr>
          <w:lang w:val="es-ES"/>
        </w:rPr>
      </w:pPr>
    </w:p>
    <w:p w:rsidR="00845465" w:rsidRDefault="00845465">
      <w:pPr>
        <w:pStyle w:val="Textoindependiente"/>
        <w:rPr>
          <w:lang w:val="es-ES"/>
        </w:rPr>
      </w:pPr>
    </w:p>
    <w:p w:rsidR="00CC3410" w:rsidRDefault="00CC3410">
      <w:pPr>
        <w:pStyle w:val="Textoindependiente"/>
        <w:rPr>
          <w:lang w:val="es-ES"/>
        </w:rPr>
      </w:pPr>
    </w:p>
    <w:p w:rsidR="00845465" w:rsidRDefault="00845465">
      <w:pPr>
        <w:pStyle w:val="Textoindependiente"/>
        <w:rPr>
          <w:lang w:val="es-ES"/>
        </w:rPr>
      </w:pPr>
    </w:p>
    <w:p w:rsidR="00845465" w:rsidRDefault="00800B19">
      <w:pPr>
        <w:pStyle w:val="Textoindependiente"/>
        <w:rPr>
          <w:lang w:val="es-ES"/>
        </w:rPr>
      </w:pPr>
      <w:r>
        <w:rPr>
          <w:lang w:val="es-ES"/>
        </w:rPr>
        <w:br w:type="page"/>
      </w:r>
    </w:p>
    <w:p w:rsidR="00845465" w:rsidRDefault="00800B19">
      <w:pPr>
        <w:pStyle w:val="Textoindependiente"/>
        <w:rPr>
          <w:lang w:val="es-ES"/>
        </w:rPr>
      </w:pPr>
      <w:r>
        <w:rPr>
          <w:noProof/>
          <w:sz w:val="20"/>
          <w:lang w:eastAsia="es-EC"/>
        </w:rPr>
        <w:pict>
          <v:group id="_x0000_s1299" style="position:absolute;left:0;text-align:left;margin-left:63pt;margin-top:-27.6pt;width:340.5pt;height:360.75pt;z-index:251653120" coordorigin="3348,2268" coordsize="6810,7215">
            <v:shape id="_x0000_s1242" type="#_x0000_t75" style="position:absolute;left:3348;top:2268;width:6810;height:7215">
              <v:imagedata r:id="rId29" o:title=""/>
            </v:shape>
            <v:rect id="_x0000_s1298" style="position:absolute;left:3708;top:2448;width:6120;height:5940" filled="f"/>
          </v:group>
        </w:pict>
      </w: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5F40CF">
      <w:pPr>
        <w:pStyle w:val="Textoindependiente"/>
        <w:rPr>
          <w:lang w:val="es-ES"/>
        </w:rPr>
      </w:pPr>
      <w:r>
        <w:rPr>
          <w:noProof/>
          <w:lang w:eastAsia="es-EC"/>
        </w:rPr>
        <w:pict>
          <v:shape id="_x0000_s1332" type="#_x0000_t202" style="position:absolute;left:0;text-align:left;margin-left:153pt;margin-top:1.85pt;width:180pt;height:18pt;z-index:251684864" filled="f" stroked="f">
            <v:textbox inset="1.5mm,1mm,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pStyle w:val="Textoindependiente"/>
        <w:rPr>
          <w:lang w:val="es-ES"/>
        </w:rPr>
      </w:pPr>
    </w:p>
    <w:p w:rsidR="00845465" w:rsidRDefault="00845465">
      <w:pPr>
        <w:pStyle w:val="Textoindependiente"/>
        <w:ind w:left="1080"/>
        <w:rPr>
          <w:lang w:val="es-ES"/>
        </w:rPr>
      </w:pPr>
      <w:r>
        <w:rPr>
          <w:lang w:val="es-ES"/>
        </w:rPr>
        <w:t>En la gráfico 3.5.12 se aprecia el Histograma de frecuencia de la distribución de la variable nota promedio de materias aprobadas en el tercer semestre con crédito educativo.</w:t>
      </w:r>
    </w:p>
    <w:p w:rsidR="00845465" w:rsidRDefault="00845465">
      <w:pPr>
        <w:spacing w:line="480" w:lineRule="auto"/>
        <w:ind w:left="1080"/>
        <w:rPr>
          <w:rFonts w:ascii="Arial" w:hAnsi="Arial"/>
          <w:lang w:val="es-ES"/>
        </w:rPr>
      </w:pPr>
    </w:p>
    <w:p w:rsidR="00845465" w:rsidRDefault="00845465">
      <w:pPr>
        <w:pStyle w:val="Textoindependiente3"/>
        <w:ind w:left="1080"/>
        <w:rPr>
          <w:sz w:val="24"/>
          <w:lang w:val="es-ES"/>
        </w:rPr>
      </w:pPr>
      <w:r>
        <w:rPr>
          <w:sz w:val="24"/>
          <w:lang w:val="es-ES"/>
        </w:rPr>
        <w:t>3.5.13. Nota Promedio de Materias Aprobadas para el Cuarto Semestre con Crédito Educativo.</w:t>
      </w:r>
    </w:p>
    <w:p w:rsidR="00845465" w:rsidRDefault="00845465">
      <w:pPr>
        <w:spacing w:before="120" w:line="480" w:lineRule="auto"/>
        <w:ind w:left="1077"/>
        <w:jc w:val="both"/>
        <w:rPr>
          <w:rFonts w:ascii="Arial" w:hAnsi="Arial"/>
          <w:lang w:val="es-ES"/>
        </w:rPr>
      </w:pPr>
      <w:r>
        <w:rPr>
          <w:rFonts w:ascii="Arial" w:hAnsi="Arial"/>
          <w:lang w:val="es-ES"/>
        </w:rPr>
        <w:t xml:space="preserve">En la tabla 3.5.13 se observa que el mínimo valor que tiene esta variable es 6,0 y el máximo es 9,05. </w:t>
      </w:r>
    </w:p>
    <w:p w:rsidR="00845465" w:rsidRDefault="00845465">
      <w:pPr>
        <w:spacing w:line="480" w:lineRule="auto"/>
        <w:ind w:left="1080"/>
        <w:jc w:val="both"/>
        <w:rPr>
          <w:rFonts w:ascii="Arial" w:hAnsi="Arial"/>
          <w:lang w:val="es-ES"/>
        </w:rPr>
      </w:pPr>
      <w:r>
        <w:rPr>
          <w:rFonts w:ascii="Arial" w:hAnsi="Arial"/>
          <w:lang w:val="es-ES"/>
        </w:rPr>
        <w:t>La media de esta variable es 7,45, esto es en promedio la nota que los estudiantes d la ESPOL obtuvieron por sus materias aprobadas en el cuarto semestre con crédito educativo. El intervalo para la media con un 95% de confianza nos  muestra que el  valor de  la media 7,45, se encuentra  en el rango de  (7,15 ; 7,51)</w:t>
      </w:r>
    </w:p>
    <w:p w:rsidR="00845465" w:rsidRDefault="00845465">
      <w:pPr>
        <w:spacing w:line="480" w:lineRule="auto"/>
        <w:ind w:left="1080"/>
        <w:jc w:val="both"/>
        <w:rPr>
          <w:rFonts w:ascii="Arial" w:hAnsi="Arial"/>
          <w:lang w:val="es-ES"/>
        </w:rPr>
      </w:pPr>
    </w:p>
    <w:p w:rsidR="00845465" w:rsidRDefault="00845465">
      <w:pPr>
        <w:pStyle w:val="Textoindependiente"/>
        <w:ind w:left="1080"/>
        <w:rPr>
          <w:lang w:val="es-ES"/>
        </w:rPr>
      </w:pPr>
      <w:r>
        <w:rPr>
          <w:lang w:val="es-ES"/>
        </w:rPr>
        <w:t>El valor de la desviación estándar 0,75 nos muestra la variabilidad de los datos obtenidos con respecto a la media, lo que significa que el promedio de materias aprobadas en el cuarto semestre por los alumnos de la ESPOL en este periodo varía a su media en promedio de 0,75.</w:t>
      </w:r>
    </w:p>
    <w:p w:rsidR="00845465" w:rsidRDefault="00845465">
      <w:pPr>
        <w:pStyle w:val="Textoindependiente"/>
        <w:ind w:left="1080"/>
        <w:rPr>
          <w:lang w:val="es-ES"/>
        </w:rPr>
      </w:pPr>
    </w:p>
    <w:p w:rsidR="00845465" w:rsidRDefault="00845465">
      <w:pPr>
        <w:pStyle w:val="Textoindependiente"/>
        <w:ind w:left="1080"/>
        <w:rPr>
          <w:lang w:val="es-ES"/>
        </w:rPr>
      </w:pPr>
      <w:r>
        <w:rPr>
          <w:lang w:val="es-ES"/>
        </w:rPr>
        <w:t>El valor del sesgo en este caso es 0,09, lo que indica que la distribución es ligeramente asimétrica y sesgada hacia la derecha. El valor de la Kurtosis, -0,54, nos permite apreciar el grado en que la curva de distribución de la variable promedio de materias aprobadas en el cuarto semestre con préstamo es platicúrtica, es decir más achatada que la curva normal de distribución.</w:t>
      </w:r>
    </w:p>
    <w:p w:rsidR="00845465" w:rsidRDefault="00845465">
      <w:pPr>
        <w:pStyle w:val="Ttulo1"/>
        <w:ind w:left="1080"/>
        <w:rPr>
          <w:lang w:val="es-ES"/>
        </w:rPr>
      </w:pPr>
    </w:p>
    <w:p w:rsidR="00845465" w:rsidRDefault="00800B19">
      <w:pPr>
        <w:pStyle w:val="Ttulo1"/>
        <w:ind w:left="1080"/>
        <w:rPr>
          <w:lang w:val="es-ES"/>
        </w:rPr>
      </w:pPr>
      <w:r>
        <w:rPr>
          <w:lang w:val="es-ES"/>
        </w:rPr>
        <w:br w:type="page"/>
      </w:r>
      <w:r w:rsidR="00845465">
        <w:rPr>
          <w:lang w:val="es-ES"/>
        </w:rPr>
        <w:t>Tabla 3.5.13</w:t>
      </w:r>
    </w:p>
    <w:p w:rsidR="00845465" w:rsidRDefault="00845465">
      <w:pPr>
        <w:spacing w:line="480" w:lineRule="auto"/>
        <w:ind w:left="1080"/>
        <w:jc w:val="center"/>
        <w:rPr>
          <w:rFonts w:ascii="Arial" w:hAnsi="Arial"/>
          <w:b/>
          <w:lang w:val="es-ES"/>
        </w:rPr>
      </w:pPr>
      <w:r>
        <w:rPr>
          <w:rFonts w:ascii="Arial" w:hAnsi="Arial"/>
          <w:b/>
          <w:lang w:val="es-ES"/>
        </w:rPr>
        <w:t>Estadísticas de la variable P_4_S</w:t>
      </w:r>
    </w:p>
    <w:p w:rsidR="00845465" w:rsidRDefault="00845465">
      <w:pPr>
        <w:spacing w:line="360" w:lineRule="auto"/>
        <w:ind w:left="1080"/>
        <w:jc w:val="center"/>
        <w:rPr>
          <w:rFonts w:ascii="Arial" w:hAnsi="Arial"/>
          <w:sz w:val="20"/>
          <w:lang w:val="es-ES"/>
        </w:rPr>
      </w:pPr>
      <w:r>
        <w:rPr>
          <w:rFonts w:ascii="Arial" w:hAnsi="Arial"/>
          <w:sz w:val="20"/>
          <w:lang w:val="es-ES"/>
        </w:rPr>
        <w:t>(Año 1999)</w:t>
      </w:r>
    </w:p>
    <w:tbl>
      <w:tblPr>
        <w:tblW w:w="6677" w:type="dxa"/>
        <w:tblInd w:w="1330" w:type="dxa"/>
        <w:tblCellMar>
          <w:left w:w="70" w:type="dxa"/>
          <w:right w:w="70" w:type="dxa"/>
        </w:tblCellMar>
        <w:tblLook w:val="0000"/>
      </w:tblPr>
      <w:tblGrid>
        <w:gridCol w:w="1176"/>
        <w:gridCol w:w="1059"/>
        <w:gridCol w:w="1217"/>
        <w:gridCol w:w="1139"/>
        <w:gridCol w:w="1038"/>
        <w:gridCol w:w="1048"/>
      </w:tblGrid>
      <w:tr w:rsidR="00845465">
        <w:trPr>
          <w:trHeight w:val="285"/>
        </w:trPr>
        <w:tc>
          <w:tcPr>
            <w:tcW w:w="1176"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Total</w:t>
            </w:r>
          </w:p>
        </w:tc>
        <w:tc>
          <w:tcPr>
            <w:tcW w:w="1059"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Máximo</w:t>
            </w:r>
          </w:p>
        </w:tc>
        <w:tc>
          <w:tcPr>
            <w:tcW w:w="1139"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Mediana</w:t>
            </w:r>
          </w:p>
        </w:tc>
        <w:tc>
          <w:tcPr>
            <w:tcW w:w="1038" w:type="dxa"/>
            <w:tcBorders>
              <w:top w:val="single" w:sz="4" w:space="0" w:color="auto"/>
              <w:left w:val="single" w:sz="4" w:space="0" w:color="auto"/>
              <w:bottom w:val="nil"/>
              <w:right w:val="nil"/>
            </w:tcBorders>
            <w:vAlign w:val="center"/>
          </w:tcPr>
          <w:p w:rsidR="00845465" w:rsidRDefault="00845465">
            <w:pPr>
              <w:jc w:val="center"/>
              <w:rPr>
                <w:rFonts w:ascii="Arial" w:hAnsi="Arial" w:cs="Arial"/>
                <w:sz w:val="22"/>
                <w:szCs w:val="22"/>
              </w:rPr>
            </w:pPr>
            <w:r>
              <w:rPr>
                <w:rFonts w:ascii="Arial" w:hAnsi="Arial" w:cs="Arial"/>
                <w:sz w:val="22"/>
                <w:szCs w:val="22"/>
              </w:rPr>
              <w:t>Media</w:t>
            </w:r>
          </w:p>
        </w:tc>
        <w:tc>
          <w:tcPr>
            <w:tcW w:w="1048" w:type="dxa"/>
            <w:tcBorders>
              <w:top w:val="single" w:sz="4" w:space="0" w:color="auto"/>
              <w:left w:val="nil"/>
              <w:bottom w:val="nil"/>
              <w:right w:val="single" w:sz="4" w:space="0" w:color="auto"/>
            </w:tcBorders>
            <w:noWrap/>
            <w:vAlign w:val="bottom"/>
          </w:tcPr>
          <w:p w:rsidR="00845465" w:rsidRDefault="00845465">
            <w:pPr>
              <w:rPr>
                <w:rFonts w:ascii="Arial" w:hAnsi="Arial" w:cs="Arial"/>
                <w:sz w:val="20"/>
                <w:szCs w:val="20"/>
              </w:rPr>
            </w:pPr>
            <w:r>
              <w:rPr>
                <w:rFonts w:ascii="Arial" w:hAnsi="Arial" w:cs="Arial"/>
                <w:sz w:val="20"/>
                <w:szCs w:val="20"/>
              </w:rPr>
              <w:t> </w:t>
            </w:r>
          </w:p>
        </w:tc>
      </w:tr>
      <w:tr w:rsidR="00845465">
        <w:trPr>
          <w:trHeight w:val="285"/>
        </w:trPr>
        <w:tc>
          <w:tcPr>
            <w:tcW w:w="1176" w:type="dxa"/>
            <w:tcBorders>
              <w:top w:val="nil"/>
              <w:left w:val="single" w:sz="4" w:space="0" w:color="auto"/>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125</w:t>
            </w:r>
          </w:p>
        </w:tc>
        <w:tc>
          <w:tcPr>
            <w:tcW w:w="1059"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6</w:t>
            </w:r>
          </w:p>
        </w:tc>
        <w:tc>
          <w:tcPr>
            <w:tcW w:w="1217"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9.05</w:t>
            </w:r>
          </w:p>
        </w:tc>
        <w:tc>
          <w:tcPr>
            <w:tcW w:w="1139" w:type="dxa"/>
            <w:tcBorders>
              <w:top w:val="nil"/>
              <w:left w:val="single" w:sz="4" w:space="0" w:color="auto"/>
              <w:bottom w:val="nil"/>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7.45</w:t>
            </w:r>
          </w:p>
        </w:tc>
        <w:tc>
          <w:tcPr>
            <w:tcW w:w="1038" w:type="dxa"/>
            <w:tcBorders>
              <w:top w:val="nil"/>
              <w:left w:val="nil"/>
              <w:bottom w:val="nil"/>
              <w:right w:val="nil"/>
            </w:tcBorders>
            <w:noWrap/>
            <w:vAlign w:val="bottom"/>
          </w:tcPr>
          <w:p w:rsidR="00845465" w:rsidRDefault="00845465">
            <w:pPr>
              <w:jc w:val="center"/>
              <w:rPr>
                <w:rFonts w:ascii="Arial" w:hAnsi="Arial" w:cs="Arial"/>
                <w:sz w:val="20"/>
                <w:szCs w:val="20"/>
              </w:rPr>
            </w:pPr>
            <w:r>
              <w:rPr>
                <w:rFonts w:ascii="Arial" w:hAnsi="Arial" w:cs="Arial"/>
                <w:sz w:val="20"/>
                <w:szCs w:val="20"/>
              </w:rPr>
              <w:t>7.45</w:t>
            </w:r>
          </w:p>
        </w:tc>
        <w:tc>
          <w:tcPr>
            <w:tcW w:w="104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 </w:t>
            </w:r>
          </w:p>
        </w:tc>
      </w:tr>
      <w:tr w:rsidR="00845465">
        <w:trPr>
          <w:trHeight w:val="570"/>
        </w:trPr>
        <w:tc>
          <w:tcPr>
            <w:tcW w:w="1176" w:type="dxa"/>
            <w:tcBorders>
              <w:top w:val="single" w:sz="4" w:space="0" w:color="auto"/>
              <w:left w:val="single" w:sz="4" w:space="0" w:color="auto"/>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LS</w:t>
            </w:r>
          </w:p>
        </w:tc>
        <w:tc>
          <w:tcPr>
            <w:tcW w:w="1059"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Desviación Estándar</w:t>
            </w:r>
          </w:p>
        </w:tc>
        <w:tc>
          <w:tcPr>
            <w:tcW w:w="1139"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Varianza</w:t>
            </w:r>
          </w:p>
        </w:tc>
        <w:tc>
          <w:tcPr>
            <w:tcW w:w="1038" w:type="dxa"/>
            <w:tcBorders>
              <w:top w:val="single" w:sz="4" w:space="0" w:color="auto"/>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Sesgo</w:t>
            </w:r>
          </w:p>
        </w:tc>
        <w:tc>
          <w:tcPr>
            <w:tcW w:w="1048" w:type="dxa"/>
            <w:tcBorders>
              <w:top w:val="nil"/>
              <w:left w:val="nil"/>
              <w:bottom w:val="nil"/>
              <w:right w:val="single" w:sz="4" w:space="0" w:color="auto"/>
            </w:tcBorders>
            <w:vAlign w:val="center"/>
          </w:tcPr>
          <w:p w:rsidR="00845465" w:rsidRDefault="00845465">
            <w:pPr>
              <w:jc w:val="center"/>
              <w:rPr>
                <w:rFonts w:ascii="Arial" w:hAnsi="Arial" w:cs="Arial"/>
                <w:sz w:val="22"/>
                <w:szCs w:val="22"/>
              </w:rPr>
            </w:pPr>
            <w:r>
              <w:rPr>
                <w:rFonts w:ascii="Arial" w:hAnsi="Arial" w:cs="Arial"/>
                <w:sz w:val="22"/>
                <w:szCs w:val="22"/>
              </w:rPr>
              <w:t>Kurtosis</w:t>
            </w:r>
          </w:p>
        </w:tc>
      </w:tr>
      <w:tr w:rsidR="00845465">
        <w:trPr>
          <w:trHeight w:val="255"/>
        </w:trPr>
        <w:tc>
          <w:tcPr>
            <w:tcW w:w="1176" w:type="dxa"/>
            <w:tcBorders>
              <w:top w:val="nil"/>
              <w:left w:val="single" w:sz="4" w:space="0" w:color="auto"/>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7.51</w:t>
            </w:r>
          </w:p>
        </w:tc>
        <w:tc>
          <w:tcPr>
            <w:tcW w:w="1059"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7.15</w:t>
            </w:r>
          </w:p>
        </w:tc>
        <w:tc>
          <w:tcPr>
            <w:tcW w:w="1217"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0.75</w:t>
            </w:r>
          </w:p>
        </w:tc>
        <w:tc>
          <w:tcPr>
            <w:tcW w:w="1139"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0.56</w:t>
            </w:r>
          </w:p>
        </w:tc>
        <w:tc>
          <w:tcPr>
            <w:tcW w:w="103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0.09</w:t>
            </w:r>
          </w:p>
        </w:tc>
        <w:tc>
          <w:tcPr>
            <w:tcW w:w="1048" w:type="dxa"/>
            <w:tcBorders>
              <w:top w:val="nil"/>
              <w:left w:val="nil"/>
              <w:bottom w:val="single" w:sz="4" w:space="0" w:color="auto"/>
              <w:right w:val="single" w:sz="4" w:space="0" w:color="auto"/>
            </w:tcBorders>
            <w:noWrap/>
            <w:vAlign w:val="bottom"/>
          </w:tcPr>
          <w:p w:rsidR="00845465" w:rsidRDefault="00845465">
            <w:pPr>
              <w:jc w:val="center"/>
              <w:rPr>
                <w:rFonts w:ascii="Arial" w:hAnsi="Arial" w:cs="Arial"/>
                <w:sz w:val="20"/>
                <w:szCs w:val="20"/>
              </w:rPr>
            </w:pPr>
            <w:r>
              <w:rPr>
                <w:rFonts w:ascii="Arial" w:hAnsi="Arial" w:cs="Arial"/>
                <w:sz w:val="20"/>
                <w:szCs w:val="20"/>
              </w:rPr>
              <w:t>-0.54</w:t>
            </w:r>
          </w:p>
        </w:tc>
      </w:tr>
    </w:tbl>
    <w:p w:rsidR="00845465" w:rsidRDefault="00845465">
      <w:pPr>
        <w:spacing w:line="360" w:lineRule="auto"/>
        <w:jc w:val="center"/>
        <w:rPr>
          <w:rFonts w:ascii="Arial" w:hAnsi="Arial"/>
          <w:sz w:val="20"/>
          <w:lang w:val="es-ES"/>
        </w:rPr>
      </w:pPr>
    </w:p>
    <w:p w:rsidR="00845465" w:rsidRDefault="00845465">
      <w:pPr>
        <w:spacing w:line="480" w:lineRule="auto"/>
        <w:ind w:left="1080"/>
        <w:rPr>
          <w:rFonts w:ascii="Arial" w:hAnsi="Arial"/>
          <w:lang w:val="es-ES"/>
        </w:rPr>
      </w:pPr>
      <w:r>
        <w:rPr>
          <w:rFonts w:ascii="Arial" w:hAnsi="Arial"/>
          <w:lang w:val="es-ES"/>
        </w:rPr>
        <w:t>En la tabla 3.5.13.1 se observa que el valor más alto alcanzado por esta</w:t>
      </w:r>
      <w:r w:rsidR="00DA00E8">
        <w:rPr>
          <w:rFonts w:ascii="Arial" w:hAnsi="Arial"/>
          <w:lang w:val="es-ES"/>
        </w:rPr>
        <w:t xml:space="preserve"> variable se encuentra  entre  7</w:t>
      </w:r>
      <w:r>
        <w:rPr>
          <w:rFonts w:ascii="Arial" w:hAnsi="Arial"/>
          <w:lang w:val="es-ES"/>
        </w:rPr>
        <w:t xml:space="preserve">,00 y </w:t>
      </w:r>
      <w:r w:rsidR="00DA00E8">
        <w:rPr>
          <w:rFonts w:ascii="Arial" w:hAnsi="Arial"/>
          <w:lang w:val="es-ES"/>
        </w:rPr>
        <w:t>7</w:t>
      </w:r>
      <w:r>
        <w:rPr>
          <w:rFonts w:ascii="Arial" w:hAnsi="Arial"/>
          <w:lang w:val="es-ES"/>
        </w:rPr>
        <w:t>,50.</w:t>
      </w:r>
    </w:p>
    <w:p w:rsidR="00845465" w:rsidRDefault="00845465">
      <w:pPr>
        <w:pStyle w:val="Ttulo1"/>
        <w:ind w:left="1134"/>
      </w:pPr>
    </w:p>
    <w:p w:rsidR="00845465" w:rsidRDefault="00845465">
      <w:pPr>
        <w:pStyle w:val="Ttulo1"/>
        <w:ind w:left="1134"/>
      </w:pPr>
      <w:r>
        <w:t>Tabla 3.5.13.1</w:t>
      </w:r>
    </w:p>
    <w:p w:rsidR="00845465" w:rsidRDefault="00845465">
      <w:pPr>
        <w:spacing w:line="480" w:lineRule="auto"/>
        <w:ind w:left="1134"/>
        <w:jc w:val="center"/>
        <w:rPr>
          <w:rFonts w:ascii="Arial" w:hAnsi="Arial"/>
          <w:sz w:val="20"/>
        </w:rPr>
      </w:pPr>
      <w:r>
        <w:rPr>
          <w:rFonts w:ascii="Arial" w:hAnsi="Arial"/>
          <w:b/>
        </w:rPr>
        <w:t xml:space="preserve">Tabla de Frecuencia de la variable P_4_S </w:t>
      </w:r>
    </w:p>
    <w:p w:rsidR="00845465" w:rsidRDefault="00845465">
      <w:pPr>
        <w:spacing w:line="480" w:lineRule="auto"/>
        <w:ind w:left="1134"/>
        <w:jc w:val="center"/>
        <w:rPr>
          <w:rFonts w:ascii="Arial" w:hAnsi="Arial"/>
          <w:sz w:val="20"/>
        </w:rPr>
      </w:pPr>
      <w:r>
        <w:rPr>
          <w:rFonts w:ascii="Arial" w:hAnsi="Arial"/>
          <w:sz w:val="20"/>
        </w:rPr>
        <w:t>(Año 1999)</w:t>
      </w:r>
    </w:p>
    <w:p w:rsidR="00845465" w:rsidRDefault="002E11DC">
      <w:pPr>
        <w:spacing w:line="480" w:lineRule="auto"/>
        <w:ind w:left="1134"/>
        <w:jc w:val="center"/>
        <w:rPr>
          <w:rFonts w:ascii="Arial" w:hAnsi="Arial"/>
          <w:sz w:val="20"/>
        </w:rPr>
      </w:pPr>
      <w:r>
        <w:rPr>
          <w:rFonts w:ascii="Arial" w:hAnsi="Arial"/>
          <w:noProof/>
          <w:sz w:val="20"/>
          <w:lang w:val="es-ES"/>
        </w:rPr>
        <w:drawing>
          <wp:anchor distT="0" distB="0" distL="114300" distR="114300" simplePos="0" relativeHeight="251645952" behindDoc="0" locked="0" layoutInCell="1" allowOverlap="1">
            <wp:simplePos x="0" y="0"/>
            <wp:positionH relativeFrom="column">
              <wp:posOffset>1257300</wp:posOffset>
            </wp:positionH>
            <wp:positionV relativeFrom="paragraph">
              <wp:posOffset>254635</wp:posOffset>
            </wp:positionV>
            <wp:extent cx="3517265" cy="1800860"/>
            <wp:effectExtent l="19050" t="0" r="6985" b="0"/>
            <wp:wrapNone/>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0"/>
                    <a:srcRect/>
                    <a:stretch>
                      <a:fillRect/>
                    </a:stretch>
                  </pic:blipFill>
                  <pic:spPr bwMode="auto">
                    <a:xfrm>
                      <a:off x="0" y="0"/>
                      <a:ext cx="3517265" cy="1800860"/>
                    </a:xfrm>
                    <a:prstGeom prst="rect">
                      <a:avLst/>
                    </a:prstGeom>
                    <a:noFill/>
                  </pic:spPr>
                </pic:pic>
              </a:graphicData>
            </a:graphic>
          </wp:anchor>
        </w:drawing>
      </w:r>
    </w:p>
    <w:p w:rsidR="00845465" w:rsidRDefault="00845465">
      <w:pPr>
        <w:spacing w:line="480" w:lineRule="auto"/>
        <w:ind w:left="1134"/>
        <w:jc w:val="center"/>
        <w:rPr>
          <w:rFonts w:ascii="Arial" w:hAnsi="Arial"/>
          <w:sz w:val="20"/>
        </w:rPr>
      </w:pPr>
    </w:p>
    <w:p w:rsidR="00845465" w:rsidRDefault="00845465">
      <w:pPr>
        <w:spacing w:line="480" w:lineRule="auto"/>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845465">
      <w:pPr>
        <w:spacing w:line="480" w:lineRule="auto"/>
        <w:jc w:val="both"/>
        <w:rPr>
          <w:rFonts w:ascii="Arial" w:hAnsi="Arial"/>
          <w:lang w:val="es-ES"/>
        </w:rPr>
      </w:pPr>
    </w:p>
    <w:p w:rsidR="00845465" w:rsidRDefault="000B0715">
      <w:pPr>
        <w:spacing w:line="480" w:lineRule="auto"/>
        <w:jc w:val="both"/>
        <w:rPr>
          <w:rFonts w:ascii="Arial" w:hAnsi="Arial"/>
          <w:lang w:val="es-ES"/>
        </w:rPr>
      </w:pPr>
      <w:r>
        <w:rPr>
          <w:rFonts w:ascii="Arial" w:hAnsi="Arial"/>
          <w:noProof/>
          <w:lang w:eastAsia="es-EC"/>
        </w:rPr>
        <w:pict>
          <v:shape id="_x0000_s1318" type="#_x0000_t202" style="position:absolute;left:0;text-align:left;margin-left:90pt;margin-top:7.7pt;width:180pt;height:18pt;z-index:251670528" filled="f" stroked="f">
            <v:textbox>
              <w:txbxContent>
                <w:p w:rsidR="000B0715" w:rsidRPr="007A353E" w:rsidRDefault="000B0715" w:rsidP="000B0715">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845465" w:rsidRDefault="00800B19">
      <w:pPr>
        <w:spacing w:line="480" w:lineRule="auto"/>
        <w:jc w:val="both"/>
        <w:rPr>
          <w:rFonts w:ascii="Arial" w:hAnsi="Arial"/>
          <w:lang w:val="es-ES"/>
        </w:rPr>
      </w:pPr>
      <w:r>
        <w:rPr>
          <w:rFonts w:ascii="Arial" w:hAnsi="Arial"/>
          <w:lang w:val="es-ES"/>
        </w:rPr>
        <w:br w:type="page"/>
      </w:r>
    </w:p>
    <w:p w:rsidR="00845465" w:rsidRDefault="00800B19">
      <w:pPr>
        <w:pStyle w:val="Textoindependiente"/>
        <w:rPr>
          <w:lang w:val="es-ES"/>
        </w:rPr>
      </w:pPr>
      <w:r>
        <w:rPr>
          <w:noProof/>
          <w:sz w:val="20"/>
          <w:lang w:eastAsia="es-EC"/>
        </w:rPr>
        <w:pict>
          <v:group id="_x0000_s1301" style="position:absolute;left:0;text-align:left;margin-left:63pt;margin-top:-27.6pt;width:340.5pt;height:360.75pt;z-index:251654144" coordorigin="3348,2268" coordsize="6810,7215">
            <v:shape id="_x0000_s1246" type="#_x0000_t75" style="position:absolute;left:3348;top:2268;width:6810;height:7215">
              <v:imagedata r:id="rId31" o:title=""/>
            </v:shape>
            <v:rect id="_x0000_s1300" style="position:absolute;left:3708;top:2448;width:6120;height:6120" filled="f"/>
          </v:group>
        </w:pict>
      </w: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845465">
      <w:pPr>
        <w:pStyle w:val="Textoindependiente"/>
        <w:rPr>
          <w:lang w:val="es-ES"/>
        </w:rPr>
      </w:pPr>
    </w:p>
    <w:p w:rsidR="00845465" w:rsidRDefault="005F40CF">
      <w:pPr>
        <w:pStyle w:val="Textoindependiente"/>
        <w:rPr>
          <w:lang w:val="es-ES"/>
        </w:rPr>
      </w:pPr>
      <w:r>
        <w:rPr>
          <w:noProof/>
          <w:lang w:eastAsia="es-EC"/>
        </w:rPr>
        <w:pict>
          <v:shape id="_x0000_s1333" type="#_x0000_t202" style="position:absolute;left:0;text-align:left;margin-left:153pt;margin-top:10.85pt;width:180pt;height:18pt;z-index:251685888" filled="f" stroked="f">
            <v:textbox inset="1.5mm,0,1.5mm,.3mm">
              <w:txbxContent>
                <w:p w:rsidR="005F40CF" w:rsidRPr="00124B58" w:rsidRDefault="005F40CF" w:rsidP="005F40CF">
                  <w:pPr>
                    <w:rPr>
                      <w:rFonts w:ascii="Arial" w:hAnsi="Arial" w:cs="Arial"/>
                      <w:sz w:val="20"/>
                      <w:szCs w:val="20"/>
                    </w:rPr>
                  </w:pPr>
                  <w:r w:rsidRPr="00124B58">
                    <w:rPr>
                      <w:rFonts w:ascii="Arial" w:hAnsi="Arial" w:cs="Arial"/>
                      <w:sz w:val="20"/>
                      <w:szCs w:val="20"/>
                    </w:rPr>
                    <w:t>Fuente: Base de datos de la ESPOL</w:t>
                  </w:r>
                </w:p>
              </w:txbxContent>
            </v:textbox>
          </v:shape>
        </w:pict>
      </w:r>
    </w:p>
    <w:p w:rsidR="00845465" w:rsidRDefault="00845465">
      <w:pPr>
        <w:pStyle w:val="Textoindependiente"/>
        <w:rPr>
          <w:lang w:val="es-ES"/>
        </w:rPr>
      </w:pPr>
    </w:p>
    <w:p w:rsidR="00845465" w:rsidRDefault="00845465">
      <w:pPr>
        <w:pStyle w:val="Textoindependiente"/>
        <w:spacing w:before="240"/>
        <w:ind w:left="1077"/>
        <w:rPr>
          <w:lang w:val="es-ES"/>
        </w:rPr>
      </w:pPr>
      <w:r>
        <w:rPr>
          <w:lang w:val="es-ES"/>
        </w:rPr>
        <w:t>En el gráfico 3.4.13 se aprecia el Histograma de frecuencia de la distribución de la variable nota promedio de materias aprobadas en el cuarto semestre con crédito educativo.</w:t>
      </w:r>
    </w:p>
    <w:p w:rsidR="00845465" w:rsidRDefault="00845465">
      <w:pPr>
        <w:pStyle w:val="Textoindependiente"/>
        <w:ind w:left="1080"/>
        <w:rPr>
          <w:b/>
          <w:lang w:val="es-ES"/>
        </w:rPr>
      </w:pPr>
    </w:p>
    <w:p w:rsidR="00845465" w:rsidRDefault="00845465">
      <w:pPr>
        <w:pStyle w:val="Textoindependiente"/>
        <w:ind w:left="1134"/>
        <w:rPr>
          <w:b/>
          <w:lang w:val="es-ES"/>
        </w:rPr>
      </w:pPr>
    </w:p>
    <w:p w:rsidR="00845465" w:rsidRDefault="00845465">
      <w:pPr>
        <w:pStyle w:val="Textoindependiente"/>
        <w:ind w:left="1134"/>
        <w:rPr>
          <w:b/>
          <w:lang w:val="es-ES"/>
        </w:rPr>
      </w:pPr>
    </w:p>
    <w:p w:rsidR="00845465" w:rsidRDefault="00845465">
      <w:pPr>
        <w:pStyle w:val="Textoindependiente"/>
        <w:ind w:left="1134"/>
        <w:rPr>
          <w:b/>
          <w:lang w:val="es-ES"/>
        </w:rPr>
      </w:pPr>
    </w:p>
    <w:p w:rsidR="00845465" w:rsidRDefault="00845465">
      <w:pPr>
        <w:pStyle w:val="Textoindependiente"/>
        <w:ind w:left="1134"/>
        <w:rPr>
          <w:b/>
          <w:lang w:val="es-ES"/>
        </w:rPr>
      </w:pPr>
    </w:p>
    <w:p w:rsidR="00845465" w:rsidRDefault="00845465">
      <w:pPr>
        <w:pStyle w:val="Textoindependiente"/>
        <w:ind w:left="1134"/>
        <w:rPr>
          <w:b/>
          <w:lang w:val="es-ES"/>
        </w:rPr>
      </w:pPr>
      <w:r>
        <w:rPr>
          <w:b/>
          <w:lang w:val="es-ES"/>
        </w:rPr>
        <w:t>3.4.14. Análisis por carrera para 1999</w:t>
      </w:r>
    </w:p>
    <w:p w:rsidR="00845465" w:rsidRDefault="00845465">
      <w:pPr>
        <w:spacing w:line="480" w:lineRule="auto"/>
        <w:ind w:left="1080"/>
        <w:jc w:val="both"/>
        <w:rPr>
          <w:rFonts w:ascii="Arial" w:hAnsi="Arial" w:cs="Arial"/>
          <w:lang w:val="es-ES"/>
        </w:rPr>
      </w:pPr>
      <w:r>
        <w:rPr>
          <w:rFonts w:ascii="Arial" w:hAnsi="Arial" w:cs="Arial"/>
          <w:lang w:val="es-ES"/>
        </w:rPr>
        <w:t>Para 1999 tenemos estudiantes con crédito del IECE que pertenecen a 1</w:t>
      </w:r>
      <w:r w:rsidR="00381B2C">
        <w:rPr>
          <w:rFonts w:ascii="Arial" w:hAnsi="Arial" w:cs="Arial"/>
          <w:lang w:val="es-ES"/>
        </w:rPr>
        <w:t>7</w:t>
      </w:r>
      <w:r>
        <w:rPr>
          <w:rFonts w:ascii="Arial" w:hAnsi="Arial" w:cs="Arial"/>
          <w:lang w:val="es-ES"/>
        </w:rPr>
        <w:t xml:space="preserve"> carreras: Economía, </w:t>
      </w:r>
      <w:r w:rsidR="008224A2">
        <w:rPr>
          <w:rFonts w:ascii="Arial" w:hAnsi="Arial" w:cs="Arial"/>
          <w:lang w:val="es-ES"/>
        </w:rPr>
        <w:t xml:space="preserve">Acuicultura, </w:t>
      </w:r>
      <w:r>
        <w:rPr>
          <w:rFonts w:ascii="Arial" w:hAnsi="Arial" w:cs="Arial"/>
          <w:lang w:val="es-ES"/>
        </w:rPr>
        <w:t xml:space="preserve">Ing. Ciencias de la Tierra, Ing. Agropecuaria, </w:t>
      </w:r>
      <w:r w:rsidR="00381B2C">
        <w:rPr>
          <w:rFonts w:ascii="Arial" w:hAnsi="Arial" w:cs="Arial"/>
          <w:lang w:val="es-ES"/>
        </w:rPr>
        <w:t xml:space="preserve">Ing. en Alimentos, </w:t>
      </w:r>
      <w:r>
        <w:rPr>
          <w:rFonts w:ascii="Arial" w:hAnsi="Arial" w:cs="Arial"/>
          <w:lang w:val="es-ES"/>
        </w:rPr>
        <w:t xml:space="preserve">Ing. en Computación, </w:t>
      </w:r>
      <w:r w:rsidR="00381B2C">
        <w:rPr>
          <w:rFonts w:ascii="Arial" w:hAnsi="Arial" w:cs="Arial"/>
          <w:lang w:val="es-ES"/>
        </w:rPr>
        <w:t xml:space="preserve">Ing. comercial, </w:t>
      </w:r>
      <w:r>
        <w:rPr>
          <w:rFonts w:ascii="Arial" w:hAnsi="Arial" w:cs="Arial"/>
          <w:lang w:val="es-ES"/>
        </w:rPr>
        <w:t xml:space="preserve">Ing. Eléctrica, Ing. en Estadística, Ing. Industrial, Ing. Mecánica, </w:t>
      </w:r>
      <w:r w:rsidR="00381B2C">
        <w:rPr>
          <w:rFonts w:ascii="Arial" w:hAnsi="Arial" w:cs="Arial"/>
          <w:lang w:val="es-ES"/>
        </w:rPr>
        <w:t xml:space="preserve">Licenciatura en Sistemas de Información, </w:t>
      </w:r>
      <w:r>
        <w:rPr>
          <w:rFonts w:ascii="Arial" w:hAnsi="Arial" w:cs="Arial"/>
          <w:lang w:val="es-ES"/>
        </w:rPr>
        <w:t xml:space="preserve">Licenciatura en Turismo, </w:t>
      </w:r>
      <w:r w:rsidR="00381B2C">
        <w:rPr>
          <w:rFonts w:ascii="Arial" w:hAnsi="Arial" w:cs="Arial"/>
          <w:lang w:val="es-ES"/>
        </w:rPr>
        <w:t xml:space="preserve">Tecnología en Alimentos, </w:t>
      </w:r>
      <w:r>
        <w:rPr>
          <w:rFonts w:ascii="Arial" w:hAnsi="Arial" w:cs="Arial"/>
          <w:lang w:val="es-ES"/>
        </w:rPr>
        <w:t>Tecnología en Computación</w:t>
      </w:r>
      <w:r w:rsidR="00381B2C">
        <w:rPr>
          <w:rFonts w:ascii="Arial" w:hAnsi="Arial" w:cs="Arial"/>
          <w:lang w:val="es-ES"/>
        </w:rPr>
        <w:t>,</w:t>
      </w:r>
      <w:r>
        <w:rPr>
          <w:rFonts w:ascii="Arial" w:hAnsi="Arial" w:cs="Arial"/>
          <w:lang w:val="es-ES"/>
        </w:rPr>
        <w:t xml:space="preserve"> </w:t>
      </w:r>
      <w:r w:rsidR="00381B2C">
        <w:rPr>
          <w:rFonts w:ascii="Arial" w:hAnsi="Arial" w:cs="Arial"/>
          <w:lang w:val="es-ES"/>
        </w:rPr>
        <w:t xml:space="preserve">Tecnología Mecánica </w:t>
      </w:r>
      <w:r>
        <w:rPr>
          <w:rFonts w:ascii="Arial" w:hAnsi="Arial" w:cs="Arial"/>
          <w:lang w:val="es-ES"/>
        </w:rPr>
        <w:t xml:space="preserve">y Tecnología </w:t>
      </w:r>
      <w:r w:rsidR="00381B2C">
        <w:rPr>
          <w:rFonts w:ascii="Arial" w:hAnsi="Arial" w:cs="Arial"/>
          <w:lang w:val="es-ES"/>
        </w:rPr>
        <w:t>Pesquera</w:t>
      </w:r>
      <w:r>
        <w:rPr>
          <w:rFonts w:ascii="Arial" w:hAnsi="Arial" w:cs="Arial"/>
          <w:lang w:val="es-ES"/>
        </w:rPr>
        <w:t xml:space="preserve">.  </w:t>
      </w:r>
    </w:p>
    <w:p w:rsidR="00845465" w:rsidRDefault="00845465">
      <w:pPr>
        <w:spacing w:line="480" w:lineRule="auto"/>
        <w:ind w:left="1080"/>
        <w:jc w:val="both"/>
        <w:rPr>
          <w:lang w:val="es-ES"/>
        </w:rPr>
      </w:pPr>
      <w:r>
        <w:rPr>
          <w:lang w:val="es-ES"/>
        </w:rPr>
        <w:t xml:space="preserve">  </w:t>
      </w:r>
    </w:p>
    <w:p w:rsidR="00845465" w:rsidRDefault="00800B19">
      <w:pPr>
        <w:pStyle w:val="Ttulo1"/>
        <w:ind w:left="1077"/>
        <w:rPr>
          <w:lang w:val="es-ES"/>
        </w:rPr>
      </w:pPr>
      <w:r>
        <w:rPr>
          <w:lang w:val="es-ES"/>
        </w:rPr>
        <w:br w:type="page"/>
      </w:r>
      <w:r w:rsidR="00845465">
        <w:rPr>
          <w:lang w:val="es-ES"/>
        </w:rPr>
        <w:t>Tabla 3.5.14</w:t>
      </w:r>
    </w:p>
    <w:p w:rsidR="00845465" w:rsidRDefault="00845465">
      <w:pPr>
        <w:spacing w:line="480" w:lineRule="auto"/>
        <w:ind w:left="1077"/>
        <w:jc w:val="center"/>
        <w:rPr>
          <w:rFonts w:ascii="Arial" w:hAnsi="Arial"/>
          <w:b/>
          <w:lang w:val="es-ES"/>
        </w:rPr>
      </w:pPr>
      <w:r>
        <w:rPr>
          <w:rFonts w:ascii="Arial" w:hAnsi="Arial"/>
          <w:b/>
          <w:lang w:val="es-ES"/>
        </w:rPr>
        <w:t>Tabla comparativa del total de estudiantes registrados de la ESPOL con los estudiantes que solicitaron el crédito IECE</w:t>
      </w:r>
    </w:p>
    <w:p w:rsidR="00845465" w:rsidRDefault="00845465">
      <w:pPr>
        <w:spacing w:line="480" w:lineRule="auto"/>
        <w:ind w:left="1077"/>
        <w:jc w:val="center"/>
        <w:rPr>
          <w:rFonts w:ascii="Arial" w:hAnsi="Arial"/>
          <w:sz w:val="20"/>
          <w:lang w:val="es-ES"/>
        </w:rPr>
      </w:pPr>
      <w:r>
        <w:rPr>
          <w:rFonts w:ascii="Arial" w:hAnsi="Arial"/>
          <w:sz w:val="20"/>
          <w:lang w:val="es-ES"/>
        </w:rPr>
        <w:t>(Año 1999)</w:t>
      </w:r>
    </w:p>
    <w:p w:rsidR="00845465" w:rsidRPr="00FD321F" w:rsidRDefault="002E11DC">
      <w:pPr>
        <w:spacing w:line="480" w:lineRule="auto"/>
        <w:rPr>
          <w:rFonts w:ascii="Arial" w:hAnsi="Arial"/>
          <w:lang w:val="es-ES"/>
        </w:rPr>
      </w:pPr>
      <w:r>
        <w:rPr>
          <w:noProof/>
          <w:lang w:val="es-ES"/>
        </w:rPr>
        <w:drawing>
          <wp:anchor distT="0" distB="0" distL="114300" distR="114300" simplePos="0" relativeHeight="251655168" behindDoc="0" locked="0" layoutInCell="1" allowOverlap="1">
            <wp:simplePos x="0" y="0"/>
            <wp:positionH relativeFrom="column">
              <wp:posOffset>1257300</wp:posOffset>
            </wp:positionH>
            <wp:positionV relativeFrom="paragraph">
              <wp:posOffset>5080</wp:posOffset>
            </wp:positionV>
            <wp:extent cx="3162300" cy="3543300"/>
            <wp:effectExtent l="19050" t="0" r="0" b="0"/>
            <wp:wrapSquare wrapText="bothSides"/>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2"/>
                    <a:srcRect/>
                    <a:stretch>
                      <a:fillRect/>
                    </a:stretch>
                  </pic:blipFill>
                  <pic:spPr bwMode="auto">
                    <a:xfrm>
                      <a:off x="0" y="0"/>
                      <a:ext cx="3162300" cy="3543300"/>
                    </a:xfrm>
                    <a:prstGeom prst="rect">
                      <a:avLst/>
                    </a:prstGeom>
                    <a:noFill/>
                    <a:ln w="9525">
                      <a:noFill/>
                      <a:miter lim="800000"/>
                      <a:headEnd/>
                      <a:tailEnd/>
                    </a:ln>
                  </pic:spPr>
                </pic:pic>
              </a:graphicData>
            </a:graphic>
          </wp:anchor>
        </w:drawing>
      </w: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FD321F" w:rsidRDefault="00FD321F">
      <w:pPr>
        <w:spacing w:line="480" w:lineRule="auto"/>
        <w:rPr>
          <w:rFonts w:ascii="Arial" w:hAnsi="Arial"/>
          <w:lang w:val="es-ES"/>
        </w:rPr>
      </w:pPr>
    </w:p>
    <w:p w:rsidR="00FD321F" w:rsidRDefault="00FD321F">
      <w:pPr>
        <w:spacing w:line="480" w:lineRule="auto"/>
        <w:rPr>
          <w:rFonts w:ascii="Arial" w:hAnsi="Arial"/>
          <w:lang w:val="es-ES"/>
        </w:rPr>
      </w:pPr>
    </w:p>
    <w:p w:rsidR="00FD321F" w:rsidRDefault="00FD321F">
      <w:pPr>
        <w:spacing w:line="480" w:lineRule="auto"/>
        <w:rPr>
          <w:rFonts w:ascii="Arial" w:hAnsi="Arial"/>
          <w:lang w:val="es-ES"/>
        </w:rPr>
      </w:pPr>
    </w:p>
    <w:p w:rsidR="00845465" w:rsidRDefault="000B0715">
      <w:pPr>
        <w:spacing w:line="480" w:lineRule="auto"/>
        <w:rPr>
          <w:rFonts w:ascii="Arial" w:hAnsi="Arial"/>
          <w:lang w:val="es-ES"/>
        </w:rPr>
      </w:pPr>
      <w:r>
        <w:rPr>
          <w:rFonts w:ascii="Arial" w:hAnsi="Arial"/>
          <w:noProof/>
          <w:lang w:eastAsia="es-EC"/>
        </w:rPr>
        <w:pict>
          <v:shape id="_x0000_s1319" type="#_x0000_t202" style="position:absolute;margin-left:90pt;margin-top:5.25pt;width:180pt;height:18pt;z-index:251671552" filled="f" stroked="f">
            <v:textbox>
              <w:txbxContent>
                <w:p w:rsidR="000B0715" w:rsidRPr="007A353E" w:rsidRDefault="000B0715" w:rsidP="000B0715">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0B0715" w:rsidRDefault="000B0715">
      <w:pPr>
        <w:pStyle w:val="Textoindependiente"/>
        <w:ind w:left="1080"/>
        <w:rPr>
          <w:lang w:val="es-ES"/>
        </w:rPr>
      </w:pPr>
    </w:p>
    <w:p w:rsidR="00845465" w:rsidRDefault="00845465">
      <w:pPr>
        <w:pStyle w:val="Textoindependiente"/>
        <w:ind w:left="1080"/>
        <w:rPr>
          <w:lang w:val="es-ES"/>
        </w:rPr>
      </w:pPr>
      <w:r>
        <w:rPr>
          <w:lang w:val="es-ES"/>
        </w:rPr>
        <w:t xml:space="preserve">Los estudiantes con crédito del IECE para 1999 representan el </w:t>
      </w:r>
      <w:r w:rsidR="001F57EF">
        <w:rPr>
          <w:lang w:val="es-ES"/>
        </w:rPr>
        <w:t>100</w:t>
      </w:r>
      <w:r>
        <w:rPr>
          <w:lang w:val="es-ES"/>
        </w:rPr>
        <w:t xml:space="preserve">% en Ing. en Computación del total de estudiantes registrados en dicha carrera, </w:t>
      </w:r>
      <w:r w:rsidR="001F57EF">
        <w:rPr>
          <w:lang w:val="es-ES"/>
        </w:rPr>
        <w:t xml:space="preserve">el 20.5% en Acuicultura, </w:t>
      </w:r>
      <w:r w:rsidR="00540F49">
        <w:rPr>
          <w:lang w:val="es-ES"/>
        </w:rPr>
        <w:t>el 6,</w:t>
      </w:r>
      <w:r w:rsidR="001F57EF">
        <w:rPr>
          <w:lang w:val="es-ES"/>
        </w:rPr>
        <w:t>41% en Tecnología Pesquera</w:t>
      </w:r>
      <w:r w:rsidR="00540F49">
        <w:rPr>
          <w:lang w:val="es-ES"/>
        </w:rPr>
        <w:t>, el 3,27% en Ingeniería industrial</w:t>
      </w:r>
      <w:r w:rsidR="001F57EF">
        <w:rPr>
          <w:lang w:val="es-ES"/>
        </w:rPr>
        <w:t xml:space="preserve"> </w:t>
      </w:r>
      <w:r>
        <w:rPr>
          <w:lang w:val="es-ES"/>
        </w:rPr>
        <w:t xml:space="preserve">y menos del </w:t>
      </w:r>
      <w:r w:rsidR="00621B00">
        <w:rPr>
          <w:lang w:val="es-ES"/>
        </w:rPr>
        <w:t>tres</w:t>
      </w:r>
      <w:r>
        <w:rPr>
          <w:lang w:val="es-ES"/>
        </w:rPr>
        <w:t xml:space="preserve"> por ciento para las demás carreras de la ESPOL.</w:t>
      </w:r>
    </w:p>
    <w:p w:rsidR="00845465" w:rsidRDefault="00845465">
      <w:pPr>
        <w:spacing w:line="480" w:lineRule="auto"/>
        <w:ind w:left="1080"/>
        <w:rPr>
          <w:rFonts w:ascii="Arial" w:hAnsi="Arial"/>
          <w:lang w:val="es-ES"/>
        </w:rPr>
      </w:pPr>
    </w:p>
    <w:p w:rsidR="00845465" w:rsidRDefault="00845465">
      <w:pPr>
        <w:pStyle w:val="Textoindependiente"/>
        <w:ind w:left="1134"/>
        <w:jc w:val="left"/>
        <w:rPr>
          <w:lang w:val="es-ES"/>
        </w:rPr>
      </w:pPr>
      <w:r>
        <w:rPr>
          <w:lang w:val="es-ES"/>
        </w:rPr>
        <w:t>A continuación se presenta la tabla 3.5.15, donde se compara el promedio de calificaciones por carrera para el año 1999 del total de estudiantes de la ESPOL con aquellos que tienen crédito del IECE.</w:t>
      </w:r>
    </w:p>
    <w:p w:rsidR="00845465" w:rsidRDefault="00845465">
      <w:pPr>
        <w:pStyle w:val="Textoindependiente"/>
        <w:ind w:left="1134"/>
        <w:jc w:val="center"/>
        <w:rPr>
          <w:b/>
          <w:lang w:val="es-ES"/>
        </w:rPr>
      </w:pPr>
    </w:p>
    <w:p w:rsidR="00845465" w:rsidRDefault="00845465">
      <w:pPr>
        <w:pStyle w:val="Textoindependiente"/>
        <w:ind w:left="1134"/>
        <w:jc w:val="center"/>
        <w:rPr>
          <w:b/>
          <w:lang w:val="es-ES"/>
        </w:rPr>
      </w:pPr>
      <w:r>
        <w:rPr>
          <w:b/>
          <w:lang w:val="es-ES"/>
        </w:rPr>
        <w:t>Tabla 3.5.14</w:t>
      </w:r>
    </w:p>
    <w:p w:rsidR="00845465" w:rsidRDefault="00845465">
      <w:pPr>
        <w:pStyle w:val="Textoindependiente"/>
        <w:ind w:left="1134"/>
        <w:jc w:val="center"/>
        <w:rPr>
          <w:b/>
          <w:lang w:val="es-ES"/>
        </w:rPr>
      </w:pPr>
      <w:r>
        <w:rPr>
          <w:b/>
          <w:lang w:val="es-ES"/>
        </w:rPr>
        <w:t>Tabla comparativa de los promedios de estudiantes de la ESPOL con los estudiantes del crédito IECE</w:t>
      </w:r>
    </w:p>
    <w:p w:rsidR="00845465" w:rsidRDefault="00845465" w:rsidP="00823A3B">
      <w:pPr>
        <w:pStyle w:val="Textoindependiente"/>
        <w:ind w:left="1134"/>
        <w:jc w:val="center"/>
        <w:rPr>
          <w:sz w:val="20"/>
          <w:lang w:val="es-ES"/>
        </w:rPr>
      </w:pPr>
      <w:r>
        <w:rPr>
          <w:sz w:val="20"/>
          <w:lang w:val="es-ES"/>
        </w:rPr>
        <w:t>(Año 1999)</w:t>
      </w:r>
    </w:p>
    <w:p w:rsidR="00845465" w:rsidRPr="00A54388" w:rsidRDefault="002E11DC">
      <w:pPr>
        <w:pStyle w:val="Textoindependiente"/>
        <w:jc w:val="center"/>
        <w:rPr>
          <w:b/>
          <w:lang w:val="es-ES"/>
        </w:rPr>
      </w:pPr>
      <w:r>
        <w:rPr>
          <w:noProof/>
          <w:lang w:val="es-ES"/>
        </w:rPr>
        <w:drawing>
          <wp:anchor distT="0" distB="0" distL="114300" distR="114300" simplePos="0" relativeHeight="251656192" behindDoc="0" locked="0" layoutInCell="1" allowOverlap="1">
            <wp:simplePos x="0" y="0"/>
            <wp:positionH relativeFrom="column">
              <wp:posOffset>1714500</wp:posOffset>
            </wp:positionH>
            <wp:positionV relativeFrom="paragraph">
              <wp:posOffset>104140</wp:posOffset>
            </wp:positionV>
            <wp:extent cx="2400300" cy="3543300"/>
            <wp:effectExtent l="19050" t="0" r="0" b="0"/>
            <wp:wrapSquare wrapText="bothSides"/>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3"/>
                    <a:srcRect/>
                    <a:stretch>
                      <a:fillRect/>
                    </a:stretch>
                  </pic:blipFill>
                  <pic:spPr bwMode="auto">
                    <a:xfrm>
                      <a:off x="0" y="0"/>
                      <a:ext cx="2400300" cy="3543300"/>
                    </a:xfrm>
                    <a:prstGeom prst="rect">
                      <a:avLst/>
                    </a:prstGeom>
                    <a:noFill/>
                    <a:ln w="9525">
                      <a:noFill/>
                      <a:miter lim="800000"/>
                      <a:headEnd/>
                      <a:tailEnd/>
                    </a:ln>
                  </pic:spPr>
                </pic:pic>
              </a:graphicData>
            </a:graphic>
          </wp:anchor>
        </w:drawing>
      </w:r>
    </w:p>
    <w:p w:rsidR="00845465" w:rsidRDefault="00845465">
      <w:pPr>
        <w:pStyle w:val="Textoindependiente"/>
        <w:rPr>
          <w:lang w:val="es-ES"/>
        </w:rPr>
      </w:pPr>
    </w:p>
    <w:p w:rsidR="00845465" w:rsidRDefault="00845465">
      <w:pPr>
        <w:pStyle w:val="Textoindependiente"/>
        <w:rPr>
          <w:lang w:val="es-ES"/>
        </w:rPr>
      </w:pP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845465" w:rsidRDefault="00845465">
      <w:pPr>
        <w:spacing w:line="480" w:lineRule="auto"/>
        <w:rPr>
          <w:rFonts w:ascii="Arial" w:hAnsi="Arial"/>
          <w:lang w:val="es-ES"/>
        </w:rPr>
      </w:pPr>
    </w:p>
    <w:p w:rsidR="0001325E" w:rsidRDefault="0001325E">
      <w:pPr>
        <w:spacing w:line="480" w:lineRule="auto"/>
        <w:rPr>
          <w:rFonts w:ascii="Arial" w:hAnsi="Arial"/>
          <w:lang w:val="es-ES"/>
        </w:rPr>
      </w:pPr>
    </w:p>
    <w:p w:rsidR="0001325E" w:rsidRDefault="0001325E">
      <w:pPr>
        <w:spacing w:line="480" w:lineRule="auto"/>
        <w:rPr>
          <w:rFonts w:ascii="Arial" w:hAnsi="Arial"/>
          <w:lang w:val="es-ES"/>
        </w:rPr>
      </w:pPr>
    </w:p>
    <w:p w:rsidR="00845465" w:rsidRDefault="00845465">
      <w:pPr>
        <w:spacing w:line="480" w:lineRule="auto"/>
        <w:rPr>
          <w:rFonts w:ascii="Arial" w:hAnsi="Arial"/>
          <w:lang w:val="es-ES"/>
        </w:rPr>
      </w:pPr>
    </w:p>
    <w:p w:rsidR="00800B19" w:rsidRDefault="000B0715">
      <w:pPr>
        <w:spacing w:line="480" w:lineRule="auto"/>
        <w:ind w:left="1080"/>
        <w:jc w:val="both"/>
        <w:rPr>
          <w:rFonts w:ascii="Arial" w:hAnsi="Arial"/>
          <w:lang w:val="es-ES"/>
        </w:rPr>
      </w:pPr>
      <w:r>
        <w:rPr>
          <w:rFonts w:ascii="Arial" w:hAnsi="Arial"/>
          <w:noProof/>
          <w:lang w:eastAsia="es-EC"/>
        </w:rPr>
        <w:pict>
          <v:shape id="_x0000_s1320" type="#_x0000_t202" style="position:absolute;left:0;text-align:left;margin-left:126pt;margin-top:11.25pt;width:180pt;height:18pt;z-index:251672576" filled="f" stroked="f">
            <v:textbox>
              <w:txbxContent>
                <w:p w:rsidR="000B0715" w:rsidRPr="007A353E" w:rsidRDefault="000B0715" w:rsidP="000B0715">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800B19" w:rsidRDefault="00800B19">
      <w:pPr>
        <w:spacing w:line="480" w:lineRule="auto"/>
        <w:ind w:left="1080"/>
        <w:jc w:val="both"/>
        <w:rPr>
          <w:rFonts w:ascii="Arial" w:hAnsi="Arial"/>
          <w:lang w:val="es-ES"/>
        </w:rPr>
      </w:pPr>
    </w:p>
    <w:p w:rsidR="00845465" w:rsidRDefault="00845465">
      <w:pPr>
        <w:spacing w:line="480" w:lineRule="auto"/>
        <w:ind w:left="1080"/>
        <w:jc w:val="both"/>
        <w:rPr>
          <w:rFonts w:ascii="Arial" w:hAnsi="Arial"/>
          <w:lang w:val="es-ES"/>
        </w:rPr>
      </w:pPr>
      <w:r>
        <w:rPr>
          <w:rFonts w:ascii="Arial" w:hAnsi="Arial"/>
          <w:lang w:val="es-ES"/>
        </w:rPr>
        <w:t xml:space="preserve">Se observa que el promedio de estudiantes con Crédito del IECE es </w:t>
      </w:r>
      <w:r w:rsidR="003C053F">
        <w:rPr>
          <w:rFonts w:ascii="Arial" w:hAnsi="Arial"/>
          <w:lang w:val="es-ES"/>
        </w:rPr>
        <w:t>superio</w:t>
      </w:r>
      <w:r>
        <w:rPr>
          <w:rFonts w:ascii="Arial" w:hAnsi="Arial"/>
          <w:lang w:val="es-ES"/>
        </w:rPr>
        <w:t xml:space="preserve">r que el promedio de estudiantes de la ESPOL en las carreras </w:t>
      </w:r>
      <w:r w:rsidR="003C053F">
        <w:rPr>
          <w:rFonts w:ascii="Arial" w:hAnsi="Arial"/>
          <w:lang w:val="es-ES"/>
        </w:rPr>
        <w:t>de Agropecuaria, Ing. en Alimento, Ing. Comercial, Ing. en Estadística, Ing. Industrial, Ing. Mecánica, Licenciatura en Turismo, Tecnología en Computación, y Tecnología Mecánica</w:t>
      </w:r>
      <w:r w:rsidR="00573990">
        <w:rPr>
          <w:rFonts w:ascii="Arial" w:hAnsi="Arial"/>
          <w:lang w:val="es-ES"/>
        </w:rPr>
        <w:t>, para el resto de carreras los estudiantes acreditados por el IECE en 1999 tienen un promedio inferior al promedio general de las respectiva carreras</w:t>
      </w:r>
      <w:r>
        <w:rPr>
          <w:rFonts w:ascii="Arial" w:hAnsi="Arial"/>
          <w:lang w:val="es-ES"/>
        </w:rPr>
        <w:t>.</w:t>
      </w:r>
    </w:p>
    <w:p w:rsidR="00845465" w:rsidRDefault="00845465">
      <w:pPr>
        <w:spacing w:line="480" w:lineRule="auto"/>
        <w:ind w:left="1080"/>
        <w:jc w:val="both"/>
        <w:rPr>
          <w:rFonts w:ascii="Arial" w:hAnsi="Arial"/>
          <w:lang w:val="es-ES"/>
        </w:rPr>
      </w:pPr>
    </w:p>
    <w:sectPr w:rsidR="00845465" w:rsidSect="00D9172B">
      <w:headerReference w:type="default" r:id="rId34"/>
      <w:footerReference w:type="even" r:id="rId35"/>
      <w:pgSz w:w="11906" w:h="16838"/>
      <w:pgMar w:top="2268" w:right="1361" w:bottom="2268" w:left="2268" w:header="1079" w:footer="709" w:gutter="0"/>
      <w:pgNumType w:start="1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3C" w:rsidRDefault="008E713C">
      <w:r>
        <w:separator/>
      </w:r>
    </w:p>
  </w:endnote>
  <w:endnote w:type="continuationSeparator" w:id="1">
    <w:p w:rsidR="008E713C" w:rsidRDefault="008E7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65" w:rsidRDefault="008454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465" w:rsidRDefault="008454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3C" w:rsidRDefault="008E713C">
      <w:r>
        <w:separator/>
      </w:r>
    </w:p>
  </w:footnote>
  <w:footnote w:type="continuationSeparator" w:id="1">
    <w:p w:rsidR="008E713C" w:rsidRDefault="008E7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65" w:rsidRDefault="00845465" w:rsidP="0045304E">
    <w:pPr>
      <w:pStyle w:val="Encabezado"/>
      <w:tabs>
        <w:tab w:val="clear" w:pos="4419"/>
        <w:tab w:val="clear" w:pos="8838"/>
      </w:tabs>
    </w:pPr>
    <w:r>
      <w:tab/>
    </w:r>
    <w:r>
      <w:tab/>
    </w:r>
    <w:r w:rsidR="0045304E">
      <w:tab/>
    </w:r>
    <w:r w:rsidR="0045304E">
      <w:tab/>
    </w:r>
    <w:r w:rsidR="0045304E">
      <w:tab/>
    </w:r>
    <w:r w:rsidR="0045304E">
      <w:tab/>
    </w:r>
    <w:r w:rsidR="0045304E">
      <w:tab/>
    </w:r>
    <w:r w:rsidR="0045304E">
      <w:tab/>
    </w:r>
    <w:r w:rsidR="0045304E">
      <w:tab/>
    </w:r>
    <w:r w:rsidR="0045304E">
      <w:tab/>
      <w:t xml:space="preserve">       </w:t>
    </w:r>
    <w:r w:rsidR="006507C9">
      <w:t xml:space="preserve">  </w:t>
    </w:r>
    <w:r>
      <w:rPr>
        <w:rStyle w:val="Nmerodepgina"/>
      </w:rPr>
      <w:fldChar w:fldCharType="begin"/>
    </w:r>
    <w:r>
      <w:rPr>
        <w:rStyle w:val="Nmerodepgina"/>
      </w:rPr>
      <w:instrText xml:space="preserve"> PAGE </w:instrText>
    </w:r>
    <w:r>
      <w:rPr>
        <w:rStyle w:val="Nmerodepgina"/>
      </w:rPr>
      <w:fldChar w:fldCharType="separate"/>
    </w:r>
    <w:r w:rsidR="002E11DC">
      <w:rPr>
        <w:rStyle w:val="Nmerodepgina"/>
        <w:noProof/>
      </w:rPr>
      <w:t>167</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64" w:dllVersion="131078" w:nlCheck="1" w:checkStyle="1"/>
  <w:activeWritingStyle w:appName="MSWord" w:lang="en-US" w:vendorID="64" w:dllVersion="131078" w:nlCheck="1" w:checkStyle="1"/>
  <w:activeWritingStyle w:appName="MSWord" w:lang="es-EC" w:vendorID="64" w:dllVersion="131078" w:nlCheck="1" w:checkStyle="1"/>
  <w:stylePaneFormatFilter w:val="3F01"/>
  <w:defaultTabStop w:val="737"/>
  <w:hyphenationZone w:val="425"/>
  <w:noPunctuationKerning/>
  <w:characterSpacingControl w:val="doNotCompress"/>
  <w:footnotePr>
    <w:footnote w:id="0"/>
    <w:footnote w:id="1"/>
  </w:footnotePr>
  <w:endnotePr>
    <w:endnote w:id="0"/>
    <w:endnote w:id="1"/>
  </w:endnotePr>
  <w:compat/>
  <w:rsids>
    <w:rsidRoot w:val="00F52FBB"/>
    <w:rsid w:val="00000435"/>
    <w:rsid w:val="000046BC"/>
    <w:rsid w:val="0001325E"/>
    <w:rsid w:val="000613BA"/>
    <w:rsid w:val="000B0715"/>
    <w:rsid w:val="000E6F1D"/>
    <w:rsid w:val="00127597"/>
    <w:rsid w:val="001A2937"/>
    <w:rsid w:val="001D2369"/>
    <w:rsid w:val="001F57EF"/>
    <w:rsid w:val="00260554"/>
    <w:rsid w:val="002E11DC"/>
    <w:rsid w:val="00306968"/>
    <w:rsid w:val="00347C8E"/>
    <w:rsid w:val="003525FD"/>
    <w:rsid w:val="00366252"/>
    <w:rsid w:val="00381B2C"/>
    <w:rsid w:val="003C053F"/>
    <w:rsid w:val="003E33BE"/>
    <w:rsid w:val="003F7D4C"/>
    <w:rsid w:val="0045304E"/>
    <w:rsid w:val="004560B1"/>
    <w:rsid w:val="004A0F3D"/>
    <w:rsid w:val="004E1F01"/>
    <w:rsid w:val="005328C8"/>
    <w:rsid w:val="00534F52"/>
    <w:rsid w:val="00540F49"/>
    <w:rsid w:val="0055254C"/>
    <w:rsid w:val="00573990"/>
    <w:rsid w:val="005777A6"/>
    <w:rsid w:val="005F40CF"/>
    <w:rsid w:val="00600F91"/>
    <w:rsid w:val="006044CA"/>
    <w:rsid w:val="00621B00"/>
    <w:rsid w:val="00636702"/>
    <w:rsid w:val="006507C9"/>
    <w:rsid w:val="0066267F"/>
    <w:rsid w:val="00676440"/>
    <w:rsid w:val="006C6755"/>
    <w:rsid w:val="006C748C"/>
    <w:rsid w:val="006E7D96"/>
    <w:rsid w:val="00762C35"/>
    <w:rsid w:val="00800B19"/>
    <w:rsid w:val="008224A2"/>
    <w:rsid w:val="00823A3B"/>
    <w:rsid w:val="00845465"/>
    <w:rsid w:val="00885525"/>
    <w:rsid w:val="008A57AE"/>
    <w:rsid w:val="008E713C"/>
    <w:rsid w:val="0090095B"/>
    <w:rsid w:val="00915320"/>
    <w:rsid w:val="009B5A9C"/>
    <w:rsid w:val="009C67EF"/>
    <w:rsid w:val="00A06496"/>
    <w:rsid w:val="00A15046"/>
    <w:rsid w:val="00A54388"/>
    <w:rsid w:val="00A86193"/>
    <w:rsid w:val="00AA2E56"/>
    <w:rsid w:val="00AC71D3"/>
    <w:rsid w:val="00C25073"/>
    <w:rsid w:val="00CC3410"/>
    <w:rsid w:val="00CE281C"/>
    <w:rsid w:val="00D7083E"/>
    <w:rsid w:val="00D9172B"/>
    <w:rsid w:val="00D96ACB"/>
    <w:rsid w:val="00DA00E8"/>
    <w:rsid w:val="00DF3610"/>
    <w:rsid w:val="00EA351C"/>
    <w:rsid w:val="00ED3FF9"/>
    <w:rsid w:val="00F52FBB"/>
    <w:rsid w:val="00F63151"/>
    <w:rsid w:val="00F66F21"/>
    <w:rsid w:val="00FD321F"/>
    <w:rsid w:val="00FD63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spacing w:line="480" w:lineRule="auto"/>
      <w:jc w:val="center"/>
      <w:outlineLvl w:val="0"/>
    </w:pPr>
    <w:rPr>
      <w:rFonts w:ascii="Arial" w:hAnsi="Arial" w:cs="Arial"/>
      <w:b/>
      <w:bCs/>
    </w:rPr>
  </w:style>
  <w:style w:type="paragraph" w:styleId="Ttulo2">
    <w:name w:val="heading 2"/>
    <w:basedOn w:val="Normal"/>
    <w:next w:val="Normal"/>
    <w:qFormat/>
    <w:pPr>
      <w:keepNext/>
      <w:spacing w:line="480" w:lineRule="auto"/>
      <w:ind w:left="1134"/>
      <w:jc w:val="center"/>
      <w:outlineLvl w:val="1"/>
    </w:pPr>
    <w:rPr>
      <w:rFonts w:ascii="Arial" w:hAnsi="Arial"/>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rPr>
  </w:style>
  <w:style w:type="paragraph" w:styleId="Textoindependiente2">
    <w:name w:val="Body Text 2"/>
    <w:basedOn w:val="Normal"/>
    <w:pPr>
      <w:tabs>
        <w:tab w:val="left" w:pos="980"/>
      </w:tabs>
      <w:jc w:val="center"/>
    </w:pPr>
    <w:rPr>
      <w:b/>
      <w:bCs/>
      <w:sz w:val="28"/>
    </w:rPr>
  </w:style>
  <w:style w:type="paragraph" w:styleId="Textoindependiente3">
    <w:name w:val="Body Text 3"/>
    <w:basedOn w:val="Normal"/>
    <w:pPr>
      <w:spacing w:line="480" w:lineRule="auto"/>
      <w:jc w:val="both"/>
    </w:pPr>
    <w:rPr>
      <w:rFonts w:ascii="Arial" w:hAnsi="Arial" w:cs="Arial"/>
      <w:b/>
      <w:bCs/>
      <w:sz w:val="28"/>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deglobo">
    <w:name w:val="Balloon Text"/>
    <w:basedOn w:val="Normal"/>
    <w:semiHidden/>
    <w:rsid w:val="00823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header" Target="header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3510</Words>
  <Characters>19311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3</vt:lpstr>
    </vt:vector>
  </TitlesOfParts>
  <Company>home</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user</dc:creator>
  <cp:keywords/>
  <cp:lastModifiedBy>Ayudante</cp:lastModifiedBy>
  <cp:revision>2</cp:revision>
  <cp:lastPrinted>2002-05-28T05:25:00Z</cp:lastPrinted>
  <dcterms:created xsi:type="dcterms:W3CDTF">2009-07-14T17:28:00Z</dcterms:created>
  <dcterms:modified xsi:type="dcterms:W3CDTF">2009-07-14T17:28:00Z</dcterms:modified>
</cp:coreProperties>
</file>