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DC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RESUMEN</w:t>
      </w:r>
    </w:p>
    <w:p w:rsidR="00000000" w:rsidRDefault="00794DC9">
      <w:pPr>
        <w:jc w:val="center"/>
        <w:rPr>
          <w:rFonts w:ascii="Arial" w:hAnsi="Arial" w:cs="Arial"/>
          <w:b/>
          <w:bCs/>
          <w:sz w:val="32"/>
        </w:rPr>
      </w:pPr>
    </w:p>
    <w:p w:rsidR="00000000" w:rsidRDefault="00794DC9">
      <w:pPr>
        <w:rPr>
          <w:rFonts w:ascii="Arial" w:hAnsi="Arial" w:cs="Arial"/>
          <w:sz w:val="24"/>
        </w:rPr>
      </w:pPr>
    </w:p>
    <w:p w:rsidR="00000000" w:rsidRDefault="00794DC9">
      <w:pPr>
        <w:pStyle w:val="Textoindependiente"/>
        <w:spacing w:line="480" w:lineRule="auto"/>
      </w:pPr>
      <w:r>
        <w:t>La investigación realizada en esta tesis es un análisis estadístico del personal del magisterio fiscal que labora para el Ministerio de Educación y Cultura de la provincia de Bolívar. Este estudio forma parte de un conjunto de tesis que se desarr</w:t>
      </w:r>
      <w:r>
        <w:t xml:space="preserve">ollaron, para analizar el personal del magisterio fiscal que labora en las instituciones y establecimientos educativos del Ministerio de Educación y Cultura en las provincias de Guayas, Los Ríos, Manabí, Esmeraldas, El Oro, Bolívar y la Costa ecuatoriana, </w:t>
      </w:r>
      <w:r>
        <w:t>como zona geográfica.</w:t>
      </w: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  <w:lang w:val="es-MX"/>
        </w:rPr>
      </w:pP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primer capítulo de esta tesis se realiza una descripción de la historia, orografía, hidrografía y demografía de la provincia de Bolívar. Además se </w:t>
      </w:r>
      <w:proofErr w:type="gramStart"/>
      <w:r>
        <w:rPr>
          <w:rFonts w:ascii="Arial" w:hAnsi="Arial" w:cs="Arial"/>
          <w:sz w:val="24"/>
        </w:rPr>
        <w:t>presentan</w:t>
      </w:r>
      <w:proofErr w:type="gramEnd"/>
      <w:r>
        <w:rPr>
          <w:rFonts w:ascii="Arial" w:hAnsi="Arial" w:cs="Arial"/>
          <w:sz w:val="24"/>
        </w:rPr>
        <w:t xml:space="preserve"> datos estadísticos de la situación de la educación en esta provincia e</w:t>
      </w:r>
      <w:r>
        <w:rPr>
          <w:rFonts w:ascii="Arial" w:hAnsi="Arial" w:cs="Arial"/>
          <w:sz w:val="24"/>
        </w:rPr>
        <w:t>n la década pasada.</w:t>
      </w: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segundo capítulo se presentan las secciones definidas sobre la boleta censal, que se utilizó durante el empadronamiento realizado en el censo del magisterio del Ministerio de Educación y Cultura, realizado el 14 de Diciembre del </w:t>
      </w:r>
      <w:r>
        <w:rPr>
          <w:rFonts w:ascii="Arial" w:hAnsi="Arial" w:cs="Arial"/>
          <w:sz w:val="24"/>
        </w:rPr>
        <w:t>2000. Además se describe y codifica cada variable aleatoria que se utilizará en el presente estudio.</w:t>
      </w: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En el tercer capítulo se realiza el análisis estadístico de cada una de las variables aleatorias, con el objetivo de conocer el comportamiento y las carac</w:t>
      </w:r>
      <w:r>
        <w:rPr>
          <w:rFonts w:ascii="Arial" w:hAnsi="Arial" w:cs="Arial"/>
          <w:sz w:val="24"/>
        </w:rPr>
        <w:t>terísticas más significativas de estas variables estudiadas. En éste análisis se determina los parámetros poblacionales, así como los histogramas y diagramas de cajas de cada variable aleatoria.</w:t>
      </w: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capítulo cuatro se realiza el análisis </w:t>
      </w:r>
      <w:proofErr w:type="spellStart"/>
      <w:r>
        <w:rPr>
          <w:rFonts w:ascii="Arial" w:hAnsi="Arial" w:cs="Arial"/>
          <w:sz w:val="24"/>
        </w:rPr>
        <w:t>multivariado</w:t>
      </w:r>
      <w:proofErr w:type="spellEnd"/>
      <w:r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las características investigadas, consistiendo este del tratamiento simultaneo de dos o más variables. El cual contiene el análisis de correlación lineal para determinar la dependencia lineal entre las variables, el análisis de contingencia por medio del </w:t>
      </w:r>
      <w:r>
        <w:rPr>
          <w:rFonts w:ascii="Arial" w:hAnsi="Arial" w:cs="Arial"/>
          <w:sz w:val="24"/>
        </w:rPr>
        <w:t xml:space="preserve">cual se determina la dependencia lineal o no, que existe entre las características de investigación, además de otras técnicas </w:t>
      </w:r>
      <w:proofErr w:type="spellStart"/>
      <w:r>
        <w:rPr>
          <w:rFonts w:ascii="Arial" w:hAnsi="Arial" w:cs="Arial"/>
          <w:sz w:val="24"/>
        </w:rPr>
        <w:t>multivariadas</w:t>
      </w:r>
      <w:proofErr w:type="spellEnd"/>
      <w:r>
        <w:rPr>
          <w:rFonts w:ascii="Arial" w:hAnsi="Arial" w:cs="Arial"/>
          <w:sz w:val="24"/>
        </w:rPr>
        <w:t xml:space="preserve"> que se desarrollaron como análisis bivariado, análisis de componentes principales y el análisis de correlación canón</w:t>
      </w:r>
      <w:r>
        <w:rPr>
          <w:rFonts w:ascii="Arial" w:hAnsi="Arial" w:cs="Arial"/>
          <w:sz w:val="24"/>
        </w:rPr>
        <w:t>ica.</w:t>
      </w:r>
    </w:p>
    <w:p w:rsidR="00000000" w:rsidRDefault="00794DC9">
      <w:pPr>
        <w:spacing w:line="480" w:lineRule="auto"/>
        <w:jc w:val="both"/>
        <w:rPr>
          <w:rFonts w:ascii="Arial" w:hAnsi="Arial" w:cs="Arial"/>
          <w:sz w:val="24"/>
        </w:rPr>
      </w:pPr>
    </w:p>
    <w:p w:rsidR="00794DC9" w:rsidRDefault="00794DC9">
      <w:pPr>
        <w:pStyle w:val="Textoindependiente"/>
        <w:spacing w:line="480" w:lineRule="auto"/>
        <w:rPr>
          <w:rFonts w:cs="Arial"/>
          <w:lang w:val="es-EC"/>
        </w:rPr>
      </w:pPr>
      <w:r>
        <w:rPr>
          <w:rFonts w:cs="Arial"/>
          <w:lang w:val="es-EC"/>
        </w:rPr>
        <w:t>Los resultados que se obtendrán aplicando la metodología descrita serán definitivos, ya que los datos fueron obtenidos de censo. Debemos resaltar que a partir del presente trabajo, se pueden desarrollar más ampliamente las tablas de distribución conj</w:t>
      </w:r>
      <w:r>
        <w:rPr>
          <w:rFonts w:cs="Arial"/>
          <w:lang w:val="es-EC"/>
        </w:rPr>
        <w:t>unta, además de variar los filtros para obtener grupos distintos, temas que no son tratados en la tesis presentada.</w:t>
      </w:r>
    </w:p>
    <w:sectPr w:rsidR="00794DC9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E1A"/>
    <w:rsid w:val="00794DC9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Ingeniería Estadística Informática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Carlos Ronquillo Franco</dc:creator>
  <cp:keywords/>
  <dc:description/>
  <cp:lastModifiedBy>Ayudante</cp:lastModifiedBy>
  <cp:revision>2</cp:revision>
  <cp:lastPrinted>2002-06-07T15:39:00Z</cp:lastPrinted>
  <dcterms:created xsi:type="dcterms:W3CDTF">2009-07-14T20:15:00Z</dcterms:created>
  <dcterms:modified xsi:type="dcterms:W3CDTF">2009-07-14T20:15:00Z</dcterms:modified>
</cp:coreProperties>
</file>