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8152F">
      <w:pPr>
        <w:pStyle w:val="TDC1"/>
      </w:pPr>
    </w:p>
    <w:p w:rsidR="00000000" w:rsidRDefault="0038152F">
      <w:pPr>
        <w:pStyle w:val="TDC1"/>
      </w:pPr>
    </w:p>
    <w:p w:rsidR="00000000" w:rsidRDefault="0038152F">
      <w:pPr>
        <w:pStyle w:val="TDC1"/>
        <w:tabs>
          <w:tab w:val="right" w:leader="dot" w:pos="8268"/>
        </w:tabs>
        <w:jc w:val="both"/>
        <w:rPr>
          <w:noProof/>
          <w:szCs w:val="24"/>
          <w:lang w:val="es-ES" w:bidi="he-IL"/>
        </w:rPr>
      </w:pPr>
      <w:r>
        <w:fldChar w:fldCharType="begin"/>
      </w:r>
      <w:r>
        <w:instrText xml:space="preserve"> TOC \o "1-3" \h \z </w:instrText>
      </w:r>
      <w:r>
        <w:fldChar w:fldCharType="separate"/>
      </w:r>
      <w:hyperlink w:anchor="_Toc9518253" w:history="1">
        <w:r>
          <w:rPr>
            <w:rStyle w:val="Hipervnculo"/>
            <w:noProof/>
          </w:rPr>
          <w:t>Capítulo II</w:t>
        </w:r>
        <w:r>
          <w:rPr>
            <w:rStyle w:val="Hipervnculo"/>
            <w:noProof/>
          </w:rPr>
          <w:t>I</w:t>
        </w:r>
        <w:r>
          <w:rPr>
            <w:noProof/>
            <w:webHidden/>
          </w:rPr>
          <w:tab/>
        </w:r>
        <w:r>
          <w:rPr>
            <w:noProof/>
            <w:webHidden/>
          </w:rPr>
          <w:fldChar w:fldCharType="begin"/>
        </w:r>
        <w:r>
          <w:rPr>
            <w:noProof/>
            <w:webHidden/>
          </w:rPr>
          <w:instrText xml:space="preserve"> PAGEREF _Toc9518253 \h </w:instrText>
        </w:r>
        <w:r>
          <w:rPr>
            <w:noProof/>
          </w:rPr>
        </w:r>
        <w:r>
          <w:rPr>
            <w:noProof/>
            <w:webHidden/>
          </w:rPr>
          <w:fldChar w:fldCharType="separate"/>
        </w:r>
        <w:r>
          <w:rPr>
            <w:noProof/>
            <w:webHidden/>
          </w:rPr>
          <w:t>83</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54" w:history="1">
        <w:r>
          <w:rPr>
            <w:rStyle w:val="Hipervnculo"/>
            <w:noProof/>
          </w:rPr>
          <w:t>3. Análisis Estadístico Univariado</w:t>
        </w:r>
        <w:r>
          <w:rPr>
            <w:noProof/>
            <w:webHidden/>
          </w:rPr>
          <w:tab/>
        </w:r>
        <w:r>
          <w:rPr>
            <w:noProof/>
            <w:webHidden/>
          </w:rPr>
          <w:fldChar w:fldCharType="begin"/>
        </w:r>
        <w:r>
          <w:rPr>
            <w:noProof/>
            <w:webHidden/>
          </w:rPr>
          <w:instrText xml:space="preserve"> PAGEREF _Toc9518254 \h </w:instrText>
        </w:r>
        <w:r>
          <w:rPr>
            <w:noProof/>
          </w:rPr>
        </w:r>
        <w:r>
          <w:rPr>
            <w:noProof/>
            <w:webHidden/>
          </w:rPr>
          <w:fldChar w:fldCharType="separate"/>
        </w:r>
        <w:r>
          <w:rPr>
            <w:noProof/>
            <w:webHidden/>
          </w:rPr>
          <w:t>83</w:t>
        </w:r>
        <w:r>
          <w:rPr>
            <w:noProof/>
            <w:webHidden/>
          </w:rPr>
          <w:fldChar w:fldCharType="end"/>
        </w:r>
      </w:hyperlink>
    </w:p>
    <w:p w:rsidR="00000000" w:rsidRDefault="0038152F">
      <w:pPr>
        <w:pStyle w:val="TDC2"/>
        <w:tabs>
          <w:tab w:val="right" w:leader="dot" w:pos="8268"/>
        </w:tabs>
        <w:jc w:val="both"/>
        <w:rPr>
          <w:rFonts w:ascii="Arial" w:hAnsi="Arial" w:cs="Arial"/>
          <w:noProof/>
          <w:lang w:bidi="he-IL"/>
        </w:rPr>
      </w:pPr>
      <w:hyperlink w:anchor="_Toc9518255" w:history="1">
        <w:r>
          <w:rPr>
            <w:rStyle w:val="Hipervnculo"/>
            <w:rFonts w:ascii="Arial" w:hAnsi="Arial" w:cs="Arial"/>
            <w:noProof/>
          </w:rPr>
          <w:t>3.1 Introducción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w:instrText>
        </w:r>
        <w:r>
          <w:rPr>
            <w:rFonts w:ascii="Arial" w:hAnsi="Arial" w:cs="Arial"/>
            <w:noProof/>
            <w:webHidden/>
          </w:rPr>
          <w:instrText xml:space="preserve">_Toc9518255 \h </w:instrText>
        </w:r>
        <w:r>
          <w:rPr>
            <w:rFonts w:ascii="Arial" w:hAnsi="Arial" w:cs="Arial"/>
            <w:noProof/>
          </w:rPr>
        </w:r>
        <w:r>
          <w:rPr>
            <w:rFonts w:ascii="Arial" w:hAnsi="Arial" w:cs="Arial"/>
            <w:noProof/>
            <w:webHidden/>
          </w:rPr>
          <w:fldChar w:fldCharType="separate"/>
        </w:r>
        <w:r>
          <w:rPr>
            <w:rFonts w:ascii="Arial" w:hAnsi="Arial" w:cs="Arial"/>
            <w:noProof/>
            <w:webHidden/>
          </w:rPr>
          <w:t>83</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56" w:history="1">
        <w:r>
          <w:rPr>
            <w:rStyle w:val="Hipervnculo"/>
            <w:noProof/>
          </w:rPr>
          <w:t>PROVINCIA DE BOLÍVAR: CENSO DEL MAGISTERIO NACIONAL, CLASIFICACIÓN DE PERSONAL DEL MAGISTERIO POR FUNCIÓN</w:t>
        </w:r>
        <w:r>
          <w:rPr>
            <w:noProof/>
            <w:webHidden/>
          </w:rPr>
          <w:tab/>
        </w:r>
        <w:r>
          <w:rPr>
            <w:noProof/>
            <w:webHidden/>
          </w:rPr>
          <w:fldChar w:fldCharType="begin"/>
        </w:r>
        <w:r>
          <w:rPr>
            <w:noProof/>
            <w:webHidden/>
          </w:rPr>
          <w:instrText xml:space="preserve"> PAGEREF _Toc9518256 \h </w:instrText>
        </w:r>
        <w:r>
          <w:rPr>
            <w:noProof/>
          </w:rPr>
        </w:r>
        <w:r>
          <w:rPr>
            <w:noProof/>
            <w:webHidden/>
          </w:rPr>
          <w:fldChar w:fldCharType="separate"/>
        </w:r>
        <w:r>
          <w:rPr>
            <w:noProof/>
            <w:webHidden/>
          </w:rPr>
          <w:t>85</w:t>
        </w:r>
        <w:r>
          <w:rPr>
            <w:noProof/>
            <w:webHidden/>
          </w:rPr>
          <w:fldChar w:fldCharType="end"/>
        </w:r>
      </w:hyperlink>
    </w:p>
    <w:p w:rsidR="00000000" w:rsidRDefault="0038152F">
      <w:pPr>
        <w:pStyle w:val="TDC2"/>
        <w:tabs>
          <w:tab w:val="right" w:leader="dot" w:pos="8268"/>
        </w:tabs>
        <w:jc w:val="both"/>
        <w:rPr>
          <w:rFonts w:ascii="Arial" w:hAnsi="Arial" w:cs="Arial"/>
          <w:noProof/>
          <w:lang w:bidi="he-IL"/>
        </w:rPr>
      </w:pPr>
      <w:hyperlink w:anchor="_Toc9518257" w:history="1">
        <w:r>
          <w:rPr>
            <w:rStyle w:val="Hipervnculo"/>
            <w:rFonts w:ascii="Arial" w:hAnsi="Arial" w:cs="Arial"/>
            <w:noProof/>
          </w:rPr>
          <w:t>3.2 Análisis univariado de las var</w:t>
        </w:r>
        <w:r>
          <w:rPr>
            <w:rStyle w:val="Hipervnculo"/>
            <w:rFonts w:ascii="Arial" w:hAnsi="Arial" w:cs="Arial"/>
            <w:noProof/>
          </w:rPr>
          <w:t>iables correspondientes a Directores y rectores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_Toc9518257 \h </w:instrText>
        </w:r>
        <w:r>
          <w:rPr>
            <w:rFonts w:ascii="Arial" w:hAnsi="Arial" w:cs="Arial"/>
            <w:noProof/>
          </w:rPr>
        </w:r>
        <w:r>
          <w:rPr>
            <w:rFonts w:ascii="Arial" w:hAnsi="Arial" w:cs="Arial"/>
            <w:noProof/>
            <w:webHidden/>
          </w:rPr>
          <w:fldChar w:fldCharType="separate"/>
        </w:r>
        <w:r>
          <w:rPr>
            <w:rFonts w:ascii="Arial" w:hAnsi="Arial" w:cs="Arial"/>
            <w:noProof/>
            <w:webHidden/>
          </w:rPr>
          <w:t>86</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58" w:history="1">
        <w:r>
          <w:rPr>
            <w:rStyle w:val="Hipervnculo"/>
            <w:noProof/>
          </w:rPr>
          <w:t>PROVINCIA DE BOLÍVAR: CENSO DEL MAGISTERIO NACIONAL,  TOTAL DE DIRECTORES Y RECTORES POR NIVEL</w:t>
        </w:r>
        <w:r>
          <w:rPr>
            <w:noProof/>
            <w:webHidden/>
          </w:rPr>
          <w:tab/>
        </w:r>
        <w:r>
          <w:rPr>
            <w:noProof/>
            <w:webHidden/>
          </w:rPr>
          <w:fldChar w:fldCharType="begin"/>
        </w:r>
        <w:r>
          <w:rPr>
            <w:noProof/>
            <w:webHidden/>
          </w:rPr>
          <w:instrText xml:space="preserve"> PAGEREF _Toc9518258 \h </w:instrText>
        </w:r>
        <w:r>
          <w:rPr>
            <w:noProof/>
          </w:rPr>
        </w:r>
        <w:r>
          <w:rPr>
            <w:noProof/>
            <w:webHidden/>
          </w:rPr>
          <w:fldChar w:fldCharType="separate"/>
        </w:r>
        <w:r>
          <w:rPr>
            <w:noProof/>
            <w:webHidden/>
          </w:rPr>
          <w:t>87</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59" w:history="1">
        <w:r>
          <w:rPr>
            <w:rStyle w:val="Hipervnculo"/>
            <w:rFonts w:ascii="Arial" w:hAnsi="Arial" w:cs="Arial"/>
            <w:noProof/>
          </w:rPr>
          <w:t xml:space="preserve">3.2.1 Variable aleatoria: </w:t>
        </w:r>
        <w:r>
          <w:rPr>
            <w:rStyle w:val="Hipervnculo"/>
            <w:rFonts w:ascii="Arial" w:hAnsi="Arial" w:cs="Arial"/>
            <w:i/>
            <w:iCs/>
            <w:noProof/>
          </w:rPr>
          <w:t>Provincia de Nacimiento de directores y rectores</w:t>
        </w:r>
        <w:r>
          <w:rPr>
            <w:rStyle w:val="Hipervnculo"/>
            <w:rFonts w:ascii="Arial" w:hAnsi="Arial" w:cs="Arial"/>
            <w:noProof/>
          </w:rPr>
          <w:t xml:space="preserve"> (IP</w:t>
        </w:r>
        <w:r>
          <w:rPr>
            <w:rStyle w:val="Hipervnculo"/>
            <w:rFonts w:ascii="Arial" w:hAnsi="Arial" w:cs="Arial"/>
            <w:noProof/>
            <w:vertAlign w:val="subscript"/>
          </w:rPr>
          <w:t>1</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_Toc9518259 \h </w:instrText>
        </w:r>
        <w:r>
          <w:rPr>
            <w:rFonts w:ascii="Arial" w:hAnsi="Arial" w:cs="Arial"/>
            <w:noProof/>
          </w:rPr>
        </w:r>
        <w:r>
          <w:rPr>
            <w:rFonts w:ascii="Arial" w:hAnsi="Arial" w:cs="Arial"/>
            <w:noProof/>
            <w:webHidden/>
          </w:rPr>
          <w:fldChar w:fldCharType="separate"/>
        </w:r>
        <w:r>
          <w:rPr>
            <w:rFonts w:ascii="Arial" w:hAnsi="Arial" w:cs="Arial"/>
            <w:noProof/>
            <w:webHidden/>
          </w:rPr>
          <w:t>87</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60" w:history="1">
        <w:r>
          <w:rPr>
            <w:rStyle w:val="Hipervnculo"/>
            <w:noProof/>
          </w:rPr>
          <w:t xml:space="preserve">PROVINCIA DE BOLIVAR: CENSO DEL MAGISTERIO NACIONAL, FRECUENCIAS DE </w:t>
        </w:r>
        <w:r>
          <w:rPr>
            <w:rStyle w:val="Hipervnculo"/>
            <w:i/>
            <w:iCs/>
            <w:noProof/>
          </w:rPr>
          <w:t>PROVINCIA DE NACIMIENTO DE DIRE</w:t>
        </w:r>
        <w:r>
          <w:rPr>
            <w:rStyle w:val="Hipervnculo"/>
            <w:i/>
            <w:iCs/>
            <w:noProof/>
          </w:rPr>
          <w:t>CTORES Y RECTORES</w:t>
        </w:r>
        <w:r>
          <w:rPr>
            <w:noProof/>
            <w:webHidden/>
          </w:rPr>
          <w:tab/>
        </w:r>
        <w:r>
          <w:rPr>
            <w:noProof/>
            <w:webHidden/>
          </w:rPr>
          <w:fldChar w:fldCharType="begin"/>
        </w:r>
        <w:r>
          <w:rPr>
            <w:noProof/>
            <w:webHidden/>
          </w:rPr>
          <w:instrText xml:space="preserve"> PAGEREF _Toc9518260 \h </w:instrText>
        </w:r>
        <w:r>
          <w:rPr>
            <w:noProof/>
          </w:rPr>
        </w:r>
        <w:r>
          <w:rPr>
            <w:noProof/>
            <w:webHidden/>
          </w:rPr>
          <w:fldChar w:fldCharType="separate"/>
        </w:r>
        <w:r>
          <w:rPr>
            <w:noProof/>
            <w:webHidden/>
          </w:rPr>
          <w:t>88</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61" w:history="1">
        <w:r>
          <w:rPr>
            <w:rStyle w:val="Hipervnculo"/>
            <w:rFonts w:ascii="Arial" w:hAnsi="Arial" w:cs="Arial"/>
            <w:noProof/>
          </w:rPr>
          <w:t xml:space="preserve">3.2.2 Variable aleatoria: </w:t>
        </w:r>
        <w:r>
          <w:rPr>
            <w:rStyle w:val="Hipervnculo"/>
            <w:rFonts w:ascii="Arial" w:hAnsi="Arial" w:cs="Arial"/>
            <w:i/>
            <w:iCs/>
            <w:noProof/>
          </w:rPr>
          <w:t>Edad de los directores y rectores</w:t>
        </w:r>
        <w:r>
          <w:rPr>
            <w:rStyle w:val="Hipervnculo"/>
            <w:rFonts w:ascii="Arial" w:hAnsi="Arial" w:cs="Arial"/>
            <w:noProof/>
          </w:rPr>
          <w:t xml:space="preserve"> (IP</w:t>
        </w:r>
        <w:r>
          <w:rPr>
            <w:rStyle w:val="Hipervnculo"/>
            <w:rFonts w:ascii="Arial" w:hAnsi="Arial" w:cs="Arial"/>
            <w:noProof/>
            <w:vertAlign w:val="subscript"/>
          </w:rPr>
          <w:t>2</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_Toc9518261 \h </w:instrText>
        </w:r>
        <w:r>
          <w:rPr>
            <w:rFonts w:ascii="Arial" w:hAnsi="Arial" w:cs="Arial"/>
            <w:noProof/>
          </w:rPr>
        </w:r>
        <w:r>
          <w:rPr>
            <w:rFonts w:ascii="Arial" w:hAnsi="Arial" w:cs="Arial"/>
            <w:noProof/>
            <w:webHidden/>
          </w:rPr>
          <w:fldChar w:fldCharType="separate"/>
        </w:r>
        <w:r>
          <w:rPr>
            <w:rFonts w:ascii="Arial" w:hAnsi="Arial" w:cs="Arial"/>
            <w:noProof/>
            <w:webHidden/>
          </w:rPr>
          <w:t>89</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62" w:history="1">
        <w:r>
          <w:rPr>
            <w:rStyle w:val="Hipervnculo"/>
            <w:noProof/>
          </w:rPr>
          <w:t>PROVINCIA DE BOLÍVAR: CENSO DEL MAGISTERIO NAC</w:t>
        </w:r>
        <w:r>
          <w:rPr>
            <w:rStyle w:val="Hipervnculo"/>
            <w:noProof/>
          </w:rPr>
          <w:t xml:space="preserve">IONAL, PARÁMETROS POBLACIONALES DE </w:t>
        </w:r>
        <w:r>
          <w:rPr>
            <w:rStyle w:val="Hipervnculo"/>
            <w:i/>
            <w:iCs/>
            <w:noProof/>
          </w:rPr>
          <w:t>EDAD DE LOS DIRECTORES Y RECTORES</w:t>
        </w:r>
        <w:r>
          <w:rPr>
            <w:noProof/>
            <w:webHidden/>
          </w:rPr>
          <w:tab/>
        </w:r>
        <w:r>
          <w:rPr>
            <w:noProof/>
            <w:webHidden/>
          </w:rPr>
          <w:fldChar w:fldCharType="begin"/>
        </w:r>
        <w:r>
          <w:rPr>
            <w:noProof/>
            <w:webHidden/>
          </w:rPr>
          <w:instrText xml:space="preserve"> PAGEREF _Toc9518262 \h </w:instrText>
        </w:r>
        <w:r>
          <w:rPr>
            <w:noProof/>
          </w:rPr>
        </w:r>
        <w:r>
          <w:rPr>
            <w:noProof/>
            <w:webHidden/>
          </w:rPr>
          <w:fldChar w:fldCharType="separate"/>
        </w:r>
        <w:r>
          <w:rPr>
            <w:noProof/>
            <w:webHidden/>
          </w:rPr>
          <w:t>90</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63" w:history="1">
        <w:r>
          <w:rPr>
            <w:rStyle w:val="Hipervnculo"/>
            <w:noProof/>
          </w:rPr>
          <w:t xml:space="preserve">PROVINCIA DE BOLÍVAR: CENSO DEL MAGISTERIO NACIONAL, POLÍGONO DE FRECUENCIAS DE LA </w:t>
        </w:r>
        <w:r>
          <w:rPr>
            <w:rStyle w:val="Hipervnculo"/>
            <w:i/>
            <w:iCs/>
            <w:noProof/>
          </w:rPr>
          <w:t>EDAD DE LOS DIRECTORES Y RECTORES</w:t>
        </w:r>
        <w:r>
          <w:rPr>
            <w:noProof/>
            <w:webHidden/>
          </w:rPr>
          <w:tab/>
        </w:r>
        <w:r>
          <w:rPr>
            <w:noProof/>
            <w:webHidden/>
          </w:rPr>
          <w:fldChar w:fldCharType="begin"/>
        </w:r>
        <w:r>
          <w:rPr>
            <w:noProof/>
            <w:webHidden/>
          </w:rPr>
          <w:instrText xml:space="preserve"> PAGER</w:instrText>
        </w:r>
        <w:r>
          <w:rPr>
            <w:noProof/>
            <w:webHidden/>
          </w:rPr>
          <w:instrText xml:space="preserve">EF _Toc9518263 \h </w:instrText>
        </w:r>
        <w:r>
          <w:rPr>
            <w:noProof/>
          </w:rPr>
        </w:r>
        <w:r>
          <w:rPr>
            <w:noProof/>
            <w:webHidden/>
          </w:rPr>
          <w:fldChar w:fldCharType="separate"/>
        </w:r>
        <w:r>
          <w:rPr>
            <w:noProof/>
            <w:webHidden/>
          </w:rPr>
          <w:t>91</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64" w:history="1">
        <w:r>
          <w:rPr>
            <w:rStyle w:val="Hipervnculo"/>
            <w:noProof/>
          </w:rPr>
          <w:t xml:space="preserve">PROVINCIA DE BOLÍVAR: CENSO DEL MAGISTERIO NACIONAL, DIAGRAMA DE CAJAS DE LA </w:t>
        </w:r>
        <w:r>
          <w:rPr>
            <w:rStyle w:val="Hipervnculo"/>
            <w:i/>
            <w:iCs/>
            <w:noProof/>
          </w:rPr>
          <w:t>EDAD DE LOS DIRECTORES Y RECTORES</w:t>
        </w:r>
        <w:r>
          <w:rPr>
            <w:noProof/>
            <w:webHidden/>
          </w:rPr>
          <w:tab/>
        </w:r>
        <w:r>
          <w:rPr>
            <w:noProof/>
            <w:webHidden/>
          </w:rPr>
          <w:fldChar w:fldCharType="begin"/>
        </w:r>
        <w:r>
          <w:rPr>
            <w:noProof/>
            <w:webHidden/>
          </w:rPr>
          <w:instrText xml:space="preserve"> PAGEREF _Toc9518264 \h </w:instrText>
        </w:r>
        <w:r>
          <w:rPr>
            <w:noProof/>
          </w:rPr>
        </w:r>
        <w:r>
          <w:rPr>
            <w:noProof/>
            <w:webHidden/>
          </w:rPr>
          <w:fldChar w:fldCharType="separate"/>
        </w:r>
        <w:r>
          <w:rPr>
            <w:noProof/>
            <w:webHidden/>
          </w:rPr>
          <w:t>94</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65" w:history="1">
        <w:r>
          <w:rPr>
            <w:rStyle w:val="Hipervnculo"/>
            <w:rFonts w:ascii="Arial" w:hAnsi="Arial" w:cs="Arial"/>
            <w:noProof/>
          </w:rPr>
          <w:t xml:space="preserve">3.2.3 Variable aleatoria: </w:t>
        </w:r>
        <w:r>
          <w:rPr>
            <w:rStyle w:val="Hipervnculo"/>
            <w:rFonts w:ascii="Arial" w:hAnsi="Arial" w:cs="Arial"/>
            <w:i/>
            <w:iCs/>
            <w:noProof/>
          </w:rPr>
          <w:t>Sexo de los directores y rectores</w:t>
        </w:r>
        <w:r>
          <w:rPr>
            <w:rStyle w:val="Hipervnculo"/>
            <w:rFonts w:ascii="Arial" w:hAnsi="Arial" w:cs="Arial"/>
            <w:noProof/>
          </w:rPr>
          <w:t xml:space="preserve"> (IP</w:t>
        </w:r>
        <w:r>
          <w:rPr>
            <w:rStyle w:val="Hipervnculo"/>
            <w:rFonts w:ascii="Arial" w:hAnsi="Arial" w:cs="Arial"/>
            <w:noProof/>
            <w:vertAlign w:val="subscript"/>
          </w:rPr>
          <w:t>3</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_Toc9518265 \h </w:instrText>
        </w:r>
        <w:r>
          <w:rPr>
            <w:rFonts w:ascii="Arial" w:hAnsi="Arial" w:cs="Arial"/>
            <w:noProof/>
          </w:rPr>
        </w:r>
        <w:r>
          <w:rPr>
            <w:rFonts w:ascii="Arial" w:hAnsi="Arial" w:cs="Arial"/>
            <w:noProof/>
            <w:webHidden/>
          </w:rPr>
          <w:fldChar w:fldCharType="separate"/>
        </w:r>
        <w:r>
          <w:rPr>
            <w:rFonts w:ascii="Arial" w:hAnsi="Arial" w:cs="Arial"/>
            <w:noProof/>
            <w:webHidden/>
          </w:rPr>
          <w:t>94</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66" w:history="1">
        <w:r>
          <w:rPr>
            <w:rStyle w:val="Hipervnculo"/>
            <w:noProof/>
          </w:rPr>
          <w:t xml:space="preserve">PROVINCIA DE BOLIVAR: CENSO DEL MAGISTERIO NACIONAL, FRECUENCIAS DE </w:t>
        </w:r>
        <w:r>
          <w:rPr>
            <w:rStyle w:val="Hipervnculo"/>
            <w:i/>
            <w:iCs/>
            <w:noProof/>
          </w:rPr>
          <w:t>SEXO DE DIRECTORES Y RECTORES</w:t>
        </w:r>
        <w:r>
          <w:rPr>
            <w:noProof/>
            <w:webHidden/>
          </w:rPr>
          <w:tab/>
        </w:r>
        <w:r>
          <w:rPr>
            <w:noProof/>
            <w:webHidden/>
          </w:rPr>
          <w:fldChar w:fldCharType="begin"/>
        </w:r>
        <w:r>
          <w:rPr>
            <w:noProof/>
            <w:webHidden/>
          </w:rPr>
          <w:instrText xml:space="preserve"> PAGEREF _Toc9518266 \h </w:instrText>
        </w:r>
        <w:r>
          <w:rPr>
            <w:noProof/>
          </w:rPr>
        </w:r>
        <w:r>
          <w:rPr>
            <w:noProof/>
            <w:webHidden/>
          </w:rPr>
          <w:fldChar w:fldCharType="separate"/>
        </w:r>
        <w:r>
          <w:rPr>
            <w:noProof/>
            <w:webHidden/>
          </w:rPr>
          <w:t>95</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67" w:history="1">
        <w:r>
          <w:rPr>
            <w:rStyle w:val="Hipervnculo"/>
            <w:rFonts w:ascii="Arial" w:hAnsi="Arial" w:cs="Arial"/>
            <w:noProof/>
          </w:rPr>
          <w:t xml:space="preserve">3.2.4 Variable aleatoria </w:t>
        </w:r>
        <w:r>
          <w:rPr>
            <w:rStyle w:val="Hipervnculo"/>
            <w:rFonts w:ascii="Arial" w:hAnsi="Arial" w:cs="Arial"/>
            <w:i/>
            <w:iCs/>
            <w:noProof/>
          </w:rPr>
          <w:t>estado civil de directores y rectores</w:t>
        </w:r>
        <w:r>
          <w:rPr>
            <w:rStyle w:val="Hipervnculo"/>
            <w:rFonts w:ascii="Arial" w:hAnsi="Arial" w:cs="Arial"/>
            <w:noProof/>
          </w:rPr>
          <w:t xml:space="preserve"> (IP</w:t>
        </w:r>
        <w:r>
          <w:rPr>
            <w:rStyle w:val="Hipervnculo"/>
            <w:rFonts w:ascii="Arial" w:hAnsi="Arial" w:cs="Arial"/>
            <w:noProof/>
            <w:vertAlign w:val="subscript"/>
          </w:rPr>
          <w:t>4</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_Toc9518267 \h </w:instrText>
        </w:r>
        <w:r>
          <w:rPr>
            <w:rFonts w:ascii="Arial" w:hAnsi="Arial" w:cs="Arial"/>
            <w:noProof/>
          </w:rPr>
        </w:r>
        <w:r>
          <w:rPr>
            <w:rFonts w:ascii="Arial" w:hAnsi="Arial" w:cs="Arial"/>
            <w:noProof/>
            <w:webHidden/>
          </w:rPr>
          <w:fldChar w:fldCharType="separate"/>
        </w:r>
        <w:r>
          <w:rPr>
            <w:rFonts w:ascii="Arial" w:hAnsi="Arial" w:cs="Arial"/>
            <w:noProof/>
            <w:webHidden/>
          </w:rPr>
          <w:t>96</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68" w:history="1">
        <w:r>
          <w:rPr>
            <w:rStyle w:val="Hipervnculo"/>
            <w:noProof/>
          </w:rPr>
          <w:t xml:space="preserve">PROVINCIA DE BOLÍVAR: CENSO DEL MAGISTERIO NACIONAL, FRECUENCIAS DEL </w:t>
        </w:r>
        <w:r>
          <w:rPr>
            <w:rStyle w:val="Hipervnculo"/>
            <w:i/>
            <w:iCs/>
            <w:noProof/>
          </w:rPr>
          <w:t>ESTADO CIVIL DE LOS DIRECTORES Y RECTORES</w:t>
        </w:r>
        <w:r>
          <w:rPr>
            <w:noProof/>
            <w:webHidden/>
          </w:rPr>
          <w:tab/>
        </w:r>
        <w:r>
          <w:rPr>
            <w:noProof/>
            <w:webHidden/>
          </w:rPr>
          <w:fldChar w:fldCharType="begin"/>
        </w:r>
        <w:r>
          <w:rPr>
            <w:noProof/>
            <w:webHidden/>
          </w:rPr>
          <w:instrText xml:space="preserve"> PAG</w:instrText>
        </w:r>
        <w:r>
          <w:rPr>
            <w:noProof/>
            <w:webHidden/>
          </w:rPr>
          <w:instrText xml:space="preserve">EREF _Toc9518268 \h </w:instrText>
        </w:r>
        <w:r>
          <w:rPr>
            <w:noProof/>
          </w:rPr>
        </w:r>
        <w:r>
          <w:rPr>
            <w:noProof/>
            <w:webHidden/>
          </w:rPr>
          <w:fldChar w:fldCharType="separate"/>
        </w:r>
        <w:r>
          <w:rPr>
            <w:noProof/>
            <w:webHidden/>
          </w:rPr>
          <w:t>97</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69" w:history="1">
        <w:r>
          <w:rPr>
            <w:rStyle w:val="Hipervnculo"/>
            <w:noProof/>
          </w:rPr>
          <w:t xml:space="preserve">PROVINCIA DE BOLÍVAR: CENSO DEL MAGISTERIO NACIONAL, HISTOGRAMA DE FRECUENCIAS DEL </w:t>
        </w:r>
        <w:r>
          <w:rPr>
            <w:rStyle w:val="Hipervnculo"/>
            <w:i/>
            <w:iCs/>
            <w:noProof/>
          </w:rPr>
          <w:t>ESTADO CIVIL DE LOS DIRECTORES Y RECTORES</w:t>
        </w:r>
        <w:r>
          <w:rPr>
            <w:noProof/>
            <w:webHidden/>
          </w:rPr>
          <w:tab/>
        </w:r>
        <w:r>
          <w:rPr>
            <w:noProof/>
            <w:webHidden/>
          </w:rPr>
          <w:fldChar w:fldCharType="begin"/>
        </w:r>
        <w:r>
          <w:rPr>
            <w:noProof/>
            <w:webHidden/>
          </w:rPr>
          <w:instrText xml:space="preserve"> PAGEREF _Toc9518269 \h </w:instrText>
        </w:r>
        <w:r>
          <w:rPr>
            <w:noProof/>
          </w:rPr>
        </w:r>
        <w:r>
          <w:rPr>
            <w:noProof/>
            <w:webHidden/>
          </w:rPr>
          <w:fldChar w:fldCharType="separate"/>
        </w:r>
        <w:r>
          <w:rPr>
            <w:noProof/>
            <w:webHidden/>
          </w:rPr>
          <w:t>97</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70" w:history="1">
        <w:r>
          <w:rPr>
            <w:rStyle w:val="Hipervnculo"/>
            <w:rFonts w:ascii="Arial" w:hAnsi="Arial" w:cs="Arial"/>
            <w:noProof/>
          </w:rPr>
          <w:t>3.2.5 Vari</w:t>
        </w:r>
        <w:r>
          <w:rPr>
            <w:rStyle w:val="Hipervnculo"/>
            <w:rFonts w:ascii="Arial" w:hAnsi="Arial" w:cs="Arial"/>
            <w:noProof/>
          </w:rPr>
          <w:t xml:space="preserve">able aleatoria </w:t>
        </w:r>
        <w:r>
          <w:rPr>
            <w:rStyle w:val="Hipervnculo"/>
            <w:rFonts w:ascii="Arial" w:hAnsi="Arial" w:cs="Arial"/>
            <w:i/>
            <w:iCs/>
            <w:noProof/>
          </w:rPr>
          <w:t xml:space="preserve">Provincia que habitan los directores y rectores </w:t>
        </w:r>
        <w:r>
          <w:rPr>
            <w:rStyle w:val="Hipervnculo"/>
            <w:rFonts w:ascii="Arial" w:hAnsi="Arial" w:cs="Arial"/>
            <w:noProof/>
          </w:rPr>
          <w:t>(IP</w:t>
        </w:r>
        <w:r>
          <w:rPr>
            <w:rStyle w:val="Hipervnculo"/>
            <w:rFonts w:ascii="Arial" w:hAnsi="Arial" w:cs="Arial"/>
            <w:noProof/>
            <w:vertAlign w:val="subscript"/>
          </w:rPr>
          <w:t>5</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_Toc9518270 \h </w:instrText>
        </w:r>
        <w:r>
          <w:rPr>
            <w:rFonts w:ascii="Arial" w:hAnsi="Arial" w:cs="Arial"/>
            <w:noProof/>
          </w:rPr>
        </w:r>
        <w:r>
          <w:rPr>
            <w:rFonts w:ascii="Arial" w:hAnsi="Arial" w:cs="Arial"/>
            <w:noProof/>
            <w:webHidden/>
          </w:rPr>
          <w:fldChar w:fldCharType="separate"/>
        </w:r>
        <w:r>
          <w:rPr>
            <w:rFonts w:ascii="Arial" w:hAnsi="Arial" w:cs="Arial"/>
            <w:noProof/>
            <w:webHidden/>
          </w:rPr>
          <w:t>98</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71" w:history="1">
        <w:r>
          <w:rPr>
            <w:rStyle w:val="Hipervnculo"/>
            <w:noProof/>
          </w:rPr>
          <w:t xml:space="preserve">PROVINCIA DE BOLÍVAR: CENSO DEL MAGISTERIO NACIONAL, FRECUENCIAS DEL </w:t>
        </w:r>
        <w:r>
          <w:rPr>
            <w:rStyle w:val="Hipervnculo"/>
            <w:i/>
            <w:iCs/>
            <w:noProof/>
          </w:rPr>
          <w:t>PROVINCIA DE RESIDENCIA DE LOS DIRECTORES Y RECTORES</w:t>
        </w:r>
        <w:r>
          <w:rPr>
            <w:noProof/>
            <w:webHidden/>
          </w:rPr>
          <w:tab/>
        </w:r>
        <w:r>
          <w:rPr>
            <w:noProof/>
            <w:webHidden/>
          </w:rPr>
          <w:fldChar w:fldCharType="begin"/>
        </w:r>
        <w:r>
          <w:rPr>
            <w:noProof/>
            <w:webHidden/>
          </w:rPr>
          <w:instrText xml:space="preserve"> </w:instrText>
        </w:r>
        <w:r>
          <w:rPr>
            <w:noProof/>
            <w:webHidden/>
          </w:rPr>
          <w:instrText xml:space="preserve">PAGEREF _Toc9518271 \h </w:instrText>
        </w:r>
        <w:r>
          <w:rPr>
            <w:noProof/>
          </w:rPr>
        </w:r>
        <w:r>
          <w:rPr>
            <w:noProof/>
            <w:webHidden/>
          </w:rPr>
          <w:fldChar w:fldCharType="separate"/>
        </w:r>
        <w:r>
          <w:rPr>
            <w:noProof/>
            <w:webHidden/>
          </w:rPr>
          <w:t>99</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72" w:history="1">
        <w:r>
          <w:rPr>
            <w:rStyle w:val="Hipervnculo"/>
            <w:noProof/>
          </w:rPr>
          <w:t xml:space="preserve">PROVINCIA DE BOLÍVAR: CENSO DEL MAGISTERIO NACIONAL, HISTOGRAMA DE FRECUENCIAS DE LA </w:t>
        </w:r>
        <w:r>
          <w:rPr>
            <w:rStyle w:val="Hipervnculo"/>
            <w:i/>
            <w:iCs/>
            <w:noProof/>
          </w:rPr>
          <w:t>PROVINCIA QUE HABITAN LOS DIRECTORES Y RECTORES</w:t>
        </w:r>
        <w:r>
          <w:rPr>
            <w:noProof/>
            <w:webHidden/>
          </w:rPr>
          <w:tab/>
        </w:r>
        <w:r>
          <w:rPr>
            <w:noProof/>
            <w:webHidden/>
          </w:rPr>
          <w:fldChar w:fldCharType="begin"/>
        </w:r>
        <w:r>
          <w:rPr>
            <w:noProof/>
            <w:webHidden/>
          </w:rPr>
          <w:instrText xml:space="preserve"> PAGEREF _Toc9518272 \h </w:instrText>
        </w:r>
        <w:r>
          <w:rPr>
            <w:noProof/>
          </w:rPr>
        </w:r>
        <w:r>
          <w:rPr>
            <w:noProof/>
            <w:webHidden/>
          </w:rPr>
          <w:fldChar w:fldCharType="separate"/>
        </w:r>
        <w:r>
          <w:rPr>
            <w:noProof/>
            <w:webHidden/>
          </w:rPr>
          <w:t>99</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73" w:history="1">
        <w:r>
          <w:rPr>
            <w:rStyle w:val="Hipervnculo"/>
            <w:rFonts w:ascii="Arial" w:hAnsi="Arial" w:cs="Arial"/>
            <w:noProof/>
          </w:rPr>
          <w:t xml:space="preserve">3.2.6 Variable aleatoria </w:t>
        </w:r>
        <w:r>
          <w:rPr>
            <w:rStyle w:val="Hipervnculo"/>
            <w:rFonts w:ascii="Arial" w:hAnsi="Arial" w:cs="Arial"/>
            <w:i/>
            <w:iCs/>
            <w:noProof/>
          </w:rPr>
          <w:t xml:space="preserve">Cantón donde habitan los directores y rectores </w:t>
        </w:r>
        <w:r>
          <w:rPr>
            <w:rStyle w:val="Hipervnculo"/>
            <w:rFonts w:ascii="Arial" w:hAnsi="Arial" w:cs="Arial"/>
            <w:noProof/>
          </w:rPr>
          <w:t>(IP</w:t>
        </w:r>
        <w:r>
          <w:rPr>
            <w:rStyle w:val="Hipervnculo"/>
            <w:rFonts w:ascii="Arial" w:hAnsi="Arial" w:cs="Arial"/>
            <w:noProof/>
            <w:vertAlign w:val="subscript"/>
          </w:rPr>
          <w:t>6</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_Toc9518273 \h </w:instrText>
        </w:r>
        <w:r>
          <w:rPr>
            <w:rFonts w:ascii="Arial" w:hAnsi="Arial" w:cs="Arial"/>
            <w:noProof/>
          </w:rPr>
        </w:r>
        <w:r>
          <w:rPr>
            <w:rFonts w:ascii="Arial" w:hAnsi="Arial" w:cs="Arial"/>
            <w:noProof/>
            <w:webHidden/>
          </w:rPr>
          <w:fldChar w:fldCharType="separate"/>
        </w:r>
        <w:r>
          <w:rPr>
            <w:rFonts w:ascii="Arial" w:hAnsi="Arial" w:cs="Arial"/>
            <w:noProof/>
            <w:webHidden/>
          </w:rPr>
          <w:t>100</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74" w:history="1">
        <w:r>
          <w:rPr>
            <w:rStyle w:val="Hipervnculo"/>
            <w:noProof/>
          </w:rPr>
          <w:t xml:space="preserve">PROVINCIA DE BOLÍVAR: CENSO DEL MAGISTERIO NACIONAL, FRECUENCIAS DEL </w:t>
        </w:r>
        <w:r>
          <w:rPr>
            <w:rStyle w:val="Hipervnculo"/>
            <w:i/>
            <w:iCs/>
            <w:noProof/>
          </w:rPr>
          <w:t>CANTÓN DONDE HABITAN LOS DIRECTORES Y RECTOR</w:t>
        </w:r>
        <w:r>
          <w:rPr>
            <w:rStyle w:val="Hipervnculo"/>
            <w:i/>
            <w:iCs/>
            <w:noProof/>
          </w:rPr>
          <w:t>ES</w:t>
        </w:r>
        <w:r>
          <w:rPr>
            <w:noProof/>
            <w:webHidden/>
          </w:rPr>
          <w:tab/>
        </w:r>
        <w:r>
          <w:rPr>
            <w:noProof/>
            <w:webHidden/>
          </w:rPr>
          <w:fldChar w:fldCharType="begin"/>
        </w:r>
        <w:r>
          <w:rPr>
            <w:noProof/>
            <w:webHidden/>
          </w:rPr>
          <w:instrText xml:space="preserve"> PAGEREF _Toc9518274 \h </w:instrText>
        </w:r>
        <w:r>
          <w:rPr>
            <w:noProof/>
          </w:rPr>
        </w:r>
        <w:r>
          <w:rPr>
            <w:noProof/>
            <w:webHidden/>
          </w:rPr>
          <w:fldChar w:fldCharType="separate"/>
        </w:r>
        <w:r>
          <w:rPr>
            <w:noProof/>
            <w:webHidden/>
          </w:rPr>
          <w:t>100</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75" w:history="1">
        <w:r>
          <w:rPr>
            <w:rStyle w:val="Hipervnculo"/>
            <w:noProof/>
          </w:rPr>
          <w:t xml:space="preserve">PROVINCIA DE BOLÍVAR: CENSO DEL MAGISTERIO NACIONAL, HISTOGRAMA DE FRECUENCIAS DEL </w:t>
        </w:r>
        <w:r>
          <w:rPr>
            <w:rStyle w:val="Hipervnculo"/>
            <w:i/>
            <w:iCs/>
            <w:noProof/>
          </w:rPr>
          <w:t>CANTÓN DONDE HABITAN LOS DIRECTORES Y RECTORES</w:t>
        </w:r>
        <w:r>
          <w:rPr>
            <w:noProof/>
            <w:webHidden/>
          </w:rPr>
          <w:tab/>
        </w:r>
        <w:r>
          <w:rPr>
            <w:noProof/>
            <w:webHidden/>
          </w:rPr>
          <w:fldChar w:fldCharType="begin"/>
        </w:r>
        <w:r>
          <w:rPr>
            <w:noProof/>
            <w:webHidden/>
          </w:rPr>
          <w:instrText xml:space="preserve"> PAGEREF _Toc9518275 \h </w:instrText>
        </w:r>
        <w:r>
          <w:rPr>
            <w:noProof/>
          </w:rPr>
        </w:r>
        <w:r>
          <w:rPr>
            <w:noProof/>
            <w:webHidden/>
          </w:rPr>
          <w:fldChar w:fldCharType="separate"/>
        </w:r>
        <w:r>
          <w:rPr>
            <w:noProof/>
            <w:webHidden/>
          </w:rPr>
          <w:t>101</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76" w:history="1">
        <w:r>
          <w:rPr>
            <w:rStyle w:val="Hipervnculo"/>
            <w:rFonts w:ascii="Arial" w:hAnsi="Arial" w:cs="Arial"/>
            <w:noProof/>
          </w:rPr>
          <w:t>3.2.7 Variable aleatoria Parroquia donde habitan los directores y rectores (IP</w:t>
        </w:r>
        <w:r>
          <w:rPr>
            <w:rStyle w:val="Hipervnculo"/>
            <w:rFonts w:ascii="Arial" w:hAnsi="Arial" w:cs="Arial"/>
            <w:noProof/>
            <w:vertAlign w:val="subscript"/>
          </w:rPr>
          <w:t>7</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_Toc9518276 \h </w:instrText>
        </w:r>
        <w:r>
          <w:rPr>
            <w:rFonts w:ascii="Arial" w:hAnsi="Arial" w:cs="Arial"/>
            <w:noProof/>
          </w:rPr>
        </w:r>
        <w:r>
          <w:rPr>
            <w:rFonts w:ascii="Arial" w:hAnsi="Arial" w:cs="Arial"/>
            <w:noProof/>
            <w:webHidden/>
          </w:rPr>
          <w:fldChar w:fldCharType="separate"/>
        </w:r>
        <w:r>
          <w:rPr>
            <w:rFonts w:ascii="Arial" w:hAnsi="Arial" w:cs="Arial"/>
            <w:noProof/>
            <w:webHidden/>
          </w:rPr>
          <w:t>103</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77" w:history="1">
        <w:r>
          <w:rPr>
            <w:rStyle w:val="Hipervnculo"/>
            <w:noProof/>
          </w:rPr>
          <w:t xml:space="preserve">PROVINCIA DE BOLÍVAR: CENSO DEL MAGISTERIO NACIONAL, FRECUENCIAS DE LOS </w:t>
        </w:r>
        <w:r>
          <w:rPr>
            <w:rStyle w:val="Hipervnculo"/>
            <w:i/>
            <w:iCs/>
            <w:noProof/>
          </w:rPr>
          <w:t>DIRECTORES Y RECTORES POR PARROQUI</w:t>
        </w:r>
        <w:r>
          <w:rPr>
            <w:rStyle w:val="Hipervnculo"/>
            <w:i/>
            <w:iCs/>
            <w:noProof/>
          </w:rPr>
          <w:t>AS QUE HABITAN GUARANDA</w:t>
        </w:r>
        <w:r>
          <w:rPr>
            <w:noProof/>
            <w:webHidden/>
          </w:rPr>
          <w:tab/>
        </w:r>
        <w:r>
          <w:rPr>
            <w:noProof/>
            <w:webHidden/>
          </w:rPr>
          <w:fldChar w:fldCharType="begin"/>
        </w:r>
        <w:r>
          <w:rPr>
            <w:noProof/>
            <w:webHidden/>
          </w:rPr>
          <w:instrText xml:space="preserve"> PAGEREF _Toc9518277 \h </w:instrText>
        </w:r>
        <w:r>
          <w:rPr>
            <w:noProof/>
          </w:rPr>
        </w:r>
        <w:r>
          <w:rPr>
            <w:noProof/>
            <w:webHidden/>
          </w:rPr>
          <w:fldChar w:fldCharType="separate"/>
        </w:r>
        <w:r>
          <w:rPr>
            <w:noProof/>
            <w:webHidden/>
          </w:rPr>
          <w:t>103</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78" w:history="1">
        <w:r>
          <w:rPr>
            <w:rStyle w:val="Hipervnculo"/>
            <w:noProof/>
          </w:rPr>
          <w:t xml:space="preserve">PROVINCIA DE BOLÍVAR: CENSO DEL MAGISTERIO NACIONAL, FRECUENCIAS DE </w:t>
        </w:r>
        <w:r>
          <w:rPr>
            <w:rStyle w:val="Hipervnculo"/>
            <w:i/>
            <w:iCs/>
            <w:noProof/>
          </w:rPr>
          <w:t>DIRECTORES Y RECTORES POR PARROQUIAS QUE HABITAN EN EL CANTÓN CHIMBO</w:t>
        </w:r>
        <w:r>
          <w:rPr>
            <w:noProof/>
            <w:webHidden/>
          </w:rPr>
          <w:tab/>
        </w:r>
        <w:r>
          <w:rPr>
            <w:noProof/>
            <w:webHidden/>
          </w:rPr>
          <w:fldChar w:fldCharType="begin"/>
        </w:r>
        <w:r>
          <w:rPr>
            <w:noProof/>
            <w:webHidden/>
          </w:rPr>
          <w:instrText xml:space="preserve"> PAGEREF _Toc9518278 \h </w:instrText>
        </w:r>
        <w:r>
          <w:rPr>
            <w:noProof/>
          </w:rPr>
        </w:r>
        <w:r>
          <w:rPr>
            <w:noProof/>
            <w:webHidden/>
          </w:rPr>
          <w:fldChar w:fldCharType="separate"/>
        </w:r>
        <w:r>
          <w:rPr>
            <w:noProof/>
            <w:webHidden/>
          </w:rPr>
          <w:t>106</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79" w:history="1">
        <w:r>
          <w:rPr>
            <w:rStyle w:val="Hipervnculo"/>
            <w:noProof/>
          </w:rPr>
          <w:t xml:space="preserve">PROVINCIA DE BOLÍVAR: CENSO DEL MAGISTERIO NACIONAL, FRECUENCIAS DE </w:t>
        </w:r>
        <w:r>
          <w:rPr>
            <w:rStyle w:val="Hipervnculo"/>
            <w:i/>
            <w:iCs/>
            <w:noProof/>
          </w:rPr>
          <w:t>DIRECTORES Y RECTORES POR PARROQUIAS DEL CANTÓN SAN MIGUEL</w:t>
        </w:r>
        <w:r>
          <w:rPr>
            <w:noProof/>
            <w:webHidden/>
          </w:rPr>
          <w:tab/>
        </w:r>
        <w:r>
          <w:rPr>
            <w:noProof/>
            <w:webHidden/>
          </w:rPr>
          <w:fldChar w:fldCharType="begin"/>
        </w:r>
        <w:r>
          <w:rPr>
            <w:noProof/>
            <w:webHidden/>
          </w:rPr>
          <w:instrText xml:space="preserve"> PAGEREF _Toc9518279 \h </w:instrText>
        </w:r>
        <w:r>
          <w:rPr>
            <w:noProof/>
          </w:rPr>
        </w:r>
        <w:r>
          <w:rPr>
            <w:noProof/>
            <w:webHidden/>
          </w:rPr>
          <w:fldChar w:fldCharType="separate"/>
        </w:r>
        <w:r>
          <w:rPr>
            <w:noProof/>
            <w:webHidden/>
          </w:rPr>
          <w:t>107</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80" w:history="1">
        <w:r>
          <w:rPr>
            <w:rStyle w:val="Hipervnculo"/>
            <w:rFonts w:ascii="Arial" w:hAnsi="Arial" w:cs="Arial"/>
            <w:noProof/>
          </w:rPr>
          <w:t xml:space="preserve">3.2.8 Variable aleatoria:  </w:t>
        </w:r>
        <w:r>
          <w:rPr>
            <w:rStyle w:val="Hipervnculo"/>
            <w:rFonts w:ascii="Arial" w:hAnsi="Arial" w:cs="Arial"/>
            <w:i/>
            <w:iCs/>
            <w:noProof/>
          </w:rPr>
          <w:t>Últim</w:t>
        </w:r>
        <w:r>
          <w:rPr>
            <w:rStyle w:val="Hipervnculo"/>
            <w:rFonts w:ascii="Arial" w:hAnsi="Arial" w:cs="Arial"/>
            <w:i/>
            <w:iCs/>
            <w:noProof/>
          </w:rPr>
          <w:t>o nivel de instrucción formal</w:t>
        </w:r>
        <w:r>
          <w:rPr>
            <w:rStyle w:val="Hipervnculo"/>
            <w:rFonts w:ascii="Arial" w:hAnsi="Arial" w:cs="Arial"/>
            <w:noProof/>
          </w:rPr>
          <w:t xml:space="preserve"> (IE</w:t>
        </w:r>
        <w:r>
          <w:rPr>
            <w:rStyle w:val="Hipervnculo"/>
            <w:rFonts w:ascii="Arial" w:hAnsi="Arial" w:cs="Arial"/>
            <w:noProof/>
            <w:vertAlign w:val="subscript"/>
          </w:rPr>
          <w:t>1</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_Toc9518280 \h </w:instrText>
        </w:r>
        <w:r>
          <w:rPr>
            <w:rFonts w:ascii="Arial" w:hAnsi="Arial" w:cs="Arial"/>
            <w:noProof/>
          </w:rPr>
        </w:r>
        <w:r>
          <w:rPr>
            <w:rFonts w:ascii="Arial" w:hAnsi="Arial" w:cs="Arial"/>
            <w:noProof/>
            <w:webHidden/>
          </w:rPr>
          <w:fldChar w:fldCharType="separate"/>
        </w:r>
        <w:r>
          <w:rPr>
            <w:rFonts w:ascii="Arial" w:hAnsi="Arial" w:cs="Arial"/>
            <w:noProof/>
            <w:webHidden/>
          </w:rPr>
          <w:t>108</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81" w:history="1">
        <w:r>
          <w:rPr>
            <w:rStyle w:val="Hipervnculo"/>
            <w:noProof/>
          </w:rPr>
          <w:t xml:space="preserve">PROVINCIA DE BOLÍVAR: CENSO DEL MAGISTERIO NACIONAL, PARÁMETROS POBLACIONALES DEL </w:t>
        </w:r>
        <w:r>
          <w:rPr>
            <w:rStyle w:val="Hipervnculo"/>
            <w:i/>
            <w:iCs/>
            <w:noProof/>
          </w:rPr>
          <w:t>ÚLTIMO NIVEL DE INSTRUCCIÓN DE LOS DIRECTORES Y RECTORES</w:t>
        </w:r>
        <w:r>
          <w:rPr>
            <w:noProof/>
            <w:webHidden/>
          </w:rPr>
          <w:tab/>
        </w:r>
        <w:r>
          <w:rPr>
            <w:noProof/>
            <w:webHidden/>
          </w:rPr>
          <w:fldChar w:fldCharType="begin"/>
        </w:r>
        <w:r>
          <w:rPr>
            <w:noProof/>
            <w:webHidden/>
          </w:rPr>
          <w:instrText xml:space="preserve"> PAGEREF _Toc951</w:instrText>
        </w:r>
        <w:r>
          <w:rPr>
            <w:noProof/>
            <w:webHidden/>
          </w:rPr>
          <w:instrText xml:space="preserve">8281 \h </w:instrText>
        </w:r>
        <w:r>
          <w:rPr>
            <w:noProof/>
          </w:rPr>
        </w:r>
        <w:r>
          <w:rPr>
            <w:noProof/>
            <w:webHidden/>
          </w:rPr>
          <w:fldChar w:fldCharType="separate"/>
        </w:r>
        <w:r>
          <w:rPr>
            <w:noProof/>
            <w:webHidden/>
          </w:rPr>
          <w:t>109</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82" w:history="1">
        <w:r>
          <w:rPr>
            <w:rStyle w:val="Hipervnculo"/>
            <w:noProof/>
          </w:rPr>
          <w:t xml:space="preserve">PROVINCIA DE BOLÍVAR: CENSO DEL MAGISTERIO NACIONAL, FRECUENCIAS DEL </w:t>
        </w:r>
        <w:r>
          <w:rPr>
            <w:rStyle w:val="Hipervnculo"/>
            <w:i/>
            <w:iCs/>
            <w:noProof/>
          </w:rPr>
          <w:t>ÚLTIMO NIVEL DE INSTRUCCIÓN DE LOS DIRECTORES Y RECTORES</w:t>
        </w:r>
        <w:r>
          <w:rPr>
            <w:noProof/>
            <w:webHidden/>
          </w:rPr>
          <w:tab/>
        </w:r>
        <w:r>
          <w:rPr>
            <w:noProof/>
            <w:webHidden/>
          </w:rPr>
          <w:fldChar w:fldCharType="begin"/>
        </w:r>
        <w:r>
          <w:rPr>
            <w:noProof/>
            <w:webHidden/>
          </w:rPr>
          <w:instrText xml:space="preserve"> PAGEREF _Toc9518282 \h </w:instrText>
        </w:r>
        <w:r>
          <w:rPr>
            <w:noProof/>
          </w:rPr>
        </w:r>
        <w:r>
          <w:rPr>
            <w:noProof/>
            <w:webHidden/>
          </w:rPr>
          <w:fldChar w:fldCharType="separate"/>
        </w:r>
        <w:r>
          <w:rPr>
            <w:noProof/>
            <w:webHidden/>
          </w:rPr>
          <w:t>110</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83" w:history="1">
        <w:r>
          <w:rPr>
            <w:rStyle w:val="Hipervnculo"/>
            <w:noProof/>
          </w:rPr>
          <w:t>PROVINCIA DE BOLÍVA</w:t>
        </w:r>
        <w:r>
          <w:rPr>
            <w:rStyle w:val="Hipervnculo"/>
            <w:noProof/>
          </w:rPr>
          <w:t xml:space="preserve">R: CENSO DEL MAGISTERIO NACIONAL, HISTOGRAMA DE FRECUENCIAS DEL </w:t>
        </w:r>
        <w:r>
          <w:rPr>
            <w:rStyle w:val="Hipervnculo"/>
            <w:i/>
            <w:iCs/>
            <w:noProof/>
          </w:rPr>
          <w:t>ÚLTIMO NIVEL DE INSTRUCCIÓN DE LOS DIRECTORES Y RECTORES</w:t>
        </w:r>
        <w:r>
          <w:rPr>
            <w:noProof/>
            <w:webHidden/>
          </w:rPr>
          <w:tab/>
        </w:r>
        <w:r>
          <w:rPr>
            <w:noProof/>
            <w:webHidden/>
          </w:rPr>
          <w:fldChar w:fldCharType="begin"/>
        </w:r>
        <w:r>
          <w:rPr>
            <w:noProof/>
            <w:webHidden/>
          </w:rPr>
          <w:instrText xml:space="preserve"> PAGEREF _Toc9518283 \h </w:instrText>
        </w:r>
        <w:r>
          <w:rPr>
            <w:noProof/>
          </w:rPr>
        </w:r>
        <w:r>
          <w:rPr>
            <w:noProof/>
            <w:webHidden/>
          </w:rPr>
          <w:fldChar w:fldCharType="separate"/>
        </w:r>
        <w:r>
          <w:rPr>
            <w:noProof/>
            <w:webHidden/>
          </w:rPr>
          <w:t>111</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84" w:history="1">
        <w:r>
          <w:rPr>
            <w:rStyle w:val="Hipervnculo"/>
            <w:rFonts w:ascii="Arial" w:hAnsi="Arial" w:cs="Arial"/>
            <w:noProof/>
          </w:rPr>
          <w:t xml:space="preserve">3.2.9 Variable aleatoria:  </w:t>
        </w:r>
        <w:r>
          <w:rPr>
            <w:rStyle w:val="Hipervnculo"/>
            <w:rFonts w:ascii="Arial" w:hAnsi="Arial" w:cs="Arial"/>
            <w:i/>
            <w:iCs/>
            <w:noProof/>
          </w:rPr>
          <w:t>Título docente más alto obtenido</w:t>
        </w:r>
        <w:r>
          <w:rPr>
            <w:rStyle w:val="Hipervnculo"/>
            <w:rFonts w:ascii="Arial" w:hAnsi="Arial" w:cs="Arial"/>
            <w:noProof/>
          </w:rPr>
          <w:t xml:space="preserve"> (IE</w:t>
        </w:r>
        <w:r>
          <w:rPr>
            <w:rStyle w:val="Hipervnculo"/>
            <w:rFonts w:ascii="Arial" w:hAnsi="Arial" w:cs="Arial"/>
            <w:noProof/>
            <w:vertAlign w:val="subscript"/>
          </w:rPr>
          <w:t>2</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w:instrText>
        </w:r>
        <w:r>
          <w:rPr>
            <w:rFonts w:ascii="Arial" w:hAnsi="Arial" w:cs="Arial"/>
            <w:noProof/>
            <w:webHidden/>
          </w:rPr>
          <w:instrText xml:space="preserve">EREF _Toc9518284 \h </w:instrText>
        </w:r>
        <w:r>
          <w:rPr>
            <w:rFonts w:ascii="Arial" w:hAnsi="Arial" w:cs="Arial"/>
            <w:noProof/>
          </w:rPr>
        </w:r>
        <w:r>
          <w:rPr>
            <w:rFonts w:ascii="Arial" w:hAnsi="Arial" w:cs="Arial"/>
            <w:noProof/>
            <w:webHidden/>
          </w:rPr>
          <w:fldChar w:fldCharType="separate"/>
        </w:r>
        <w:r>
          <w:rPr>
            <w:rFonts w:ascii="Arial" w:hAnsi="Arial" w:cs="Arial"/>
            <w:noProof/>
            <w:webHidden/>
          </w:rPr>
          <w:t>111</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85" w:history="1">
        <w:r>
          <w:rPr>
            <w:rStyle w:val="Hipervnculo"/>
            <w:noProof/>
          </w:rPr>
          <w:t xml:space="preserve">PROVINCIA DE BOLÍVAR: CENSO DEL MAGISTERIO NACIONAL, PARÁMETROS POBLACIONALES DEL </w:t>
        </w:r>
        <w:r>
          <w:rPr>
            <w:rStyle w:val="Hipervnculo"/>
            <w:i/>
            <w:iCs/>
            <w:noProof/>
          </w:rPr>
          <w:t>TÍTULO DOCENTE OBTENIDO POR LOS DIRECTORES Y RECTORES</w:t>
        </w:r>
        <w:r>
          <w:rPr>
            <w:noProof/>
            <w:webHidden/>
          </w:rPr>
          <w:tab/>
        </w:r>
        <w:r>
          <w:rPr>
            <w:noProof/>
            <w:webHidden/>
          </w:rPr>
          <w:fldChar w:fldCharType="begin"/>
        </w:r>
        <w:r>
          <w:rPr>
            <w:noProof/>
            <w:webHidden/>
          </w:rPr>
          <w:instrText xml:space="preserve"> PAGEREF _Toc9518285 \h </w:instrText>
        </w:r>
        <w:r>
          <w:rPr>
            <w:noProof/>
          </w:rPr>
        </w:r>
        <w:r>
          <w:rPr>
            <w:noProof/>
            <w:webHidden/>
          </w:rPr>
          <w:fldChar w:fldCharType="separate"/>
        </w:r>
        <w:r>
          <w:rPr>
            <w:noProof/>
            <w:webHidden/>
          </w:rPr>
          <w:t>112</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86" w:history="1">
        <w:r>
          <w:rPr>
            <w:rStyle w:val="Hipervnculo"/>
            <w:noProof/>
          </w:rPr>
          <w:t xml:space="preserve">PROVINCIA DE BOLÍVAR: CENSO DEL MAGISTERIO NACIONAL, FRECUENCIAS DEL </w:t>
        </w:r>
        <w:r>
          <w:rPr>
            <w:rStyle w:val="Hipervnculo"/>
            <w:i/>
            <w:iCs/>
            <w:noProof/>
          </w:rPr>
          <w:t>TÍTULO DOCENTE OBTENIDO POR LOS DIRECTORES Y RECTORES</w:t>
        </w:r>
        <w:r>
          <w:rPr>
            <w:noProof/>
            <w:webHidden/>
          </w:rPr>
          <w:tab/>
        </w:r>
        <w:r>
          <w:rPr>
            <w:noProof/>
            <w:webHidden/>
          </w:rPr>
          <w:fldChar w:fldCharType="begin"/>
        </w:r>
        <w:r>
          <w:rPr>
            <w:noProof/>
            <w:webHidden/>
          </w:rPr>
          <w:instrText xml:space="preserve"> PAGEREF _Toc9518286 \h </w:instrText>
        </w:r>
        <w:r>
          <w:rPr>
            <w:noProof/>
          </w:rPr>
        </w:r>
        <w:r>
          <w:rPr>
            <w:noProof/>
            <w:webHidden/>
          </w:rPr>
          <w:fldChar w:fldCharType="separate"/>
        </w:r>
        <w:r>
          <w:rPr>
            <w:noProof/>
            <w:webHidden/>
          </w:rPr>
          <w:t>113</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87" w:history="1">
        <w:r>
          <w:rPr>
            <w:rStyle w:val="Hipervnculo"/>
            <w:noProof/>
          </w:rPr>
          <w:t>PROVINCIA DE BOLÍVAR: CENSO DEL MAGISTERIO NACIONAL, HISTOGRAMA DE</w:t>
        </w:r>
        <w:r>
          <w:rPr>
            <w:rStyle w:val="Hipervnculo"/>
            <w:noProof/>
          </w:rPr>
          <w:t xml:space="preserve"> FRECUENCIAS DEL </w:t>
        </w:r>
        <w:r>
          <w:rPr>
            <w:rStyle w:val="Hipervnculo"/>
            <w:i/>
            <w:iCs/>
            <w:noProof/>
          </w:rPr>
          <w:t>TÍTULO DOCENTE OBTENIDO POR LOS DIRECTORES Y RECTORES</w:t>
        </w:r>
        <w:r>
          <w:rPr>
            <w:noProof/>
            <w:webHidden/>
          </w:rPr>
          <w:tab/>
        </w:r>
        <w:r>
          <w:rPr>
            <w:noProof/>
            <w:webHidden/>
          </w:rPr>
          <w:fldChar w:fldCharType="begin"/>
        </w:r>
        <w:r>
          <w:rPr>
            <w:noProof/>
            <w:webHidden/>
          </w:rPr>
          <w:instrText xml:space="preserve"> PAGEREF _Toc9518287 \h </w:instrText>
        </w:r>
        <w:r>
          <w:rPr>
            <w:noProof/>
          </w:rPr>
        </w:r>
        <w:r>
          <w:rPr>
            <w:noProof/>
            <w:webHidden/>
          </w:rPr>
          <w:fldChar w:fldCharType="separate"/>
        </w:r>
        <w:r>
          <w:rPr>
            <w:noProof/>
            <w:webHidden/>
          </w:rPr>
          <w:t>114</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88" w:history="1">
        <w:r>
          <w:rPr>
            <w:rStyle w:val="Hipervnculo"/>
            <w:noProof/>
          </w:rPr>
          <w:t xml:space="preserve">PROVINCIA DE BOLÍVAR: CENSO DEL MAGISTERIO NACIONAL, DIAGRAMA DE CAJAS DEL </w:t>
        </w:r>
        <w:r>
          <w:rPr>
            <w:rStyle w:val="Hipervnculo"/>
            <w:i/>
            <w:iCs/>
            <w:noProof/>
          </w:rPr>
          <w:t>TÍTULO DOCENTE MÁS ALTO OBTENIDO POR LOS DIREC</w:t>
        </w:r>
        <w:r>
          <w:rPr>
            <w:rStyle w:val="Hipervnculo"/>
            <w:i/>
            <w:iCs/>
            <w:noProof/>
          </w:rPr>
          <w:t>TORES Y RECTORES</w:t>
        </w:r>
        <w:r>
          <w:rPr>
            <w:noProof/>
            <w:webHidden/>
          </w:rPr>
          <w:tab/>
        </w:r>
        <w:r>
          <w:rPr>
            <w:noProof/>
            <w:webHidden/>
          </w:rPr>
          <w:fldChar w:fldCharType="begin"/>
        </w:r>
        <w:r>
          <w:rPr>
            <w:noProof/>
            <w:webHidden/>
          </w:rPr>
          <w:instrText xml:space="preserve"> PAGEREF _Toc9518288 \h </w:instrText>
        </w:r>
        <w:r>
          <w:rPr>
            <w:noProof/>
          </w:rPr>
        </w:r>
        <w:r>
          <w:rPr>
            <w:noProof/>
            <w:webHidden/>
          </w:rPr>
          <w:fldChar w:fldCharType="separate"/>
        </w:r>
        <w:r>
          <w:rPr>
            <w:noProof/>
            <w:webHidden/>
          </w:rPr>
          <w:t>115</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89" w:history="1">
        <w:r>
          <w:rPr>
            <w:rStyle w:val="Hipervnculo"/>
            <w:rFonts w:ascii="Arial" w:hAnsi="Arial" w:cs="Arial"/>
            <w:noProof/>
          </w:rPr>
          <w:t xml:space="preserve">3.2.10 Variable aleatoria </w:t>
        </w:r>
        <w:r>
          <w:rPr>
            <w:rStyle w:val="Hipervnculo"/>
            <w:rFonts w:ascii="Arial" w:hAnsi="Arial" w:cs="Arial"/>
            <w:i/>
            <w:iCs/>
            <w:noProof/>
          </w:rPr>
          <w:t>Título no docente obtenido por directores y rectores</w:t>
        </w:r>
        <w:r>
          <w:rPr>
            <w:rStyle w:val="Hipervnculo"/>
            <w:rFonts w:ascii="Arial" w:hAnsi="Arial" w:cs="Arial"/>
            <w:noProof/>
          </w:rPr>
          <w:t xml:space="preserve"> (IE</w:t>
        </w:r>
        <w:r>
          <w:rPr>
            <w:rStyle w:val="Hipervnculo"/>
            <w:rFonts w:ascii="Arial" w:hAnsi="Arial" w:cs="Arial"/>
            <w:noProof/>
            <w:vertAlign w:val="subscript"/>
          </w:rPr>
          <w:t>3</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_Toc9518289 \h </w:instrText>
        </w:r>
        <w:r>
          <w:rPr>
            <w:rFonts w:ascii="Arial" w:hAnsi="Arial" w:cs="Arial"/>
            <w:noProof/>
          </w:rPr>
        </w:r>
        <w:r>
          <w:rPr>
            <w:rFonts w:ascii="Arial" w:hAnsi="Arial" w:cs="Arial"/>
            <w:noProof/>
            <w:webHidden/>
          </w:rPr>
          <w:fldChar w:fldCharType="separate"/>
        </w:r>
        <w:r>
          <w:rPr>
            <w:rFonts w:ascii="Arial" w:hAnsi="Arial" w:cs="Arial"/>
            <w:noProof/>
            <w:webHidden/>
          </w:rPr>
          <w:t>115</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90" w:history="1">
        <w:r>
          <w:rPr>
            <w:rStyle w:val="Hipervnculo"/>
            <w:noProof/>
          </w:rPr>
          <w:t>PROVINCIA DE BOLÍVAR: CENS</w:t>
        </w:r>
        <w:r>
          <w:rPr>
            <w:rStyle w:val="Hipervnculo"/>
            <w:noProof/>
          </w:rPr>
          <w:t xml:space="preserve">O DEL MAGISTERIO NACIONAL, PARÁMETROS POBLACIONALES DEL </w:t>
        </w:r>
        <w:r>
          <w:rPr>
            <w:rStyle w:val="Hipervnculo"/>
            <w:i/>
            <w:iCs/>
            <w:noProof/>
          </w:rPr>
          <w:t>TÍTULO NO DOCENTE DE LOS DIRECTORES Y RECTORES</w:t>
        </w:r>
        <w:r>
          <w:rPr>
            <w:noProof/>
            <w:webHidden/>
          </w:rPr>
          <w:tab/>
        </w:r>
        <w:r>
          <w:rPr>
            <w:noProof/>
            <w:webHidden/>
          </w:rPr>
          <w:fldChar w:fldCharType="begin"/>
        </w:r>
        <w:r>
          <w:rPr>
            <w:noProof/>
            <w:webHidden/>
          </w:rPr>
          <w:instrText xml:space="preserve"> PAGEREF _Toc9518290 \h </w:instrText>
        </w:r>
        <w:r>
          <w:rPr>
            <w:noProof/>
          </w:rPr>
        </w:r>
        <w:r>
          <w:rPr>
            <w:noProof/>
            <w:webHidden/>
          </w:rPr>
          <w:fldChar w:fldCharType="separate"/>
        </w:r>
        <w:r>
          <w:rPr>
            <w:noProof/>
            <w:webHidden/>
          </w:rPr>
          <w:t>115</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91" w:history="1">
        <w:r>
          <w:rPr>
            <w:rStyle w:val="Hipervnculo"/>
            <w:noProof/>
          </w:rPr>
          <w:t xml:space="preserve">PROVINCIA DE BOLÍVAR: CENSO DEL MAGISTERIO NACIONAL, FRECUENCIAS DEL </w:t>
        </w:r>
        <w:r>
          <w:rPr>
            <w:rStyle w:val="Hipervnculo"/>
            <w:i/>
            <w:iCs/>
            <w:noProof/>
          </w:rPr>
          <w:t>TÍTULO NO DOCENTE OB</w:t>
        </w:r>
        <w:r>
          <w:rPr>
            <w:rStyle w:val="Hipervnculo"/>
            <w:i/>
            <w:iCs/>
            <w:noProof/>
          </w:rPr>
          <w:t>TENIDO POR LOS DIRECTORES Y RECTORES</w:t>
        </w:r>
        <w:r>
          <w:rPr>
            <w:noProof/>
            <w:webHidden/>
          </w:rPr>
          <w:tab/>
        </w:r>
        <w:r>
          <w:rPr>
            <w:noProof/>
            <w:webHidden/>
          </w:rPr>
          <w:fldChar w:fldCharType="begin"/>
        </w:r>
        <w:r>
          <w:rPr>
            <w:noProof/>
            <w:webHidden/>
          </w:rPr>
          <w:instrText xml:space="preserve"> PAGEREF _Toc9518291 \h </w:instrText>
        </w:r>
        <w:r>
          <w:rPr>
            <w:noProof/>
          </w:rPr>
        </w:r>
        <w:r>
          <w:rPr>
            <w:noProof/>
            <w:webHidden/>
          </w:rPr>
          <w:fldChar w:fldCharType="separate"/>
        </w:r>
        <w:r>
          <w:rPr>
            <w:noProof/>
            <w:webHidden/>
          </w:rPr>
          <w:t>116</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92" w:history="1">
        <w:r>
          <w:rPr>
            <w:rStyle w:val="Hipervnculo"/>
            <w:noProof/>
          </w:rPr>
          <w:t xml:space="preserve">PROVINCIA DE BOLÍVAR: CENSO DEL MAGISTERIO NACIONAL, HISTOGRAMA DE FRECUENCIAS DEL </w:t>
        </w:r>
        <w:r>
          <w:rPr>
            <w:rStyle w:val="Hipervnculo"/>
            <w:i/>
            <w:iCs/>
            <w:noProof/>
          </w:rPr>
          <w:t>TÍTULO NO DOCENTE DE LOS DIRECTORES Y RECTORES</w:t>
        </w:r>
        <w:r>
          <w:rPr>
            <w:noProof/>
            <w:webHidden/>
          </w:rPr>
          <w:tab/>
        </w:r>
        <w:r>
          <w:rPr>
            <w:noProof/>
            <w:webHidden/>
          </w:rPr>
          <w:fldChar w:fldCharType="begin"/>
        </w:r>
        <w:r>
          <w:rPr>
            <w:noProof/>
            <w:webHidden/>
          </w:rPr>
          <w:instrText xml:space="preserve"> PAGEREF _Toc9518292 \h </w:instrText>
        </w:r>
        <w:r>
          <w:rPr>
            <w:noProof/>
          </w:rPr>
        </w:r>
        <w:r>
          <w:rPr>
            <w:noProof/>
            <w:webHidden/>
          </w:rPr>
          <w:fldChar w:fldCharType="separate"/>
        </w:r>
        <w:r>
          <w:rPr>
            <w:noProof/>
            <w:webHidden/>
          </w:rPr>
          <w:t>117</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93" w:history="1">
        <w:r>
          <w:rPr>
            <w:rStyle w:val="Hipervnculo"/>
            <w:rFonts w:ascii="Arial" w:hAnsi="Arial" w:cs="Arial"/>
            <w:noProof/>
          </w:rPr>
          <w:t xml:space="preserve">3.2.11 Variable aleatoria </w:t>
        </w:r>
        <w:r>
          <w:rPr>
            <w:rStyle w:val="Hipervnculo"/>
            <w:rFonts w:ascii="Arial" w:hAnsi="Arial" w:cs="Arial"/>
            <w:i/>
            <w:iCs/>
            <w:noProof/>
          </w:rPr>
          <w:t>Clase de título de los directores y rectores</w:t>
        </w:r>
        <w:r>
          <w:rPr>
            <w:rStyle w:val="Hipervnculo"/>
            <w:rFonts w:ascii="Arial" w:hAnsi="Arial" w:cs="Arial"/>
            <w:noProof/>
          </w:rPr>
          <w:t xml:space="preserve"> (IE</w:t>
        </w:r>
        <w:r>
          <w:rPr>
            <w:rStyle w:val="Hipervnculo"/>
            <w:rFonts w:ascii="Arial" w:hAnsi="Arial" w:cs="Arial"/>
            <w:noProof/>
            <w:vertAlign w:val="subscript"/>
          </w:rPr>
          <w:t>4</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_Toc9518293 \h </w:instrText>
        </w:r>
        <w:r>
          <w:rPr>
            <w:rFonts w:ascii="Arial" w:hAnsi="Arial" w:cs="Arial"/>
            <w:noProof/>
          </w:rPr>
        </w:r>
        <w:r>
          <w:rPr>
            <w:rFonts w:ascii="Arial" w:hAnsi="Arial" w:cs="Arial"/>
            <w:noProof/>
            <w:webHidden/>
          </w:rPr>
          <w:fldChar w:fldCharType="separate"/>
        </w:r>
        <w:r>
          <w:rPr>
            <w:rFonts w:ascii="Arial" w:hAnsi="Arial" w:cs="Arial"/>
            <w:noProof/>
            <w:webHidden/>
          </w:rPr>
          <w:t>118</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94" w:history="1">
        <w:r>
          <w:rPr>
            <w:rStyle w:val="Hipervnculo"/>
            <w:noProof/>
          </w:rPr>
          <w:t xml:space="preserve">PROVINCIA DE BOLÍVAR: CENSO DEL MAGISTERIO NACIONAL, FRECUENCIAS DE LA </w:t>
        </w:r>
        <w:r>
          <w:rPr>
            <w:rStyle w:val="Hipervnculo"/>
            <w:i/>
            <w:iCs/>
            <w:noProof/>
          </w:rPr>
          <w:t>CLASE</w:t>
        </w:r>
        <w:r>
          <w:rPr>
            <w:rStyle w:val="Hipervnculo"/>
            <w:i/>
            <w:iCs/>
            <w:noProof/>
          </w:rPr>
          <w:t xml:space="preserve"> DE TÍTULO DE LOS DIRECTORES Y RECTORES</w:t>
        </w:r>
        <w:r>
          <w:rPr>
            <w:noProof/>
            <w:webHidden/>
          </w:rPr>
          <w:tab/>
        </w:r>
        <w:r>
          <w:rPr>
            <w:noProof/>
            <w:webHidden/>
          </w:rPr>
          <w:fldChar w:fldCharType="begin"/>
        </w:r>
        <w:r>
          <w:rPr>
            <w:noProof/>
            <w:webHidden/>
          </w:rPr>
          <w:instrText xml:space="preserve"> PAGEREF _Toc9518294 \h </w:instrText>
        </w:r>
        <w:r>
          <w:rPr>
            <w:noProof/>
          </w:rPr>
        </w:r>
        <w:r>
          <w:rPr>
            <w:noProof/>
            <w:webHidden/>
          </w:rPr>
          <w:fldChar w:fldCharType="separate"/>
        </w:r>
        <w:r>
          <w:rPr>
            <w:noProof/>
            <w:webHidden/>
          </w:rPr>
          <w:t>118</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95" w:history="1">
        <w:r>
          <w:rPr>
            <w:rStyle w:val="Hipervnculo"/>
            <w:noProof/>
          </w:rPr>
          <w:t xml:space="preserve">PROVINCIA DE BOLÍVAR: CENSO DEL MAGISTERIO NACIONAL, HISTOGRAMA DE FRECUENCIAS DE LA </w:t>
        </w:r>
        <w:r>
          <w:rPr>
            <w:rStyle w:val="Hipervnculo"/>
            <w:i/>
            <w:iCs/>
            <w:noProof/>
          </w:rPr>
          <w:t>CLASE DE TÍTULO DE LOS DIRECTORES Y RECTORES</w:t>
        </w:r>
        <w:r>
          <w:rPr>
            <w:noProof/>
            <w:webHidden/>
          </w:rPr>
          <w:tab/>
        </w:r>
        <w:r>
          <w:rPr>
            <w:noProof/>
            <w:webHidden/>
          </w:rPr>
          <w:fldChar w:fldCharType="begin"/>
        </w:r>
        <w:r>
          <w:rPr>
            <w:noProof/>
            <w:webHidden/>
          </w:rPr>
          <w:instrText xml:space="preserve"> PAGEREF _Toc9518295 </w:instrText>
        </w:r>
        <w:r>
          <w:rPr>
            <w:noProof/>
            <w:webHidden/>
          </w:rPr>
          <w:instrText xml:space="preserve">\h </w:instrText>
        </w:r>
        <w:r>
          <w:rPr>
            <w:noProof/>
          </w:rPr>
        </w:r>
        <w:r>
          <w:rPr>
            <w:noProof/>
            <w:webHidden/>
          </w:rPr>
          <w:fldChar w:fldCharType="separate"/>
        </w:r>
        <w:r>
          <w:rPr>
            <w:noProof/>
            <w:webHidden/>
          </w:rPr>
          <w:t>119</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96" w:history="1">
        <w:r>
          <w:rPr>
            <w:rStyle w:val="Hipervnculo"/>
            <w:rFonts w:ascii="Arial" w:hAnsi="Arial" w:cs="Arial"/>
            <w:noProof/>
          </w:rPr>
          <w:t xml:space="preserve">3.2.12 Variable aleatoria </w:t>
        </w:r>
        <w:r>
          <w:rPr>
            <w:rStyle w:val="Hipervnculo"/>
            <w:rFonts w:ascii="Arial" w:hAnsi="Arial" w:cs="Arial"/>
            <w:i/>
            <w:iCs/>
            <w:noProof/>
          </w:rPr>
          <w:t>Tipo de nombramiento de los directores y rectores</w:t>
        </w:r>
        <w:r>
          <w:rPr>
            <w:rStyle w:val="Hipervnculo"/>
            <w:rFonts w:ascii="Arial" w:hAnsi="Arial" w:cs="Arial"/>
            <w:noProof/>
          </w:rPr>
          <w:t xml:space="preserve"> (IE</w:t>
        </w:r>
        <w:r>
          <w:rPr>
            <w:rStyle w:val="Hipervnculo"/>
            <w:rFonts w:ascii="Arial" w:hAnsi="Arial" w:cs="Arial"/>
            <w:noProof/>
            <w:vertAlign w:val="subscript"/>
          </w:rPr>
          <w:t>5</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_Toc9518296 \h </w:instrText>
        </w:r>
        <w:r>
          <w:rPr>
            <w:rFonts w:ascii="Arial" w:hAnsi="Arial" w:cs="Arial"/>
            <w:noProof/>
          </w:rPr>
        </w:r>
        <w:r>
          <w:rPr>
            <w:rFonts w:ascii="Arial" w:hAnsi="Arial" w:cs="Arial"/>
            <w:noProof/>
            <w:webHidden/>
          </w:rPr>
          <w:fldChar w:fldCharType="separate"/>
        </w:r>
        <w:r>
          <w:rPr>
            <w:rFonts w:ascii="Arial" w:hAnsi="Arial" w:cs="Arial"/>
            <w:noProof/>
            <w:webHidden/>
          </w:rPr>
          <w:t>120</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297" w:history="1">
        <w:r>
          <w:rPr>
            <w:rStyle w:val="Hipervnculo"/>
            <w:noProof/>
          </w:rPr>
          <w:t>PROVINCIA DE BOLÍVAR: CENSO DEL MAGISTERIO NACIONAL, FRECUENCIAS DEL</w:t>
        </w:r>
        <w:r>
          <w:rPr>
            <w:rStyle w:val="Hipervnculo"/>
            <w:noProof/>
          </w:rPr>
          <w:t xml:space="preserve"> </w:t>
        </w:r>
        <w:r>
          <w:rPr>
            <w:rStyle w:val="Hipervnculo"/>
            <w:i/>
            <w:iCs/>
            <w:noProof/>
          </w:rPr>
          <w:t>TIPO DE NOMBRAMIENTO DE LOS DIRECTORES Y RECTORES</w:t>
        </w:r>
        <w:r>
          <w:rPr>
            <w:noProof/>
            <w:webHidden/>
          </w:rPr>
          <w:tab/>
        </w:r>
        <w:r>
          <w:rPr>
            <w:noProof/>
            <w:webHidden/>
          </w:rPr>
          <w:fldChar w:fldCharType="begin"/>
        </w:r>
        <w:r>
          <w:rPr>
            <w:noProof/>
            <w:webHidden/>
          </w:rPr>
          <w:instrText xml:space="preserve"> PAGEREF _Toc9518297 \h </w:instrText>
        </w:r>
        <w:r>
          <w:rPr>
            <w:noProof/>
          </w:rPr>
        </w:r>
        <w:r>
          <w:rPr>
            <w:noProof/>
            <w:webHidden/>
          </w:rPr>
          <w:fldChar w:fldCharType="separate"/>
        </w:r>
        <w:r>
          <w:rPr>
            <w:noProof/>
            <w:webHidden/>
          </w:rPr>
          <w:t>120</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298" w:history="1">
        <w:r>
          <w:rPr>
            <w:rStyle w:val="Hipervnculo"/>
            <w:noProof/>
          </w:rPr>
          <w:t xml:space="preserve">PROVINCIA DE BOLÍVAR: CENSO DEL MAGISTERIO NACIONAL, HISTOGRAMA DE FRECUENCIAS DEL </w:t>
        </w:r>
        <w:r>
          <w:rPr>
            <w:rStyle w:val="Hipervnculo"/>
            <w:i/>
            <w:iCs/>
            <w:noProof/>
          </w:rPr>
          <w:t>TIPO DE NOMBRAMIENTO DE LOS DIRECTORES Y RECTORES</w:t>
        </w:r>
        <w:r>
          <w:rPr>
            <w:noProof/>
            <w:webHidden/>
          </w:rPr>
          <w:tab/>
        </w:r>
        <w:r>
          <w:rPr>
            <w:noProof/>
            <w:webHidden/>
          </w:rPr>
          <w:fldChar w:fldCharType="begin"/>
        </w:r>
        <w:r>
          <w:rPr>
            <w:noProof/>
            <w:webHidden/>
          </w:rPr>
          <w:instrText xml:space="preserve"> PAGERE</w:instrText>
        </w:r>
        <w:r>
          <w:rPr>
            <w:noProof/>
            <w:webHidden/>
          </w:rPr>
          <w:instrText xml:space="preserve">F _Toc9518298 \h </w:instrText>
        </w:r>
        <w:r>
          <w:rPr>
            <w:noProof/>
          </w:rPr>
        </w:r>
        <w:r>
          <w:rPr>
            <w:noProof/>
            <w:webHidden/>
          </w:rPr>
          <w:fldChar w:fldCharType="separate"/>
        </w:r>
        <w:r>
          <w:rPr>
            <w:noProof/>
            <w:webHidden/>
          </w:rPr>
          <w:t>121</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299" w:history="1">
        <w:r>
          <w:rPr>
            <w:rStyle w:val="Hipervnculo"/>
            <w:rFonts w:ascii="Arial" w:hAnsi="Arial" w:cs="Arial"/>
            <w:noProof/>
          </w:rPr>
          <w:t xml:space="preserve">3.2.13 Variable aleatoria </w:t>
        </w:r>
        <w:r>
          <w:rPr>
            <w:rStyle w:val="Hipervnculo"/>
            <w:rFonts w:ascii="Arial" w:hAnsi="Arial" w:cs="Arial"/>
            <w:i/>
            <w:iCs/>
            <w:noProof/>
          </w:rPr>
          <w:t>Años de experiencia de los directores y rectores</w:t>
        </w:r>
        <w:r>
          <w:rPr>
            <w:rStyle w:val="Hipervnculo"/>
            <w:rFonts w:ascii="Arial" w:hAnsi="Arial" w:cs="Arial"/>
            <w:noProof/>
          </w:rPr>
          <w:t xml:space="preserve"> (IE</w:t>
        </w:r>
        <w:r>
          <w:rPr>
            <w:rStyle w:val="Hipervnculo"/>
            <w:rFonts w:ascii="Arial" w:hAnsi="Arial" w:cs="Arial"/>
            <w:noProof/>
            <w:vertAlign w:val="subscript"/>
          </w:rPr>
          <w:t>6</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_Toc9518299 \h </w:instrText>
        </w:r>
        <w:r>
          <w:rPr>
            <w:rFonts w:ascii="Arial" w:hAnsi="Arial" w:cs="Arial"/>
            <w:noProof/>
          </w:rPr>
        </w:r>
        <w:r>
          <w:rPr>
            <w:rFonts w:ascii="Arial" w:hAnsi="Arial" w:cs="Arial"/>
            <w:noProof/>
            <w:webHidden/>
          </w:rPr>
          <w:fldChar w:fldCharType="separate"/>
        </w:r>
        <w:r>
          <w:rPr>
            <w:rFonts w:ascii="Arial" w:hAnsi="Arial" w:cs="Arial"/>
            <w:noProof/>
            <w:webHidden/>
          </w:rPr>
          <w:t>122</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00" w:history="1">
        <w:r>
          <w:rPr>
            <w:rStyle w:val="Hipervnculo"/>
            <w:noProof/>
          </w:rPr>
          <w:t>PROVINCIA DE BOLÍVAR: CENSO DEL MAGISTERIO NACIONAL, PA</w:t>
        </w:r>
        <w:r>
          <w:rPr>
            <w:rStyle w:val="Hipervnculo"/>
            <w:noProof/>
          </w:rPr>
          <w:t xml:space="preserve">RÁMETROS POBLACIONALES DE </w:t>
        </w:r>
        <w:r>
          <w:rPr>
            <w:rStyle w:val="Hipervnculo"/>
            <w:i/>
            <w:iCs/>
            <w:noProof/>
          </w:rPr>
          <w:t>AÑOS DE EXPERIENCIA DE LOS DIRECTORES Y RECTORES</w:t>
        </w:r>
        <w:r>
          <w:rPr>
            <w:noProof/>
            <w:webHidden/>
          </w:rPr>
          <w:tab/>
        </w:r>
        <w:r>
          <w:rPr>
            <w:noProof/>
            <w:webHidden/>
          </w:rPr>
          <w:fldChar w:fldCharType="begin"/>
        </w:r>
        <w:r>
          <w:rPr>
            <w:noProof/>
            <w:webHidden/>
          </w:rPr>
          <w:instrText xml:space="preserve"> PAGEREF _Toc9518300 \h </w:instrText>
        </w:r>
        <w:r>
          <w:rPr>
            <w:noProof/>
          </w:rPr>
        </w:r>
        <w:r>
          <w:rPr>
            <w:noProof/>
            <w:webHidden/>
          </w:rPr>
          <w:fldChar w:fldCharType="separate"/>
        </w:r>
        <w:r>
          <w:rPr>
            <w:noProof/>
            <w:webHidden/>
          </w:rPr>
          <w:t>122</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01" w:history="1">
        <w:r>
          <w:rPr>
            <w:rStyle w:val="Hipervnculo"/>
            <w:noProof/>
          </w:rPr>
          <w:t xml:space="preserve">PROVINCIA DE BOLÍVAR: CENSO DEL MAGISTERIO NACIONAL, FRECUENCIAS DE </w:t>
        </w:r>
        <w:r>
          <w:rPr>
            <w:rStyle w:val="Hipervnculo"/>
            <w:i/>
            <w:iCs/>
            <w:noProof/>
          </w:rPr>
          <w:t>AÑOS DE EXPERIENCIA DE LOS DIRECTORES Y RECTORES</w:t>
        </w:r>
        <w:r>
          <w:rPr>
            <w:noProof/>
            <w:webHidden/>
          </w:rPr>
          <w:tab/>
        </w:r>
        <w:r>
          <w:rPr>
            <w:noProof/>
            <w:webHidden/>
          </w:rPr>
          <w:fldChar w:fldCharType="begin"/>
        </w:r>
        <w:r>
          <w:rPr>
            <w:noProof/>
            <w:webHidden/>
          </w:rPr>
          <w:instrText xml:space="preserve"> PAGEREF _Toc9518301 \h </w:instrText>
        </w:r>
        <w:r>
          <w:rPr>
            <w:noProof/>
          </w:rPr>
        </w:r>
        <w:r>
          <w:rPr>
            <w:noProof/>
            <w:webHidden/>
          </w:rPr>
          <w:fldChar w:fldCharType="separate"/>
        </w:r>
        <w:r>
          <w:rPr>
            <w:noProof/>
            <w:webHidden/>
          </w:rPr>
          <w:t>123</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02" w:history="1">
        <w:r>
          <w:rPr>
            <w:rStyle w:val="Hipervnculo"/>
            <w:noProof/>
          </w:rPr>
          <w:t xml:space="preserve">PROVINCIA DE BOLÍVAR: CENSO DEL MAGISTERIO NACIONAL, HISTOGRAMA DE FRECUENCIAS DE </w:t>
        </w:r>
        <w:r>
          <w:rPr>
            <w:rStyle w:val="Hipervnculo"/>
            <w:i/>
            <w:iCs/>
            <w:noProof/>
          </w:rPr>
          <w:t>AÑOS DE EXPERIENCIA DE LOS DIRECTORES Y RECTORES</w:t>
        </w:r>
        <w:r>
          <w:rPr>
            <w:noProof/>
            <w:webHidden/>
          </w:rPr>
          <w:tab/>
        </w:r>
        <w:r>
          <w:rPr>
            <w:noProof/>
            <w:webHidden/>
          </w:rPr>
          <w:fldChar w:fldCharType="begin"/>
        </w:r>
        <w:r>
          <w:rPr>
            <w:noProof/>
            <w:webHidden/>
          </w:rPr>
          <w:instrText xml:space="preserve"> PAGEREF _Toc9518302 \h </w:instrText>
        </w:r>
        <w:r>
          <w:rPr>
            <w:noProof/>
          </w:rPr>
        </w:r>
        <w:r>
          <w:rPr>
            <w:noProof/>
            <w:webHidden/>
          </w:rPr>
          <w:fldChar w:fldCharType="separate"/>
        </w:r>
        <w:r>
          <w:rPr>
            <w:noProof/>
            <w:webHidden/>
          </w:rPr>
          <w:t>124</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03" w:history="1">
        <w:r>
          <w:rPr>
            <w:rStyle w:val="Hipervnculo"/>
            <w:rFonts w:ascii="Arial" w:hAnsi="Arial" w:cs="Arial"/>
            <w:noProof/>
          </w:rPr>
          <w:t xml:space="preserve">3.2.14 Variable aleatoria </w:t>
        </w:r>
        <w:r>
          <w:rPr>
            <w:rStyle w:val="Hipervnculo"/>
            <w:rFonts w:ascii="Arial" w:hAnsi="Arial" w:cs="Arial"/>
            <w:i/>
            <w:iCs/>
            <w:noProof/>
          </w:rPr>
          <w:t>categoría nominal de los directores y rectores</w:t>
        </w:r>
        <w:r>
          <w:rPr>
            <w:rStyle w:val="Hipervnculo"/>
            <w:rFonts w:ascii="Arial" w:hAnsi="Arial" w:cs="Arial"/>
            <w:noProof/>
          </w:rPr>
          <w:t xml:space="preserve"> (IE</w:t>
        </w:r>
        <w:r>
          <w:rPr>
            <w:rStyle w:val="Hipervnculo"/>
            <w:rFonts w:ascii="Arial" w:hAnsi="Arial" w:cs="Arial"/>
            <w:noProof/>
            <w:vertAlign w:val="subscript"/>
          </w:rPr>
          <w:t>7</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_Toc9518303 \h </w:instrText>
        </w:r>
        <w:r>
          <w:rPr>
            <w:rFonts w:ascii="Arial" w:hAnsi="Arial" w:cs="Arial"/>
            <w:noProof/>
          </w:rPr>
        </w:r>
        <w:r>
          <w:rPr>
            <w:rFonts w:ascii="Arial" w:hAnsi="Arial" w:cs="Arial"/>
            <w:noProof/>
            <w:webHidden/>
          </w:rPr>
          <w:fldChar w:fldCharType="separate"/>
        </w:r>
        <w:r>
          <w:rPr>
            <w:rFonts w:ascii="Arial" w:hAnsi="Arial" w:cs="Arial"/>
            <w:noProof/>
            <w:webHidden/>
          </w:rPr>
          <w:t>125</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04" w:history="1">
        <w:r>
          <w:rPr>
            <w:rStyle w:val="Hipervnculo"/>
            <w:noProof/>
          </w:rPr>
          <w:t xml:space="preserve">PROVINCIA DE BOLÍVAR: CENSO DEL MAGISTERIO NACIONAL, PARÁMETROS POBLACIONALES DE LA </w:t>
        </w:r>
        <w:r>
          <w:rPr>
            <w:rStyle w:val="Hipervnculo"/>
            <w:i/>
            <w:iCs/>
            <w:noProof/>
          </w:rPr>
          <w:t>CATEGORÍA NOMINAL DE DIREC</w:t>
        </w:r>
        <w:r>
          <w:rPr>
            <w:rStyle w:val="Hipervnculo"/>
            <w:i/>
            <w:iCs/>
            <w:noProof/>
          </w:rPr>
          <w:t>TORES Y RECTORES</w:t>
        </w:r>
        <w:r>
          <w:rPr>
            <w:noProof/>
            <w:webHidden/>
          </w:rPr>
          <w:tab/>
        </w:r>
        <w:r>
          <w:rPr>
            <w:noProof/>
            <w:webHidden/>
          </w:rPr>
          <w:fldChar w:fldCharType="begin"/>
        </w:r>
        <w:r>
          <w:rPr>
            <w:noProof/>
            <w:webHidden/>
          </w:rPr>
          <w:instrText xml:space="preserve"> PAGEREF _Toc9518304 \h </w:instrText>
        </w:r>
        <w:r>
          <w:rPr>
            <w:noProof/>
          </w:rPr>
        </w:r>
        <w:r>
          <w:rPr>
            <w:noProof/>
            <w:webHidden/>
          </w:rPr>
          <w:fldChar w:fldCharType="separate"/>
        </w:r>
        <w:r>
          <w:rPr>
            <w:noProof/>
            <w:webHidden/>
          </w:rPr>
          <w:t>125</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05" w:history="1">
        <w:r>
          <w:rPr>
            <w:rStyle w:val="Hipervnculo"/>
            <w:noProof/>
          </w:rPr>
          <w:t xml:space="preserve">PROVINCIA DE BOLÍVAR: CENSO DEL MAGISTERIO NACIONAL, FRECUENCIAS DE </w:t>
        </w:r>
        <w:r>
          <w:rPr>
            <w:rStyle w:val="Hipervnculo"/>
            <w:i/>
            <w:iCs/>
            <w:noProof/>
          </w:rPr>
          <w:t>CATEGORÍA NOMINAL DE DIRECTORES Y RECTORES</w:t>
        </w:r>
        <w:r>
          <w:rPr>
            <w:noProof/>
            <w:webHidden/>
          </w:rPr>
          <w:tab/>
        </w:r>
        <w:r>
          <w:rPr>
            <w:noProof/>
            <w:webHidden/>
          </w:rPr>
          <w:fldChar w:fldCharType="begin"/>
        </w:r>
        <w:r>
          <w:rPr>
            <w:noProof/>
            <w:webHidden/>
          </w:rPr>
          <w:instrText xml:space="preserve"> PAGEREF _Toc9518305 \h </w:instrText>
        </w:r>
        <w:r>
          <w:rPr>
            <w:noProof/>
          </w:rPr>
        </w:r>
        <w:r>
          <w:rPr>
            <w:noProof/>
            <w:webHidden/>
          </w:rPr>
          <w:fldChar w:fldCharType="separate"/>
        </w:r>
        <w:r>
          <w:rPr>
            <w:noProof/>
            <w:webHidden/>
          </w:rPr>
          <w:t>126</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06" w:history="1">
        <w:r>
          <w:rPr>
            <w:rStyle w:val="Hipervnculo"/>
            <w:noProof/>
          </w:rPr>
          <w:t xml:space="preserve">PROVINCIA DE BOLÍVAR: CENSO DEL MAGISTERIO NACIONAL, HISTOGRAMA DE FRECUENCIAS DE LA </w:t>
        </w:r>
        <w:r>
          <w:rPr>
            <w:rStyle w:val="Hipervnculo"/>
            <w:i/>
            <w:iCs/>
            <w:noProof/>
          </w:rPr>
          <w:t>CATEGORÍA NOMINAL DE LOS DIRECTORES Y RECTORES</w:t>
        </w:r>
        <w:r>
          <w:rPr>
            <w:noProof/>
            <w:webHidden/>
          </w:rPr>
          <w:tab/>
        </w:r>
        <w:r>
          <w:rPr>
            <w:noProof/>
            <w:webHidden/>
          </w:rPr>
          <w:fldChar w:fldCharType="begin"/>
        </w:r>
        <w:r>
          <w:rPr>
            <w:noProof/>
            <w:webHidden/>
          </w:rPr>
          <w:instrText xml:space="preserve"> PAGEREF _Toc9518306 \h </w:instrText>
        </w:r>
        <w:r>
          <w:rPr>
            <w:noProof/>
          </w:rPr>
        </w:r>
        <w:r>
          <w:rPr>
            <w:noProof/>
            <w:webHidden/>
          </w:rPr>
          <w:fldChar w:fldCharType="separate"/>
        </w:r>
        <w:r>
          <w:rPr>
            <w:noProof/>
            <w:webHidden/>
          </w:rPr>
          <w:t>127</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07" w:history="1">
        <w:r>
          <w:rPr>
            <w:rStyle w:val="Hipervnculo"/>
            <w:noProof/>
          </w:rPr>
          <w:t>PROVINCIA DE BOLÍVAR: CENSO DEL MAGISTERIO NACIONAL, DIAGRAM</w:t>
        </w:r>
        <w:r>
          <w:rPr>
            <w:rStyle w:val="Hipervnculo"/>
            <w:noProof/>
          </w:rPr>
          <w:t xml:space="preserve">AS DE CAJAS DE LA </w:t>
        </w:r>
        <w:r>
          <w:rPr>
            <w:rStyle w:val="Hipervnculo"/>
            <w:i/>
            <w:iCs/>
            <w:noProof/>
          </w:rPr>
          <w:t>CATEGORÍA NOMINAL DE LOS DIRECTORES Y RECTORES</w:t>
        </w:r>
        <w:r>
          <w:rPr>
            <w:noProof/>
            <w:webHidden/>
          </w:rPr>
          <w:tab/>
        </w:r>
        <w:r>
          <w:rPr>
            <w:noProof/>
            <w:webHidden/>
          </w:rPr>
          <w:fldChar w:fldCharType="begin"/>
        </w:r>
        <w:r>
          <w:rPr>
            <w:noProof/>
            <w:webHidden/>
          </w:rPr>
          <w:instrText xml:space="preserve"> PAGEREF _Toc9518307 \h </w:instrText>
        </w:r>
        <w:r>
          <w:rPr>
            <w:noProof/>
          </w:rPr>
        </w:r>
        <w:r>
          <w:rPr>
            <w:noProof/>
            <w:webHidden/>
          </w:rPr>
          <w:fldChar w:fldCharType="separate"/>
        </w:r>
        <w:r>
          <w:rPr>
            <w:noProof/>
            <w:webHidden/>
          </w:rPr>
          <w:t>127</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08" w:history="1">
        <w:r>
          <w:rPr>
            <w:rStyle w:val="Hipervnculo"/>
            <w:rFonts w:ascii="Arial" w:hAnsi="Arial" w:cs="Arial"/>
            <w:noProof/>
          </w:rPr>
          <w:t xml:space="preserve">3.2.15 Variable aleatoria </w:t>
        </w:r>
        <w:r>
          <w:rPr>
            <w:rStyle w:val="Hipervnculo"/>
            <w:rFonts w:ascii="Arial" w:hAnsi="Arial" w:cs="Arial"/>
            <w:i/>
            <w:iCs/>
            <w:noProof/>
          </w:rPr>
          <w:t>Categoría económica de los directores y rectores</w:t>
        </w:r>
        <w:r>
          <w:rPr>
            <w:rStyle w:val="Hipervnculo"/>
            <w:rFonts w:ascii="Arial" w:hAnsi="Arial" w:cs="Arial"/>
            <w:noProof/>
          </w:rPr>
          <w:t xml:space="preserve"> (IE</w:t>
        </w:r>
        <w:r>
          <w:rPr>
            <w:rStyle w:val="Hipervnculo"/>
            <w:rFonts w:ascii="Arial" w:hAnsi="Arial" w:cs="Arial"/>
            <w:noProof/>
            <w:vertAlign w:val="subscript"/>
          </w:rPr>
          <w:t>8</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_Toc9518308 \h </w:instrText>
        </w:r>
        <w:r>
          <w:rPr>
            <w:rFonts w:ascii="Arial" w:hAnsi="Arial" w:cs="Arial"/>
            <w:noProof/>
          </w:rPr>
        </w:r>
        <w:r>
          <w:rPr>
            <w:rFonts w:ascii="Arial" w:hAnsi="Arial" w:cs="Arial"/>
            <w:noProof/>
            <w:webHidden/>
          </w:rPr>
          <w:fldChar w:fldCharType="separate"/>
        </w:r>
        <w:r>
          <w:rPr>
            <w:rFonts w:ascii="Arial" w:hAnsi="Arial" w:cs="Arial"/>
            <w:noProof/>
            <w:webHidden/>
          </w:rPr>
          <w:t>128</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09" w:history="1">
        <w:r>
          <w:rPr>
            <w:rStyle w:val="Hipervnculo"/>
            <w:noProof/>
          </w:rPr>
          <w:t xml:space="preserve">PROVINCIA DE BOLÍVAR: CENSO DEL MAGISTERIO NACIONAL, PARÁMETROS POBLACIONALES DE LA </w:t>
        </w:r>
        <w:r>
          <w:rPr>
            <w:rStyle w:val="Hipervnculo"/>
            <w:i/>
            <w:iCs/>
            <w:noProof/>
          </w:rPr>
          <w:t>CATEGORÍA ECONÓMICA DE DIRECTORES Y RECTORES</w:t>
        </w:r>
        <w:r>
          <w:rPr>
            <w:noProof/>
            <w:webHidden/>
          </w:rPr>
          <w:tab/>
        </w:r>
        <w:r>
          <w:rPr>
            <w:noProof/>
            <w:webHidden/>
          </w:rPr>
          <w:fldChar w:fldCharType="begin"/>
        </w:r>
        <w:r>
          <w:rPr>
            <w:noProof/>
            <w:webHidden/>
          </w:rPr>
          <w:instrText xml:space="preserve"> PAGEREF _Toc9518309 \h </w:instrText>
        </w:r>
        <w:r>
          <w:rPr>
            <w:noProof/>
          </w:rPr>
        </w:r>
        <w:r>
          <w:rPr>
            <w:noProof/>
            <w:webHidden/>
          </w:rPr>
          <w:fldChar w:fldCharType="separate"/>
        </w:r>
        <w:r>
          <w:rPr>
            <w:noProof/>
            <w:webHidden/>
          </w:rPr>
          <w:t>128</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10" w:history="1">
        <w:r>
          <w:rPr>
            <w:rStyle w:val="Hipervnculo"/>
            <w:noProof/>
          </w:rPr>
          <w:t>PROVINCIA DE BOLÍVAR: CENSO DEL MAGISTERIO NA</w:t>
        </w:r>
        <w:r>
          <w:rPr>
            <w:rStyle w:val="Hipervnculo"/>
            <w:noProof/>
          </w:rPr>
          <w:t xml:space="preserve">CIONAL, FRECUENCIAS DE LA </w:t>
        </w:r>
        <w:r>
          <w:rPr>
            <w:rStyle w:val="Hipervnculo"/>
            <w:i/>
            <w:iCs/>
            <w:noProof/>
          </w:rPr>
          <w:t>CATEGORÍA ECONÓMICA DE LOS DIRECTORES Y RECTORES</w:t>
        </w:r>
        <w:r>
          <w:rPr>
            <w:noProof/>
            <w:webHidden/>
          </w:rPr>
          <w:tab/>
        </w:r>
        <w:r>
          <w:rPr>
            <w:noProof/>
            <w:webHidden/>
          </w:rPr>
          <w:fldChar w:fldCharType="begin"/>
        </w:r>
        <w:r>
          <w:rPr>
            <w:noProof/>
            <w:webHidden/>
          </w:rPr>
          <w:instrText xml:space="preserve"> PAGEREF _Toc9518310 \h </w:instrText>
        </w:r>
        <w:r>
          <w:rPr>
            <w:noProof/>
          </w:rPr>
        </w:r>
        <w:r>
          <w:rPr>
            <w:noProof/>
            <w:webHidden/>
          </w:rPr>
          <w:fldChar w:fldCharType="separate"/>
        </w:r>
        <w:r>
          <w:rPr>
            <w:noProof/>
            <w:webHidden/>
          </w:rPr>
          <w:t>129</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11" w:history="1">
        <w:r>
          <w:rPr>
            <w:rStyle w:val="Hipervnculo"/>
            <w:noProof/>
          </w:rPr>
          <w:t xml:space="preserve">PROVINCIA DE BOLÍVAR: CENSO DEL MAGISTERIO NACIONAL, HISTOGRAMA DE FRECUENCIAS DE LA </w:t>
        </w:r>
        <w:r>
          <w:rPr>
            <w:rStyle w:val="Hipervnculo"/>
            <w:i/>
            <w:iCs/>
            <w:noProof/>
          </w:rPr>
          <w:t>CATEGORÍA ECONÓMICA DE LOS DIREC</w:t>
        </w:r>
        <w:r>
          <w:rPr>
            <w:rStyle w:val="Hipervnculo"/>
            <w:i/>
            <w:iCs/>
            <w:noProof/>
          </w:rPr>
          <w:t>TORES Y RECTORES</w:t>
        </w:r>
        <w:r>
          <w:rPr>
            <w:noProof/>
            <w:webHidden/>
          </w:rPr>
          <w:tab/>
        </w:r>
        <w:r>
          <w:rPr>
            <w:noProof/>
            <w:webHidden/>
          </w:rPr>
          <w:fldChar w:fldCharType="begin"/>
        </w:r>
        <w:r>
          <w:rPr>
            <w:noProof/>
            <w:webHidden/>
          </w:rPr>
          <w:instrText xml:space="preserve"> PAGEREF _Toc9518311 \h </w:instrText>
        </w:r>
        <w:r>
          <w:rPr>
            <w:noProof/>
          </w:rPr>
        </w:r>
        <w:r>
          <w:rPr>
            <w:noProof/>
            <w:webHidden/>
          </w:rPr>
          <w:fldChar w:fldCharType="separate"/>
        </w:r>
        <w:r>
          <w:rPr>
            <w:noProof/>
            <w:webHidden/>
          </w:rPr>
          <w:t>130</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12" w:history="1">
        <w:r>
          <w:rPr>
            <w:rStyle w:val="Hipervnculo"/>
            <w:noProof/>
          </w:rPr>
          <w:t xml:space="preserve">PROVINCIA DE BOLÍVAR: CENSO DEL MAGISTERIO NACIONAL, DIAGRAMAS DE CAJAS DE LA </w:t>
        </w:r>
        <w:r>
          <w:rPr>
            <w:rStyle w:val="Hipervnculo"/>
            <w:i/>
            <w:iCs/>
            <w:noProof/>
          </w:rPr>
          <w:t>CATEGORÍA ECONÓMICA DE LOS DIRECTORES Y RECTORES</w:t>
        </w:r>
        <w:r>
          <w:rPr>
            <w:noProof/>
            <w:webHidden/>
          </w:rPr>
          <w:tab/>
        </w:r>
        <w:r>
          <w:rPr>
            <w:noProof/>
            <w:webHidden/>
          </w:rPr>
          <w:fldChar w:fldCharType="begin"/>
        </w:r>
        <w:r>
          <w:rPr>
            <w:noProof/>
            <w:webHidden/>
          </w:rPr>
          <w:instrText xml:space="preserve"> PAGEREF _Toc9518312 \h </w:instrText>
        </w:r>
        <w:r>
          <w:rPr>
            <w:noProof/>
          </w:rPr>
        </w:r>
        <w:r>
          <w:rPr>
            <w:noProof/>
            <w:webHidden/>
          </w:rPr>
          <w:fldChar w:fldCharType="separate"/>
        </w:r>
        <w:r>
          <w:rPr>
            <w:noProof/>
            <w:webHidden/>
          </w:rPr>
          <w:t>131</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13" w:history="1">
        <w:r>
          <w:rPr>
            <w:rStyle w:val="Hipervnculo"/>
            <w:rFonts w:ascii="Arial" w:hAnsi="Arial" w:cs="Arial"/>
            <w:noProof/>
          </w:rPr>
          <w:t>3.2.16 Variable aleatoria</w:t>
        </w:r>
        <w:r>
          <w:rPr>
            <w:rStyle w:val="Hipervnculo"/>
            <w:rFonts w:ascii="Arial" w:hAnsi="Arial" w:cs="Arial"/>
            <w:noProof/>
            <w:lang w:val="es-ES_tradnl"/>
          </w:rPr>
          <w:t xml:space="preserve">: </w:t>
        </w:r>
        <w:r>
          <w:rPr>
            <w:rStyle w:val="Hipervnculo"/>
            <w:rFonts w:ascii="Arial" w:hAnsi="Arial" w:cs="Arial"/>
            <w:i/>
            <w:iCs/>
            <w:noProof/>
            <w:lang w:val="es-ES_tradnl"/>
          </w:rPr>
          <w:t>Tipo de Institución del director</w:t>
        </w:r>
        <w:r>
          <w:rPr>
            <w:rStyle w:val="Hipervnculo"/>
            <w:rFonts w:ascii="Arial" w:hAnsi="Arial" w:cs="Arial"/>
            <w:noProof/>
            <w:lang w:val="es-ES_tradnl"/>
          </w:rPr>
          <w:t xml:space="preserve"> (I</w:t>
        </w:r>
        <w:r>
          <w:rPr>
            <w:rStyle w:val="Hipervnculo"/>
            <w:rFonts w:ascii="Arial" w:hAnsi="Arial" w:cs="Arial"/>
            <w:noProof/>
          </w:rPr>
          <w:t>L</w:t>
        </w:r>
        <w:r>
          <w:rPr>
            <w:rStyle w:val="Hipervnculo"/>
            <w:rFonts w:ascii="Arial" w:hAnsi="Arial" w:cs="Arial"/>
            <w:noProof/>
            <w:vertAlign w:val="subscript"/>
          </w:rPr>
          <w:t>1</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_Toc9518313 \h </w:instrText>
        </w:r>
        <w:r>
          <w:rPr>
            <w:rFonts w:ascii="Arial" w:hAnsi="Arial" w:cs="Arial"/>
            <w:noProof/>
          </w:rPr>
        </w:r>
        <w:r>
          <w:rPr>
            <w:rFonts w:ascii="Arial" w:hAnsi="Arial" w:cs="Arial"/>
            <w:noProof/>
            <w:webHidden/>
          </w:rPr>
          <w:fldChar w:fldCharType="separate"/>
        </w:r>
        <w:r>
          <w:rPr>
            <w:rFonts w:ascii="Arial" w:hAnsi="Arial" w:cs="Arial"/>
            <w:noProof/>
            <w:webHidden/>
          </w:rPr>
          <w:t>131</w:t>
        </w:r>
        <w:r>
          <w:rPr>
            <w:rFonts w:ascii="Arial" w:hAnsi="Arial" w:cs="Arial"/>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14" w:history="1">
        <w:r>
          <w:rPr>
            <w:rStyle w:val="Hipervnculo"/>
            <w:rFonts w:ascii="Arial" w:hAnsi="Arial" w:cs="Arial"/>
            <w:noProof/>
          </w:rPr>
          <w:t xml:space="preserve">3.2.17 Variable aleatoria </w:t>
        </w:r>
        <w:r>
          <w:rPr>
            <w:rStyle w:val="Hipervnculo"/>
            <w:rFonts w:ascii="Arial" w:hAnsi="Arial" w:cs="Arial"/>
            <w:i/>
            <w:iCs/>
            <w:noProof/>
          </w:rPr>
          <w:t xml:space="preserve">cantón de institución de los directores y rectores </w:t>
        </w:r>
        <w:r>
          <w:rPr>
            <w:rStyle w:val="Hipervnculo"/>
            <w:rFonts w:ascii="Arial" w:hAnsi="Arial" w:cs="Arial"/>
            <w:noProof/>
          </w:rPr>
          <w:t>(IL</w:t>
        </w:r>
        <w:r>
          <w:rPr>
            <w:rStyle w:val="Hipervnculo"/>
            <w:rFonts w:ascii="Arial" w:hAnsi="Arial" w:cs="Arial"/>
            <w:noProof/>
            <w:vertAlign w:val="subscript"/>
          </w:rPr>
          <w:t>2</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_Toc9518314 \h </w:instrText>
        </w:r>
        <w:r>
          <w:rPr>
            <w:rFonts w:ascii="Arial" w:hAnsi="Arial" w:cs="Arial"/>
            <w:noProof/>
          </w:rPr>
        </w:r>
        <w:r>
          <w:rPr>
            <w:rFonts w:ascii="Arial" w:hAnsi="Arial" w:cs="Arial"/>
            <w:noProof/>
            <w:webHidden/>
          </w:rPr>
          <w:fldChar w:fldCharType="separate"/>
        </w:r>
        <w:r>
          <w:rPr>
            <w:rFonts w:ascii="Arial" w:hAnsi="Arial" w:cs="Arial"/>
            <w:noProof/>
            <w:webHidden/>
          </w:rPr>
          <w:t>131</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15" w:history="1">
        <w:r>
          <w:rPr>
            <w:rStyle w:val="Hipervnculo"/>
            <w:noProof/>
          </w:rPr>
          <w:t xml:space="preserve">PROVINCIA DE BOLÍVAR: CENSO DEL MAGISTERIO NACIONAL, FRECUENCIAS DEL </w:t>
        </w:r>
        <w:r>
          <w:rPr>
            <w:rStyle w:val="Hipervnculo"/>
            <w:i/>
            <w:iCs/>
            <w:noProof/>
          </w:rPr>
          <w:t>CANTÓN DE LA INSTITUCIÓN DE LOS DIRECTORES Y RECTORES</w:t>
        </w:r>
        <w:r>
          <w:rPr>
            <w:noProof/>
            <w:webHidden/>
          </w:rPr>
          <w:tab/>
        </w:r>
        <w:r>
          <w:rPr>
            <w:noProof/>
            <w:webHidden/>
          </w:rPr>
          <w:fldChar w:fldCharType="begin"/>
        </w:r>
        <w:r>
          <w:rPr>
            <w:noProof/>
            <w:webHidden/>
          </w:rPr>
          <w:instrText xml:space="preserve"> PAGEREF _Toc9518315 \h </w:instrText>
        </w:r>
        <w:r>
          <w:rPr>
            <w:noProof/>
          </w:rPr>
        </w:r>
        <w:r>
          <w:rPr>
            <w:noProof/>
            <w:webHidden/>
          </w:rPr>
          <w:fldChar w:fldCharType="separate"/>
        </w:r>
        <w:r>
          <w:rPr>
            <w:noProof/>
            <w:webHidden/>
          </w:rPr>
          <w:t>133</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16" w:history="1">
        <w:r>
          <w:rPr>
            <w:rStyle w:val="Hipervnculo"/>
            <w:noProof/>
          </w:rPr>
          <w:t xml:space="preserve">PROVINCIA DE BOLÍVAR: CENSO DEL </w:t>
        </w:r>
        <w:r>
          <w:rPr>
            <w:rStyle w:val="Hipervnculo"/>
            <w:noProof/>
          </w:rPr>
          <w:t xml:space="preserve">MAGISTERIO NACIONAL, HISTOGRAMA DE FRECUENCIAS DEL </w:t>
        </w:r>
        <w:r>
          <w:rPr>
            <w:rStyle w:val="Hipervnculo"/>
            <w:i/>
            <w:iCs/>
            <w:noProof/>
          </w:rPr>
          <w:t>CANTÓN DE LA INSTITUCIÓN DE LOS DIRECTORES Y RECTORES</w:t>
        </w:r>
        <w:r>
          <w:rPr>
            <w:noProof/>
            <w:webHidden/>
          </w:rPr>
          <w:tab/>
        </w:r>
        <w:r>
          <w:rPr>
            <w:noProof/>
            <w:webHidden/>
          </w:rPr>
          <w:fldChar w:fldCharType="begin"/>
        </w:r>
        <w:r>
          <w:rPr>
            <w:noProof/>
            <w:webHidden/>
          </w:rPr>
          <w:instrText xml:space="preserve"> PAGEREF _Toc9518316 \h </w:instrText>
        </w:r>
        <w:r>
          <w:rPr>
            <w:noProof/>
          </w:rPr>
        </w:r>
        <w:r>
          <w:rPr>
            <w:noProof/>
            <w:webHidden/>
          </w:rPr>
          <w:fldChar w:fldCharType="separate"/>
        </w:r>
        <w:r>
          <w:rPr>
            <w:noProof/>
            <w:webHidden/>
          </w:rPr>
          <w:t>134</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17" w:history="1">
        <w:r>
          <w:rPr>
            <w:rStyle w:val="Hipervnculo"/>
            <w:rFonts w:ascii="Arial" w:hAnsi="Arial" w:cs="Arial"/>
            <w:noProof/>
          </w:rPr>
          <w:t xml:space="preserve">3.2.18 Variable aleatoria </w:t>
        </w:r>
        <w:r>
          <w:rPr>
            <w:rStyle w:val="Hipervnculo"/>
            <w:rFonts w:ascii="Arial" w:hAnsi="Arial" w:cs="Arial"/>
            <w:i/>
            <w:iCs/>
            <w:noProof/>
          </w:rPr>
          <w:t>parroquia de institución de los directores y rectores</w:t>
        </w:r>
        <w:r>
          <w:rPr>
            <w:rStyle w:val="Hipervnculo"/>
            <w:rFonts w:ascii="Arial" w:hAnsi="Arial" w:cs="Arial"/>
            <w:noProof/>
          </w:rPr>
          <w:t xml:space="preserve"> (IL</w:t>
        </w:r>
        <w:r>
          <w:rPr>
            <w:rStyle w:val="Hipervnculo"/>
            <w:rFonts w:ascii="Arial" w:hAnsi="Arial" w:cs="Arial"/>
            <w:noProof/>
            <w:vertAlign w:val="subscript"/>
          </w:rPr>
          <w:t>3</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_Toc9518317 \h </w:instrText>
        </w:r>
        <w:r>
          <w:rPr>
            <w:rFonts w:ascii="Arial" w:hAnsi="Arial" w:cs="Arial"/>
            <w:noProof/>
          </w:rPr>
        </w:r>
        <w:r>
          <w:rPr>
            <w:rFonts w:ascii="Arial" w:hAnsi="Arial" w:cs="Arial"/>
            <w:noProof/>
            <w:webHidden/>
          </w:rPr>
          <w:fldChar w:fldCharType="separate"/>
        </w:r>
        <w:r>
          <w:rPr>
            <w:rFonts w:ascii="Arial" w:hAnsi="Arial" w:cs="Arial"/>
            <w:noProof/>
            <w:webHidden/>
          </w:rPr>
          <w:t>135</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18" w:history="1">
        <w:r>
          <w:rPr>
            <w:rStyle w:val="Hipervnculo"/>
            <w:noProof/>
          </w:rPr>
          <w:t xml:space="preserve">PROVINCIA DE BOLÍVAR: CENSO DEL MAGISTERIO NACIONAL, FRECUENCIAS </w:t>
        </w:r>
        <w:r>
          <w:rPr>
            <w:rStyle w:val="Hipervnculo"/>
            <w:i/>
            <w:iCs/>
            <w:noProof/>
          </w:rPr>
          <w:t>LAS INSTITUCIONES DE LOS DIRECTORES Y RECTORES POR PARROQUIAS EN GUARANDA</w:t>
        </w:r>
        <w:r>
          <w:rPr>
            <w:noProof/>
            <w:webHidden/>
          </w:rPr>
          <w:tab/>
        </w:r>
        <w:r>
          <w:rPr>
            <w:noProof/>
            <w:webHidden/>
          </w:rPr>
          <w:fldChar w:fldCharType="begin"/>
        </w:r>
        <w:r>
          <w:rPr>
            <w:noProof/>
            <w:webHidden/>
          </w:rPr>
          <w:instrText xml:space="preserve"> PAGEREF _Toc9518318 \h </w:instrText>
        </w:r>
        <w:r>
          <w:rPr>
            <w:noProof/>
          </w:rPr>
        </w:r>
        <w:r>
          <w:rPr>
            <w:noProof/>
            <w:webHidden/>
          </w:rPr>
          <w:fldChar w:fldCharType="separate"/>
        </w:r>
        <w:r>
          <w:rPr>
            <w:noProof/>
            <w:webHidden/>
          </w:rPr>
          <w:t>136</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19" w:history="1">
        <w:r>
          <w:rPr>
            <w:rStyle w:val="Hipervnculo"/>
            <w:noProof/>
          </w:rPr>
          <w:t xml:space="preserve">PROVINCIA DE BOLÍVAR: CENSO DEL MAGISTERIO NACIONAL, FRECUENCIAS </w:t>
        </w:r>
        <w:r>
          <w:rPr>
            <w:rStyle w:val="Hipervnculo"/>
            <w:i/>
            <w:iCs/>
            <w:noProof/>
          </w:rPr>
          <w:t>LAS INSTITUCIONES DE LOS DIRECTORES Y RECTORES POR PARROQUIAS EN CHIMBO</w:t>
        </w:r>
        <w:r>
          <w:rPr>
            <w:noProof/>
            <w:webHidden/>
          </w:rPr>
          <w:tab/>
        </w:r>
        <w:r>
          <w:rPr>
            <w:noProof/>
            <w:webHidden/>
          </w:rPr>
          <w:fldChar w:fldCharType="begin"/>
        </w:r>
        <w:r>
          <w:rPr>
            <w:noProof/>
            <w:webHidden/>
          </w:rPr>
          <w:instrText xml:space="preserve"> PAGEREF _Toc9518319 \h </w:instrText>
        </w:r>
        <w:r>
          <w:rPr>
            <w:noProof/>
          </w:rPr>
        </w:r>
        <w:r>
          <w:rPr>
            <w:noProof/>
            <w:webHidden/>
          </w:rPr>
          <w:fldChar w:fldCharType="separate"/>
        </w:r>
        <w:r>
          <w:rPr>
            <w:noProof/>
            <w:webHidden/>
          </w:rPr>
          <w:t>137</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20" w:history="1">
        <w:r>
          <w:rPr>
            <w:rStyle w:val="Hipervnculo"/>
            <w:noProof/>
          </w:rPr>
          <w:t>PROVINCIA DE BOLÍVAR: CENSO DEL MAGISTERIO NA</w:t>
        </w:r>
        <w:r>
          <w:rPr>
            <w:rStyle w:val="Hipervnculo"/>
            <w:noProof/>
          </w:rPr>
          <w:t xml:space="preserve">CIONAL, FRECUENCIAS DE LAS </w:t>
        </w:r>
        <w:r>
          <w:rPr>
            <w:rStyle w:val="Hipervnculo"/>
            <w:i/>
            <w:iCs/>
            <w:noProof/>
          </w:rPr>
          <w:t>INSTITUCIONES DE DIRECTORES Y RECTORES POR PARROQUIAS EN SAN MIGUEL</w:t>
        </w:r>
        <w:r>
          <w:rPr>
            <w:noProof/>
            <w:webHidden/>
          </w:rPr>
          <w:tab/>
        </w:r>
        <w:r>
          <w:rPr>
            <w:noProof/>
            <w:webHidden/>
          </w:rPr>
          <w:fldChar w:fldCharType="begin"/>
        </w:r>
        <w:r>
          <w:rPr>
            <w:noProof/>
            <w:webHidden/>
          </w:rPr>
          <w:instrText xml:space="preserve"> PAGEREF _Toc9518320 \h </w:instrText>
        </w:r>
        <w:r>
          <w:rPr>
            <w:noProof/>
          </w:rPr>
        </w:r>
        <w:r>
          <w:rPr>
            <w:noProof/>
            <w:webHidden/>
          </w:rPr>
          <w:fldChar w:fldCharType="separate"/>
        </w:r>
        <w:r>
          <w:rPr>
            <w:noProof/>
            <w:webHidden/>
          </w:rPr>
          <w:t>139</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21" w:history="1">
        <w:r>
          <w:rPr>
            <w:rStyle w:val="Hipervnculo"/>
            <w:rFonts w:ascii="Arial" w:hAnsi="Arial" w:cs="Arial"/>
            <w:noProof/>
          </w:rPr>
          <w:t xml:space="preserve">3.2.19 Variable aleatoria </w:t>
        </w:r>
        <w:r>
          <w:rPr>
            <w:rStyle w:val="Hipervnculo"/>
            <w:rFonts w:ascii="Arial" w:hAnsi="Arial" w:cs="Arial"/>
            <w:i/>
            <w:iCs/>
            <w:noProof/>
          </w:rPr>
          <w:t>Nivel de institución de los directores y rectores</w:t>
        </w:r>
        <w:r>
          <w:rPr>
            <w:rStyle w:val="Hipervnculo"/>
            <w:rFonts w:ascii="Arial" w:hAnsi="Arial" w:cs="Arial"/>
            <w:noProof/>
          </w:rPr>
          <w:t xml:space="preserve"> (IL</w:t>
        </w:r>
        <w:r>
          <w:rPr>
            <w:rStyle w:val="Hipervnculo"/>
            <w:rFonts w:ascii="Arial" w:hAnsi="Arial" w:cs="Arial"/>
            <w:noProof/>
            <w:vertAlign w:val="subscript"/>
          </w:rPr>
          <w:t>4</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w:instrText>
        </w:r>
        <w:r>
          <w:rPr>
            <w:rFonts w:ascii="Arial" w:hAnsi="Arial" w:cs="Arial"/>
            <w:noProof/>
            <w:webHidden/>
          </w:rPr>
          <w:instrText xml:space="preserve">518321 \h </w:instrText>
        </w:r>
        <w:r>
          <w:rPr>
            <w:rFonts w:ascii="Arial" w:hAnsi="Arial" w:cs="Arial"/>
            <w:noProof/>
          </w:rPr>
        </w:r>
        <w:r>
          <w:rPr>
            <w:rFonts w:ascii="Arial" w:hAnsi="Arial" w:cs="Arial"/>
            <w:noProof/>
            <w:webHidden/>
          </w:rPr>
          <w:fldChar w:fldCharType="separate"/>
        </w:r>
        <w:r>
          <w:rPr>
            <w:rFonts w:ascii="Arial" w:hAnsi="Arial" w:cs="Arial"/>
            <w:noProof/>
            <w:webHidden/>
          </w:rPr>
          <w:t>140</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22" w:history="1">
        <w:r>
          <w:rPr>
            <w:rStyle w:val="Hipervnculo"/>
            <w:noProof/>
          </w:rPr>
          <w:t xml:space="preserve">PROVINCIA DE BOLÍVAR: CENSO DEL MAGISTERIO NACIONAL, PARÁMETROS POBLACIONALES DEL </w:t>
        </w:r>
        <w:r>
          <w:rPr>
            <w:rStyle w:val="Hipervnculo"/>
            <w:i/>
            <w:iCs/>
            <w:noProof/>
          </w:rPr>
          <w:t>NIVEL DE LA INSTITUCIÓN DE DIRECTORES Y RECTORES</w:t>
        </w:r>
        <w:r>
          <w:rPr>
            <w:noProof/>
            <w:webHidden/>
          </w:rPr>
          <w:tab/>
        </w:r>
        <w:r>
          <w:rPr>
            <w:noProof/>
            <w:webHidden/>
          </w:rPr>
          <w:fldChar w:fldCharType="begin"/>
        </w:r>
        <w:r>
          <w:rPr>
            <w:noProof/>
            <w:webHidden/>
          </w:rPr>
          <w:instrText xml:space="preserve"> PAGEREF _Toc9518322 \h </w:instrText>
        </w:r>
        <w:r>
          <w:rPr>
            <w:noProof/>
          </w:rPr>
        </w:r>
        <w:r>
          <w:rPr>
            <w:noProof/>
            <w:webHidden/>
          </w:rPr>
          <w:fldChar w:fldCharType="separate"/>
        </w:r>
        <w:r>
          <w:rPr>
            <w:noProof/>
            <w:webHidden/>
          </w:rPr>
          <w:t>141</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23" w:history="1">
        <w:r>
          <w:rPr>
            <w:rStyle w:val="Hipervnculo"/>
            <w:noProof/>
          </w:rPr>
          <w:t>PROVINCIA DE</w:t>
        </w:r>
        <w:r>
          <w:rPr>
            <w:rStyle w:val="Hipervnculo"/>
            <w:noProof/>
          </w:rPr>
          <w:t xml:space="preserve"> BOLÍVAR: CENSO DEL MAGISTERIO NACIONAL, FRECUENCIAS DEL </w:t>
        </w:r>
        <w:r>
          <w:rPr>
            <w:rStyle w:val="Hipervnculo"/>
            <w:i/>
            <w:iCs/>
            <w:noProof/>
          </w:rPr>
          <w:t>NIVEL DE LA INSTITUCIÓN DE LOS DIRECTORES Y RECTORES</w:t>
        </w:r>
        <w:r>
          <w:rPr>
            <w:noProof/>
            <w:webHidden/>
          </w:rPr>
          <w:tab/>
        </w:r>
        <w:r>
          <w:rPr>
            <w:noProof/>
            <w:webHidden/>
          </w:rPr>
          <w:fldChar w:fldCharType="begin"/>
        </w:r>
        <w:r>
          <w:rPr>
            <w:noProof/>
            <w:webHidden/>
          </w:rPr>
          <w:instrText xml:space="preserve"> PAGEREF _Toc9518323 \h </w:instrText>
        </w:r>
        <w:r>
          <w:rPr>
            <w:noProof/>
          </w:rPr>
        </w:r>
        <w:r>
          <w:rPr>
            <w:noProof/>
            <w:webHidden/>
          </w:rPr>
          <w:fldChar w:fldCharType="separate"/>
        </w:r>
        <w:r>
          <w:rPr>
            <w:noProof/>
            <w:webHidden/>
          </w:rPr>
          <w:t>142</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24" w:history="1">
        <w:r>
          <w:rPr>
            <w:rStyle w:val="Hipervnculo"/>
            <w:noProof/>
          </w:rPr>
          <w:t>PROVINCIA DE BOLÍVAR: CENSO DEL MAGISTERIO NACIONAL, HISTOGRAMA DE FRECUENCIAS DEL</w:t>
        </w:r>
        <w:r>
          <w:rPr>
            <w:rStyle w:val="Hipervnculo"/>
            <w:noProof/>
          </w:rPr>
          <w:t xml:space="preserve"> </w:t>
        </w:r>
        <w:r>
          <w:rPr>
            <w:rStyle w:val="Hipervnculo"/>
            <w:i/>
            <w:iCs/>
            <w:noProof/>
          </w:rPr>
          <w:t>NIVEL DE LA INSTITUCIÓN DE LOS DIRECTORES Y RECTORES</w:t>
        </w:r>
        <w:r>
          <w:rPr>
            <w:noProof/>
            <w:webHidden/>
          </w:rPr>
          <w:tab/>
        </w:r>
        <w:r>
          <w:rPr>
            <w:noProof/>
            <w:webHidden/>
          </w:rPr>
          <w:fldChar w:fldCharType="begin"/>
        </w:r>
        <w:r>
          <w:rPr>
            <w:noProof/>
            <w:webHidden/>
          </w:rPr>
          <w:instrText xml:space="preserve"> PAGEREF _Toc9518324 \h </w:instrText>
        </w:r>
        <w:r>
          <w:rPr>
            <w:noProof/>
          </w:rPr>
        </w:r>
        <w:r>
          <w:rPr>
            <w:noProof/>
            <w:webHidden/>
          </w:rPr>
          <w:fldChar w:fldCharType="separate"/>
        </w:r>
        <w:r>
          <w:rPr>
            <w:noProof/>
            <w:webHidden/>
          </w:rPr>
          <w:t>142</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25" w:history="1">
        <w:r>
          <w:rPr>
            <w:rStyle w:val="Hipervnculo"/>
            <w:rFonts w:ascii="Arial" w:hAnsi="Arial" w:cs="Arial"/>
            <w:noProof/>
          </w:rPr>
          <w:t xml:space="preserve">3.2.20 Variable aleatoria </w:t>
        </w:r>
        <w:r>
          <w:rPr>
            <w:rStyle w:val="Hipervnculo"/>
            <w:rFonts w:ascii="Arial" w:hAnsi="Arial" w:cs="Arial"/>
            <w:i/>
            <w:iCs/>
            <w:noProof/>
          </w:rPr>
          <w:t>Sostenimiento de institución de los directores y rectores</w:t>
        </w:r>
        <w:r>
          <w:rPr>
            <w:rStyle w:val="Hipervnculo"/>
            <w:rFonts w:ascii="Arial" w:hAnsi="Arial" w:cs="Arial"/>
            <w:noProof/>
          </w:rPr>
          <w:t xml:space="preserve"> (IL</w:t>
        </w:r>
        <w:r>
          <w:rPr>
            <w:rStyle w:val="Hipervnculo"/>
            <w:rFonts w:ascii="Arial" w:hAnsi="Arial" w:cs="Arial"/>
            <w:noProof/>
            <w:vertAlign w:val="subscript"/>
          </w:rPr>
          <w:t>5</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_Toc9518325 \h </w:instrText>
        </w:r>
        <w:r>
          <w:rPr>
            <w:rFonts w:ascii="Arial" w:hAnsi="Arial" w:cs="Arial"/>
            <w:noProof/>
          </w:rPr>
        </w:r>
        <w:r>
          <w:rPr>
            <w:rFonts w:ascii="Arial" w:hAnsi="Arial" w:cs="Arial"/>
            <w:noProof/>
            <w:webHidden/>
          </w:rPr>
          <w:fldChar w:fldCharType="separate"/>
        </w:r>
        <w:r>
          <w:rPr>
            <w:rFonts w:ascii="Arial" w:hAnsi="Arial" w:cs="Arial"/>
            <w:noProof/>
            <w:webHidden/>
          </w:rPr>
          <w:t>143</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26" w:history="1">
        <w:r>
          <w:rPr>
            <w:rStyle w:val="Hipervnculo"/>
            <w:noProof/>
          </w:rPr>
          <w:t xml:space="preserve">PROVINCIA DE BOLÍVAR:  CENSO DEL MAGISTERIO NACIONAL, FRECUENCIAS DEL </w:t>
        </w:r>
        <w:r>
          <w:rPr>
            <w:rStyle w:val="Hipervnculo"/>
            <w:i/>
            <w:iCs/>
            <w:noProof/>
          </w:rPr>
          <w:t>SOSTENIMIENTO DE LA INSTITUCIÓN DE LOS DIRECTORES Y RECTORES</w:t>
        </w:r>
        <w:r>
          <w:rPr>
            <w:noProof/>
            <w:webHidden/>
          </w:rPr>
          <w:tab/>
        </w:r>
        <w:r>
          <w:rPr>
            <w:noProof/>
            <w:webHidden/>
          </w:rPr>
          <w:fldChar w:fldCharType="begin"/>
        </w:r>
        <w:r>
          <w:rPr>
            <w:noProof/>
            <w:webHidden/>
          </w:rPr>
          <w:instrText xml:space="preserve"> PAGEREF _Toc9518326 \h </w:instrText>
        </w:r>
        <w:r>
          <w:rPr>
            <w:noProof/>
          </w:rPr>
        </w:r>
        <w:r>
          <w:rPr>
            <w:noProof/>
            <w:webHidden/>
          </w:rPr>
          <w:fldChar w:fldCharType="separate"/>
        </w:r>
        <w:r>
          <w:rPr>
            <w:noProof/>
            <w:webHidden/>
          </w:rPr>
          <w:t>143</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27" w:history="1">
        <w:r>
          <w:rPr>
            <w:rStyle w:val="Hipervnculo"/>
            <w:noProof/>
          </w:rPr>
          <w:t>PROVINCIA DE BOLÍVAR: CENSO DEL MAGISTERIO NA</w:t>
        </w:r>
        <w:r>
          <w:rPr>
            <w:rStyle w:val="Hipervnculo"/>
            <w:noProof/>
          </w:rPr>
          <w:t xml:space="preserve">CIONAL, HISTOGRAMA DE FRECUENCIAS DEL </w:t>
        </w:r>
        <w:r>
          <w:rPr>
            <w:rStyle w:val="Hipervnculo"/>
            <w:i/>
            <w:iCs/>
            <w:noProof/>
          </w:rPr>
          <w:t>SOSTENIMIENTO DE INSTITUCIÓN DE LOS DIRECTORES Y RECTORES</w:t>
        </w:r>
        <w:r>
          <w:rPr>
            <w:noProof/>
            <w:webHidden/>
          </w:rPr>
          <w:tab/>
        </w:r>
        <w:r>
          <w:rPr>
            <w:noProof/>
            <w:webHidden/>
          </w:rPr>
          <w:fldChar w:fldCharType="begin"/>
        </w:r>
        <w:r>
          <w:rPr>
            <w:noProof/>
            <w:webHidden/>
          </w:rPr>
          <w:instrText xml:space="preserve"> PAGEREF _Toc9518327 \h </w:instrText>
        </w:r>
        <w:r>
          <w:rPr>
            <w:noProof/>
          </w:rPr>
        </w:r>
        <w:r>
          <w:rPr>
            <w:noProof/>
            <w:webHidden/>
          </w:rPr>
          <w:fldChar w:fldCharType="separate"/>
        </w:r>
        <w:r>
          <w:rPr>
            <w:noProof/>
            <w:webHidden/>
          </w:rPr>
          <w:t>144</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28" w:history="1">
        <w:r>
          <w:rPr>
            <w:rStyle w:val="Hipervnculo"/>
            <w:rFonts w:ascii="Arial" w:hAnsi="Arial" w:cs="Arial"/>
            <w:noProof/>
          </w:rPr>
          <w:t xml:space="preserve">3.2.21 Variable </w:t>
        </w:r>
        <w:r>
          <w:rPr>
            <w:rStyle w:val="Hipervnculo"/>
            <w:rFonts w:ascii="Arial" w:hAnsi="Arial" w:cs="Arial"/>
            <w:i/>
            <w:iCs/>
            <w:noProof/>
          </w:rPr>
          <w:t>aleatoria Zona de la institución de los directores y rectores</w:t>
        </w:r>
        <w:r>
          <w:rPr>
            <w:rStyle w:val="Hipervnculo"/>
            <w:rFonts w:ascii="Arial" w:hAnsi="Arial" w:cs="Arial"/>
            <w:noProof/>
          </w:rPr>
          <w:t xml:space="preserve"> (IL</w:t>
        </w:r>
        <w:r>
          <w:rPr>
            <w:rStyle w:val="Hipervnculo"/>
            <w:rFonts w:ascii="Arial" w:hAnsi="Arial" w:cs="Arial"/>
            <w:noProof/>
            <w:vertAlign w:val="subscript"/>
          </w:rPr>
          <w:t>6</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w:instrText>
        </w:r>
        <w:r>
          <w:rPr>
            <w:rFonts w:ascii="Arial" w:hAnsi="Arial" w:cs="Arial"/>
            <w:noProof/>
            <w:webHidden/>
          </w:rPr>
          <w:instrText xml:space="preserve">oc9518328 \h </w:instrText>
        </w:r>
        <w:r>
          <w:rPr>
            <w:rFonts w:ascii="Arial" w:hAnsi="Arial" w:cs="Arial"/>
            <w:noProof/>
          </w:rPr>
        </w:r>
        <w:r>
          <w:rPr>
            <w:rFonts w:ascii="Arial" w:hAnsi="Arial" w:cs="Arial"/>
            <w:noProof/>
            <w:webHidden/>
          </w:rPr>
          <w:fldChar w:fldCharType="separate"/>
        </w:r>
        <w:r>
          <w:rPr>
            <w:rFonts w:ascii="Arial" w:hAnsi="Arial" w:cs="Arial"/>
            <w:noProof/>
            <w:webHidden/>
          </w:rPr>
          <w:t>144</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29" w:history="1">
        <w:r>
          <w:rPr>
            <w:rStyle w:val="Hipervnculo"/>
            <w:noProof/>
          </w:rPr>
          <w:t xml:space="preserve">PROVINCIA DE BOLÍVAR: CENSO DEL MAGISTERIO NACIONAL, FRECUENCIAS DE </w:t>
        </w:r>
        <w:r>
          <w:rPr>
            <w:rStyle w:val="Hipervnculo"/>
            <w:i/>
            <w:iCs/>
            <w:noProof/>
          </w:rPr>
          <w:t>ZONA DE INSTITUCIÓN DE LOS DIRECTORES Y RECTORES</w:t>
        </w:r>
        <w:r>
          <w:rPr>
            <w:noProof/>
            <w:webHidden/>
          </w:rPr>
          <w:tab/>
        </w:r>
        <w:r>
          <w:rPr>
            <w:noProof/>
            <w:webHidden/>
          </w:rPr>
          <w:fldChar w:fldCharType="begin"/>
        </w:r>
        <w:r>
          <w:rPr>
            <w:noProof/>
            <w:webHidden/>
          </w:rPr>
          <w:instrText xml:space="preserve"> PAGEREF _Toc9518329 \h </w:instrText>
        </w:r>
        <w:r>
          <w:rPr>
            <w:noProof/>
          </w:rPr>
        </w:r>
        <w:r>
          <w:rPr>
            <w:noProof/>
            <w:webHidden/>
          </w:rPr>
          <w:fldChar w:fldCharType="separate"/>
        </w:r>
        <w:r>
          <w:rPr>
            <w:noProof/>
            <w:webHidden/>
          </w:rPr>
          <w:t>145</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30" w:history="1">
        <w:r>
          <w:rPr>
            <w:rStyle w:val="Hipervnculo"/>
            <w:noProof/>
          </w:rPr>
          <w:t>PROVINCIA DE BOLÍVAR: C</w:t>
        </w:r>
        <w:r>
          <w:rPr>
            <w:rStyle w:val="Hipervnculo"/>
            <w:noProof/>
          </w:rPr>
          <w:t xml:space="preserve">ENSO DEL MAGISTERIO NACIONAL, HISTOGRAMA DE FRECUENCIAS DE LA </w:t>
        </w:r>
        <w:r>
          <w:rPr>
            <w:rStyle w:val="Hipervnculo"/>
            <w:i/>
            <w:iCs/>
            <w:noProof/>
          </w:rPr>
          <w:t>ZONA DE PLANTELES LOS DIRECTORES Y RECTORES</w:t>
        </w:r>
        <w:r>
          <w:rPr>
            <w:noProof/>
            <w:webHidden/>
          </w:rPr>
          <w:tab/>
        </w:r>
        <w:r>
          <w:rPr>
            <w:noProof/>
            <w:webHidden/>
          </w:rPr>
          <w:fldChar w:fldCharType="begin"/>
        </w:r>
        <w:r>
          <w:rPr>
            <w:noProof/>
            <w:webHidden/>
          </w:rPr>
          <w:instrText xml:space="preserve"> PAGEREF _Toc9518330 \h </w:instrText>
        </w:r>
        <w:r>
          <w:rPr>
            <w:noProof/>
          </w:rPr>
        </w:r>
        <w:r>
          <w:rPr>
            <w:noProof/>
            <w:webHidden/>
          </w:rPr>
          <w:fldChar w:fldCharType="separate"/>
        </w:r>
        <w:r>
          <w:rPr>
            <w:noProof/>
            <w:webHidden/>
          </w:rPr>
          <w:t>146</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31" w:history="1">
        <w:r>
          <w:rPr>
            <w:rStyle w:val="Hipervnculo"/>
            <w:rFonts w:ascii="Arial" w:hAnsi="Arial" w:cs="Arial"/>
            <w:noProof/>
          </w:rPr>
          <w:t xml:space="preserve">3.2.22 Variable aleatoria </w:t>
        </w:r>
        <w:r>
          <w:rPr>
            <w:rStyle w:val="Hipervnculo"/>
            <w:rFonts w:ascii="Arial" w:hAnsi="Arial" w:cs="Arial"/>
            <w:i/>
            <w:iCs/>
            <w:noProof/>
          </w:rPr>
          <w:t>Relación laboral de los directores y rectores</w:t>
        </w:r>
        <w:r>
          <w:rPr>
            <w:rStyle w:val="Hipervnculo"/>
            <w:rFonts w:ascii="Arial" w:hAnsi="Arial" w:cs="Arial"/>
            <w:noProof/>
          </w:rPr>
          <w:t xml:space="preserve"> (IL</w:t>
        </w:r>
        <w:r>
          <w:rPr>
            <w:rStyle w:val="Hipervnculo"/>
            <w:rFonts w:ascii="Arial" w:hAnsi="Arial" w:cs="Arial"/>
            <w:noProof/>
            <w:vertAlign w:val="subscript"/>
          </w:rPr>
          <w:t>7</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w:instrText>
        </w:r>
        <w:r>
          <w:rPr>
            <w:rFonts w:ascii="Arial" w:hAnsi="Arial" w:cs="Arial"/>
            <w:noProof/>
            <w:webHidden/>
          </w:rPr>
          <w:instrText xml:space="preserve">F _Toc9518331 \h </w:instrText>
        </w:r>
        <w:r>
          <w:rPr>
            <w:rFonts w:ascii="Arial" w:hAnsi="Arial" w:cs="Arial"/>
            <w:noProof/>
          </w:rPr>
        </w:r>
        <w:r>
          <w:rPr>
            <w:rFonts w:ascii="Arial" w:hAnsi="Arial" w:cs="Arial"/>
            <w:noProof/>
            <w:webHidden/>
          </w:rPr>
          <w:fldChar w:fldCharType="separate"/>
        </w:r>
        <w:r>
          <w:rPr>
            <w:rFonts w:ascii="Arial" w:hAnsi="Arial" w:cs="Arial"/>
            <w:noProof/>
            <w:webHidden/>
          </w:rPr>
          <w:t>147</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32" w:history="1">
        <w:r>
          <w:rPr>
            <w:rStyle w:val="Hipervnculo"/>
            <w:noProof/>
          </w:rPr>
          <w:t xml:space="preserve">PROVINCIA DE BOLÍVAR: CENSO DEL MAGISTERIO NACIONAL, FRECUENCIAS DE LA </w:t>
        </w:r>
        <w:r>
          <w:rPr>
            <w:rStyle w:val="Hipervnculo"/>
            <w:i/>
            <w:iCs/>
            <w:noProof/>
          </w:rPr>
          <w:t>RELACIÓN LABORAL DE LOS DIRECTORES Y RECTORES</w:t>
        </w:r>
        <w:r>
          <w:rPr>
            <w:noProof/>
            <w:webHidden/>
          </w:rPr>
          <w:tab/>
        </w:r>
        <w:r>
          <w:rPr>
            <w:noProof/>
            <w:webHidden/>
          </w:rPr>
          <w:fldChar w:fldCharType="begin"/>
        </w:r>
        <w:r>
          <w:rPr>
            <w:noProof/>
            <w:webHidden/>
          </w:rPr>
          <w:instrText xml:space="preserve"> PAGEREF _Toc9518332 \h </w:instrText>
        </w:r>
        <w:r>
          <w:rPr>
            <w:noProof/>
          </w:rPr>
        </w:r>
        <w:r>
          <w:rPr>
            <w:noProof/>
            <w:webHidden/>
          </w:rPr>
          <w:fldChar w:fldCharType="separate"/>
        </w:r>
        <w:r>
          <w:rPr>
            <w:noProof/>
            <w:webHidden/>
          </w:rPr>
          <w:t>147</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33" w:history="1">
        <w:r>
          <w:rPr>
            <w:rStyle w:val="Hipervnculo"/>
            <w:noProof/>
          </w:rPr>
          <w:t>PROVINCIA DE BOLÍVA</w:t>
        </w:r>
        <w:r>
          <w:rPr>
            <w:rStyle w:val="Hipervnculo"/>
            <w:noProof/>
          </w:rPr>
          <w:t xml:space="preserve">R: CENSO DEL MAGISTERIO NACIONAL, HISTOGRAMA DE FRECUENCIAS DE LA </w:t>
        </w:r>
        <w:r>
          <w:rPr>
            <w:rStyle w:val="Hipervnculo"/>
            <w:i/>
            <w:iCs/>
            <w:noProof/>
          </w:rPr>
          <w:t>RELACIÓN LABORAL DE LOS DIRECTORES Y RECTORES</w:t>
        </w:r>
        <w:r>
          <w:rPr>
            <w:noProof/>
            <w:webHidden/>
          </w:rPr>
          <w:tab/>
        </w:r>
        <w:r>
          <w:rPr>
            <w:noProof/>
            <w:webHidden/>
          </w:rPr>
          <w:fldChar w:fldCharType="begin"/>
        </w:r>
        <w:r>
          <w:rPr>
            <w:noProof/>
            <w:webHidden/>
          </w:rPr>
          <w:instrText xml:space="preserve"> PAGEREF _Toc9518333 \h </w:instrText>
        </w:r>
        <w:r>
          <w:rPr>
            <w:noProof/>
          </w:rPr>
        </w:r>
        <w:r>
          <w:rPr>
            <w:noProof/>
            <w:webHidden/>
          </w:rPr>
          <w:fldChar w:fldCharType="separate"/>
        </w:r>
        <w:r>
          <w:rPr>
            <w:noProof/>
            <w:webHidden/>
          </w:rPr>
          <w:t>148</w:t>
        </w:r>
        <w:r>
          <w:rPr>
            <w:noProof/>
            <w:webHidden/>
          </w:rPr>
          <w:fldChar w:fldCharType="end"/>
        </w:r>
      </w:hyperlink>
    </w:p>
    <w:p w:rsidR="00000000" w:rsidRDefault="0038152F">
      <w:pPr>
        <w:pStyle w:val="TDC3"/>
        <w:tabs>
          <w:tab w:val="right" w:leader="dot" w:pos="8268"/>
        </w:tabs>
        <w:jc w:val="both"/>
        <w:rPr>
          <w:rFonts w:ascii="Arial" w:hAnsi="Arial" w:cs="Arial"/>
          <w:noProof/>
          <w:lang w:bidi="he-IL"/>
        </w:rPr>
      </w:pPr>
      <w:hyperlink w:anchor="_Toc9518334" w:history="1">
        <w:r>
          <w:rPr>
            <w:rStyle w:val="Hipervnculo"/>
            <w:rFonts w:ascii="Arial" w:hAnsi="Arial" w:cs="Arial"/>
            <w:noProof/>
          </w:rPr>
          <w:t xml:space="preserve">3.2.23 Variable aleatoria </w:t>
        </w:r>
        <w:r>
          <w:rPr>
            <w:rStyle w:val="Hipervnculo"/>
            <w:rFonts w:ascii="Arial" w:hAnsi="Arial" w:cs="Arial"/>
            <w:i/>
            <w:iCs/>
            <w:noProof/>
          </w:rPr>
          <w:t>Vivienda rural de directores y rectores</w:t>
        </w:r>
        <w:r>
          <w:rPr>
            <w:rStyle w:val="Hipervnculo"/>
            <w:rFonts w:ascii="Arial" w:hAnsi="Arial" w:cs="Arial"/>
            <w:noProof/>
          </w:rPr>
          <w:t xml:space="preserve"> (IL</w:t>
        </w:r>
        <w:r>
          <w:rPr>
            <w:rStyle w:val="Hipervnculo"/>
            <w:rFonts w:ascii="Arial" w:hAnsi="Arial" w:cs="Arial"/>
            <w:noProof/>
            <w:vertAlign w:val="subscript"/>
          </w:rPr>
          <w:t>8</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w:instrText>
        </w:r>
        <w:r>
          <w:rPr>
            <w:rFonts w:ascii="Arial" w:hAnsi="Arial" w:cs="Arial"/>
            <w:noProof/>
            <w:webHidden/>
          </w:rPr>
          <w:instrText xml:space="preserve">F _Toc9518334 \h </w:instrText>
        </w:r>
        <w:r>
          <w:rPr>
            <w:rFonts w:ascii="Arial" w:hAnsi="Arial" w:cs="Arial"/>
            <w:noProof/>
          </w:rPr>
        </w:r>
        <w:r>
          <w:rPr>
            <w:rFonts w:ascii="Arial" w:hAnsi="Arial" w:cs="Arial"/>
            <w:noProof/>
            <w:webHidden/>
          </w:rPr>
          <w:fldChar w:fldCharType="separate"/>
        </w:r>
        <w:r>
          <w:rPr>
            <w:rFonts w:ascii="Arial" w:hAnsi="Arial" w:cs="Arial"/>
            <w:noProof/>
            <w:webHidden/>
          </w:rPr>
          <w:t>148</w:t>
        </w:r>
        <w:r>
          <w:rPr>
            <w:rFonts w:ascii="Arial" w:hAnsi="Arial" w:cs="Arial"/>
            <w:noProof/>
            <w:webHidden/>
          </w:rPr>
          <w:fldChar w:fldCharType="end"/>
        </w:r>
      </w:hyperlink>
    </w:p>
    <w:p w:rsidR="00000000" w:rsidRDefault="0038152F">
      <w:pPr>
        <w:pStyle w:val="TDC1"/>
        <w:tabs>
          <w:tab w:val="right" w:leader="dot" w:pos="8268"/>
        </w:tabs>
        <w:jc w:val="both"/>
        <w:rPr>
          <w:noProof/>
          <w:szCs w:val="24"/>
          <w:lang w:val="es-ES" w:bidi="he-IL"/>
        </w:rPr>
      </w:pPr>
      <w:hyperlink w:anchor="_Toc9518335" w:history="1">
        <w:r>
          <w:rPr>
            <w:rStyle w:val="Hipervnculo"/>
            <w:noProof/>
          </w:rPr>
          <w:t xml:space="preserve">PROVINCIA DE BOLÍVAR: CENSO DEL MAGISTERIO NACIONAL, PARÁMETROS POBLACIONALES DE </w:t>
        </w:r>
        <w:r>
          <w:rPr>
            <w:rStyle w:val="Hipervnculo"/>
            <w:i/>
            <w:iCs/>
            <w:noProof/>
          </w:rPr>
          <w:t>VIVIENDA RURAL DE DIRECTORES Y RECTORES</w:t>
        </w:r>
        <w:r>
          <w:rPr>
            <w:noProof/>
            <w:webHidden/>
          </w:rPr>
          <w:tab/>
        </w:r>
        <w:r>
          <w:rPr>
            <w:noProof/>
            <w:webHidden/>
          </w:rPr>
          <w:fldChar w:fldCharType="begin"/>
        </w:r>
        <w:r>
          <w:rPr>
            <w:noProof/>
            <w:webHidden/>
          </w:rPr>
          <w:instrText xml:space="preserve"> PAGEREF _Toc9518335 \h </w:instrText>
        </w:r>
        <w:r>
          <w:rPr>
            <w:noProof/>
          </w:rPr>
        </w:r>
        <w:r>
          <w:rPr>
            <w:noProof/>
            <w:webHidden/>
          </w:rPr>
          <w:fldChar w:fldCharType="separate"/>
        </w:r>
        <w:r>
          <w:rPr>
            <w:noProof/>
            <w:webHidden/>
          </w:rPr>
          <w:t>149</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36" w:history="1">
        <w:r>
          <w:rPr>
            <w:rStyle w:val="Hipervnculo"/>
            <w:noProof/>
          </w:rPr>
          <w:t>PROVINCIA DE BO</w:t>
        </w:r>
        <w:r>
          <w:rPr>
            <w:rStyle w:val="Hipervnculo"/>
            <w:noProof/>
          </w:rPr>
          <w:t xml:space="preserve">LÍVAR: CENSO DEL MAGISTERIO NACIONAL, FRECUENCIAS DE </w:t>
        </w:r>
        <w:r>
          <w:rPr>
            <w:rStyle w:val="Hipervnculo"/>
            <w:i/>
            <w:iCs/>
            <w:noProof/>
          </w:rPr>
          <w:t>VIVIENDA RURAL DE LOS DIRECTORES Y RECTORES</w:t>
        </w:r>
        <w:r>
          <w:rPr>
            <w:noProof/>
            <w:webHidden/>
          </w:rPr>
          <w:tab/>
        </w:r>
        <w:r>
          <w:rPr>
            <w:noProof/>
            <w:webHidden/>
          </w:rPr>
          <w:fldChar w:fldCharType="begin"/>
        </w:r>
        <w:r>
          <w:rPr>
            <w:noProof/>
            <w:webHidden/>
          </w:rPr>
          <w:instrText xml:space="preserve"> PAGEREF _Toc9518336 \h </w:instrText>
        </w:r>
        <w:r>
          <w:rPr>
            <w:noProof/>
          </w:rPr>
        </w:r>
        <w:r>
          <w:rPr>
            <w:noProof/>
            <w:webHidden/>
          </w:rPr>
          <w:fldChar w:fldCharType="separate"/>
        </w:r>
        <w:r>
          <w:rPr>
            <w:noProof/>
            <w:webHidden/>
          </w:rPr>
          <w:t>150</w:t>
        </w:r>
        <w:r>
          <w:rPr>
            <w:noProof/>
            <w:webHidden/>
          </w:rPr>
          <w:fldChar w:fldCharType="end"/>
        </w:r>
      </w:hyperlink>
    </w:p>
    <w:p w:rsidR="00000000" w:rsidRDefault="0038152F">
      <w:pPr>
        <w:pStyle w:val="TDC1"/>
        <w:tabs>
          <w:tab w:val="right" w:leader="dot" w:pos="8268"/>
        </w:tabs>
        <w:jc w:val="both"/>
        <w:rPr>
          <w:noProof/>
          <w:szCs w:val="24"/>
          <w:lang w:val="es-ES" w:bidi="he-IL"/>
        </w:rPr>
      </w:pPr>
      <w:hyperlink w:anchor="_Toc9518337" w:history="1">
        <w:r>
          <w:rPr>
            <w:rStyle w:val="Hipervnculo"/>
            <w:noProof/>
          </w:rPr>
          <w:t xml:space="preserve">PROVINCIA DE BOLÍVAR: CENSO DEL MAGISTERIO NACIONAL, HISTOGRAMA DE FRECUENCIAS DE </w:t>
        </w:r>
        <w:r>
          <w:rPr>
            <w:rStyle w:val="Hipervnculo"/>
            <w:i/>
            <w:iCs/>
            <w:noProof/>
          </w:rPr>
          <w:t>VIVIENDA RURA</w:t>
        </w:r>
        <w:r>
          <w:rPr>
            <w:rStyle w:val="Hipervnculo"/>
            <w:i/>
            <w:iCs/>
            <w:noProof/>
          </w:rPr>
          <w:t>L DE LOS DIRECTORES Y RECTORES</w:t>
        </w:r>
        <w:r>
          <w:rPr>
            <w:noProof/>
            <w:webHidden/>
          </w:rPr>
          <w:tab/>
        </w:r>
        <w:r>
          <w:rPr>
            <w:noProof/>
            <w:webHidden/>
          </w:rPr>
          <w:fldChar w:fldCharType="begin"/>
        </w:r>
        <w:r>
          <w:rPr>
            <w:noProof/>
            <w:webHidden/>
          </w:rPr>
          <w:instrText xml:space="preserve"> PAGEREF _Toc9518337 \h </w:instrText>
        </w:r>
        <w:r>
          <w:rPr>
            <w:noProof/>
          </w:rPr>
        </w:r>
        <w:r>
          <w:rPr>
            <w:noProof/>
            <w:webHidden/>
          </w:rPr>
          <w:fldChar w:fldCharType="separate"/>
        </w:r>
        <w:r>
          <w:rPr>
            <w:noProof/>
            <w:webHidden/>
          </w:rPr>
          <w:t>150</w:t>
        </w:r>
        <w:r>
          <w:rPr>
            <w:noProof/>
            <w:webHidden/>
          </w:rPr>
          <w:fldChar w:fldCharType="end"/>
        </w:r>
      </w:hyperlink>
    </w:p>
    <w:p w:rsidR="00000000" w:rsidRDefault="0038152F">
      <w:pPr>
        <w:jc w:val="both"/>
        <w:rPr>
          <w:rFonts w:ascii="Arial" w:hAnsi="Arial" w:cs="Arial"/>
        </w:rPr>
      </w:pPr>
      <w:r>
        <w:rPr>
          <w:rFonts w:ascii="Arial" w:hAnsi="Arial" w:cs="Arial"/>
        </w:rPr>
        <w:fldChar w:fldCharType="end"/>
      </w:r>
      <w:r>
        <w:rPr>
          <w:rFonts w:ascii="Arial" w:hAnsi="Arial" w:cs="Arial"/>
        </w:rPr>
        <w:br w:type="page"/>
      </w:r>
    </w:p>
    <w:p w:rsidR="00000000" w:rsidRDefault="0038152F">
      <w:pPr>
        <w:jc w:val="both"/>
        <w:rPr>
          <w:rFonts w:ascii="Arial" w:hAnsi="Arial" w:cs="Arial"/>
        </w:rPr>
      </w:pPr>
    </w:p>
    <w:p w:rsidR="00000000" w:rsidRDefault="0038152F">
      <w:pPr>
        <w:jc w:val="both"/>
        <w:rPr>
          <w:rFonts w:ascii="Arial" w:hAnsi="Arial" w:cs="Arial"/>
        </w:rPr>
      </w:pPr>
    </w:p>
    <w:p w:rsidR="00000000" w:rsidRDefault="0038152F">
      <w:pPr>
        <w:jc w:val="both"/>
        <w:rPr>
          <w:rFonts w:ascii="Arial" w:hAnsi="Arial" w:cs="Arial"/>
        </w:rPr>
      </w:pPr>
    </w:p>
    <w:p w:rsidR="00000000" w:rsidRDefault="0038152F">
      <w:pPr>
        <w:jc w:val="both"/>
        <w:rPr>
          <w:rFonts w:ascii="Arial" w:hAnsi="Arial" w:cs="Arial"/>
        </w:rPr>
      </w:pPr>
    </w:p>
    <w:p w:rsidR="00000000" w:rsidRDefault="0038152F">
      <w:pPr>
        <w:jc w:val="both"/>
        <w:rPr>
          <w:rFonts w:ascii="Arial" w:hAnsi="Arial" w:cs="Arial"/>
        </w:rPr>
      </w:pPr>
    </w:p>
    <w:p w:rsidR="00000000" w:rsidRDefault="0038152F">
      <w:pPr>
        <w:jc w:val="both"/>
        <w:rPr>
          <w:rFonts w:ascii="Arial" w:hAnsi="Arial" w:cs="Arial"/>
        </w:rPr>
      </w:pPr>
    </w:p>
    <w:p w:rsidR="00000000" w:rsidRDefault="0038152F">
      <w:pPr>
        <w:pStyle w:val="Ttulo1"/>
        <w:jc w:val="center"/>
        <w:rPr>
          <w:sz w:val="48"/>
        </w:rPr>
      </w:pPr>
      <w:bookmarkStart w:id="0" w:name="_Toc515718154"/>
      <w:bookmarkStart w:id="1" w:name="_Toc9518253"/>
      <w:r>
        <w:rPr>
          <w:sz w:val="48"/>
        </w:rPr>
        <w:t>Capítulo III</w:t>
      </w:r>
      <w:bookmarkEnd w:id="0"/>
      <w:bookmarkEnd w:id="1"/>
    </w:p>
    <w:p w:rsidR="00000000" w:rsidRDefault="0038152F">
      <w:pPr>
        <w:pStyle w:val="Ttulo1"/>
        <w:spacing w:line="480" w:lineRule="auto"/>
        <w:jc w:val="both"/>
        <w:rPr>
          <w:sz w:val="24"/>
        </w:rPr>
      </w:pPr>
      <w:bookmarkStart w:id="2" w:name="_Toc515718155"/>
    </w:p>
    <w:p w:rsidR="00000000" w:rsidRDefault="0038152F">
      <w:pPr>
        <w:pStyle w:val="Ttulo1"/>
        <w:spacing w:line="480" w:lineRule="auto"/>
        <w:jc w:val="both"/>
        <w:rPr>
          <w:b w:val="0"/>
          <w:bCs w:val="0"/>
          <w:sz w:val="24"/>
        </w:rPr>
      </w:pPr>
      <w:bookmarkStart w:id="3" w:name="_Toc9518254"/>
      <w:r>
        <w:rPr>
          <w:sz w:val="24"/>
        </w:rPr>
        <w:t>3. Análisis Estadístico Univariado</w:t>
      </w:r>
      <w:bookmarkEnd w:id="2"/>
      <w:bookmarkEnd w:id="3"/>
    </w:p>
    <w:p w:rsidR="00000000" w:rsidRDefault="0038152F">
      <w:pPr>
        <w:pStyle w:val="Ttulo2"/>
        <w:spacing w:line="480" w:lineRule="auto"/>
        <w:jc w:val="both"/>
        <w:rPr>
          <w:i w:val="0"/>
          <w:iCs w:val="0"/>
          <w:sz w:val="24"/>
        </w:rPr>
      </w:pPr>
      <w:bookmarkStart w:id="4" w:name="_Toc515718156"/>
      <w:bookmarkStart w:id="5" w:name="_Toc9518255"/>
      <w:r>
        <w:rPr>
          <w:i w:val="0"/>
          <w:iCs w:val="0"/>
          <w:sz w:val="24"/>
        </w:rPr>
        <w:t>3.1 Introducción</w:t>
      </w:r>
      <w:bookmarkEnd w:id="4"/>
      <w:bookmarkEnd w:id="5"/>
    </w:p>
    <w:p w:rsidR="00000000" w:rsidRDefault="0038152F"/>
    <w:p w:rsidR="00000000" w:rsidRDefault="0038152F">
      <w:pPr>
        <w:spacing w:line="480" w:lineRule="auto"/>
        <w:ind w:left="360"/>
        <w:jc w:val="both"/>
        <w:rPr>
          <w:rFonts w:ascii="Arial" w:hAnsi="Arial" w:cs="Arial"/>
        </w:rPr>
      </w:pPr>
      <w:r>
        <w:rPr>
          <w:rFonts w:ascii="Arial" w:hAnsi="Arial" w:cs="Arial"/>
        </w:rPr>
        <w:t>En el presente capítulo se mostrarán los resultados obtenidos en el tratamiento estadístico de los datos de cada una</w:t>
      </w:r>
      <w:r>
        <w:rPr>
          <w:rFonts w:ascii="Arial" w:hAnsi="Arial" w:cs="Arial"/>
        </w:rPr>
        <w:t xml:space="preserve"> de las variables definidas en el capítulo anterior. El objetivo del análisis univariado es describir, mediante los parámetros estadísticos y distribuciones poblacionales, las características laborales y personales de los funcionarios del Ministerio de Edu</w:t>
      </w:r>
      <w:r>
        <w:rPr>
          <w:rFonts w:ascii="Arial" w:hAnsi="Arial" w:cs="Arial"/>
        </w:rPr>
        <w:t xml:space="preserve">cación y Cultura, que trabajan en la provincia de Bolívar. Para este efecto, la base de datos que recopila la información obtenida en el censo de funcionarios del Ministerio de  Educación y Cultura cuyo empadronamiento se realizó en todo el país el día 14 </w:t>
      </w:r>
      <w:r>
        <w:rPr>
          <w:rFonts w:ascii="Arial" w:hAnsi="Arial" w:cs="Arial"/>
        </w:rPr>
        <w:t xml:space="preserve">de diciembre del 2000, se particionó la base de datos en tres secciones: </w:t>
      </w:r>
      <w:r>
        <w:rPr>
          <w:rFonts w:ascii="Arial" w:hAnsi="Arial" w:cs="Arial"/>
          <w:i/>
          <w:iCs/>
        </w:rPr>
        <w:t>directores</w:t>
      </w:r>
      <w:r>
        <w:rPr>
          <w:rFonts w:ascii="Arial" w:hAnsi="Arial" w:cs="Arial"/>
        </w:rPr>
        <w:t xml:space="preserve"> </w:t>
      </w:r>
      <w:r>
        <w:rPr>
          <w:rFonts w:ascii="Arial" w:hAnsi="Arial" w:cs="Arial"/>
          <w:i/>
          <w:iCs/>
        </w:rPr>
        <w:t>y rectores</w:t>
      </w:r>
      <w:r>
        <w:rPr>
          <w:rFonts w:ascii="Arial" w:hAnsi="Arial" w:cs="Arial"/>
        </w:rPr>
        <w:t xml:space="preserve">, </w:t>
      </w:r>
      <w:r>
        <w:rPr>
          <w:rFonts w:ascii="Arial" w:hAnsi="Arial" w:cs="Arial"/>
          <w:i/>
          <w:iCs/>
        </w:rPr>
        <w:t>profesores</w:t>
      </w:r>
      <w:r>
        <w:rPr>
          <w:rFonts w:ascii="Arial" w:hAnsi="Arial" w:cs="Arial"/>
        </w:rPr>
        <w:t xml:space="preserve"> y </w:t>
      </w:r>
      <w:r>
        <w:rPr>
          <w:rFonts w:ascii="Arial" w:hAnsi="Arial" w:cs="Arial"/>
          <w:i/>
          <w:iCs/>
        </w:rPr>
        <w:t>otros funcionarios</w:t>
      </w:r>
      <w:r>
        <w:rPr>
          <w:rFonts w:ascii="Arial" w:hAnsi="Arial" w:cs="Arial"/>
        </w:rPr>
        <w:t xml:space="preserve">. </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lastRenderedPageBreak/>
        <w:t>Se utilizó como filtro para obtener los grupos antes mencionados la pregunta del boleta censal en la cual indicaron la funció</w:t>
      </w:r>
      <w:r>
        <w:rPr>
          <w:rFonts w:ascii="Arial" w:hAnsi="Arial" w:cs="Arial"/>
        </w:rPr>
        <w:t xml:space="preserve">n que desempeñan los funcionarios del Ministerio de Educación y Cultura. Si el funcionario realizaba actividades de director, rector, director profesor, rector profesor, director encargado, o rector encargado, se lo asignó a </w:t>
      </w:r>
      <w:r>
        <w:rPr>
          <w:rFonts w:ascii="Arial" w:hAnsi="Arial" w:cs="Arial"/>
          <w:i/>
          <w:iCs/>
        </w:rPr>
        <w:t>Directores y Rectores</w:t>
      </w:r>
      <w:r>
        <w:rPr>
          <w:rFonts w:ascii="Arial" w:hAnsi="Arial" w:cs="Arial"/>
        </w:rPr>
        <w:t>. Si el fu</w:t>
      </w:r>
      <w:r>
        <w:rPr>
          <w:rFonts w:ascii="Arial" w:hAnsi="Arial" w:cs="Arial"/>
        </w:rPr>
        <w:t xml:space="preserve">ncionario declaró que ejercía la docencia, ya sea por ser profesor o por combinar esta actividad con sus responsabilidades laborales, se asignó a </w:t>
      </w:r>
      <w:r>
        <w:rPr>
          <w:rFonts w:ascii="Arial" w:hAnsi="Arial" w:cs="Arial"/>
          <w:i/>
          <w:iCs/>
        </w:rPr>
        <w:t>Profesores</w:t>
      </w:r>
      <w:r>
        <w:rPr>
          <w:rFonts w:ascii="Arial" w:hAnsi="Arial" w:cs="Arial"/>
        </w:rPr>
        <w:t xml:space="preserve">. Los funcionarios que no eran directores o rectores, y tampoco ejercían la docencia, se los asignó </w:t>
      </w:r>
      <w:r>
        <w:rPr>
          <w:rFonts w:ascii="Arial" w:hAnsi="Arial" w:cs="Arial"/>
        </w:rPr>
        <w:t xml:space="preserve">a </w:t>
      </w:r>
      <w:r>
        <w:rPr>
          <w:rFonts w:ascii="Arial" w:hAnsi="Arial" w:cs="Arial"/>
          <w:i/>
          <w:iCs/>
        </w:rPr>
        <w:t>Otros Funcionarios</w:t>
      </w:r>
      <w:r>
        <w:rPr>
          <w:rFonts w:ascii="Arial" w:hAnsi="Arial" w:cs="Arial"/>
        </w:rPr>
        <w:t xml:space="preserve">. </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 xml:space="preserve">Luego de obtener las bases de datos por clasificación del personal, la base de datos de </w:t>
      </w:r>
      <w:r>
        <w:rPr>
          <w:rFonts w:ascii="Arial" w:hAnsi="Arial" w:cs="Arial"/>
          <w:i/>
          <w:iCs/>
        </w:rPr>
        <w:t>directores y rectores</w:t>
      </w:r>
      <w:r>
        <w:rPr>
          <w:rFonts w:ascii="Arial" w:hAnsi="Arial" w:cs="Arial"/>
        </w:rPr>
        <w:t xml:space="preserve"> se separó en dos, quedando en la primera base de batos la información relacionada de las secciones I, II, III de la boleta</w:t>
      </w:r>
      <w:r>
        <w:rPr>
          <w:rFonts w:ascii="Arial" w:hAnsi="Arial" w:cs="Arial"/>
        </w:rPr>
        <w:t xml:space="preserve"> censal; y en la según base de datos la información de IV sección de la boleta censal. En esta separación obtenemos una cuarta base de datos, </w:t>
      </w:r>
      <w:r>
        <w:rPr>
          <w:rFonts w:ascii="Arial" w:hAnsi="Arial" w:cs="Arial"/>
          <w:i/>
          <w:iCs/>
        </w:rPr>
        <w:t>planteles</w:t>
      </w:r>
      <w:r>
        <w:rPr>
          <w:rFonts w:ascii="Arial" w:hAnsi="Arial" w:cs="Arial"/>
        </w:rPr>
        <w:t>. En este capítulo se presentan el análisis univariado por base de datos cada una de las variables en una</w:t>
      </w:r>
      <w:r>
        <w:rPr>
          <w:rFonts w:ascii="Arial" w:hAnsi="Arial" w:cs="Arial"/>
        </w:rPr>
        <w:t xml:space="preserve"> sección distinta del capítulo, solo considerando el número de observaciones de cada variable obtenidas durante el empadronamiento.</w:t>
      </w:r>
    </w:p>
    <w:tbl>
      <w:tblPr>
        <w:tblW w:w="0" w:type="auto"/>
        <w:jc w:val="center"/>
        <w:tblInd w:w="250" w:type="dxa"/>
        <w:tblBorders>
          <w:top w:val="single" w:sz="6" w:space="0" w:color="000000"/>
          <w:left w:val="single" w:sz="6" w:space="0" w:color="000000"/>
          <w:bottom w:val="single" w:sz="6" w:space="0" w:color="000000"/>
          <w:right w:val="single" w:sz="6" w:space="0" w:color="000000"/>
        </w:tblBorders>
        <w:tblCellMar>
          <w:left w:w="70" w:type="dxa"/>
          <w:right w:w="70" w:type="dxa"/>
        </w:tblCellMar>
        <w:tblLook w:val="0000"/>
      </w:tblPr>
      <w:tblGrid>
        <w:gridCol w:w="687"/>
        <w:gridCol w:w="2649"/>
        <w:gridCol w:w="2074"/>
        <w:gridCol w:w="2074"/>
        <w:gridCol w:w="684"/>
      </w:tblGrid>
      <w:tr w:rsidR="00000000">
        <w:tblPrEx>
          <w:tblCellMar>
            <w:top w:w="0" w:type="dxa"/>
            <w:bottom w:w="0" w:type="dxa"/>
          </w:tblCellMar>
        </w:tblPrEx>
        <w:trPr>
          <w:cantSplit/>
          <w:jc w:val="center"/>
        </w:trPr>
        <w:tc>
          <w:tcPr>
            <w:tcW w:w="7791" w:type="dxa"/>
            <w:gridSpan w:val="5"/>
          </w:tcPr>
          <w:p w:rsidR="00000000" w:rsidRDefault="0038152F">
            <w:pPr>
              <w:ind w:left="360"/>
              <w:jc w:val="center"/>
              <w:rPr>
                <w:rFonts w:ascii="Arial" w:hAnsi="Arial" w:cs="Arial"/>
                <w:b/>
                <w:bCs/>
              </w:rPr>
            </w:pPr>
          </w:p>
          <w:p w:rsidR="00000000" w:rsidRDefault="0038152F">
            <w:pPr>
              <w:ind w:left="360"/>
              <w:jc w:val="center"/>
              <w:rPr>
                <w:rFonts w:ascii="Arial" w:hAnsi="Arial" w:cs="Arial"/>
                <w:b/>
                <w:bCs/>
              </w:rPr>
            </w:pPr>
            <w:r>
              <w:rPr>
                <w:rFonts w:ascii="Arial" w:hAnsi="Arial" w:cs="Arial"/>
                <w:b/>
                <w:bCs/>
              </w:rPr>
              <w:t>TABLA XI</w:t>
            </w:r>
          </w:p>
          <w:p w:rsidR="00000000" w:rsidRDefault="0038152F">
            <w:pPr>
              <w:pStyle w:val="Ttulo1"/>
              <w:ind w:left="360"/>
              <w:jc w:val="center"/>
              <w:rPr>
                <w:sz w:val="24"/>
              </w:rPr>
            </w:pPr>
            <w:bookmarkStart w:id="6" w:name="_Toc9518256"/>
            <w:r>
              <w:rPr>
                <w:sz w:val="24"/>
              </w:rPr>
              <w:t>PROVINCIA DE BOLÍVAR: CENSO DEL MAGISTERIO NACIONAL, CLASIFICACIÓN DE PERSONAL DEL MAGISTERIO POR FUNCIÓN</w:t>
            </w:r>
            <w:bookmarkEnd w:id="6"/>
          </w:p>
          <w:p w:rsidR="00000000" w:rsidRDefault="0038152F">
            <w:pPr>
              <w:ind w:left="360"/>
              <w:rPr>
                <w:rFonts w:ascii="Arial" w:hAnsi="Arial" w:cs="Arial"/>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38152F">
            <w:pPr>
              <w:ind w:left="360"/>
              <w:rPr>
                <w:rFonts w:ascii="Arial" w:hAnsi="Arial" w:cs="Arial"/>
                <w:b/>
                <w:bCs/>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38152F">
            <w:pPr>
              <w:ind w:left="360"/>
              <w:jc w:val="center"/>
              <w:rPr>
                <w:rFonts w:ascii="Arial" w:hAnsi="Arial" w:cs="Arial"/>
                <w:b/>
                <w:bCs/>
              </w:rPr>
            </w:pPr>
            <w:r>
              <w:rPr>
                <w:rFonts w:ascii="Arial" w:hAnsi="Arial" w:cs="Arial"/>
                <w:b/>
                <w:bCs/>
              </w:rPr>
              <w:t>FUNCI</w:t>
            </w:r>
            <w:r>
              <w:rPr>
                <w:rFonts w:ascii="Arial" w:hAnsi="Arial" w:cs="Arial"/>
                <w:b/>
                <w:bCs/>
              </w:rPr>
              <w:t>ÓN</w:t>
            </w:r>
          </w:p>
        </w:tc>
        <w:tc>
          <w:tcPr>
            <w:tcW w:w="1939"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b/>
                <w:bCs/>
              </w:rPr>
            </w:pPr>
            <w:r>
              <w:rPr>
                <w:rFonts w:ascii="Arial" w:hAnsi="Arial" w:cs="Arial"/>
                <w:b/>
                <w:bCs/>
              </w:rPr>
              <w:t>FRECUENCIA ABSOLUTA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b/>
                <w:bCs/>
              </w:rPr>
            </w:pPr>
            <w:r>
              <w:rPr>
                <w:rFonts w:ascii="Arial" w:hAnsi="Arial" w:cs="Arial"/>
                <w:b/>
                <w:bCs/>
              </w:rPr>
              <w:t>FRECUENCIA RELATIVA</w:t>
            </w:r>
          </w:p>
        </w:tc>
        <w:tc>
          <w:tcPr>
            <w:tcW w:w="717" w:type="dxa"/>
            <w:tcBorders>
              <w:left w:val="single" w:sz="4" w:space="0" w:color="auto"/>
            </w:tcBorders>
          </w:tcPr>
          <w:p w:rsidR="00000000" w:rsidRDefault="0038152F">
            <w:pPr>
              <w:ind w:left="360"/>
              <w:rPr>
                <w:rFonts w:ascii="Arial" w:hAnsi="Arial" w:cs="Arial"/>
                <w:b/>
                <w:bCs/>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38152F">
            <w:pPr>
              <w:ind w:left="360"/>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38152F">
            <w:pPr>
              <w:pStyle w:val="Encabezado"/>
              <w:tabs>
                <w:tab w:val="clear" w:pos="4419"/>
                <w:tab w:val="clear" w:pos="8838"/>
              </w:tabs>
              <w:rPr>
                <w:rFonts w:ascii="Arial" w:hAnsi="Arial" w:cs="Arial"/>
              </w:rPr>
            </w:pPr>
            <w:r>
              <w:rPr>
                <w:rFonts w:ascii="Arial" w:hAnsi="Arial" w:cs="Arial"/>
              </w:rPr>
              <w:t>Directores y Rectores</w:t>
            </w:r>
          </w:p>
        </w:tc>
        <w:tc>
          <w:tcPr>
            <w:tcW w:w="1939"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537</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0.1321</w:t>
            </w:r>
          </w:p>
        </w:tc>
        <w:tc>
          <w:tcPr>
            <w:tcW w:w="717" w:type="dxa"/>
            <w:tcBorders>
              <w:left w:val="single" w:sz="4" w:space="0" w:color="auto"/>
            </w:tcBorders>
          </w:tcPr>
          <w:p w:rsidR="00000000" w:rsidRDefault="0038152F">
            <w:pPr>
              <w:pStyle w:val="Encabezado"/>
              <w:tabs>
                <w:tab w:val="clear" w:pos="4419"/>
                <w:tab w:val="clear" w:pos="8838"/>
              </w:tabs>
              <w:ind w:left="360"/>
              <w:rPr>
                <w:rFonts w:ascii="Arial" w:hAnsi="Arial" w:cs="Arial"/>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38152F">
            <w:pPr>
              <w:ind w:left="360"/>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38152F">
            <w:pPr>
              <w:ind w:left="360"/>
              <w:rPr>
                <w:rFonts w:ascii="Arial" w:hAnsi="Arial" w:cs="Arial"/>
              </w:rPr>
            </w:pPr>
            <w:r>
              <w:rPr>
                <w:rFonts w:ascii="Arial" w:hAnsi="Arial" w:cs="Arial"/>
              </w:rPr>
              <w:t>Profesores</w:t>
            </w:r>
          </w:p>
        </w:tc>
        <w:tc>
          <w:tcPr>
            <w:tcW w:w="1939"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2815</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0.6927</w:t>
            </w:r>
          </w:p>
        </w:tc>
        <w:tc>
          <w:tcPr>
            <w:tcW w:w="717" w:type="dxa"/>
            <w:tcBorders>
              <w:left w:val="single" w:sz="4" w:space="0" w:color="auto"/>
            </w:tcBorders>
          </w:tcPr>
          <w:p w:rsidR="00000000" w:rsidRDefault="0038152F">
            <w:pPr>
              <w:ind w:left="360"/>
              <w:rPr>
                <w:rFonts w:ascii="Arial" w:hAnsi="Arial" w:cs="Arial"/>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38152F">
            <w:pPr>
              <w:ind w:left="360"/>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38152F">
            <w:pPr>
              <w:ind w:left="360"/>
              <w:rPr>
                <w:rFonts w:ascii="Arial" w:hAnsi="Arial" w:cs="Arial"/>
              </w:rPr>
            </w:pPr>
            <w:r>
              <w:rPr>
                <w:rFonts w:ascii="Arial" w:hAnsi="Arial" w:cs="Arial"/>
              </w:rPr>
              <w:t>Otros funcionarios</w:t>
            </w:r>
          </w:p>
        </w:tc>
        <w:tc>
          <w:tcPr>
            <w:tcW w:w="1939"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712</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0.1552</w:t>
            </w:r>
          </w:p>
        </w:tc>
        <w:tc>
          <w:tcPr>
            <w:tcW w:w="717" w:type="dxa"/>
            <w:tcBorders>
              <w:left w:val="single" w:sz="4" w:space="0" w:color="auto"/>
            </w:tcBorders>
          </w:tcPr>
          <w:p w:rsidR="00000000" w:rsidRDefault="0038152F">
            <w:pPr>
              <w:ind w:left="360"/>
              <w:rPr>
                <w:rFonts w:ascii="Arial" w:hAnsi="Arial" w:cs="Arial"/>
              </w:rPr>
            </w:pPr>
          </w:p>
        </w:tc>
      </w:tr>
      <w:tr w:rsidR="00000000">
        <w:tblPrEx>
          <w:tblCellMar>
            <w:top w:w="0" w:type="dxa"/>
            <w:bottom w:w="0" w:type="dxa"/>
          </w:tblCellMar>
        </w:tblPrEx>
        <w:trPr>
          <w:cantSplit/>
          <w:trHeight w:val="410"/>
          <w:jc w:val="center"/>
        </w:trPr>
        <w:tc>
          <w:tcPr>
            <w:tcW w:w="720" w:type="dxa"/>
            <w:tcBorders>
              <w:right w:val="single" w:sz="6" w:space="0" w:color="000000"/>
            </w:tcBorders>
            <w:vAlign w:val="center"/>
          </w:tcPr>
          <w:p w:rsidR="00000000" w:rsidRDefault="0038152F">
            <w:pPr>
              <w:ind w:left="360"/>
              <w:rPr>
                <w:rFonts w:ascii="Arial" w:hAnsi="Arial" w:cs="Arial"/>
                <w:b/>
                <w:bCs/>
              </w:rPr>
            </w:pPr>
          </w:p>
        </w:tc>
        <w:tc>
          <w:tcPr>
            <w:tcW w:w="2701" w:type="dxa"/>
            <w:tcBorders>
              <w:top w:val="single" w:sz="6" w:space="0" w:color="000000"/>
              <w:left w:val="single" w:sz="6" w:space="0" w:color="000000"/>
              <w:bottom w:val="single" w:sz="6" w:space="0" w:color="000000"/>
              <w:right w:val="single" w:sz="4" w:space="0" w:color="auto"/>
            </w:tcBorders>
            <w:vAlign w:val="center"/>
          </w:tcPr>
          <w:p w:rsidR="00000000" w:rsidRDefault="0038152F">
            <w:pPr>
              <w:ind w:left="360"/>
              <w:rPr>
                <w:rFonts w:ascii="Arial" w:hAnsi="Arial" w:cs="Arial"/>
                <w:b/>
                <w:bCs/>
              </w:rPr>
            </w:pPr>
            <w:r>
              <w:rPr>
                <w:rFonts w:ascii="Arial" w:hAnsi="Arial" w:cs="Arial"/>
                <w:b/>
                <w:bCs/>
              </w:rPr>
              <w:t>TOTAL</w:t>
            </w:r>
          </w:p>
        </w:tc>
        <w:tc>
          <w:tcPr>
            <w:tcW w:w="1939" w:type="dxa"/>
            <w:tcBorders>
              <w:top w:val="single" w:sz="4" w:space="0" w:color="auto"/>
              <w:left w:val="single" w:sz="4" w:space="0" w:color="auto"/>
              <w:bottom w:val="single" w:sz="4" w:space="0" w:color="auto"/>
              <w:right w:val="single" w:sz="4" w:space="0" w:color="auto"/>
            </w:tcBorders>
            <w:vAlign w:val="center"/>
          </w:tcPr>
          <w:p w:rsidR="00000000" w:rsidRDefault="0038152F">
            <w:pPr>
              <w:ind w:left="360"/>
              <w:jc w:val="center"/>
              <w:rPr>
                <w:rFonts w:ascii="Arial" w:hAnsi="Arial" w:cs="Arial"/>
                <w:b/>
                <w:bCs/>
              </w:rPr>
            </w:pPr>
            <w:r>
              <w:rPr>
                <w:rFonts w:ascii="Arial" w:hAnsi="Arial" w:cs="Arial"/>
                <w:b/>
                <w:bCs/>
              </w:rPr>
              <w:t>4064</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ind w:left="360"/>
              <w:jc w:val="center"/>
              <w:rPr>
                <w:rFonts w:ascii="Arial" w:hAnsi="Arial" w:cs="Arial"/>
                <w:b/>
                <w:bCs/>
              </w:rPr>
            </w:pPr>
            <w:r>
              <w:rPr>
                <w:rFonts w:ascii="Arial" w:hAnsi="Arial" w:cs="Arial"/>
                <w:b/>
                <w:bCs/>
              </w:rPr>
              <w:t>1.00</w:t>
            </w:r>
          </w:p>
        </w:tc>
        <w:tc>
          <w:tcPr>
            <w:tcW w:w="717" w:type="dxa"/>
            <w:tcBorders>
              <w:left w:val="single" w:sz="4" w:space="0" w:color="auto"/>
            </w:tcBorders>
            <w:vAlign w:val="center"/>
          </w:tcPr>
          <w:p w:rsidR="00000000" w:rsidRDefault="0038152F">
            <w:pPr>
              <w:ind w:left="360"/>
              <w:rPr>
                <w:rFonts w:ascii="Arial" w:hAnsi="Arial" w:cs="Arial"/>
                <w:b/>
                <w:bCs/>
              </w:rPr>
            </w:pPr>
          </w:p>
        </w:tc>
      </w:tr>
      <w:tr w:rsidR="00000000">
        <w:tblPrEx>
          <w:tblCellMar>
            <w:top w:w="0" w:type="dxa"/>
            <w:bottom w:w="0" w:type="dxa"/>
          </w:tblCellMar>
        </w:tblPrEx>
        <w:trPr>
          <w:cantSplit/>
          <w:jc w:val="center"/>
        </w:trPr>
        <w:tc>
          <w:tcPr>
            <w:tcW w:w="7791" w:type="dxa"/>
            <w:gridSpan w:val="5"/>
          </w:tcPr>
          <w:p w:rsidR="00000000" w:rsidRDefault="0038152F">
            <w:pPr>
              <w:ind w:left="360"/>
              <w:rPr>
                <w:rFonts w:ascii="Arial" w:hAnsi="Arial" w:cs="Arial"/>
              </w:rPr>
            </w:pPr>
          </w:p>
          <w:p w:rsidR="00000000" w:rsidRDefault="0038152F">
            <w:pPr>
              <w:ind w:left="360"/>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ind w:left="360"/>
              <w:rPr>
                <w:rFonts w:ascii="Arial" w:hAnsi="Arial" w:cs="Arial"/>
              </w:rPr>
            </w:pPr>
            <w:r>
              <w:rPr>
                <w:rFonts w:ascii="Arial" w:hAnsi="Arial" w:cs="Arial"/>
                <w:b/>
                <w:bCs/>
                <w:sz w:val="20"/>
              </w:rPr>
              <w:t>ELABORACIÓN:</w:t>
            </w:r>
            <w:r>
              <w:rPr>
                <w:rFonts w:ascii="Arial" w:hAnsi="Arial" w:cs="Arial"/>
                <w:sz w:val="20"/>
              </w:rPr>
              <w:t xml:space="preserve"> por el autor, Ca</w:t>
            </w:r>
            <w:r>
              <w:rPr>
                <w:rFonts w:ascii="Arial" w:hAnsi="Arial" w:cs="Arial"/>
                <w:sz w:val="20"/>
              </w:rPr>
              <w:t>rlos Ronquillo Franco</w:t>
            </w:r>
          </w:p>
        </w:tc>
      </w:tr>
    </w:tbl>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 xml:space="preserve">Los </w:t>
      </w:r>
      <w:r>
        <w:rPr>
          <w:rFonts w:ascii="Arial" w:hAnsi="Arial" w:cs="Arial"/>
          <w:i/>
          <w:iCs/>
        </w:rPr>
        <w:t>directores y rectores</w:t>
      </w:r>
      <w:r>
        <w:rPr>
          <w:rFonts w:ascii="Arial" w:hAnsi="Arial" w:cs="Arial"/>
        </w:rPr>
        <w:t xml:space="preserve">, </w:t>
      </w:r>
      <w:r>
        <w:rPr>
          <w:rFonts w:ascii="Arial" w:hAnsi="Arial" w:cs="Arial"/>
          <w:i/>
          <w:iCs/>
        </w:rPr>
        <w:t>profesores</w:t>
      </w:r>
      <w:r>
        <w:rPr>
          <w:rFonts w:ascii="Arial" w:hAnsi="Arial" w:cs="Arial"/>
        </w:rPr>
        <w:t xml:space="preserve"> y </w:t>
      </w:r>
      <w:r>
        <w:rPr>
          <w:rFonts w:ascii="Arial" w:hAnsi="Arial" w:cs="Arial"/>
          <w:i/>
          <w:iCs/>
        </w:rPr>
        <w:t>otros funcionarios</w:t>
      </w:r>
      <w:r>
        <w:rPr>
          <w:rFonts w:ascii="Arial" w:hAnsi="Arial" w:cs="Arial"/>
        </w:rPr>
        <w:t xml:space="preserve"> contestaron las secciones I, II, III de la boleta censal, sobre las cuales se definieron 23 variables de estudio para los </w:t>
      </w:r>
      <w:r>
        <w:rPr>
          <w:rFonts w:ascii="Arial" w:hAnsi="Arial" w:cs="Arial"/>
          <w:i/>
          <w:iCs/>
        </w:rPr>
        <w:t>directores y rectores</w:t>
      </w:r>
      <w:r>
        <w:rPr>
          <w:rFonts w:ascii="Arial" w:hAnsi="Arial" w:cs="Arial"/>
        </w:rPr>
        <w:t xml:space="preserve">, y para </w:t>
      </w:r>
      <w:r>
        <w:rPr>
          <w:rFonts w:ascii="Arial" w:hAnsi="Arial" w:cs="Arial"/>
          <w:i/>
          <w:iCs/>
        </w:rPr>
        <w:t>profesores</w:t>
      </w:r>
      <w:r>
        <w:rPr>
          <w:rFonts w:ascii="Arial" w:hAnsi="Arial" w:cs="Arial"/>
        </w:rPr>
        <w:t xml:space="preserve">; mientras </w:t>
      </w:r>
      <w:r>
        <w:rPr>
          <w:rFonts w:ascii="Arial" w:hAnsi="Arial" w:cs="Arial"/>
        </w:rPr>
        <w:t xml:space="preserve">los </w:t>
      </w:r>
      <w:r>
        <w:rPr>
          <w:rFonts w:ascii="Arial" w:hAnsi="Arial" w:cs="Arial"/>
          <w:i/>
          <w:iCs/>
        </w:rPr>
        <w:t>otros funcionarios</w:t>
      </w:r>
      <w:r>
        <w:rPr>
          <w:rFonts w:ascii="Arial" w:hAnsi="Arial" w:cs="Arial"/>
        </w:rPr>
        <w:t>, al no contestar el personal administrativo y de servicio – que están incluidos en esta clasificación -  las preguntas acerca de vivienda rural para profesores, y las categorías económicas y nominales, se definieron 20 variables.  En</w:t>
      </w:r>
      <w:r>
        <w:rPr>
          <w:rFonts w:ascii="Arial" w:hAnsi="Arial" w:cs="Arial"/>
        </w:rPr>
        <w:t xml:space="preserve"> el caso de los </w:t>
      </w:r>
      <w:r>
        <w:rPr>
          <w:rFonts w:ascii="Arial" w:hAnsi="Arial" w:cs="Arial"/>
          <w:i/>
          <w:iCs/>
        </w:rPr>
        <w:t>planteles</w:t>
      </w:r>
      <w:r>
        <w:rPr>
          <w:rFonts w:ascii="Arial" w:hAnsi="Arial" w:cs="Arial"/>
        </w:rPr>
        <w:t xml:space="preserve"> se definieron 29 variables sobre las respuestas de la sección IV de la boleta censal, dadas por los </w:t>
      </w:r>
      <w:r>
        <w:rPr>
          <w:rFonts w:ascii="Arial" w:hAnsi="Arial" w:cs="Arial"/>
          <w:i/>
          <w:iCs/>
        </w:rPr>
        <w:t>directores y rectores</w:t>
      </w:r>
      <w:r>
        <w:rPr>
          <w:rFonts w:ascii="Arial" w:hAnsi="Arial" w:cs="Arial"/>
        </w:rPr>
        <w:t xml:space="preserve"> de los planteles de la provincia de Bolívar empadronados durante el censo del magisterio, que se realizó en </w:t>
      </w:r>
      <w:r>
        <w:rPr>
          <w:rFonts w:ascii="Arial" w:hAnsi="Arial" w:cs="Arial"/>
        </w:rPr>
        <w:t>todo el país el 14 de diciembre del 2000.</w:t>
      </w:r>
    </w:p>
    <w:p w:rsidR="00000000" w:rsidRDefault="0038152F">
      <w:pPr>
        <w:spacing w:line="480" w:lineRule="auto"/>
        <w:ind w:left="360"/>
        <w:jc w:val="both"/>
        <w:rPr>
          <w:rFonts w:ascii="Arial" w:hAnsi="Arial" w:cs="Arial"/>
        </w:rPr>
      </w:pPr>
    </w:p>
    <w:p w:rsidR="00000000" w:rsidRDefault="0038152F">
      <w:pPr>
        <w:pStyle w:val="Textoindependiente"/>
        <w:ind w:left="360"/>
      </w:pPr>
      <w:r>
        <w:t>Es importante recalcar que de los 4064 funcionarios y servidores públicos del Ministerio de Educación y Cultura que laboran en la provincia de Bolívar y se empadronaron durante el censo del magisterio realizado el</w:t>
      </w:r>
      <w:r>
        <w:t xml:space="preserve"> 14 de diciembre del 2000, solo 1788 funcionarios declararon estar afiliados al fondo de cesantía, representando esto el 44% del total de funcionarios públicos.</w:t>
      </w:r>
    </w:p>
    <w:p w:rsidR="00000000" w:rsidRDefault="0038152F">
      <w:pPr>
        <w:spacing w:line="480" w:lineRule="auto"/>
        <w:ind w:left="360"/>
        <w:jc w:val="both"/>
        <w:rPr>
          <w:rFonts w:ascii="Arial" w:hAnsi="Arial" w:cs="Arial"/>
        </w:rPr>
      </w:pPr>
    </w:p>
    <w:p w:rsidR="00000000" w:rsidRDefault="0038152F">
      <w:pPr>
        <w:pStyle w:val="Textoindependiente"/>
        <w:ind w:left="360"/>
      </w:pPr>
      <w:r>
        <w:t>Los cálculos de parámetros y tablas fueron realizaros en el software estadístico SPSS, mientra</w:t>
      </w:r>
      <w:r>
        <w:t>s los gráficos fueron elaborados en Microsoft Excel 2000 y en el software estadístico Systat 9.0, de SPSS Inc.</w:t>
      </w:r>
    </w:p>
    <w:p w:rsidR="00000000" w:rsidRDefault="0038152F">
      <w:pPr>
        <w:pStyle w:val="Ttulo2"/>
        <w:jc w:val="both"/>
        <w:rPr>
          <w:i w:val="0"/>
          <w:iCs w:val="0"/>
          <w:sz w:val="24"/>
        </w:rPr>
      </w:pPr>
      <w:bookmarkStart w:id="7" w:name="_Toc515718157"/>
      <w:bookmarkStart w:id="8" w:name="_Toc9518257"/>
    </w:p>
    <w:p w:rsidR="00000000" w:rsidRDefault="0038152F">
      <w:pPr>
        <w:pStyle w:val="Ttulo2"/>
        <w:jc w:val="both"/>
        <w:rPr>
          <w:i w:val="0"/>
          <w:iCs w:val="0"/>
          <w:sz w:val="24"/>
        </w:rPr>
      </w:pPr>
      <w:r>
        <w:rPr>
          <w:i w:val="0"/>
          <w:iCs w:val="0"/>
          <w:sz w:val="24"/>
        </w:rPr>
        <w:t xml:space="preserve">3.2 Análisis univariado de las variables </w:t>
      </w:r>
      <w:bookmarkEnd w:id="7"/>
      <w:r>
        <w:rPr>
          <w:i w:val="0"/>
          <w:iCs w:val="0"/>
          <w:sz w:val="24"/>
        </w:rPr>
        <w:t>correspondientes a Directores y rectores</w:t>
      </w:r>
      <w:bookmarkEnd w:id="8"/>
      <w:r>
        <w:rPr>
          <w:i w:val="0"/>
          <w:iCs w:val="0"/>
          <w:sz w:val="24"/>
        </w:rPr>
        <w:t xml:space="preserve"> </w:t>
      </w:r>
    </w:p>
    <w:p w:rsidR="00000000" w:rsidRDefault="0038152F">
      <w:pPr>
        <w:spacing w:line="480" w:lineRule="auto"/>
        <w:jc w:val="both"/>
        <w:rPr>
          <w:rFonts w:ascii="Arial" w:hAnsi="Arial" w:cs="Arial"/>
        </w:rPr>
      </w:pPr>
    </w:p>
    <w:p w:rsidR="00000000" w:rsidRDefault="0038152F">
      <w:pPr>
        <w:pStyle w:val="Sangradetextonormal"/>
        <w:ind w:left="360"/>
      </w:pPr>
      <w:r>
        <w:t>En el capítulo II se definió como variables correspondientes</w:t>
      </w:r>
      <w:r>
        <w:t xml:space="preserve"> a directores y rectores a todas aquellas que definen las características personales, IP</w:t>
      </w:r>
      <w:r>
        <w:rPr>
          <w:vertAlign w:val="subscript"/>
        </w:rPr>
        <w:t>1</w:t>
      </w:r>
      <w:r>
        <w:t>, Provincia de nacimiento, IP</w:t>
      </w:r>
      <w:r>
        <w:rPr>
          <w:vertAlign w:val="subscript"/>
        </w:rPr>
        <w:t>2</w:t>
      </w:r>
      <w:r>
        <w:t>, Edad, IP</w:t>
      </w:r>
      <w:r>
        <w:rPr>
          <w:vertAlign w:val="subscript"/>
        </w:rPr>
        <w:t>3</w:t>
      </w:r>
      <w:r>
        <w:t>, Sexo, IP</w:t>
      </w:r>
      <w:r>
        <w:rPr>
          <w:vertAlign w:val="subscript"/>
        </w:rPr>
        <w:t>4</w:t>
      </w:r>
      <w:r>
        <w:t>, Estado civil, IP</w:t>
      </w:r>
      <w:r>
        <w:rPr>
          <w:vertAlign w:val="subscript"/>
        </w:rPr>
        <w:t>5</w:t>
      </w:r>
      <w:r>
        <w:t>, Provincia que habita, IP</w:t>
      </w:r>
      <w:r>
        <w:rPr>
          <w:vertAlign w:val="subscript"/>
        </w:rPr>
        <w:t>6</w:t>
      </w:r>
      <w:r>
        <w:t>, Cantón que habita, IP</w:t>
      </w:r>
      <w:r>
        <w:rPr>
          <w:vertAlign w:val="subscript"/>
        </w:rPr>
        <w:t>7</w:t>
      </w:r>
      <w:r>
        <w:t>, Parroquia que habita; de instrucción y expe</w:t>
      </w:r>
      <w:r>
        <w:t>riencia, IE</w:t>
      </w:r>
      <w:r>
        <w:rPr>
          <w:vertAlign w:val="subscript"/>
        </w:rPr>
        <w:t>1</w:t>
      </w:r>
      <w:r>
        <w:t>, Último nivel de instrucción, IE</w:t>
      </w:r>
      <w:r>
        <w:rPr>
          <w:vertAlign w:val="subscript"/>
        </w:rPr>
        <w:t>2</w:t>
      </w:r>
      <w:r>
        <w:t>,Título docente, IE</w:t>
      </w:r>
      <w:r>
        <w:rPr>
          <w:vertAlign w:val="subscript"/>
        </w:rPr>
        <w:t>3</w:t>
      </w:r>
      <w:r>
        <w:t>, título no docente, IE</w:t>
      </w:r>
      <w:r>
        <w:rPr>
          <w:vertAlign w:val="subscript"/>
        </w:rPr>
        <w:t>4</w:t>
      </w:r>
      <w:r>
        <w:t>, Clase de título, IE</w:t>
      </w:r>
      <w:r>
        <w:rPr>
          <w:vertAlign w:val="subscript"/>
        </w:rPr>
        <w:t>5</w:t>
      </w:r>
      <w:r>
        <w:t>, Tipo de nombramiento, IE</w:t>
      </w:r>
      <w:r>
        <w:rPr>
          <w:vertAlign w:val="subscript"/>
        </w:rPr>
        <w:t>6</w:t>
      </w:r>
      <w:r>
        <w:t>, Años de experiencia, IE</w:t>
      </w:r>
      <w:r>
        <w:rPr>
          <w:vertAlign w:val="subscript"/>
        </w:rPr>
        <w:t>7</w:t>
      </w:r>
      <w:r>
        <w:t>, Categoría nominal, IE</w:t>
      </w:r>
      <w:r>
        <w:rPr>
          <w:vertAlign w:val="subscript"/>
        </w:rPr>
        <w:t>8</w:t>
      </w:r>
      <w:r>
        <w:t>, Categoría económica; y de información laboral IL</w:t>
      </w:r>
      <w:r>
        <w:rPr>
          <w:vertAlign w:val="subscript"/>
        </w:rPr>
        <w:t>1</w:t>
      </w:r>
      <w:r>
        <w:t>, Institución, I</w:t>
      </w:r>
      <w:r>
        <w:t>L</w:t>
      </w:r>
      <w:r>
        <w:rPr>
          <w:vertAlign w:val="subscript"/>
        </w:rPr>
        <w:t>2</w:t>
      </w:r>
      <w:r>
        <w:t>, Cantón de institución, IL</w:t>
      </w:r>
      <w:r>
        <w:rPr>
          <w:vertAlign w:val="subscript"/>
        </w:rPr>
        <w:t>3</w:t>
      </w:r>
      <w:r>
        <w:t>, Parroquia de institución, IL</w:t>
      </w:r>
      <w:r>
        <w:rPr>
          <w:vertAlign w:val="subscript"/>
        </w:rPr>
        <w:t>4</w:t>
      </w:r>
      <w:r>
        <w:t>, Nivel de  institución, IL</w:t>
      </w:r>
      <w:r>
        <w:rPr>
          <w:vertAlign w:val="subscript"/>
        </w:rPr>
        <w:t>5</w:t>
      </w:r>
      <w:r>
        <w:t>, Sostenimiento de institución, IL</w:t>
      </w:r>
      <w:r>
        <w:rPr>
          <w:vertAlign w:val="subscript"/>
        </w:rPr>
        <w:t>6</w:t>
      </w:r>
      <w:r>
        <w:t>, Zona de institución, IL</w:t>
      </w:r>
      <w:r>
        <w:rPr>
          <w:vertAlign w:val="subscript"/>
        </w:rPr>
        <w:t>7</w:t>
      </w:r>
      <w:r>
        <w:t>, Relación laboral, IL</w:t>
      </w:r>
      <w:r>
        <w:rPr>
          <w:vertAlign w:val="subscript"/>
        </w:rPr>
        <w:t>8</w:t>
      </w:r>
      <w:r>
        <w:t>, Vivienda rural</w:t>
      </w:r>
      <w:r>
        <w:t>. Indicaremos que de los 537 directores y rectores de planteles, so</w:t>
      </w:r>
      <w:r>
        <w:t>lo el 57% de estos declararon estar afiliados al fondo de cesantía.</w:t>
      </w:r>
    </w:p>
    <w:tbl>
      <w:tblPr>
        <w:tblW w:w="0" w:type="auto"/>
        <w:jc w:val="center"/>
        <w:tblInd w:w="250" w:type="dxa"/>
        <w:tblBorders>
          <w:top w:val="single" w:sz="6" w:space="0" w:color="000000"/>
          <w:left w:val="single" w:sz="6" w:space="0" w:color="000000"/>
          <w:bottom w:val="single" w:sz="6" w:space="0" w:color="000000"/>
          <w:right w:val="single" w:sz="6" w:space="0" w:color="000000"/>
        </w:tblBorders>
        <w:tblCellMar>
          <w:left w:w="70" w:type="dxa"/>
          <w:right w:w="70" w:type="dxa"/>
        </w:tblCellMar>
        <w:tblLook w:val="0000"/>
      </w:tblPr>
      <w:tblGrid>
        <w:gridCol w:w="690"/>
        <w:gridCol w:w="2643"/>
        <w:gridCol w:w="2074"/>
        <w:gridCol w:w="2074"/>
        <w:gridCol w:w="687"/>
      </w:tblGrid>
      <w:tr w:rsidR="00000000">
        <w:tblPrEx>
          <w:tblCellMar>
            <w:top w:w="0" w:type="dxa"/>
            <w:bottom w:w="0" w:type="dxa"/>
          </w:tblCellMar>
        </w:tblPrEx>
        <w:trPr>
          <w:cantSplit/>
          <w:jc w:val="center"/>
        </w:trPr>
        <w:tc>
          <w:tcPr>
            <w:tcW w:w="7791" w:type="dxa"/>
            <w:gridSpan w:val="5"/>
          </w:tcPr>
          <w:p w:rsidR="00000000" w:rsidRDefault="0038152F">
            <w:pPr>
              <w:ind w:left="360"/>
              <w:jc w:val="center"/>
              <w:rPr>
                <w:rFonts w:ascii="Arial" w:hAnsi="Arial" w:cs="Arial"/>
                <w:b/>
                <w:bCs/>
              </w:rPr>
            </w:pPr>
          </w:p>
          <w:p w:rsidR="00000000" w:rsidRDefault="0038152F">
            <w:pPr>
              <w:ind w:left="360"/>
              <w:jc w:val="center"/>
              <w:rPr>
                <w:rFonts w:ascii="Arial" w:hAnsi="Arial" w:cs="Arial"/>
                <w:b/>
                <w:bCs/>
              </w:rPr>
            </w:pPr>
            <w:r>
              <w:rPr>
                <w:rFonts w:ascii="Arial" w:hAnsi="Arial" w:cs="Arial"/>
                <w:b/>
                <w:bCs/>
              </w:rPr>
              <w:t>TABLA XII</w:t>
            </w:r>
          </w:p>
          <w:p w:rsidR="00000000" w:rsidRDefault="0038152F">
            <w:pPr>
              <w:pStyle w:val="Ttulo1"/>
              <w:ind w:left="360"/>
              <w:jc w:val="center"/>
              <w:rPr>
                <w:b w:val="0"/>
                <w:bCs w:val="0"/>
              </w:rPr>
            </w:pPr>
            <w:bookmarkStart w:id="9" w:name="_Toc9518258"/>
            <w:r>
              <w:rPr>
                <w:sz w:val="24"/>
              </w:rPr>
              <w:t>PROVINCIA DE BOLÍVAR: CENSO DEL MAGISTERIO NACIONAL,  TOTAL DE DIRECTORES Y RECTORES POR NIVEL</w:t>
            </w:r>
            <w:bookmarkEnd w:id="9"/>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38152F">
            <w:pPr>
              <w:ind w:left="360"/>
              <w:rPr>
                <w:rFonts w:ascii="Arial" w:hAnsi="Arial" w:cs="Arial"/>
                <w:b/>
                <w:bCs/>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38152F">
            <w:pPr>
              <w:ind w:left="360"/>
              <w:jc w:val="center"/>
              <w:rPr>
                <w:rFonts w:ascii="Arial" w:hAnsi="Arial" w:cs="Arial"/>
                <w:b/>
                <w:bCs/>
              </w:rPr>
            </w:pPr>
            <w:r>
              <w:rPr>
                <w:rFonts w:ascii="Arial" w:hAnsi="Arial" w:cs="Arial"/>
                <w:b/>
                <w:bCs/>
              </w:rPr>
              <w:t>FUNCIÓN</w:t>
            </w:r>
          </w:p>
        </w:tc>
        <w:tc>
          <w:tcPr>
            <w:tcW w:w="1939"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b/>
                <w:bCs/>
              </w:rPr>
            </w:pPr>
            <w:r>
              <w:rPr>
                <w:rFonts w:ascii="Arial" w:hAnsi="Arial" w:cs="Arial"/>
                <w:b/>
                <w:bCs/>
              </w:rPr>
              <w:t>FRECUENCIA ABSOLUTA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b/>
                <w:bCs/>
              </w:rPr>
            </w:pPr>
            <w:r>
              <w:rPr>
                <w:rFonts w:ascii="Arial" w:hAnsi="Arial" w:cs="Arial"/>
                <w:b/>
                <w:bCs/>
              </w:rPr>
              <w:t>FRECUENCIA RELATIVA</w:t>
            </w:r>
          </w:p>
        </w:tc>
        <w:tc>
          <w:tcPr>
            <w:tcW w:w="717" w:type="dxa"/>
            <w:tcBorders>
              <w:left w:val="single" w:sz="4" w:space="0" w:color="auto"/>
            </w:tcBorders>
          </w:tcPr>
          <w:p w:rsidR="00000000" w:rsidRDefault="0038152F">
            <w:pPr>
              <w:ind w:left="360"/>
              <w:rPr>
                <w:rFonts w:ascii="Arial" w:hAnsi="Arial" w:cs="Arial"/>
                <w:b/>
                <w:bCs/>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38152F">
            <w:pPr>
              <w:ind w:left="360"/>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38152F">
            <w:pPr>
              <w:pStyle w:val="Encabezado"/>
              <w:tabs>
                <w:tab w:val="clear" w:pos="4419"/>
                <w:tab w:val="clear" w:pos="8838"/>
              </w:tabs>
              <w:rPr>
                <w:rFonts w:ascii="Arial" w:hAnsi="Arial" w:cs="Arial"/>
              </w:rPr>
            </w:pPr>
            <w:r>
              <w:rPr>
                <w:rFonts w:ascii="Arial" w:hAnsi="Arial" w:cs="Arial"/>
              </w:rPr>
              <w:t>Directores preprimaria</w:t>
            </w:r>
          </w:p>
        </w:tc>
        <w:tc>
          <w:tcPr>
            <w:tcW w:w="1939"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31</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0.0</w:t>
            </w:r>
            <w:r>
              <w:rPr>
                <w:rFonts w:ascii="Arial" w:hAnsi="Arial" w:cs="Arial"/>
              </w:rPr>
              <w:t>5</w:t>
            </w:r>
          </w:p>
        </w:tc>
        <w:tc>
          <w:tcPr>
            <w:tcW w:w="717" w:type="dxa"/>
            <w:tcBorders>
              <w:left w:val="single" w:sz="4" w:space="0" w:color="auto"/>
            </w:tcBorders>
          </w:tcPr>
          <w:p w:rsidR="00000000" w:rsidRDefault="0038152F">
            <w:pPr>
              <w:ind w:left="360"/>
              <w:rPr>
                <w:rFonts w:ascii="Arial" w:hAnsi="Arial" w:cs="Arial"/>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38152F">
            <w:pPr>
              <w:ind w:left="360"/>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38152F">
            <w:pPr>
              <w:rPr>
                <w:rFonts w:ascii="Arial" w:hAnsi="Arial" w:cs="Arial"/>
              </w:rPr>
            </w:pPr>
            <w:r>
              <w:rPr>
                <w:rFonts w:ascii="Arial" w:hAnsi="Arial" w:cs="Arial"/>
              </w:rPr>
              <w:t>Directores primaria</w:t>
            </w:r>
          </w:p>
        </w:tc>
        <w:tc>
          <w:tcPr>
            <w:tcW w:w="1939"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435</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0.81</w:t>
            </w:r>
          </w:p>
        </w:tc>
        <w:tc>
          <w:tcPr>
            <w:tcW w:w="717" w:type="dxa"/>
            <w:tcBorders>
              <w:left w:val="single" w:sz="4" w:space="0" w:color="auto"/>
            </w:tcBorders>
          </w:tcPr>
          <w:p w:rsidR="00000000" w:rsidRDefault="0038152F">
            <w:pPr>
              <w:ind w:left="360"/>
              <w:rPr>
                <w:rFonts w:ascii="Arial" w:hAnsi="Arial" w:cs="Arial"/>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38152F">
            <w:pPr>
              <w:ind w:left="360"/>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38152F">
            <w:pPr>
              <w:rPr>
                <w:rFonts w:ascii="Arial" w:hAnsi="Arial" w:cs="Arial"/>
              </w:rPr>
            </w:pPr>
            <w:r>
              <w:rPr>
                <w:rFonts w:ascii="Arial" w:hAnsi="Arial" w:cs="Arial"/>
              </w:rPr>
              <w:t>Directores secundaria</w:t>
            </w:r>
          </w:p>
        </w:tc>
        <w:tc>
          <w:tcPr>
            <w:tcW w:w="1939"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63</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0.11</w:t>
            </w:r>
          </w:p>
        </w:tc>
        <w:tc>
          <w:tcPr>
            <w:tcW w:w="717" w:type="dxa"/>
            <w:tcBorders>
              <w:left w:val="single" w:sz="4" w:space="0" w:color="auto"/>
            </w:tcBorders>
          </w:tcPr>
          <w:p w:rsidR="00000000" w:rsidRDefault="0038152F">
            <w:pPr>
              <w:ind w:left="360"/>
              <w:rPr>
                <w:rFonts w:ascii="Arial" w:hAnsi="Arial" w:cs="Arial"/>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38152F">
            <w:pPr>
              <w:ind w:left="360"/>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38152F">
            <w:pPr>
              <w:rPr>
                <w:rFonts w:ascii="Arial" w:hAnsi="Arial" w:cs="Arial"/>
              </w:rPr>
            </w:pPr>
            <w:r>
              <w:rPr>
                <w:rFonts w:ascii="Arial" w:hAnsi="Arial" w:cs="Arial"/>
              </w:rPr>
              <w:t>Directores otros niveles</w:t>
            </w:r>
          </w:p>
        </w:tc>
        <w:tc>
          <w:tcPr>
            <w:tcW w:w="1939"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8</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ind w:left="360"/>
              <w:jc w:val="center"/>
              <w:rPr>
                <w:rFonts w:ascii="Arial" w:hAnsi="Arial" w:cs="Arial"/>
              </w:rPr>
            </w:pPr>
            <w:r>
              <w:rPr>
                <w:rFonts w:ascii="Arial" w:hAnsi="Arial" w:cs="Arial"/>
              </w:rPr>
              <w:t>0.01</w:t>
            </w:r>
          </w:p>
        </w:tc>
        <w:tc>
          <w:tcPr>
            <w:tcW w:w="717" w:type="dxa"/>
            <w:tcBorders>
              <w:left w:val="single" w:sz="4" w:space="0" w:color="auto"/>
            </w:tcBorders>
          </w:tcPr>
          <w:p w:rsidR="00000000" w:rsidRDefault="0038152F">
            <w:pPr>
              <w:ind w:left="360"/>
              <w:rPr>
                <w:rFonts w:ascii="Arial" w:hAnsi="Arial" w:cs="Arial"/>
              </w:rPr>
            </w:pPr>
          </w:p>
        </w:tc>
      </w:tr>
      <w:tr w:rsidR="00000000">
        <w:tblPrEx>
          <w:tblCellMar>
            <w:top w:w="0" w:type="dxa"/>
            <w:bottom w:w="0" w:type="dxa"/>
          </w:tblCellMar>
        </w:tblPrEx>
        <w:trPr>
          <w:cantSplit/>
          <w:trHeight w:val="410"/>
          <w:jc w:val="center"/>
        </w:trPr>
        <w:tc>
          <w:tcPr>
            <w:tcW w:w="720" w:type="dxa"/>
            <w:tcBorders>
              <w:right w:val="single" w:sz="6" w:space="0" w:color="000000"/>
            </w:tcBorders>
            <w:vAlign w:val="center"/>
          </w:tcPr>
          <w:p w:rsidR="00000000" w:rsidRDefault="0038152F">
            <w:pPr>
              <w:ind w:left="360"/>
              <w:rPr>
                <w:rFonts w:ascii="Arial" w:hAnsi="Arial" w:cs="Arial"/>
                <w:b/>
                <w:bCs/>
              </w:rPr>
            </w:pPr>
          </w:p>
        </w:tc>
        <w:tc>
          <w:tcPr>
            <w:tcW w:w="2701" w:type="dxa"/>
            <w:tcBorders>
              <w:top w:val="single" w:sz="6" w:space="0" w:color="000000"/>
              <w:left w:val="single" w:sz="6" w:space="0" w:color="000000"/>
              <w:bottom w:val="single" w:sz="6" w:space="0" w:color="000000"/>
              <w:right w:val="single" w:sz="4" w:space="0" w:color="auto"/>
            </w:tcBorders>
            <w:vAlign w:val="center"/>
          </w:tcPr>
          <w:p w:rsidR="00000000" w:rsidRDefault="0038152F">
            <w:pPr>
              <w:ind w:left="360"/>
              <w:rPr>
                <w:rFonts w:ascii="Arial" w:hAnsi="Arial" w:cs="Arial"/>
                <w:b/>
                <w:bCs/>
              </w:rPr>
            </w:pPr>
            <w:r>
              <w:rPr>
                <w:rFonts w:ascii="Arial" w:hAnsi="Arial" w:cs="Arial"/>
                <w:b/>
                <w:bCs/>
              </w:rPr>
              <w:t>TOTAL</w:t>
            </w:r>
          </w:p>
        </w:tc>
        <w:tc>
          <w:tcPr>
            <w:tcW w:w="1939" w:type="dxa"/>
            <w:tcBorders>
              <w:top w:val="single" w:sz="4" w:space="0" w:color="auto"/>
              <w:left w:val="single" w:sz="4" w:space="0" w:color="auto"/>
              <w:bottom w:val="single" w:sz="4" w:space="0" w:color="auto"/>
              <w:right w:val="single" w:sz="4" w:space="0" w:color="auto"/>
            </w:tcBorders>
            <w:vAlign w:val="center"/>
          </w:tcPr>
          <w:p w:rsidR="00000000" w:rsidRDefault="0038152F">
            <w:pPr>
              <w:ind w:left="360"/>
              <w:jc w:val="center"/>
              <w:rPr>
                <w:rFonts w:ascii="Arial" w:hAnsi="Arial" w:cs="Arial"/>
                <w:b/>
                <w:bCs/>
              </w:rPr>
            </w:pPr>
            <w:r>
              <w:rPr>
                <w:rFonts w:ascii="Arial" w:hAnsi="Arial" w:cs="Arial"/>
                <w:b/>
                <w:bCs/>
              </w:rPr>
              <w:t>537</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ind w:left="360"/>
              <w:jc w:val="center"/>
              <w:rPr>
                <w:rFonts w:ascii="Arial" w:hAnsi="Arial" w:cs="Arial"/>
                <w:b/>
                <w:bCs/>
              </w:rPr>
            </w:pPr>
            <w:r>
              <w:rPr>
                <w:rFonts w:ascii="Arial" w:hAnsi="Arial" w:cs="Arial"/>
                <w:b/>
                <w:bCs/>
              </w:rPr>
              <w:t>1.00</w:t>
            </w:r>
          </w:p>
        </w:tc>
        <w:tc>
          <w:tcPr>
            <w:tcW w:w="717" w:type="dxa"/>
            <w:tcBorders>
              <w:left w:val="single" w:sz="4" w:space="0" w:color="auto"/>
            </w:tcBorders>
            <w:vAlign w:val="center"/>
          </w:tcPr>
          <w:p w:rsidR="00000000" w:rsidRDefault="0038152F">
            <w:pPr>
              <w:ind w:left="360"/>
              <w:rPr>
                <w:rFonts w:ascii="Arial" w:hAnsi="Arial" w:cs="Arial"/>
                <w:b/>
                <w:bCs/>
              </w:rPr>
            </w:pPr>
          </w:p>
        </w:tc>
      </w:tr>
      <w:tr w:rsidR="00000000">
        <w:tblPrEx>
          <w:tblCellMar>
            <w:top w:w="0" w:type="dxa"/>
            <w:bottom w:w="0" w:type="dxa"/>
          </w:tblCellMar>
        </w:tblPrEx>
        <w:trPr>
          <w:cantSplit/>
          <w:jc w:val="center"/>
        </w:trPr>
        <w:tc>
          <w:tcPr>
            <w:tcW w:w="7791" w:type="dxa"/>
            <w:gridSpan w:val="5"/>
          </w:tcPr>
          <w:p w:rsidR="00000000" w:rsidRDefault="0038152F">
            <w:pPr>
              <w:ind w:left="360"/>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ind w:left="360"/>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pStyle w:val="Ttulo3"/>
        <w:spacing w:line="480" w:lineRule="auto"/>
        <w:jc w:val="both"/>
        <w:rPr>
          <w:sz w:val="24"/>
        </w:rPr>
      </w:pPr>
      <w:bookmarkStart w:id="10" w:name="_Toc515718158"/>
      <w:bookmarkStart w:id="11" w:name="_Toc9518259"/>
    </w:p>
    <w:p w:rsidR="00000000" w:rsidRDefault="0038152F">
      <w:pPr>
        <w:pStyle w:val="Ttulo3"/>
        <w:spacing w:line="480" w:lineRule="auto"/>
        <w:jc w:val="both"/>
        <w:rPr>
          <w:sz w:val="24"/>
        </w:rPr>
      </w:pPr>
      <w:r>
        <w:rPr>
          <w:sz w:val="24"/>
        </w:rPr>
        <w:t>3.2.1 Variable</w:t>
      </w:r>
      <w:r>
        <w:rPr>
          <w:sz w:val="24"/>
        </w:rPr>
        <w:t xml:space="preserve"> aleatoria: </w:t>
      </w:r>
      <w:r>
        <w:rPr>
          <w:i/>
          <w:iCs/>
          <w:sz w:val="24"/>
        </w:rPr>
        <w:t>Provincia de Nacimiento de directores y rectores</w:t>
      </w:r>
      <w:r>
        <w:rPr>
          <w:sz w:val="24"/>
        </w:rPr>
        <w:t xml:space="preserve"> (IP</w:t>
      </w:r>
      <w:r>
        <w:rPr>
          <w:sz w:val="24"/>
          <w:vertAlign w:val="subscript"/>
        </w:rPr>
        <w:t>1</w:t>
      </w:r>
      <w:r>
        <w:rPr>
          <w:sz w:val="24"/>
        </w:rPr>
        <w:t>)</w:t>
      </w:r>
      <w:bookmarkEnd w:id="11"/>
    </w:p>
    <w:p w:rsidR="00000000" w:rsidRDefault="0038152F">
      <w:pPr>
        <w:spacing w:line="480" w:lineRule="auto"/>
        <w:jc w:val="both"/>
        <w:rPr>
          <w:rFonts w:ascii="Arial" w:hAnsi="Arial" w:cs="Arial"/>
        </w:rPr>
      </w:pPr>
    </w:p>
    <w:p w:rsidR="00000000" w:rsidRDefault="0038152F">
      <w:pPr>
        <w:pStyle w:val="Textoindependiente"/>
        <w:ind w:left="360"/>
      </w:pPr>
      <w:r>
        <w:t xml:space="preserve">Esta variable aleatoria define si los directores y rectores de los planteles de la provincia de Bolívar empadronados durante el censo de funcionarios del Ministerio de Educación y Cultura </w:t>
      </w:r>
      <w:r>
        <w:t>que se realizó el 14 de diciembre del 2000 nacieron en la provincia de Bolívar o no.  La probabilidad que un director haya nacido en Bolívar, es p = 0.96; y la probabilidad un director no haya nacido en la provincia de Bolívar, es q = 1 – p = 0.04; entonce</w:t>
      </w:r>
      <w:r>
        <w:t xml:space="preserve">s X es una variable Bernoulli tal </w:t>
      </w:r>
    </w:p>
    <w:p w:rsidR="00000000" w:rsidRDefault="0038152F">
      <w:pPr>
        <w:spacing w:line="480" w:lineRule="auto"/>
        <w:ind w:left="360"/>
        <w:jc w:val="both"/>
        <w:rPr>
          <w:rFonts w:ascii="Arial" w:hAnsi="Arial" w:cs="Arial"/>
        </w:rPr>
      </w:pPr>
    </w:p>
    <w:p w:rsidR="00000000" w:rsidRDefault="0038152F">
      <w:pPr>
        <w:spacing w:line="480" w:lineRule="auto"/>
        <w:ind w:left="360"/>
        <w:jc w:val="center"/>
        <w:rPr>
          <w:rFonts w:ascii="Arial" w:hAnsi="Arial" w:cs="Arial"/>
        </w:rPr>
      </w:pPr>
      <w:r>
        <w:rPr>
          <w:rFonts w:ascii="Arial" w:hAnsi="Arial" w:cs="Arial"/>
          <w:position w:val="-72"/>
        </w:rPr>
        <w:object w:dxaOrig="4540" w:dyaOrig="1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78.75pt" o:ole="">
            <v:imagedata r:id="rId6" o:title=""/>
          </v:shape>
          <o:OLEObject Type="Embed" ProgID="Equation.3" ShapeID="_x0000_i1025" DrawAspect="Content" ObjectID="_1309089492" r:id="rId7"/>
        </w:object>
      </w:r>
    </w:p>
    <w:p w:rsidR="00000000" w:rsidRDefault="0038152F">
      <w:pPr>
        <w:spacing w:line="480" w:lineRule="auto"/>
        <w:jc w:val="both"/>
        <w:rPr>
          <w:rFonts w:ascii="Arial" w:hAnsi="Arial" w:cs="Arial"/>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38152F">
            <w:pPr>
              <w:jc w:val="center"/>
              <w:rPr>
                <w:rFonts w:ascii="Arial" w:hAnsi="Arial" w:cs="Arial"/>
                <w:b/>
                <w:bCs/>
              </w:rPr>
            </w:pPr>
          </w:p>
        </w:tc>
        <w:tc>
          <w:tcPr>
            <w:tcW w:w="5268"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XIII</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38152F">
            <w:pPr>
              <w:pStyle w:val="Ttulo1"/>
              <w:jc w:val="center"/>
              <w:rPr>
                <w:b w:val="0"/>
                <w:bCs w:val="0"/>
              </w:rPr>
            </w:pPr>
            <w:bookmarkStart w:id="12" w:name="_Toc9518260"/>
            <w:r>
              <w:rPr>
                <w:sz w:val="24"/>
              </w:rPr>
              <w:t xml:space="preserve">PROVINCIA DE BOLIVAR: CENSO DEL MAGISTERIO NACIONAL, FRECUENCIAS DE </w:t>
            </w:r>
            <w:r>
              <w:rPr>
                <w:i/>
                <w:iCs/>
                <w:sz w:val="24"/>
              </w:rPr>
              <w:t>PROVINCIA DE NACIMIENTO DE DIRECTORES Y RECTORES</w:t>
            </w:r>
            <w:bookmarkEnd w:id="12"/>
          </w:p>
        </w:tc>
      </w:tr>
      <w:tr w:rsidR="00000000">
        <w:tblPrEx>
          <w:tblCellMar>
            <w:top w:w="0" w:type="dxa"/>
            <w:bottom w:w="0" w:type="dxa"/>
          </w:tblCellMar>
        </w:tblPrEx>
        <w:tc>
          <w:tcPr>
            <w:tcW w:w="786"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PROVINCIA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rPr>
                <w:rFonts w:ascii="Arial" w:hAnsi="Arial" w:cs="Arial"/>
              </w:rPr>
            </w:pPr>
            <w:r>
              <w:rPr>
                <w:rFonts w:ascii="Arial" w:hAnsi="Arial" w:cs="Arial"/>
              </w:rPr>
              <w:t>Bolívar</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rPr>
            </w:pPr>
            <w:r>
              <w:rPr>
                <w:rFonts w:ascii="Arial" w:hAnsi="Arial" w:cs="Arial"/>
              </w:rPr>
              <w:t>508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rPr>
            </w:pPr>
            <w:r>
              <w:rPr>
                <w:rFonts w:ascii="Arial" w:hAnsi="Arial" w:cs="Arial"/>
              </w:rPr>
              <w:t>0.96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rPr>
                <w:rFonts w:ascii="Arial" w:hAnsi="Arial" w:cs="Arial"/>
              </w:rPr>
            </w:pPr>
            <w:r>
              <w:rPr>
                <w:rFonts w:ascii="Arial" w:hAnsi="Arial" w:cs="Arial"/>
              </w:rPr>
              <w:t>Otras Provincias</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rPr>
            </w:pPr>
            <w:r>
              <w:rPr>
                <w:rFonts w:ascii="Arial" w:hAnsi="Arial" w:cs="Arial"/>
              </w:rPr>
              <w:t>29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rPr>
            </w:pPr>
            <w:r>
              <w:rPr>
                <w:rFonts w:ascii="Arial" w:hAnsi="Arial" w:cs="Arial"/>
              </w:rPr>
              <w:t>0.04</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pStyle w:val="Textoindependiente"/>
      </w:pPr>
    </w:p>
    <w:p w:rsidR="00000000" w:rsidRDefault="0038152F">
      <w:pPr>
        <w:pStyle w:val="Textoindependiente"/>
        <w:ind w:left="360"/>
      </w:pPr>
      <w:r>
        <w:t xml:space="preserve">Podemos anotar que la mayoría de los directores y rectores nacieron en la provincia de Bolívar, </w:t>
      </w:r>
      <w:r>
        <w:t>aproximadamente 96 de cada 100 directores y rectores viven en Bolívar.</w:t>
      </w:r>
    </w:p>
    <w:p w:rsidR="00000000" w:rsidRDefault="0038152F">
      <w:pPr>
        <w:pStyle w:val="Textoindependiente"/>
        <w:ind w:left="360"/>
      </w:pPr>
    </w:p>
    <w:p w:rsidR="00000000" w:rsidRDefault="0038152F">
      <w:pPr>
        <w:pStyle w:val="Textoindependiente"/>
        <w:ind w:left="360"/>
      </w:pPr>
      <w:r>
        <w:t>Para poder apreciar la distribución  de probabilidades de los datos de la variable aleatoria provincia de nacimiento de directores y rectores, en el gráfico 3.1 se presenta el histogra</w:t>
      </w:r>
      <w:r>
        <w:t>ma de frecuencia relativa.</w:t>
      </w:r>
    </w:p>
    <w:p w:rsidR="00000000" w:rsidRDefault="0038152F">
      <w:pPr>
        <w:pStyle w:val="Textoindependiente"/>
        <w:ind w:left="360"/>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3.1</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kern w:val="32"/>
          <w:szCs w:val="32"/>
        </w:rPr>
        <w:t xml:space="preserve">PROVINCIA DE BOLÍVAR: CENSO DEL MAGISTERIO NACIONAL, HISTOGRAMA DE FRECUENCIAS DE LA </w:t>
      </w:r>
      <w:r>
        <w:rPr>
          <w:rFonts w:ascii="Arial" w:hAnsi="Arial" w:cs="Arial"/>
          <w:b/>
          <w:bCs/>
          <w:i/>
          <w:iCs/>
          <w:kern w:val="32"/>
          <w:szCs w:val="32"/>
        </w:rPr>
        <w:t>PROVINCIA DE NACIMIENTO DE DIRECTORES Y RECTORES</w:t>
      </w:r>
      <w:r>
        <w:rPr>
          <w:rFonts w:ascii="Arial" w:hAnsi="Arial" w:cs="Arial"/>
          <w:b/>
          <w:bCs/>
        </w:rPr>
        <w:t xml:space="preserve"> </w:t>
      </w:r>
      <w:r w:rsidR="00E8753C">
        <w:rPr>
          <w:noProof/>
        </w:rPr>
        <w:drawing>
          <wp:inline distT="0" distB="0" distL="0" distR="0">
            <wp:extent cx="4315460" cy="3255645"/>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Provincias</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w:t>
      </w:r>
      <w:r>
        <w:rPr>
          <w:rFonts w:ascii="Arial" w:hAnsi="Arial" w:cs="Arial"/>
          <w:sz w:val="20"/>
        </w:rPr>
        <w:t>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pStyle w:val="Textoindependiente"/>
      </w:pPr>
    </w:p>
    <w:p w:rsidR="00000000" w:rsidRDefault="0038152F">
      <w:pPr>
        <w:pStyle w:val="Textoindependiente"/>
      </w:pPr>
    </w:p>
    <w:p w:rsidR="00000000" w:rsidRDefault="0038152F">
      <w:pPr>
        <w:pStyle w:val="Ttulo3"/>
        <w:spacing w:line="480" w:lineRule="auto"/>
        <w:jc w:val="both"/>
        <w:rPr>
          <w:sz w:val="24"/>
        </w:rPr>
      </w:pPr>
      <w:bookmarkStart w:id="13" w:name="_Toc9518261"/>
      <w:r>
        <w:rPr>
          <w:sz w:val="24"/>
        </w:rPr>
        <w:t xml:space="preserve">3.2.2 Variable aleatoria: </w:t>
      </w:r>
      <w:r>
        <w:rPr>
          <w:i/>
          <w:iCs/>
          <w:sz w:val="24"/>
        </w:rPr>
        <w:t>Edad de los directores y rectores</w:t>
      </w:r>
      <w:r>
        <w:rPr>
          <w:sz w:val="24"/>
        </w:rPr>
        <w:t xml:space="preserve"> (IP</w:t>
      </w:r>
      <w:r>
        <w:rPr>
          <w:sz w:val="24"/>
          <w:vertAlign w:val="subscript"/>
        </w:rPr>
        <w:t>2</w:t>
      </w:r>
      <w:r>
        <w:rPr>
          <w:sz w:val="24"/>
        </w:rPr>
        <w:t>)</w:t>
      </w:r>
      <w:bookmarkEnd w:id="13"/>
    </w:p>
    <w:bookmarkEnd w:id="10"/>
    <w:p w:rsidR="00000000" w:rsidRDefault="0038152F">
      <w:pPr>
        <w:spacing w:line="480" w:lineRule="auto"/>
        <w:ind w:left="360"/>
        <w:jc w:val="both"/>
        <w:rPr>
          <w:rFonts w:ascii="Arial" w:hAnsi="Arial" w:cs="Arial"/>
          <w:b/>
          <w:bCs/>
        </w:rPr>
      </w:pPr>
    </w:p>
    <w:p w:rsidR="00000000" w:rsidRDefault="0038152F">
      <w:pPr>
        <w:pStyle w:val="Textoindependiente"/>
        <w:ind w:left="360"/>
      </w:pPr>
      <w:r>
        <w:t>Como se puede observar en la tabla XIV, el resultado de la media poblacional de la edad de los directores y r</w:t>
      </w:r>
      <w:r>
        <w:t xml:space="preserve">ectores que laboran en la provincia de Bolívar es de 42.90 años y la desviación estándar, que representa la variación absoluta con respecto a la media, es  10.66 años. </w:t>
      </w: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38152F">
            <w:pPr>
              <w:jc w:val="center"/>
              <w:rPr>
                <w:b/>
                <w:bCs/>
              </w:rPr>
            </w:pPr>
          </w:p>
        </w:tc>
        <w:tc>
          <w:tcPr>
            <w:tcW w:w="4813" w:type="dxa"/>
            <w:gridSpan w:val="2"/>
            <w:tcBorders>
              <w:top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XIV</w:t>
            </w:r>
          </w:p>
        </w:tc>
        <w:tc>
          <w:tcPr>
            <w:tcW w:w="827" w:type="dxa"/>
            <w:tcBorders>
              <w:top w:val="single" w:sz="4" w:space="0" w:color="auto"/>
              <w:right w:val="single" w:sz="4" w:space="0" w:color="auto"/>
            </w:tcBorders>
          </w:tcPr>
          <w:p w:rsidR="00000000" w:rsidRDefault="0038152F">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38152F">
            <w:pPr>
              <w:pStyle w:val="Ttulo1"/>
              <w:jc w:val="center"/>
              <w:rPr>
                <w:b w:val="0"/>
                <w:bCs w:val="0"/>
              </w:rPr>
            </w:pPr>
            <w:bookmarkStart w:id="14" w:name="_Toc9518262"/>
            <w:r>
              <w:rPr>
                <w:sz w:val="24"/>
              </w:rPr>
              <w:t>PROVINCIA DE BOLÍVAR: CENSO DEL MAGISTERIO NACIONAL, PARÁMETROS POBLACION</w:t>
            </w:r>
            <w:r>
              <w:rPr>
                <w:sz w:val="24"/>
              </w:rPr>
              <w:t xml:space="preserve">ALES DE </w:t>
            </w:r>
            <w:r>
              <w:rPr>
                <w:i/>
                <w:iCs/>
                <w:sz w:val="24"/>
              </w:rPr>
              <w:t>EDAD DE LOS DIRECTORES Y RECTORES</w:t>
            </w:r>
            <w:bookmarkEnd w:id="14"/>
            <w:r>
              <w:rPr>
                <w:b w:val="0"/>
                <w:bCs w:val="0"/>
              </w:rPr>
              <w:t xml:space="preserve"> </w:t>
            </w: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42.490</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42.082</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27.677</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10.666</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113.769</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0.314</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-0.596</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50.751</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33.724</w:t>
            </w:r>
          </w:p>
        </w:tc>
        <w:tc>
          <w:tcPr>
            <w:tcW w:w="827"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50.316</w:t>
            </w:r>
          </w:p>
        </w:tc>
        <w:tc>
          <w:tcPr>
            <w:tcW w:w="827"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38152F">
            <w:pPr>
              <w:rPr>
                <w:lang w:val="es-ES_tradnl"/>
              </w:rPr>
            </w:pPr>
          </w:p>
          <w:p w:rsidR="00000000" w:rsidRDefault="0038152F">
            <w:pPr>
              <w:rPr>
                <w:rFonts w:ascii="Arial" w:hAnsi="Arial" w:cs="Arial"/>
                <w:sz w:val="20"/>
              </w:rPr>
            </w:pPr>
            <w:r>
              <w:rPr>
                <w:rFonts w:ascii="Arial" w:hAnsi="Arial" w:cs="Arial"/>
                <w:b/>
                <w:bCs/>
                <w:sz w:val="20"/>
              </w:rPr>
              <w:t>FUENTE</w:t>
            </w:r>
            <w:r>
              <w:rPr>
                <w:rFonts w:ascii="Arial" w:hAnsi="Arial" w:cs="Arial"/>
                <w:sz w:val="20"/>
              </w:rPr>
              <w:t>: Base</w:t>
            </w:r>
            <w:r>
              <w:rPr>
                <w:rFonts w:ascii="Arial" w:hAnsi="Arial" w:cs="Arial"/>
                <w:sz w:val="20"/>
              </w:rPr>
              <w:t xml:space="preserve"> de datos del I Censo de funcionarios públicos del MEC</w:t>
            </w:r>
          </w:p>
          <w:p w:rsidR="00000000" w:rsidRDefault="0038152F">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pStyle w:val="Textoindependiente"/>
        <w:ind w:left="360"/>
      </w:pPr>
      <w:r>
        <w:t>El rango obtenido, indica que existen 50 años de diferencia entre la edad máxima  y la edad mínima de los directores y rectores.  Este resultado pud</w:t>
      </w:r>
      <w:r>
        <w:t>o afectar el cálculo de la media, pues existen valores extremos muy grandes y muy pequeños, pero el resultado obtenido de la mediana (42.082 años), indica que no existe mayor diferencia, del valor alrededor del cual se agrupan las observaciones.</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El coefic</w:t>
      </w:r>
      <w:r>
        <w:rPr>
          <w:rFonts w:ascii="Arial" w:hAnsi="Arial" w:cs="Arial"/>
        </w:rPr>
        <w:t>iente de asimetría de esta variable es positivo cercano a cero (0.34). En lo que respecta al coeficiente de kurtosis (-0.596) se nota que al ser cercano a cero, no es relevante para indicar si la distribución es leptokúrtica o platikúrtica. Lo descrito ant</w:t>
      </w:r>
      <w:r>
        <w:rPr>
          <w:rFonts w:ascii="Arial" w:hAnsi="Arial" w:cs="Arial"/>
        </w:rPr>
        <w:t>eriormente indica que la variable aleatoria edad tiene una forma similar a la de la distribución normal, situación que se puede apreciar en el gráfico 3.2</w:t>
      </w:r>
    </w:p>
    <w:p w:rsidR="00000000" w:rsidRDefault="0038152F">
      <w:pPr>
        <w:pStyle w:val="Ttulo4"/>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3.2</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i/>
          <w:iCs/>
          <w:szCs w:val="2"/>
        </w:rPr>
      </w:pPr>
      <w:bookmarkStart w:id="15" w:name="_Toc9518263"/>
      <w:r>
        <w:rPr>
          <w:sz w:val="24"/>
        </w:rPr>
        <w:t xml:space="preserve">PROVINCIA DE BOLÍVAR: CENSO DEL MAGISTERIO NACIONAL, POLÍGONO DE FRECUENCIAS DE LA </w:t>
      </w:r>
      <w:r>
        <w:rPr>
          <w:i/>
          <w:iCs/>
          <w:sz w:val="24"/>
        </w:rPr>
        <w:t>EDAD</w:t>
      </w:r>
      <w:r>
        <w:rPr>
          <w:i/>
          <w:iCs/>
          <w:sz w:val="24"/>
        </w:rPr>
        <w:t xml:space="preserve"> DE LOS DIRECTORES Y RECTORES</w:t>
      </w:r>
      <w:bookmarkEnd w:id="15"/>
      <w:r>
        <w:rPr>
          <w:b w:val="0"/>
          <w:bCs w:val="0"/>
          <w:i/>
          <w:iCs/>
          <w:szCs w:val="2"/>
        </w:rPr>
        <w:t xml:space="preserve"> </w:t>
      </w:r>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rFonts w:ascii="Arial" w:hAnsi="Arial" w:cs="Arial"/>
          <w:b/>
          <w:bCs/>
          <w:noProof/>
          <w:szCs w:val="2"/>
        </w:rPr>
        <w:drawing>
          <wp:inline distT="0" distB="0" distL="0" distR="0">
            <wp:extent cx="3870960" cy="283718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b="8234"/>
                    <a:stretch>
                      <a:fillRect/>
                    </a:stretch>
                  </pic:blipFill>
                  <pic:spPr bwMode="auto">
                    <a:xfrm>
                      <a:off x="0" y="0"/>
                      <a:ext cx="3870960" cy="2837180"/>
                    </a:xfrm>
                    <a:prstGeom prst="rect">
                      <a:avLst/>
                    </a:prstGeom>
                    <a:noFill/>
                    <a:ln w="9525">
                      <a:noFill/>
                      <a:miter lim="800000"/>
                      <a:headEnd/>
                      <a:tailEnd/>
                    </a:ln>
                  </pic:spPr>
                </pic:pic>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EDAD</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pStyle w:val="Textoindependiente"/>
        <w:ind w:left="360"/>
      </w:pPr>
      <w:r>
        <w:t>En vista que el polígono de frecuencias parece normalmente distribuido, aplicaremos pruebas de bonda</w:t>
      </w:r>
      <w:r>
        <w:t>d de ajuste para verificar la normalidad de la edad. Bondad de ajuste son pruebas estadísticas en las cuales se compara los valores observados de la función empírica con los valores esperados de una distribución teórica propuesta. Existen dos pruebas, prue</w:t>
      </w:r>
      <w:r>
        <w:t>ba Ji cuadrado, la cual se aplica a muestras grandes que provienen de distribuciones discretas. La prueba Kolmogorov – Smirnov se aplica a cualquier tipo de variable aleatoria, discreta o continuas, siempre que n sea grande. Esta prueba compara la distribu</w:t>
      </w:r>
      <w:r>
        <w:t xml:space="preserve">ción empírica acumulada con la función de densidad acumulada de la distribución teórica propuesta. </w:t>
      </w:r>
    </w:p>
    <w:p w:rsidR="00000000" w:rsidRDefault="0038152F">
      <w:pPr>
        <w:pStyle w:val="Textoindependiente"/>
        <w:ind w:left="360"/>
      </w:pPr>
    </w:p>
    <w:p w:rsidR="00000000" w:rsidRDefault="0038152F">
      <w:pPr>
        <w:pStyle w:val="Textoindependiente"/>
        <w:ind w:left="360"/>
      </w:pPr>
      <w:r>
        <w:t>Para el caso de Kolmogorov – Smirnov la estadística de prueba es:</w:t>
      </w:r>
    </w:p>
    <w:p w:rsidR="00000000" w:rsidRDefault="00E8753C">
      <w:pPr>
        <w:spacing w:line="480" w:lineRule="auto"/>
        <w:ind w:left="360"/>
        <w:jc w:val="both"/>
        <w:rPr>
          <w:rFonts w:ascii="Arial" w:hAnsi="Arial" w:cs="Arial"/>
        </w:rPr>
      </w:pPr>
      <w:r>
        <w:rPr>
          <w:rFonts w:ascii="Arial" w:hAnsi="Arial" w:cs="Arial"/>
          <w:noProof/>
        </w:rPr>
        <w:drawing>
          <wp:inline distT="0" distB="0" distL="0" distR="0">
            <wp:extent cx="2956560" cy="632460"/>
            <wp:effectExtent l="19050" t="0" r="0" b="0"/>
            <wp:docPr id="4" name="Imagen 4" descr="http://jlopezco.topcities.com/pics/ks_test1p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lopezco.topcities.com/pics/ks_test1pop.gif"/>
                    <pic:cNvPicPr>
                      <a:picLocks noChangeAspect="1" noChangeArrowheads="1"/>
                    </pic:cNvPicPr>
                  </pic:nvPicPr>
                  <pic:blipFill>
                    <a:blip r:embed="rId10"/>
                    <a:srcRect/>
                    <a:stretch>
                      <a:fillRect/>
                    </a:stretch>
                  </pic:blipFill>
                  <pic:spPr bwMode="auto">
                    <a:xfrm>
                      <a:off x="0" y="0"/>
                      <a:ext cx="2956560" cy="632460"/>
                    </a:xfrm>
                    <a:prstGeom prst="rect">
                      <a:avLst/>
                    </a:prstGeom>
                    <a:noFill/>
                    <a:ln w="9525">
                      <a:noFill/>
                      <a:miter lim="800000"/>
                      <a:headEnd/>
                      <a:tailEnd/>
                    </a:ln>
                  </pic:spPr>
                </pic:pic>
              </a:graphicData>
            </a:graphic>
          </wp:inline>
        </w:drawing>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D es el valor "supremo" de la diferencia absoluta entre la frecuencia acumulada observada y la frecuencia acumulada teórica, obtenida del modelo a prueba. Note que si los valores esperados son cercanos a los observados (Fn), entonces la diferencia D e</w:t>
      </w:r>
      <w:r>
        <w:rPr>
          <w:rFonts w:ascii="Arial" w:hAnsi="Arial" w:cs="Arial"/>
        </w:rPr>
        <w:t xml:space="preserve">s reducida, por lo tanto discrepancias  entre el modelo y las observaciones  se reflejan en  </w:t>
      </w:r>
      <w:r>
        <w:rPr>
          <w:rFonts w:ascii="Arial" w:hAnsi="Arial" w:cs="Arial"/>
          <w:szCs w:val="27"/>
        </w:rPr>
        <w:t>altos</w:t>
      </w:r>
      <w:r>
        <w:rPr>
          <w:rFonts w:ascii="Arial" w:hAnsi="Arial" w:cs="Arial"/>
        </w:rPr>
        <w:t xml:space="preserve"> valores de D.</w:t>
      </w:r>
    </w:p>
    <w:p w:rsidR="00000000" w:rsidRDefault="0038152F">
      <w:pPr>
        <w:spacing w:line="480" w:lineRule="auto"/>
        <w:ind w:left="360"/>
        <w:jc w:val="both"/>
        <w:rPr>
          <w:rFonts w:ascii="Arial" w:hAnsi="Arial" w:cs="Arial"/>
        </w:rPr>
      </w:pPr>
      <w:r>
        <w:rPr>
          <w:rFonts w:ascii="Arial" w:hAnsi="Arial" w:cs="Arial"/>
        </w:rPr>
        <w:t>En términos prácticos es necesario seleccionar D como: max{D+, D-}; los valores de D+- son:</w:t>
      </w:r>
    </w:p>
    <w:p w:rsidR="00000000" w:rsidRDefault="00E8753C">
      <w:pPr>
        <w:spacing w:line="480" w:lineRule="auto"/>
        <w:ind w:left="360"/>
        <w:jc w:val="both"/>
        <w:rPr>
          <w:rFonts w:ascii="Arial" w:hAnsi="Arial" w:cs="Arial"/>
        </w:rPr>
      </w:pPr>
      <w:r>
        <w:rPr>
          <w:rFonts w:ascii="Arial" w:hAnsi="Arial" w:cs="Arial"/>
          <w:noProof/>
        </w:rPr>
        <w:drawing>
          <wp:inline distT="0" distB="0" distL="0" distR="0">
            <wp:extent cx="5605780" cy="828675"/>
            <wp:effectExtent l="19050" t="0" r="0" b="0"/>
            <wp:docPr id="5" name="Imagen 5" descr="http://jlopezco.topcities.com/pics/ks_d_plusmi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lopezco.topcities.com/pics/ks_d_plusminus.gif"/>
                    <pic:cNvPicPr>
                      <a:picLocks noChangeAspect="1" noChangeArrowheads="1"/>
                    </pic:cNvPicPr>
                  </pic:nvPicPr>
                  <pic:blipFill>
                    <a:blip r:embed="rId11"/>
                    <a:srcRect/>
                    <a:stretch>
                      <a:fillRect/>
                    </a:stretch>
                  </pic:blipFill>
                  <pic:spPr bwMode="auto">
                    <a:xfrm>
                      <a:off x="0" y="0"/>
                      <a:ext cx="5605780" cy="828675"/>
                    </a:xfrm>
                    <a:prstGeom prst="rect">
                      <a:avLst/>
                    </a:prstGeom>
                    <a:noFill/>
                    <a:ln w="9525">
                      <a:noFill/>
                      <a:miter lim="800000"/>
                      <a:headEnd/>
                      <a:tailEnd/>
                    </a:ln>
                  </pic:spPr>
                </pic:pic>
              </a:graphicData>
            </a:graphic>
          </wp:inline>
        </w:drawing>
      </w:r>
    </w:p>
    <w:p w:rsidR="00000000" w:rsidRDefault="0038152F">
      <w:pPr>
        <w:pStyle w:val="Textoindependiente"/>
        <w:ind w:left="360"/>
      </w:pPr>
      <w:r>
        <w:t>Donde i/n es Fn(Yi) cuando los datos se encuentran ordenados de menor a mayor, i.e., la probabilidad acumulada observada.</w:t>
      </w:r>
    </w:p>
    <w:p w:rsidR="00000000" w:rsidRDefault="0038152F">
      <w:pPr>
        <w:pStyle w:val="Textoindependiente"/>
        <w:ind w:left="360"/>
      </w:pPr>
    </w:p>
    <w:p w:rsidR="00000000" w:rsidRDefault="0038152F">
      <w:pPr>
        <w:spacing w:line="480" w:lineRule="auto"/>
        <w:ind w:left="360"/>
        <w:jc w:val="both"/>
        <w:rPr>
          <w:rFonts w:ascii="Arial" w:hAnsi="Arial" w:cs="Arial"/>
        </w:rPr>
      </w:pPr>
      <w:r>
        <w:rPr>
          <w:rFonts w:ascii="Arial" w:hAnsi="Arial" w:cs="Arial"/>
        </w:rPr>
        <w:t>El valor de D se compara con un valor crítico Dc y con un nivel de significancia alfa. E</w:t>
      </w:r>
      <w:r>
        <w:rPr>
          <w:rFonts w:ascii="Arial" w:hAnsi="Arial" w:cs="Arial"/>
        </w:rPr>
        <w:t xml:space="preserve">stos valores críticos dependen del tipo de distribución a probar. Si el modelo que se esta probando es el normal, D se debe ajustar cuando los parámetros son estimados (i.e., cuando se emplean la media y varianza muestrales). </w:t>
      </w:r>
    </w:p>
    <w:p w:rsidR="00000000" w:rsidRDefault="0038152F">
      <w:pPr>
        <w:spacing w:line="480" w:lineRule="auto"/>
        <w:ind w:left="360"/>
        <w:jc w:val="both"/>
        <w:rPr>
          <w:rFonts w:ascii="Arial" w:hAnsi="Arial" w:cs="Arial"/>
        </w:rPr>
      </w:pPr>
    </w:p>
    <w:p w:rsidR="00000000" w:rsidRDefault="0038152F">
      <w:pPr>
        <w:pStyle w:val="Textoindependiente"/>
        <w:ind w:left="360"/>
      </w:pPr>
      <w:r>
        <w:t>Para determinar si la variab</w:t>
      </w:r>
      <w:r>
        <w:t>le edad  está distribuida normalmente con una media 42.49 y varianza 113.769, se realizó la prueba no paramétrica Kolmogorov – Smirnov, con el siguiente contraste de hipótesis:</w:t>
      </w:r>
    </w:p>
    <w:p w:rsidR="00000000" w:rsidRDefault="0038152F">
      <w:pPr>
        <w:pStyle w:val="Textoindependiente"/>
        <w:ind w:left="360"/>
        <w:jc w:val="center"/>
        <w:rPr>
          <w:lang w:val="es-ES_tradnl"/>
        </w:rPr>
      </w:pPr>
    </w:p>
    <w:p w:rsidR="00000000" w:rsidRDefault="0038152F">
      <w:pPr>
        <w:pStyle w:val="Textoindependiente"/>
        <w:ind w:left="360"/>
        <w:jc w:val="center"/>
        <w:rPr>
          <w:lang w:val="en-US"/>
        </w:rPr>
      </w:pPr>
      <w:r>
        <w:rPr>
          <w:lang w:val="en-US"/>
        </w:rPr>
        <w:t>H</w:t>
      </w:r>
      <w:r>
        <w:rPr>
          <w:vertAlign w:val="subscript"/>
          <w:lang w:val="en-US"/>
        </w:rPr>
        <w:t>0</w:t>
      </w:r>
      <w:r>
        <w:rPr>
          <w:lang w:val="en-US"/>
        </w:rPr>
        <w:t xml:space="preserve">: X </w:t>
      </w:r>
      <w:r>
        <w:rPr>
          <w:lang w:val="en-US"/>
        </w:rPr>
        <w:sym w:font="Symbol" w:char="F07E"/>
      </w:r>
      <w:r>
        <w:rPr>
          <w:lang w:val="en-US"/>
        </w:rPr>
        <w:t xml:space="preserve"> N (</w:t>
      </w:r>
      <w:r>
        <w:rPr>
          <w:szCs w:val="20"/>
          <w:lang w:val="en-US"/>
        </w:rPr>
        <w:t xml:space="preserve">42.5 </w:t>
      </w:r>
      <w:r>
        <w:rPr>
          <w:lang w:val="en-US"/>
        </w:rPr>
        <w:t xml:space="preserve">, </w:t>
      </w:r>
      <w:r>
        <w:rPr>
          <w:szCs w:val="20"/>
          <w:lang w:val="en-US"/>
        </w:rPr>
        <w:t>113.8</w:t>
      </w:r>
      <w:r>
        <w:rPr>
          <w:lang w:val="en-US"/>
        </w:rPr>
        <w:t xml:space="preserve">) </w:t>
      </w:r>
    </w:p>
    <w:p w:rsidR="00000000" w:rsidRDefault="0038152F">
      <w:pPr>
        <w:pStyle w:val="Textoindependiente"/>
        <w:ind w:left="360"/>
        <w:jc w:val="center"/>
      </w:pPr>
      <w:r>
        <w:t>Vs.</w:t>
      </w:r>
    </w:p>
    <w:p w:rsidR="00000000" w:rsidRDefault="0038152F">
      <w:pPr>
        <w:pStyle w:val="Textoindependiente"/>
        <w:ind w:left="360"/>
        <w:jc w:val="center"/>
      </w:pPr>
      <w:r>
        <w:t>H</w:t>
      </w:r>
      <w:r>
        <w:rPr>
          <w:vertAlign w:val="subscript"/>
        </w:rPr>
        <w:t>1</w:t>
      </w:r>
      <w:r>
        <w:t xml:space="preserve">: </w:t>
      </w:r>
      <w:r>
        <w:sym w:font="Symbol" w:char="F0F9"/>
      </w:r>
      <w:r>
        <w:t xml:space="preserve"> </w:t>
      </w:r>
      <w:r>
        <w:rPr>
          <w:lang w:val="es-ES_tradnl"/>
        </w:rPr>
        <w:t>H</w:t>
      </w:r>
      <w:r>
        <w:rPr>
          <w:vertAlign w:val="subscript"/>
          <w:lang w:val="es-ES_tradnl"/>
        </w:rPr>
        <w:t>0</w:t>
      </w:r>
    </w:p>
    <w:p w:rsidR="00000000" w:rsidRDefault="0038152F">
      <w:pPr>
        <w:pStyle w:val="Textoindependiente"/>
        <w:ind w:left="360"/>
      </w:pPr>
    </w:p>
    <w:p w:rsidR="00000000" w:rsidRDefault="0038152F">
      <w:pPr>
        <w:pStyle w:val="Textoindependiente"/>
        <w:ind w:left="360"/>
      </w:pPr>
    </w:p>
    <w:p w:rsidR="00000000" w:rsidRDefault="0038152F">
      <w:pPr>
        <w:pStyle w:val="Textoindependiente"/>
        <w:ind w:left="360"/>
      </w:pPr>
      <w:r>
        <w:t>La máxima diferencia es 0.051, para e</w:t>
      </w:r>
      <w:r>
        <w:t>l cual el valor del estadístico de prueba es 1.181. El valor p obtenido al realizar la prueba fue 0</w:t>
      </w:r>
      <w:r>
        <w:rPr>
          <w:szCs w:val="20"/>
          <w:lang w:val="es-ES_tradnl"/>
        </w:rPr>
        <w:t>.123</w:t>
      </w:r>
      <w:r>
        <w:t xml:space="preserve">, por lo tanto existe evidencia estadística para no rechazar la hipótesis nula  </w:t>
      </w:r>
      <w:r>
        <w:rPr>
          <w:lang w:val="es-ES_tradnl"/>
        </w:rPr>
        <w:t>H</w:t>
      </w:r>
      <w:r>
        <w:rPr>
          <w:vertAlign w:val="subscript"/>
          <w:lang w:val="es-ES_tradnl"/>
        </w:rPr>
        <w:t>0</w:t>
      </w:r>
      <w:r>
        <w:t>.</w:t>
      </w:r>
    </w:p>
    <w:p w:rsidR="00000000" w:rsidRDefault="0038152F">
      <w:pPr>
        <w:pStyle w:val="Textoindependiente"/>
        <w:ind w:left="360"/>
      </w:pPr>
    </w:p>
    <w:p w:rsidR="00000000" w:rsidRDefault="0038152F">
      <w:pPr>
        <w:pStyle w:val="Textoindependiente"/>
        <w:ind w:left="360"/>
        <w:rPr>
          <w:lang w:val="es-ES_tradnl"/>
        </w:rPr>
      </w:pPr>
      <w:r>
        <w:rPr>
          <w:lang w:val="es-ES_tradnl"/>
        </w:rPr>
        <w:t>En el gráfico 3.3 se presenta el diagrama de cajas de la variable al</w:t>
      </w:r>
      <w:r>
        <w:rPr>
          <w:lang w:val="es-ES_tradnl"/>
        </w:rPr>
        <w:t>eatoria edad de los directores y rectores</w:t>
      </w:r>
    </w:p>
    <w:p w:rsidR="00000000" w:rsidRDefault="0038152F">
      <w:pPr>
        <w:spacing w:line="480" w:lineRule="auto"/>
        <w:rPr>
          <w:rFonts w:ascii="Arial" w:hAnsi="Arial" w:cs="Arial"/>
          <w:lang w:val="es-ES_tradn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lang w:val="es-ES_tradn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lang w:val="es-ES_tradnl"/>
        </w:rPr>
      </w:pPr>
      <w:r>
        <w:rPr>
          <w:rFonts w:ascii="Arial" w:hAnsi="Arial" w:cs="Arial"/>
          <w:b/>
          <w:bCs/>
          <w:lang w:val="es-ES_tradnl"/>
        </w:rPr>
        <w:t>GRÁFICO 3.3</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i/>
          <w:iCs/>
        </w:rPr>
      </w:pPr>
      <w:bookmarkStart w:id="16" w:name="_Toc9518264"/>
      <w:r>
        <w:rPr>
          <w:sz w:val="24"/>
        </w:rPr>
        <w:t xml:space="preserve">PROVINCIA DE BOLÍVAR: CENSO DEL MAGISTERIO NACIONAL, DIAGRAMA DE CAJAS DE LA </w:t>
      </w:r>
      <w:r>
        <w:rPr>
          <w:i/>
          <w:iCs/>
          <w:sz w:val="24"/>
        </w:rPr>
        <w:t>EDAD DE LOS DIRECTORES Y RECTORES</w:t>
      </w:r>
      <w:bookmarkEnd w:id="16"/>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512695" cy="9569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20979" t="22113" r="21652" b="23166"/>
                    <a:stretch>
                      <a:fillRect/>
                    </a:stretch>
                  </pic:blipFill>
                  <pic:spPr bwMode="auto">
                    <a:xfrm>
                      <a:off x="0" y="0"/>
                      <a:ext cx="2512695" cy="956945"/>
                    </a:xfrm>
                    <a:prstGeom prst="rect">
                      <a:avLst/>
                    </a:prstGeom>
                    <a:noFill/>
                    <a:ln w="9525">
                      <a:noFill/>
                      <a:miter lim="800000"/>
                      <a:headEnd/>
                      <a:tailEnd/>
                    </a:ln>
                  </pic:spPr>
                </pic:pic>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rPr>
        <w:t xml:space="preserve"> </w:t>
      </w: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ELABORACIÓN:</w:t>
      </w:r>
      <w:r>
        <w:rPr>
          <w:rFonts w:ascii="Arial" w:hAnsi="Arial" w:cs="Arial"/>
          <w:sz w:val="20"/>
        </w:rPr>
        <w:t xml:space="preserve"> por </w:t>
      </w:r>
      <w:r>
        <w:rPr>
          <w:rFonts w:ascii="Arial" w:hAnsi="Arial" w:cs="Arial"/>
          <w:sz w:val="20"/>
        </w:rPr>
        <w:t>el autor, Carlos Ronquillo Franco</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spacing w:line="480" w:lineRule="auto"/>
        <w:rPr>
          <w:rFonts w:ascii="Arial" w:hAnsi="Arial" w:cs="Arial"/>
        </w:rPr>
      </w:pPr>
    </w:p>
    <w:p w:rsidR="00000000" w:rsidRDefault="0038152F">
      <w:pPr>
        <w:pStyle w:val="Ttulo3"/>
      </w:pPr>
      <w:bookmarkStart w:id="17" w:name="_Toc9518265"/>
      <w:r>
        <w:t xml:space="preserve">3.2.3 Variable aleatoria: </w:t>
      </w:r>
      <w:r>
        <w:rPr>
          <w:i/>
          <w:iCs/>
        </w:rPr>
        <w:t>Sexo de los directores y rectores</w:t>
      </w:r>
      <w:r>
        <w:t xml:space="preserve"> (IP</w:t>
      </w:r>
      <w:r>
        <w:rPr>
          <w:vertAlign w:val="subscript"/>
        </w:rPr>
        <w:t>3</w:t>
      </w:r>
      <w:r>
        <w:t>)</w:t>
      </w:r>
      <w:bookmarkEnd w:id="17"/>
    </w:p>
    <w:p w:rsidR="00000000" w:rsidRDefault="0038152F">
      <w:pPr>
        <w:spacing w:line="480" w:lineRule="auto"/>
        <w:rPr>
          <w:rFonts w:ascii="Arial" w:hAnsi="Arial" w:cs="Arial"/>
        </w:rPr>
      </w:pPr>
    </w:p>
    <w:p w:rsidR="00000000" w:rsidRDefault="0038152F">
      <w:pPr>
        <w:pStyle w:val="Textoindependiente"/>
        <w:ind w:left="360"/>
      </w:pPr>
      <w:r>
        <w:t>La variable aleatoria sexo tiene dos resultados posibles si el director o rector es de sexo masculino; ó, si es de sexo femenino. La probabilidad de un d</w:t>
      </w:r>
      <w:r>
        <w:t>irector tenga sexo masculino es p = 0.51; la probabilidad de fracaso que corresponde a que el director o rector tenga sexo femenino es q = 1-p = 0.49, entonces X es una variable aleatoria Bernulli, tal que</w:t>
      </w:r>
    </w:p>
    <w:p w:rsidR="00000000" w:rsidRDefault="0038152F">
      <w:pPr>
        <w:pStyle w:val="Textoindependiente"/>
        <w:ind w:left="360"/>
      </w:pPr>
    </w:p>
    <w:p w:rsidR="00000000" w:rsidRDefault="0038152F">
      <w:pPr>
        <w:spacing w:line="480" w:lineRule="auto"/>
        <w:ind w:left="360"/>
        <w:jc w:val="center"/>
        <w:rPr>
          <w:rFonts w:ascii="Arial" w:hAnsi="Arial" w:cs="Arial"/>
        </w:rPr>
      </w:pPr>
      <w:r>
        <w:rPr>
          <w:rFonts w:ascii="Arial" w:hAnsi="Arial" w:cs="Arial"/>
          <w:position w:val="-72"/>
        </w:rPr>
        <w:object w:dxaOrig="4520" w:dyaOrig="1579">
          <v:shape id="_x0000_i1026" type="#_x0000_t75" style="width:225.75pt;height:78.75pt" o:ole="">
            <v:imagedata r:id="rId13" o:title=""/>
          </v:shape>
          <o:OLEObject Type="Embed" ProgID="Equation.3" ShapeID="_x0000_i1026" DrawAspect="Content" ObjectID="_1309089493" r:id="rId14"/>
        </w:object>
      </w:r>
    </w:p>
    <w:p w:rsidR="00000000" w:rsidRDefault="0038152F">
      <w:pPr>
        <w:spacing w:line="480" w:lineRule="auto"/>
        <w:ind w:left="360"/>
        <w:jc w:val="both"/>
        <w:rPr>
          <w:rFonts w:ascii="Arial" w:hAnsi="Arial" w:cs="Arial"/>
          <w:lang w:val="es-ES_tradnl"/>
        </w:rPr>
      </w:pPr>
    </w:p>
    <w:p w:rsidR="00000000" w:rsidRDefault="0038152F">
      <w:pPr>
        <w:spacing w:line="480" w:lineRule="auto"/>
        <w:ind w:left="360"/>
        <w:jc w:val="both"/>
        <w:rPr>
          <w:rFonts w:ascii="Arial" w:hAnsi="Arial" w:cs="Arial"/>
        </w:rPr>
      </w:pPr>
      <w:r>
        <w:rPr>
          <w:rFonts w:ascii="Arial" w:hAnsi="Arial" w:cs="Arial"/>
          <w:lang w:val="es-ES_tradnl"/>
        </w:rPr>
        <w:t>En vista de la probabili</w:t>
      </w:r>
      <w:r>
        <w:rPr>
          <w:rFonts w:ascii="Arial" w:hAnsi="Arial" w:cs="Arial"/>
          <w:lang w:val="es-ES_tradnl"/>
        </w:rPr>
        <w:t>dad de éxito, podemos afirmar que la mayoría de</w:t>
      </w:r>
      <w:r>
        <w:rPr>
          <w:rFonts w:ascii="Arial" w:hAnsi="Arial" w:cs="Arial"/>
        </w:rPr>
        <w:t xml:space="preserve"> directores y rectores tienen sexo masculino, aproximadamente 51 de cada 100 directores y rectores entrevistados son varones. </w:t>
      </w: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38152F">
            <w:pPr>
              <w:jc w:val="center"/>
              <w:rPr>
                <w:rFonts w:ascii="Arial" w:hAnsi="Arial" w:cs="Arial"/>
                <w:b/>
                <w:bCs/>
              </w:rPr>
            </w:pPr>
          </w:p>
        </w:tc>
        <w:tc>
          <w:tcPr>
            <w:tcW w:w="5384"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XV</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136" w:type="dxa"/>
            <w:gridSpan w:val="6"/>
          </w:tcPr>
          <w:p w:rsidR="00000000" w:rsidRDefault="0038152F">
            <w:pPr>
              <w:pStyle w:val="Ttulo1"/>
              <w:jc w:val="center"/>
              <w:rPr>
                <w:b w:val="0"/>
                <w:bCs w:val="0"/>
              </w:rPr>
            </w:pPr>
            <w:bookmarkStart w:id="18" w:name="_Toc9518266"/>
            <w:r>
              <w:rPr>
                <w:sz w:val="24"/>
              </w:rPr>
              <w:t xml:space="preserve">PROVINCIA DE BOLIVAR: CENSO DEL MAGISTERIO NACIONAL, FRECUENCIAS DE </w:t>
            </w:r>
            <w:r>
              <w:rPr>
                <w:i/>
                <w:iCs/>
                <w:sz w:val="24"/>
              </w:rPr>
              <w:t>S</w:t>
            </w:r>
            <w:r>
              <w:rPr>
                <w:i/>
                <w:iCs/>
                <w:sz w:val="24"/>
              </w:rPr>
              <w:t>EXO DE DIRECTORES Y RECTORES</w:t>
            </w:r>
            <w:bookmarkEnd w:id="18"/>
          </w:p>
        </w:tc>
      </w:tr>
      <w:tr w:rsidR="00000000">
        <w:tblPrEx>
          <w:tblCellMar>
            <w:top w:w="0" w:type="dxa"/>
            <w:bottom w:w="0" w:type="dxa"/>
          </w:tblCellMar>
        </w:tblPrEx>
        <w:tc>
          <w:tcPr>
            <w:tcW w:w="786"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SEXO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rPr>
                <w:rFonts w:ascii="Arial" w:hAnsi="Arial" w:cs="Arial"/>
              </w:rPr>
            </w:pPr>
            <w:r>
              <w:rPr>
                <w:rFonts w:ascii="Arial" w:hAnsi="Arial" w:cs="Arial"/>
              </w:rPr>
              <w:t>Masculino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rPr>
            </w:pPr>
            <w:r>
              <w:rPr>
                <w:rFonts w:ascii="Arial" w:hAnsi="Arial" w:cs="Arial"/>
              </w:rPr>
              <w:t>273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rPr>
            </w:pPr>
            <w:r>
              <w:rPr>
                <w:rFonts w:ascii="Arial" w:hAnsi="Arial" w:cs="Arial"/>
              </w:rPr>
              <w:t>0.51</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rPr>
                <w:rFonts w:ascii="Arial" w:hAnsi="Arial" w:cs="Arial"/>
              </w:rPr>
            </w:pPr>
            <w:r>
              <w:rPr>
                <w:rFonts w:ascii="Arial" w:hAnsi="Arial" w:cs="Arial"/>
              </w:rPr>
              <w:t>Femenino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rPr>
            </w:pPr>
            <w:r>
              <w:rPr>
                <w:rFonts w:ascii="Arial" w:hAnsi="Arial" w:cs="Arial"/>
              </w:rPr>
              <w:t>264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rPr>
            </w:pPr>
            <w:r>
              <w:rPr>
                <w:rFonts w:ascii="Arial" w:hAnsi="Arial" w:cs="Arial"/>
              </w:rPr>
              <w:t>0.49</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136" w:type="dxa"/>
            <w:gridSpan w:val="6"/>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E8753C">
      <w:pPr>
        <w:spacing w:line="480" w:lineRule="auto"/>
        <w:jc w:val="center"/>
      </w:pPr>
      <w:r>
        <w:rPr>
          <w:noProof/>
        </w:rPr>
        <w:drawing>
          <wp:inline distT="0" distB="0" distL="0" distR="0">
            <wp:extent cx="5059045" cy="416179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38152F">
      <w:pPr>
        <w:pStyle w:val="Textoindependiente"/>
        <w:ind w:left="360"/>
      </w:pPr>
      <w:r>
        <w:t>Para poder apreciar la distribuci</w:t>
      </w:r>
      <w:r>
        <w:t>ón de probabilidades de los datos de la variable aleatoria sexo, en el gráfico 3.4 se presenta el histograma de frecuencia relativa.</w:t>
      </w:r>
    </w:p>
    <w:p w:rsidR="00000000" w:rsidRDefault="0038152F">
      <w:pPr>
        <w:spacing w:line="480" w:lineRule="auto"/>
        <w:jc w:val="both"/>
        <w:rPr>
          <w:rFonts w:ascii="Arial" w:hAnsi="Arial" w:cs="Arial"/>
        </w:rPr>
      </w:pPr>
    </w:p>
    <w:p w:rsidR="00000000" w:rsidRDefault="0038152F">
      <w:pPr>
        <w:pStyle w:val="Sangra2detindependiente"/>
      </w:pPr>
      <w:r>
        <w:t>De los 273 directores de sexo masculino, se observa que el 81.6% son direc</w:t>
      </w:r>
      <w:r>
        <w:t>tores de planteles primarios y 17.2% son directores de planteles secundarios; mientras de los 264 directores de sexo femenino, 80.3% son directoras de planteles primarios y 6% funcionarias son rectoras de planteles secundarios.</w:t>
      </w:r>
    </w:p>
    <w:p w:rsidR="00000000" w:rsidRDefault="0038152F">
      <w:pPr>
        <w:spacing w:line="480" w:lineRule="auto"/>
        <w:jc w:val="both"/>
        <w:rPr>
          <w:rFonts w:ascii="Arial" w:hAnsi="Arial" w:cs="Arial"/>
        </w:rPr>
      </w:pPr>
    </w:p>
    <w:p w:rsidR="00000000" w:rsidRDefault="0038152F">
      <w:pPr>
        <w:pStyle w:val="Ttulo3"/>
      </w:pPr>
      <w:bookmarkStart w:id="19" w:name="_Toc9518267"/>
      <w:r>
        <w:t xml:space="preserve">3.2.4 Variable aleatoria </w:t>
      </w:r>
      <w:r>
        <w:rPr>
          <w:i/>
          <w:iCs/>
        </w:rPr>
        <w:t>es</w:t>
      </w:r>
      <w:r>
        <w:rPr>
          <w:i/>
          <w:iCs/>
        </w:rPr>
        <w:t>tado civil de directores y rectores</w:t>
      </w:r>
      <w:r>
        <w:t xml:space="preserve"> (IP</w:t>
      </w:r>
      <w:r>
        <w:rPr>
          <w:vertAlign w:val="subscript"/>
        </w:rPr>
        <w:t>4</w:t>
      </w:r>
      <w:r>
        <w:t>)</w:t>
      </w:r>
      <w:bookmarkEnd w:id="19"/>
    </w:p>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Del estado civil de los directores y rectores podemos concluir que el estado civil mayoritario de los directores y rectores es casados, correspondiente al 66.7% de esta población. Luego siguen en porcentaje los so</w:t>
      </w:r>
      <w:r>
        <w:rPr>
          <w:rFonts w:ascii="Arial" w:hAnsi="Arial" w:cs="Arial"/>
        </w:rPr>
        <w:t xml:space="preserve">lteros con el 25.7%.  </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En la tabla XVI se presenta la frecuencia absoluta y frecuencia relativa de esta variable. En el gráfico 3.5 se muestra el histograma de frecuencias de esta variable.</w:t>
      </w: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38152F">
            <w:pPr>
              <w:jc w:val="center"/>
              <w:rPr>
                <w:rFonts w:ascii="Arial" w:hAnsi="Arial" w:cs="Arial"/>
                <w:b/>
                <w:bCs/>
              </w:rPr>
            </w:pPr>
          </w:p>
        </w:tc>
        <w:tc>
          <w:tcPr>
            <w:tcW w:w="5384"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XVI</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136" w:type="dxa"/>
            <w:gridSpan w:val="6"/>
          </w:tcPr>
          <w:p w:rsidR="00000000" w:rsidRDefault="0038152F">
            <w:pPr>
              <w:pStyle w:val="Ttulo1"/>
              <w:jc w:val="center"/>
              <w:rPr>
                <w:b w:val="0"/>
                <w:bCs w:val="0"/>
              </w:rPr>
            </w:pPr>
            <w:bookmarkStart w:id="20" w:name="_Toc9518268"/>
            <w:r>
              <w:rPr>
                <w:sz w:val="24"/>
              </w:rPr>
              <w:t>PROVINCIA DE BOLÍVAR: CENSO DEL MAGISTERIO NACION</w:t>
            </w:r>
            <w:r>
              <w:rPr>
                <w:sz w:val="24"/>
              </w:rPr>
              <w:t xml:space="preserve">AL, FRECUENCIAS DEL </w:t>
            </w:r>
            <w:r>
              <w:rPr>
                <w:i/>
                <w:iCs/>
                <w:sz w:val="24"/>
              </w:rPr>
              <w:t>ESTADO CIVIL DE LOS DIRECTORES Y RECTORES</w:t>
            </w:r>
            <w:bookmarkEnd w:id="20"/>
            <w:r>
              <w:rPr>
                <w:b w:val="0"/>
                <w:bCs w:val="0"/>
              </w:rPr>
              <w:t xml:space="preserve">  </w:t>
            </w:r>
          </w:p>
        </w:tc>
      </w:tr>
      <w:tr w:rsidR="00000000">
        <w:tblPrEx>
          <w:tblCellMar>
            <w:top w:w="0" w:type="dxa"/>
            <w:bottom w:w="0" w:type="dxa"/>
          </w:tblCellMar>
        </w:tblPrEx>
        <w:tc>
          <w:tcPr>
            <w:tcW w:w="786"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ESTADO CIVIL</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Soltero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138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0.25</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Casado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358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0.66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Viudo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Divorciado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0.05</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Unión Libre</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136" w:type="dxa"/>
            <w:gridSpan w:val="6"/>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w:t>
            </w:r>
            <w:r>
              <w:rPr>
                <w:rFonts w:ascii="Arial" w:hAnsi="Arial" w:cs="Arial"/>
                <w:sz w:val="20"/>
              </w:rPr>
              <w:t>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GRAFICO 3.5</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21" w:name="_Toc9518269"/>
      <w:r>
        <w:rPr>
          <w:sz w:val="24"/>
        </w:rPr>
        <w:t xml:space="preserve">PROVINCIA DE BOLÍVAR: CENSO DEL MAGISTERIO NACIONAL, HISTOGRAMA DE FRECUENCIAS DEL </w:t>
      </w:r>
      <w:r>
        <w:rPr>
          <w:i/>
          <w:iCs/>
          <w:sz w:val="24"/>
        </w:rPr>
        <w:t>ESTADO CIVIL DE LOS DIRECTORES Y RECTORES</w:t>
      </w:r>
      <w:bookmarkEnd w:id="21"/>
      <w:r>
        <w:rPr>
          <w:b w:val="0"/>
          <w:bCs w:val="0"/>
        </w:rPr>
        <w:t xml:space="preserve"> </w:t>
      </w:r>
      <w:r>
        <w:rPr>
          <w:b w:val="0"/>
          <w:bCs w:val="0"/>
          <w:vertAlign w:val="subscript"/>
        </w:rPr>
        <w:t xml:space="preserve"> </w:t>
      </w:r>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noProof/>
        </w:rPr>
        <w:drawing>
          <wp:inline distT="0" distB="0" distL="0" distR="0">
            <wp:extent cx="4178935" cy="3076575"/>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Es</w:t>
      </w:r>
      <w:r>
        <w:rPr>
          <w:rFonts w:ascii="Arial" w:hAnsi="Arial" w:cs="Arial"/>
          <w:szCs w:val="2"/>
        </w:rPr>
        <w:t>tado Civil</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spacing w:line="480" w:lineRule="auto"/>
        <w:jc w:val="both"/>
        <w:rPr>
          <w:rFonts w:ascii="Arial" w:hAnsi="Arial" w:cs="Arial"/>
        </w:rPr>
      </w:pPr>
    </w:p>
    <w:p w:rsidR="00000000" w:rsidRDefault="0038152F">
      <w:pPr>
        <w:pStyle w:val="Ttulo3"/>
      </w:pPr>
      <w:bookmarkStart w:id="22" w:name="_Toc9518270"/>
      <w:r>
        <w:t xml:space="preserve">3.2.5 Variable aleatoria </w:t>
      </w:r>
      <w:r>
        <w:rPr>
          <w:i/>
          <w:iCs/>
        </w:rPr>
        <w:t xml:space="preserve">Provincia que habitan los directores y rectores </w:t>
      </w:r>
      <w:r>
        <w:t>(IP</w:t>
      </w:r>
      <w:r>
        <w:rPr>
          <w:vertAlign w:val="subscript"/>
        </w:rPr>
        <w:t>5</w:t>
      </w:r>
      <w:r>
        <w:t>)</w:t>
      </w:r>
      <w:bookmarkEnd w:id="22"/>
    </w:p>
    <w:p w:rsidR="00000000" w:rsidRDefault="0038152F">
      <w:pPr>
        <w:spacing w:line="480" w:lineRule="auto"/>
        <w:jc w:val="both"/>
        <w:rPr>
          <w:rFonts w:ascii="Arial" w:hAnsi="Arial" w:cs="Arial"/>
        </w:rPr>
      </w:pPr>
    </w:p>
    <w:p w:rsidR="00000000" w:rsidRDefault="0038152F">
      <w:pPr>
        <w:pStyle w:val="Textoindependiente"/>
        <w:ind w:left="360"/>
      </w:pPr>
      <w:r>
        <w:t>Esta variable aleatoria define si los director</w:t>
      </w:r>
      <w:r>
        <w:t>es y rectores de los planteles de la provincia de Bolívar empadronados durante el censo de funcionarios del Ministerio de Educación y Cultura que se realizó el 14 de diciembre del 2000 habitan en la provincia de Bolívar o no.  La probabilidad que un direct</w:t>
      </w:r>
      <w:r>
        <w:t xml:space="preserve">or resida en Bolívar, es p = 0.97; y la probabilidad un director no resida en la provincia de Bolívar, es q = 1 – p = 0.03; entonces X es una variable Bernoulli tal </w:t>
      </w:r>
    </w:p>
    <w:p w:rsidR="00000000" w:rsidRDefault="0038152F">
      <w:pPr>
        <w:spacing w:line="480" w:lineRule="auto"/>
        <w:ind w:left="360"/>
        <w:jc w:val="center"/>
        <w:rPr>
          <w:rFonts w:ascii="Arial" w:hAnsi="Arial" w:cs="Arial"/>
        </w:rPr>
      </w:pPr>
      <w:r>
        <w:rPr>
          <w:rFonts w:ascii="Arial" w:hAnsi="Arial" w:cs="Arial"/>
          <w:position w:val="-72"/>
        </w:rPr>
        <w:object w:dxaOrig="4540" w:dyaOrig="1579">
          <v:shape id="_x0000_i1027" type="#_x0000_t75" style="width:227.25pt;height:78.75pt" o:ole="">
            <v:imagedata r:id="rId17" o:title=""/>
          </v:shape>
          <o:OLEObject Type="Embed" ProgID="Equation.3" ShapeID="_x0000_i1027" DrawAspect="Content" ObjectID="_1309089494" r:id="rId18"/>
        </w:objec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La mayoría de los directores y rectores residen en la provincia d</w:t>
      </w:r>
      <w:r>
        <w:rPr>
          <w:rFonts w:ascii="Arial" w:hAnsi="Arial" w:cs="Arial"/>
        </w:rPr>
        <w:t>e Bolívar, siendo aproximadamente 97 de cada 100 directores y rectores. Solamente el 3% de los directores y rectores no residen en la provincia de Bolívar</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38152F">
            <w:pPr>
              <w:jc w:val="center"/>
              <w:rPr>
                <w:rFonts w:ascii="Arial" w:hAnsi="Arial" w:cs="Arial"/>
                <w:b/>
                <w:bCs/>
              </w:rPr>
            </w:pPr>
          </w:p>
        </w:tc>
        <w:tc>
          <w:tcPr>
            <w:tcW w:w="5268"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XVII</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38152F">
            <w:pPr>
              <w:pStyle w:val="Ttulo1"/>
              <w:jc w:val="center"/>
              <w:rPr>
                <w:b w:val="0"/>
                <w:bCs w:val="0"/>
              </w:rPr>
            </w:pPr>
            <w:bookmarkStart w:id="23" w:name="_Toc9518271"/>
            <w:r>
              <w:rPr>
                <w:sz w:val="24"/>
              </w:rPr>
              <w:t xml:space="preserve">PROVINCIA DE BOLÍVAR: CENSO DEL MAGISTERIO NACIONAL, FRECUENCIAS DEL </w:t>
            </w:r>
            <w:r>
              <w:rPr>
                <w:i/>
                <w:iCs/>
                <w:sz w:val="24"/>
              </w:rPr>
              <w:t>PROVINCIA DE R</w:t>
            </w:r>
            <w:r>
              <w:rPr>
                <w:i/>
                <w:iCs/>
                <w:sz w:val="24"/>
              </w:rPr>
              <w:t>ESIDENCIA DE LOS DIRECTORES Y RECTORES</w:t>
            </w:r>
            <w:bookmarkEnd w:id="23"/>
            <w:r>
              <w:rPr>
                <w:b w:val="0"/>
                <w:bCs w:val="0"/>
              </w:rPr>
              <w:t xml:space="preserve">  </w:t>
            </w:r>
          </w:p>
        </w:tc>
      </w:tr>
      <w:tr w:rsidR="00000000">
        <w:tblPrEx>
          <w:tblCellMar>
            <w:top w:w="0" w:type="dxa"/>
            <w:bottom w:w="0" w:type="dxa"/>
          </w:tblCellMar>
        </w:tblPrEx>
        <w:tc>
          <w:tcPr>
            <w:tcW w:w="786"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PROVINCIA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Bolívar</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519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0.97</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Otras Provincias</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0.03</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w:t>
            </w:r>
            <w:r>
              <w:rPr>
                <w:rFonts w:ascii="Arial" w:hAnsi="Arial" w:cs="Arial"/>
                <w:sz w:val="20"/>
              </w:rPr>
              <w:t>ranco</w:t>
            </w:r>
          </w:p>
        </w:tc>
      </w:tr>
    </w:tbl>
    <w:p w:rsidR="00000000" w:rsidRDefault="0038152F">
      <w:pPr>
        <w:spacing w:line="480" w:lineRule="auto"/>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3.6</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i/>
          <w:iCs/>
        </w:rPr>
      </w:pPr>
      <w:bookmarkStart w:id="24" w:name="_Toc9518272"/>
      <w:r>
        <w:rPr>
          <w:sz w:val="24"/>
        </w:rPr>
        <w:t xml:space="preserve">PROVINCIA DE BOLÍVAR: CENSO DEL MAGISTERIO NACIONAL, HISTOGRAMA DE FRECUENCIAS DE LA </w:t>
      </w:r>
      <w:r>
        <w:rPr>
          <w:i/>
          <w:iCs/>
          <w:sz w:val="24"/>
        </w:rPr>
        <w:t>PROVINCIA QUE HABITAN LOS DIRECTORES Y RECTORES</w:t>
      </w:r>
      <w:bookmarkEnd w:id="24"/>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238625" cy="309372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Provincias</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w:t>
      </w:r>
      <w:r>
        <w:rPr>
          <w:rFonts w:ascii="Arial" w:hAnsi="Arial" w:cs="Arial"/>
          <w:sz w:val="20"/>
        </w:rPr>
        <w:t xml:space="preserve">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pStyle w:val="Textoindependiente"/>
        <w:ind w:left="360"/>
      </w:pPr>
      <w:r>
        <w:t>Para poder apreciar la distribución  de probabilidades de los datos de la variable aleatoria provincia donde habitan los directores y rectores, en el gráfico 3.6 se presenta el histograma de frecuenci</w:t>
      </w:r>
      <w:r>
        <w:t>a relativa.</w:t>
      </w:r>
    </w:p>
    <w:p w:rsidR="00000000" w:rsidRDefault="0038152F">
      <w:pPr>
        <w:pStyle w:val="Ttulo3"/>
      </w:pPr>
    </w:p>
    <w:p w:rsidR="00000000" w:rsidRDefault="0038152F"/>
    <w:p w:rsidR="00000000" w:rsidRDefault="0038152F">
      <w:pPr>
        <w:pStyle w:val="Ttulo3"/>
      </w:pPr>
      <w:bookmarkStart w:id="25" w:name="_Toc9518273"/>
      <w:r>
        <w:t xml:space="preserve">3.2.6 Variable aleatoria </w:t>
      </w:r>
      <w:r>
        <w:rPr>
          <w:i/>
          <w:iCs/>
        </w:rPr>
        <w:t xml:space="preserve">Cantón donde habitan los directores y rectores </w:t>
      </w:r>
      <w:r>
        <w:t>(IP</w:t>
      </w:r>
      <w:r>
        <w:rPr>
          <w:vertAlign w:val="subscript"/>
        </w:rPr>
        <w:t>6</w:t>
      </w:r>
      <w:r>
        <w:t>)</w:t>
      </w:r>
      <w:bookmarkEnd w:id="25"/>
    </w:p>
    <w:p w:rsidR="00000000" w:rsidRDefault="0038152F"/>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38152F">
            <w:pPr>
              <w:jc w:val="center"/>
              <w:rPr>
                <w:rFonts w:ascii="Arial" w:hAnsi="Arial" w:cs="Arial"/>
                <w:b/>
                <w:bCs/>
              </w:rPr>
            </w:pPr>
          </w:p>
        </w:tc>
        <w:tc>
          <w:tcPr>
            <w:tcW w:w="5268"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XVIII</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38152F">
            <w:pPr>
              <w:pStyle w:val="Ttulo1"/>
              <w:jc w:val="center"/>
              <w:rPr>
                <w:b w:val="0"/>
                <w:bCs w:val="0"/>
              </w:rPr>
            </w:pPr>
            <w:bookmarkStart w:id="26" w:name="_Toc9518274"/>
            <w:r>
              <w:rPr>
                <w:sz w:val="24"/>
              </w:rPr>
              <w:t xml:space="preserve">PROVINCIA DE BOLÍVAR: CENSO DEL MAGISTERIO NACIONAL, FRECUENCIAS DEL </w:t>
            </w:r>
            <w:r>
              <w:rPr>
                <w:i/>
                <w:iCs/>
                <w:sz w:val="24"/>
              </w:rPr>
              <w:t>CANTÓN DONDE HABITAN LOS DIRECTORES Y RECTORES</w:t>
            </w:r>
            <w:bookmarkEnd w:id="26"/>
          </w:p>
        </w:tc>
      </w:tr>
      <w:tr w:rsidR="00000000">
        <w:tblPrEx>
          <w:tblCellMar>
            <w:top w:w="0" w:type="dxa"/>
            <w:bottom w:w="0" w:type="dxa"/>
          </w:tblCellMar>
        </w:tblPrEx>
        <w:tc>
          <w:tcPr>
            <w:tcW w:w="786"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CANTÓN</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w:t>
            </w:r>
            <w:r>
              <w:rPr>
                <w:rFonts w:ascii="Arial" w:hAnsi="Arial" w:cs="Arial"/>
                <w:b/>
                <w:bCs/>
              </w:rPr>
              <w:t>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Guaranda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187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0.349</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Chillanes</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0.082</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Chimbo</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0.076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Echandía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0.075</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San Miguel</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180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0.336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Caluma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0.037</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Las Naves</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0.013</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Otra provincia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0.032</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w:t>
            </w:r>
            <w:r>
              <w:rPr>
                <w:rFonts w:ascii="Arial" w:hAnsi="Arial" w:cs="Arial"/>
                <w:sz w:val="20"/>
              </w:rPr>
              <w:t>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bCs/>
        </w:rPr>
      </w:pPr>
      <w:r>
        <w:rPr>
          <w:rFonts w:ascii="Arial" w:hAnsi="Arial" w:cs="Arial"/>
        </w:rPr>
        <w:t>Con esta variable se mide la proporción de directores y rectores que habitan en  los diversos cantones de la provincia de Bolívar.  La mayoría de los directores y rectores residen en el cantón Gua</w:t>
      </w:r>
      <w:r>
        <w:rPr>
          <w:rFonts w:ascii="Arial" w:hAnsi="Arial" w:cs="Arial"/>
        </w:rPr>
        <w:t xml:space="preserve">randa; el 50 % de los directores y rectores residen en los cantones de Guaranda, Chillanes y Chimbo; viviendo el restante 50% de los directores y rectores en los cantones de la provincia de Bolívar Echandia, San Miguel, Caluma, Las </w:t>
      </w:r>
      <w:r>
        <w:rPr>
          <w:rFonts w:ascii="Arial" w:hAnsi="Arial" w:cs="Arial"/>
          <w:bCs/>
        </w:rPr>
        <w:t>Naves; y fuera de esta p</w:t>
      </w:r>
      <w:r>
        <w:rPr>
          <w:rFonts w:ascii="Arial" w:hAnsi="Arial" w:cs="Arial"/>
          <w:bCs/>
        </w:rPr>
        <w:t>rovincia.</w:t>
      </w:r>
    </w:p>
    <w:p w:rsidR="00000000" w:rsidRDefault="0038152F">
      <w:pPr>
        <w:spacing w:line="480" w:lineRule="auto"/>
        <w:ind w:left="360"/>
        <w:jc w:val="both"/>
        <w:rPr>
          <w:rFonts w:ascii="Arial" w:hAnsi="Arial" w:cs="Arial"/>
        </w:rPr>
      </w:pPr>
    </w:p>
    <w:p w:rsidR="00000000" w:rsidRDefault="0038152F">
      <w:pPr>
        <w:pStyle w:val="Textoindependiente"/>
        <w:ind w:left="360"/>
      </w:pPr>
      <w:r>
        <w:t xml:space="preserve">El cantón mas habitado por los directores y rectores es Guaranda con el 34.9%. El siguiente cantón donde más directores y rectores viven es San Miguel con el 33.6%.  Los porcentajes de directores y rectores que habitan por cantón se muestran en </w:t>
      </w:r>
      <w:r>
        <w:t xml:space="preserve">la tabla XVIII. </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GRAFICO 3.7</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27" w:name="_Toc9518275"/>
      <w:r>
        <w:rPr>
          <w:sz w:val="24"/>
        </w:rPr>
        <w:t xml:space="preserve">PROVINCIA DE BOLÍVAR: CENSO DEL MAGISTERIO NACIONAL, HISTOGRAMA DE FRECUENCIAS DEL </w:t>
      </w:r>
      <w:r>
        <w:rPr>
          <w:i/>
          <w:iCs/>
          <w:sz w:val="24"/>
        </w:rPr>
        <w:t>CANTÓN DONDE HABITAN LOS DIRECTORES Y RECTORES</w:t>
      </w:r>
      <w:bookmarkEnd w:id="27"/>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noProof/>
        </w:rPr>
        <w:drawing>
          <wp:inline distT="0" distB="0" distL="0" distR="0">
            <wp:extent cx="4554855" cy="309372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Cantones</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w:t>
      </w:r>
      <w:r>
        <w:rPr>
          <w:rFonts w:ascii="Arial" w:hAnsi="Arial" w:cs="Arial"/>
          <w:sz w:val="20"/>
        </w:rPr>
        <w:t xml:space="preserve">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En el grafico 3.7 se muestra el histograma de frecuencias de la variable aleatoria cantón donde habitan los directores y rectores.</w:t>
      </w:r>
    </w:p>
    <w:p w:rsidR="00000000" w:rsidRDefault="0038152F">
      <w:pPr>
        <w:spacing w:line="480" w:lineRule="auto"/>
        <w:ind w:left="360"/>
        <w:rPr>
          <w:rFonts w:ascii="Arial" w:hAnsi="Arial" w:cs="Arial"/>
        </w:rPr>
      </w:pPr>
    </w:p>
    <w:p w:rsidR="00000000" w:rsidRDefault="0038152F">
      <w:pPr>
        <w:pStyle w:val="Textoindependiente"/>
        <w:ind w:left="360"/>
      </w:pPr>
      <w:r>
        <w:t>Debemos compara el porcentaje de directores que habitan por can</w:t>
      </w:r>
      <w:r>
        <w:t>tón con respecto al total de habitantes de la provincia por cantón, según los datos del censo de población de 1990. En Guaranda residían el 42.8%, porcentaje de población superior con respecto al porcentaje de directores que habitan en este cantón. Mientra</w:t>
      </w:r>
      <w:r>
        <w:t xml:space="preserve">s que el cantón San Miguel residía en 1990 el 16.3%, por lo que notamos que existe mayor concentración de directores y rectores con respecto al porcentaje total de población del cantón. </w:t>
      </w:r>
    </w:p>
    <w:p w:rsidR="00000000" w:rsidRDefault="0038152F">
      <w:pPr>
        <w:pStyle w:val="Textoindependiente"/>
        <w:ind w:left="360"/>
      </w:pPr>
    </w:p>
    <w:p w:rsidR="00000000" w:rsidRDefault="0038152F">
      <w:pPr>
        <w:pStyle w:val="Textoindependiente"/>
        <w:ind w:left="360"/>
      </w:pPr>
      <w:r>
        <w:t xml:space="preserve">Los porcentajes de pobladores del resto de cantones de la provincia </w:t>
      </w:r>
      <w:r>
        <w:t xml:space="preserve">son: Chillanes 12%, Chimbo 15.3%, Echandía 5.3%, Caluma 5.7%, y Las Naves 2.5%. Debemos considerar que en el censo de 1990, el cantón Las Naves era parroquia rural del cantón Guaranda, además que no se había creado la parroquia Las Mercedes, perteneciente </w:t>
      </w:r>
      <w:r>
        <w:t xml:space="preserve">al cantón Las Naves. </w:t>
      </w:r>
    </w:p>
    <w:p w:rsidR="00000000" w:rsidRDefault="0038152F">
      <w:pPr>
        <w:pStyle w:val="Textoindependiente"/>
        <w:ind w:left="360"/>
      </w:pPr>
    </w:p>
    <w:p w:rsidR="00000000" w:rsidRDefault="0038152F">
      <w:pPr>
        <w:pStyle w:val="Textoindependiente"/>
        <w:ind w:left="360"/>
      </w:pPr>
      <w:r>
        <w:t>Luego de detallar los porcentajes de población por cantón en el censo de 1990 y compararlos estos con los porcentajes de directores y rectores que habitan en Bolívar al 14 de diciembre del 2000, podemos afirmar que los directores y r</w:t>
      </w:r>
      <w:r>
        <w:t>ectores prefirieron fijar su residencia en el cantón San Miguel.</w:t>
      </w:r>
    </w:p>
    <w:p w:rsidR="00000000" w:rsidRDefault="0038152F">
      <w:pPr>
        <w:pStyle w:val="Textoindependiente"/>
        <w:ind w:left="360"/>
      </w:pPr>
    </w:p>
    <w:p w:rsidR="00000000" w:rsidRDefault="0038152F">
      <w:pPr>
        <w:pStyle w:val="Ttulo3"/>
      </w:pPr>
      <w:bookmarkStart w:id="28" w:name="_Toc9518276"/>
      <w:r>
        <w:t>3.2.7 Variable aleatoria Parroquia donde habitan los directores y rectores (IP</w:t>
      </w:r>
      <w:r>
        <w:rPr>
          <w:vertAlign w:val="subscript"/>
        </w:rPr>
        <w:t>7</w:t>
      </w:r>
      <w:r>
        <w:t>)</w:t>
      </w:r>
      <w:bookmarkEnd w:id="28"/>
    </w:p>
    <w:p w:rsidR="00000000" w:rsidRDefault="0038152F">
      <w:pPr>
        <w:spacing w:line="480" w:lineRule="auto"/>
        <w:rPr>
          <w:rFonts w:ascii="Arial" w:hAnsi="Arial" w:cs="Arial"/>
          <w:b/>
          <w:bCs/>
        </w:rPr>
      </w:pPr>
    </w:p>
    <w:p w:rsidR="00000000" w:rsidRDefault="0038152F">
      <w:pPr>
        <w:pStyle w:val="Textoindependiente"/>
        <w:ind w:left="360"/>
      </w:pPr>
      <w:r>
        <w:t>En esta variable se analiza por cantón las parroquias donde habitan los directores y rectores, ordenando las</w:t>
      </w:r>
      <w:r>
        <w:t xml:space="preserve"> parroquias por porcentaje de directores y rectores residentes.</w:t>
      </w: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38152F">
            <w:pPr>
              <w:jc w:val="center"/>
              <w:rPr>
                <w:rFonts w:ascii="Arial" w:hAnsi="Arial" w:cs="Arial"/>
                <w:b/>
                <w:bCs/>
              </w:rPr>
            </w:pPr>
          </w:p>
        </w:tc>
        <w:tc>
          <w:tcPr>
            <w:tcW w:w="5268"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XIX</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38152F">
            <w:pPr>
              <w:pStyle w:val="Ttulo1"/>
              <w:jc w:val="center"/>
              <w:rPr>
                <w:sz w:val="24"/>
              </w:rPr>
            </w:pPr>
            <w:bookmarkStart w:id="29" w:name="_Toc9518277"/>
            <w:r>
              <w:rPr>
                <w:sz w:val="24"/>
              </w:rPr>
              <w:t xml:space="preserve">PROVINCIA DE BOLÍVAR: CENSO DEL MAGISTERIO NACIONAL, FRECUENCIAS DE LOS </w:t>
            </w:r>
            <w:r>
              <w:rPr>
                <w:i/>
                <w:iCs/>
                <w:sz w:val="24"/>
              </w:rPr>
              <w:t>DIRECTORES Y RECTORES POR PARROQUIAS QUE HABITAN GUARANDA</w:t>
            </w:r>
            <w:bookmarkEnd w:id="29"/>
          </w:p>
        </w:tc>
      </w:tr>
      <w:tr w:rsidR="00000000">
        <w:tblPrEx>
          <w:tblCellMar>
            <w:top w:w="0" w:type="dxa"/>
            <w:bottom w:w="0" w:type="dxa"/>
          </w:tblCellMar>
        </w:tblPrEx>
        <w:tc>
          <w:tcPr>
            <w:tcW w:w="540"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w:t>
            </w:r>
            <w:r>
              <w:rPr>
                <w:rFonts w:ascii="Arial" w:hAnsi="Arial" w:cs="Arial"/>
                <w:b/>
                <w:bCs/>
              </w:rPr>
              <w:t>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Angel Polibio Chavez</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0.251</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Gabriel I. Veintimilla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0.337</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0.059</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Facundo Vela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0.064</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0.048</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Salinas</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0.032</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San Lorenzo</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0.032</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San Simón</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0.027</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Santa Fe</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0.005</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Simiatug</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0.118</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 xml:space="preserve">San Luis de </w:t>
            </w:r>
            <w:r>
              <w:rPr>
                <w:rFonts w:ascii="Arial" w:hAnsi="Arial" w:cs="Arial"/>
                <w:szCs w:val="20"/>
                <w:lang w:val="es-ES_tradnl"/>
              </w:rPr>
              <w:t>Pambil</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0.027</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pStyle w:val="Textoindependiente"/>
        <w:ind w:left="360"/>
      </w:pPr>
    </w:p>
    <w:p w:rsidR="00000000" w:rsidRDefault="0038152F">
      <w:pPr>
        <w:spacing w:line="480" w:lineRule="auto"/>
        <w:ind w:left="360"/>
        <w:jc w:val="both"/>
        <w:rPr>
          <w:rFonts w:ascii="Arial" w:hAnsi="Arial" w:cs="Arial"/>
        </w:rPr>
      </w:pPr>
      <w:r>
        <w:rPr>
          <w:rFonts w:ascii="Arial" w:hAnsi="Arial" w:cs="Arial"/>
        </w:rPr>
        <w:t>El cantón Guaranda esta compuesto por 12 parroquias, de las cuales 3 son urbanas y 9 son rurales. La parroquia donde má</w:t>
      </w:r>
      <w:r>
        <w:rPr>
          <w:rFonts w:ascii="Arial" w:hAnsi="Arial" w:cs="Arial"/>
        </w:rPr>
        <w:t>s directores y rectores residen es  Gabriel Ignacio Veintimilla, donde residen el 33.7%,la cual es urbana; luego sigue la parroquia urbana Ángel Polibio Chávez con el 25.1%. La parroquia rural donde mas directores y rectores residentes en el cantón Guarand</w:t>
      </w:r>
      <w:r>
        <w:rPr>
          <w:rFonts w:ascii="Arial" w:hAnsi="Arial" w:cs="Arial"/>
        </w:rPr>
        <w:t>a residen es Simiatug, con el 11.8%. En la tabla XIX se presenta las frecuencias,  relativas y absolutas, de las parroquias del cantón Guaranda.</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En el censo de población y vivienda de 1990 no existían las parroquias urbanas Ángel Polibio Chávez, Gabriel I</w:t>
      </w:r>
      <w:r>
        <w:rPr>
          <w:rFonts w:ascii="Arial" w:hAnsi="Arial" w:cs="Arial"/>
        </w:rPr>
        <w:t>gnacio Veintimilla y Guanujo, pero de la población total del cantón, solo el 27.7% residía en áreas urbanas del cantón Guaranda, viviendo el restante 72.3% en áreas rurales de este cantón. Al 14 de diciembre del 2000, fecha del censo de magisterio, el 64.7</w:t>
      </w:r>
      <w:r>
        <w:rPr>
          <w:rFonts w:ascii="Arial" w:hAnsi="Arial" w:cs="Arial"/>
        </w:rPr>
        <w:t>% de los directores y rectores residen en el área urbana del cantón Guaranda, estableciéndose que los directores y rectores prefieren residir en el área urbana antes que el lugar donde laboran.</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 xml:space="preserve">Ahora se analiza el cantón Chillanes, el cual esta compuesto </w:t>
      </w:r>
      <w:r>
        <w:rPr>
          <w:rFonts w:ascii="Arial" w:hAnsi="Arial" w:cs="Arial"/>
        </w:rPr>
        <w:t>por una parroquia urbana y una parroquia rural. La parroquia urbana Chillanes es la más poblada con el 65.9% de directores y rectores residentes en este cantón. En la parroquia rural San José del Tambo residen el restante 34.1% de los directores y rectores</w:t>
      </w:r>
      <w:r>
        <w:rPr>
          <w:rFonts w:ascii="Arial" w:hAnsi="Arial" w:cs="Arial"/>
        </w:rPr>
        <w:t xml:space="preserve"> que habitan en este cantón. En el censo de 1990 se estableció que el 75.8% de la población del cantón residía en la parroquia Chillanes. Esto afirma que los directores y rectores han preferido residir más cerca de las instituciones rurales donde laboran.</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El cantón Chimbo esta compuesto de 5 parroquias, siendo la parroquia urbana San José de Chimbo y las rurales Asunción, Magdalena, San Sebastián y Telimbela. No existes directores y rectores que residan en la parroquia rural San Sebastián, lo cual es causa</w:t>
      </w:r>
      <w:r>
        <w:rPr>
          <w:rFonts w:ascii="Arial" w:hAnsi="Arial" w:cs="Arial"/>
        </w:rPr>
        <w:t xml:space="preserve"> de que los directores o rectores que residen en esta parroquia no se censaron como tales, en la sección profesores se observará la presencia de estos en la mencionada parroquia. </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Se debe notar que la parroquia más poblada es San José de Chimbo, con 65.9%</w:t>
      </w:r>
      <w:r>
        <w:rPr>
          <w:rFonts w:ascii="Arial" w:hAnsi="Arial" w:cs="Arial"/>
        </w:rPr>
        <w:t xml:space="preserve">; y la parroquia rural mas poblada es Asunción con el 19.5%.  En la tabla XX se presenta las frecuencias, relativas y acumuladas, de las parroquias del cantón Chimbo. En los datos del censo de 1990, se observa que en la parroquia urbana San José de Chimbo </w:t>
      </w:r>
      <w:r>
        <w:rPr>
          <w:rFonts w:ascii="Arial" w:hAnsi="Arial" w:cs="Arial"/>
        </w:rPr>
        <w:t>habitaba el 59.7% del total de la población del cantón. Actualmente el porcentaje de directores y rectores que residen en áreas rurales corresponde al 34.1%, de lo cual observamos el fenómeno de que los directores y rectores prefieren fijar su residencia e</w:t>
      </w:r>
      <w:r>
        <w:rPr>
          <w:rFonts w:ascii="Arial" w:hAnsi="Arial" w:cs="Arial"/>
        </w:rPr>
        <w:t xml:space="preserve">n la parroquia urbana del cantón. </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38152F">
            <w:pPr>
              <w:jc w:val="center"/>
              <w:rPr>
                <w:rFonts w:ascii="Arial" w:hAnsi="Arial" w:cs="Arial"/>
                <w:b/>
                <w:bCs/>
              </w:rPr>
            </w:pPr>
          </w:p>
        </w:tc>
        <w:tc>
          <w:tcPr>
            <w:tcW w:w="5268" w:type="dxa"/>
            <w:gridSpan w:val="3"/>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XX</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38152F">
            <w:pPr>
              <w:pStyle w:val="Ttulo1"/>
              <w:jc w:val="center"/>
              <w:rPr>
                <w:sz w:val="24"/>
              </w:rPr>
            </w:pPr>
            <w:bookmarkStart w:id="30" w:name="_Toc9518278"/>
            <w:r>
              <w:rPr>
                <w:sz w:val="24"/>
              </w:rPr>
              <w:t xml:space="preserve">PROVINCIA DE BOLÍVAR: CENSO DEL MAGISTERIO NACIONAL, FRECUENCIAS DE </w:t>
            </w:r>
            <w:r>
              <w:rPr>
                <w:i/>
                <w:iCs/>
                <w:sz w:val="24"/>
              </w:rPr>
              <w:t>DIRECTORES Y RECTORES POR PARROQUIAS QUE HABITAN EN EL CANTÓN CHIMBO</w:t>
            </w:r>
            <w:bookmarkEnd w:id="30"/>
          </w:p>
        </w:tc>
      </w:tr>
      <w:tr w:rsidR="00000000">
        <w:tblPrEx>
          <w:tblCellMar>
            <w:top w:w="0" w:type="dxa"/>
            <w:bottom w:w="0" w:type="dxa"/>
          </w:tblCellMar>
        </w:tblPrEx>
        <w:tc>
          <w:tcPr>
            <w:tcW w:w="540"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Chimbo</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0.6</w:t>
            </w:r>
            <w:r>
              <w:rPr>
                <w:rFonts w:ascii="Arial" w:hAnsi="Arial" w:cs="Arial"/>
                <w:szCs w:val="20"/>
                <w:lang w:val="es-ES_tradnl"/>
              </w:rPr>
              <w:t>59</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Asunción</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0.195</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Magdalena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0.073</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Telimbela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0.073</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pStyle w:val="Textoindependiente"/>
        <w:ind w:left="360"/>
      </w:pPr>
      <w:r>
        <w:t>Se continua el análisis con el cantón Echandía, el cual solo tiene un</w:t>
      </w:r>
      <w:r>
        <w:t>a parroquia urbana con el mismo nombre. En este cantón solo viven 40 directores y rectores que fueron empadronados durante el censo de funcionarios del Ministerio de Educación y Cultura del 14 de diciembre del 2000.</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El siguiente cantón en ser analizado es</w:t>
      </w:r>
      <w:r>
        <w:rPr>
          <w:rFonts w:ascii="Arial" w:hAnsi="Arial" w:cs="Arial"/>
        </w:rPr>
        <w:t xml:space="preserve"> San Miguel, el cual solo tiene una parroquia urbana, San Miguel y seis parroquias rurales, Balzapamba, Bilován, Regulo de Mora, San Pablo, Santiago, San Vicente; pero no hay directores y rectores que habiten en la parroquia de Bilován. Luego en la sección</w:t>
      </w:r>
      <w:r>
        <w:rPr>
          <w:rFonts w:ascii="Arial" w:hAnsi="Arial" w:cs="Arial"/>
        </w:rPr>
        <w:t xml:space="preserve"> profesores observaremos la presencia del personal docente en esta parroquia, lo cual indica que los directores y rectores que habitan en esta parroquia no se censaron como tales. </w:t>
      </w:r>
    </w:p>
    <w:p w:rsidR="00000000" w:rsidRDefault="0038152F">
      <w:pPr>
        <w:spacing w:line="480" w:lineRule="auto"/>
        <w:ind w:left="360"/>
        <w:jc w:val="both"/>
        <w:rPr>
          <w:rFonts w:ascii="Arial" w:hAnsi="Arial" w:cs="Arial"/>
        </w:rPr>
      </w:pPr>
    </w:p>
    <w:p w:rsidR="00000000" w:rsidRDefault="0038152F">
      <w:pPr>
        <w:pStyle w:val="Sangra2detindependiente"/>
      </w:pPr>
      <w:r>
        <w:t xml:space="preserve">Los directores y rectores habitan mayoritariamente en la parroquia urbana </w:t>
      </w:r>
      <w:r>
        <w:t>de San Miguel, representando un porcentaje del 82.2%. Se debe anotar que la parroquia rural mas habitada por directores y rectores es Balzapamba, con el 8.3%. En la tabla XXI se presenta las frecuencias, relativas y acumuladas, de las parroquias del cantón</w:t>
      </w:r>
      <w:r>
        <w:t xml:space="preserve"> San Miguel.</w:t>
      </w: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38152F">
            <w:pPr>
              <w:jc w:val="center"/>
              <w:rPr>
                <w:rFonts w:ascii="Arial" w:hAnsi="Arial" w:cs="Arial"/>
                <w:b/>
                <w:bCs/>
              </w:rPr>
            </w:pPr>
          </w:p>
        </w:tc>
        <w:tc>
          <w:tcPr>
            <w:tcW w:w="5268"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XXI</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38152F">
            <w:pPr>
              <w:pStyle w:val="Ttulo1"/>
              <w:jc w:val="center"/>
              <w:rPr>
                <w:sz w:val="24"/>
              </w:rPr>
            </w:pPr>
            <w:bookmarkStart w:id="31" w:name="_Toc9518279"/>
            <w:r>
              <w:rPr>
                <w:sz w:val="24"/>
              </w:rPr>
              <w:t xml:space="preserve">PROVINCIA DE BOLÍVAR: CENSO DEL MAGISTERIO NACIONAL, FRECUENCIAS DE </w:t>
            </w:r>
            <w:r>
              <w:rPr>
                <w:i/>
                <w:iCs/>
                <w:sz w:val="24"/>
              </w:rPr>
              <w:t>DIRECTORES Y RECTORES POR PARROQUIAS DEL CANTÓN SAN MIGUEL</w:t>
            </w:r>
            <w:bookmarkEnd w:id="31"/>
          </w:p>
        </w:tc>
      </w:tr>
      <w:tr w:rsidR="00000000">
        <w:tblPrEx>
          <w:tblCellMar>
            <w:top w:w="0" w:type="dxa"/>
            <w:bottom w:w="0" w:type="dxa"/>
          </w:tblCellMar>
        </w:tblPrEx>
        <w:tc>
          <w:tcPr>
            <w:tcW w:w="540"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San Miguel</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148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0.822</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Balzapamba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0.083</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Regulo de Mora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 xml:space="preserve">San Pablo </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0.056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Santiago</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0.028</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San Vicente</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pStyle w:val="Textoindependiente"/>
      </w:pPr>
    </w:p>
    <w:p w:rsidR="00000000" w:rsidRDefault="0038152F">
      <w:pPr>
        <w:pStyle w:val="Textoindependiente"/>
        <w:ind w:left="360"/>
      </w:pPr>
      <w:r>
        <w:t>Con respecto a la población que reside en el</w:t>
      </w:r>
      <w:r>
        <w:t xml:space="preserve"> área urbana, según los datos del censo de 1990, este porcentaje corresponde al 39.5% del total de población, mientras el 60.5% restante residía en áreas rurales. Este resultado difieren significativamente con los resultados del censo de magisterio del 14 </w:t>
      </w:r>
      <w:r>
        <w:t xml:space="preserve">de diciembre del 2000, ya que se observa que el 17.8% residen en áreas rurales. </w:t>
      </w:r>
    </w:p>
    <w:p w:rsidR="00000000" w:rsidRDefault="0038152F">
      <w:pPr>
        <w:pStyle w:val="Textoindependiente"/>
      </w:pPr>
    </w:p>
    <w:p w:rsidR="00000000" w:rsidRDefault="0038152F">
      <w:pPr>
        <w:pStyle w:val="Textoindependiente"/>
        <w:ind w:left="360"/>
      </w:pPr>
      <w:r>
        <w:t>El siguiente cantón de la provincia de Bolívar a ser analizado es Caluma. Este cantón solo tiene una parroquia urbana, la cual lleva el mismo nombre del cantón. En esta cantó</w:t>
      </w:r>
      <w:r>
        <w:t>n habitan 20 directores y rectores.</w:t>
      </w:r>
    </w:p>
    <w:p w:rsidR="00000000" w:rsidRDefault="0038152F">
      <w:pPr>
        <w:pStyle w:val="Textoindependiente"/>
        <w:ind w:left="360"/>
      </w:pPr>
    </w:p>
    <w:p w:rsidR="00000000" w:rsidRDefault="0038152F">
      <w:pPr>
        <w:pStyle w:val="Textoindependiente"/>
        <w:ind w:left="360"/>
      </w:pPr>
      <w:r>
        <w:t>Para concluir este análisis, tenemos el cantón Las Naves,  el cual esta conformado por dos parroquias urbanas, Las Mercedes y Las Naves, siendo la mas poblada las Mercedes con el 71%. El restante 29% habita en la parroq</w:t>
      </w:r>
      <w:r>
        <w:t>uia de las Naves.</w:t>
      </w:r>
    </w:p>
    <w:p w:rsidR="00000000" w:rsidRDefault="0038152F">
      <w:pPr>
        <w:pStyle w:val="Textoindependiente"/>
        <w:ind w:left="360"/>
      </w:pPr>
    </w:p>
    <w:p w:rsidR="00000000" w:rsidRDefault="0038152F">
      <w:pPr>
        <w:pStyle w:val="Textoindependiente"/>
        <w:ind w:left="360"/>
      </w:pPr>
      <w:r>
        <w:t>Se debe resaltar que la parroquia donde más directores y rectores habitan en la provincia es San Miguel del cantón del mismo nombre con el 28.5%, seguida de Gabriel Ignacio Veintimilla del cantón Guaranda con el 12.1%, siendo ambas parro</w:t>
      </w:r>
      <w:r>
        <w:t>quias urbanas. La parroquia rural donde más directores y rectores empadronados en el censo de funcionarios públicos del 14 de diciembre del 2000 habitan es Simiatug, con el 4.9%.Se debe resaltar que 17 directores y rectores no residen en Bolívar, sino en l</w:t>
      </w:r>
      <w:r>
        <w:t>as provincias limítrofes.</w:t>
      </w:r>
    </w:p>
    <w:p w:rsidR="00000000" w:rsidRDefault="0038152F">
      <w:pPr>
        <w:pStyle w:val="Textoindependiente"/>
      </w:pPr>
    </w:p>
    <w:p w:rsidR="00000000" w:rsidRDefault="0038152F">
      <w:pPr>
        <w:pStyle w:val="Ttulo3"/>
      </w:pPr>
      <w:bookmarkStart w:id="32" w:name="_Toc9518280"/>
      <w:r>
        <w:t xml:space="preserve">3.2.8 Variable aleatoria:  </w:t>
      </w:r>
      <w:r>
        <w:rPr>
          <w:i/>
          <w:iCs/>
        </w:rPr>
        <w:t>Último nivel de instrucción formal</w:t>
      </w:r>
      <w:r>
        <w:t xml:space="preserve"> (IE</w:t>
      </w:r>
      <w:r>
        <w:rPr>
          <w:vertAlign w:val="subscript"/>
        </w:rPr>
        <w:t>1</w:t>
      </w:r>
      <w:r>
        <w:t>)</w:t>
      </w:r>
      <w:bookmarkEnd w:id="32"/>
    </w:p>
    <w:p w:rsidR="00000000" w:rsidRDefault="0038152F"/>
    <w:p w:rsidR="00000000" w:rsidRDefault="0038152F">
      <w:pPr>
        <w:pStyle w:val="Textoindependiente"/>
      </w:pPr>
    </w:p>
    <w:p w:rsidR="00000000" w:rsidRDefault="0038152F">
      <w:pPr>
        <w:pStyle w:val="Textoindependiente"/>
        <w:ind w:left="360"/>
      </w:pPr>
      <w:r>
        <w:t>Como se observa en la tabla XXII, la media de esta variable nos indica que en promedio los directores y rectores tiene un nivel de instrucción equivalente a de</w:t>
      </w:r>
      <w:r>
        <w:t xml:space="preserve"> post bachillerato, esto concuerda con los resultados de la mediana (5.198), la cual nos indica que alrededor del 50% de los directores y rectores empadronados en censo de funcionarios del ministerio de educación, tiene un título de post bachillerato o sup</w:t>
      </w:r>
      <w:r>
        <w:t>erior. La moda indica que la instrucción más seguida por los directores y rectores es la superior.</w:t>
      </w:r>
    </w:p>
    <w:p w:rsidR="00000000" w:rsidRDefault="0038152F">
      <w:pPr>
        <w:pStyle w:val="Textoindependiente"/>
        <w:ind w:left="360"/>
      </w:pPr>
    </w:p>
    <w:tbl>
      <w:tblPr>
        <w:tblW w:w="7352" w:type="dxa"/>
        <w:jc w:val="center"/>
        <w:tblInd w:w="1017" w:type="dxa"/>
        <w:tblCellMar>
          <w:left w:w="70" w:type="dxa"/>
          <w:right w:w="70" w:type="dxa"/>
        </w:tblCellMar>
        <w:tblLook w:val="0000"/>
      </w:tblPr>
      <w:tblGrid>
        <w:gridCol w:w="1178"/>
        <w:gridCol w:w="2494"/>
        <w:gridCol w:w="2319"/>
        <w:gridCol w:w="1361"/>
      </w:tblGrid>
      <w:tr w:rsidR="00000000">
        <w:tblPrEx>
          <w:tblCellMar>
            <w:top w:w="0" w:type="dxa"/>
            <w:bottom w:w="0" w:type="dxa"/>
          </w:tblCellMar>
        </w:tblPrEx>
        <w:trPr>
          <w:cantSplit/>
          <w:jc w:val="center"/>
        </w:trPr>
        <w:tc>
          <w:tcPr>
            <w:tcW w:w="1178" w:type="dxa"/>
            <w:tcBorders>
              <w:top w:val="single" w:sz="4" w:space="0" w:color="auto"/>
              <w:left w:val="single" w:sz="4" w:space="0" w:color="auto"/>
            </w:tcBorders>
          </w:tcPr>
          <w:p w:rsidR="00000000" w:rsidRDefault="0038152F">
            <w:pPr>
              <w:jc w:val="center"/>
              <w:rPr>
                <w:b/>
                <w:bCs/>
              </w:rPr>
            </w:pPr>
          </w:p>
        </w:tc>
        <w:tc>
          <w:tcPr>
            <w:tcW w:w="4813" w:type="dxa"/>
            <w:gridSpan w:val="2"/>
            <w:tcBorders>
              <w:top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XXII</w:t>
            </w:r>
          </w:p>
        </w:tc>
        <w:tc>
          <w:tcPr>
            <w:tcW w:w="1361" w:type="dxa"/>
            <w:tcBorders>
              <w:top w:val="single" w:sz="4" w:space="0" w:color="auto"/>
              <w:right w:val="single" w:sz="4" w:space="0" w:color="auto"/>
            </w:tcBorders>
          </w:tcPr>
          <w:p w:rsidR="00000000" w:rsidRDefault="0038152F">
            <w:pPr>
              <w:jc w:val="center"/>
              <w:rPr>
                <w:b/>
                <w:bCs/>
              </w:rPr>
            </w:pPr>
          </w:p>
        </w:tc>
      </w:tr>
      <w:tr w:rsidR="00000000">
        <w:tblPrEx>
          <w:tblCellMar>
            <w:top w:w="0" w:type="dxa"/>
            <w:bottom w:w="0" w:type="dxa"/>
          </w:tblCellMar>
        </w:tblPrEx>
        <w:trPr>
          <w:cantSplit/>
          <w:jc w:val="center"/>
        </w:trPr>
        <w:tc>
          <w:tcPr>
            <w:tcW w:w="7352" w:type="dxa"/>
            <w:gridSpan w:val="4"/>
            <w:tcBorders>
              <w:left w:val="single" w:sz="4" w:space="0" w:color="auto"/>
              <w:right w:val="single" w:sz="4" w:space="0" w:color="auto"/>
            </w:tcBorders>
          </w:tcPr>
          <w:p w:rsidR="00000000" w:rsidRDefault="0038152F">
            <w:pPr>
              <w:pStyle w:val="Ttulo1"/>
              <w:jc w:val="center"/>
              <w:rPr>
                <w:sz w:val="24"/>
              </w:rPr>
            </w:pPr>
            <w:bookmarkStart w:id="33" w:name="_Toc9518281"/>
            <w:r>
              <w:rPr>
                <w:sz w:val="24"/>
              </w:rPr>
              <w:t xml:space="preserve">PROVINCIA DE BOLÍVAR: CENSO DEL MAGISTERIO NACIONAL, PARÁMETROS POBLACIONALES DEL </w:t>
            </w:r>
            <w:r>
              <w:rPr>
                <w:i/>
                <w:iCs/>
                <w:sz w:val="24"/>
              </w:rPr>
              <w:t>ÚLTIMO NIVEL DE INSTRUCCIÓN DE LOS DIRECTORES Y RECTORES</w:t>
            </w:r>
            <w:bookmarkEnd w:id="33"/>
          </w:p>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5.126</w:t>
            </w:r>
          </w:p>
        </w:tc>
        <w:tc>
          <w:tcPr>
            <w:tcW w:w="136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5.198</w:t>
            </w:r>
          </w:p>
        </w:tc>
        <w:tc>
          <w:tcPr>
            <w:tcW w:w="136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6.000</w:t>
            </w:r>
          </w:p>
        </w:tc>
        <w:tc>
          <w:tcPr>
            <w:tcW w:w="136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0.841</w:t>
            </w:r>
          </w:p>
        </w:tc>
        <w:tc>
          <w:tcPr>
            <w:tcW w:w="136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0.707</w:t>
            </w:r>
          </w:p>
        </w:tc>
        <w:tc>
          <w:tcPr>
            <w:tcW w:w="136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-0.582</w:t>
            </w:r>
          </w:p>
        </w:tc>
        <w:tc>
          <w:tcPr>
            <w:tcW w:w="136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-0.256</w:t>
            </w:r>
          </w:p>
        </w:tc>
        <w:tc>
          <w:tcPr>
            <w:tcW w:w="136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4.000</w:t>
            </w:r>
          </w:p>
        </w:tc>
        <w:tc>
          <w:tcPr>
            <w:tcW w:w="136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4.401</w:t>
            </w:r>
          </w:p>
        </w:tc>
        <w:tc>
          <w:tcPr>
            <w:tcW w:w="1361"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jc w:val="center"/>
        </w:trPr>
        <w:tc>
          <w:tcPr>
            <w:tcW w:w="1178" w:type="dxa"/>
            <w:tcBorders>
              <w:left w:val="single" w:sz="4" w:space="0" w:color="auto"/>
              <w:right w:val="single" w:sz="4" w:space="0" w:color="auto"/>
            </w:tcBorders>
          </w:tcPr>
          <w:p w:rsidR="00000000" w:rsidRDefault="0038152F">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5.862</w:t>
            </w:r>
          </w:p>
        </w:tc>
        <w:tc>
          <w:tcPr>
            <w:tcW w:w="1361" w:type="dxa"/>
            <w:tcBorders>
              <w:left w:val="single" w:sz="4" w:space="0" w:color="auto"/>
              <w:right w:val="single" w:sz="4" w:space="0" w:color="auto"/>
            </w:tcBorders>
          </w:tcPr>
          <w:p w:rsidR="00000000" w:rsidRDefault="0038152F">
            <w:pPr>
              <w:pStyle w:val="Encabezado"/>
              <w:tabs>
                <w:tab w:val="clear" w:pos="4419"/>
                <w:tab w:val="clear" w:pos="8838"/>
              </w:tabs>
              <w:rPr>
                <w:lang w:val="es-ES_tradnl"/>
              </w:rPr>
            </w:pPr>
          </w:p>
        </w:tc>
      </w:tr>
      <w:tr w:rsidR="00000000">
        <w:tblPrEx>
          <w:tblCellMar>
            <w:top w:w="0" w:type="dxa"/>
            <w:bottom w:w="0" w:type="dxa"/>
          </w:tblCellMar>
        </w:tblPrEx>
        <w:trPr>
          <w:cantSplit/>
          <w:jc w:val="center"/>
        </w:trPr>
        <w:tc>
          <w:tcPr>
            <w:tcW w:w="7352" w:type="dxa"/>
            <w:gridSpan w:val="4"/>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pStyle w:val="Textoindependiente"/>
      </w:pPr>
    </w:p>
    <w:p w:rsidR="00000000" w:rsidRDefault="0038152F">
      <w:pPr>
        <w:pStyle w:val="Textoindependiente"/>
      </w:pPr>
    </w:p>
    <w:p w:rsidR="00000000" w:rsidRDefault="0038152F">
      <w:pPr>
        <w:spacing w:line="480" w:lineRule="auto"/>
        <w:ind w:left="360"/>
        <w:jc w:val="both"/>
        <w:rPr>
          <w:rFonts w:ascii="Arial" w:hAnsi="Arial" w:cs="Arial"/>
        </w:rPr>
      </w:pPr>
      <w:r>
        <w:rPr>
          <w:rFonts w:ascii="Arial" w:hAnsi="Arial" w:cs="Arial"/>
        </w:rPr>
        <w:t>De los 435 directores de planteles primarios se observa que 24.8% directores han cursado el bachillerato, 39.3% han estudiado carreras de post bachillerato, y 34.9% directores han asistido a la univers</w:t>
      </w:r>
      <w:r>
        <w:rPr>
          <w:rFonts w:ascii="Arial" w:hAnsi="Arial" w:cs="Arial"/>
        </w:rPr>
        <w:t>idad. Mientras que de los 63 rectores de planteles secundarios, el 84.1% han cursado estudios universitarios.</w:t>
      </w:r>
    </w:p>
    <w:p w:rsidR="00000000" w:rsidRDefault="0038152F">
      <w:pPr>
        <w:spacing w:line="480" w:lineRule="auto"/>
        <w:ind w:left="360"/>
        <w:jc w:val="both"/>
        <w:rPr>
          <w:rFonts w:ascii="Arial" w:hAnsi="Arial" w:cs="Arial"/>
        </w:rPr>
      </w:pPr>
    </w:p>
    <w:tbl>
      <w:tblPr>
        <w:tblW w:w="8357" w:type="dxa"/>
        <w:jc w:val="center"/>
        <w:tblCellMar>
          <w:left w:w="70" w:type="dxa"/>
          <w:right w:w="70" w:type="dxa"/>
        </w:tblCellMar>
        <w:tblLook w:val="0000"/>
      </w:tblPr>
      <w:tblGrid>
        <w:gridCol w:w="622"/>
        <w:gridCol w:w="1935"/>
        <w:gridCol w:w="1714"/>
        <w:gridCol w:w="1714"/>
        <w:gridCol w:w="1772"/>
        <w:gridCol w:w="600"/>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38152F">
            <w:pPr>
              <w:pStyle w:val="Encabezado"/>
              <w:tabs>
                <w:tab w:val="clear" w:pos="4419"/>
                <w:tab w:val="clear" w:pos="8838"/>
              </w:tabs>
            </w:pPr>
          </w:p>
        </w:tc>
        <w:tc>
          <w:tcPr>
            <w:tcW w:w="6943"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XXIII</w:t>
            </w:r>
          </w:p>
        </w:tc>
        <w:tc>
          <w:tcPr>
            <w:tcW w:w="694"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8357" w:type="dxa"/>
            <w:gridSpan w:val="6"/>
            <w:tcBorders>
              <w:left w:val="single" w:sz="4" w:space="0" w:color="auto"/>
              <w:right w:val="single" w:sz="4" w:space="0" w:color="auto"/>
            </w:tcBorders>
          </w:tcPr>
          <w:p w:rsidR="00000000" w:rsidRDefault="0038152F">
            <w:pPr>
              <w:pStyle w:val="Ttulo1"/>
              <w:jc w:val="center"/>
              <w:rPr>
                <w:sz w:val="24"/>
              </w:rPr>
            </w:pPr>
            <w:bookmarkStart w:id="34" w:name="_Toc9518282"/>
            <w:r>
              <w:rPr>
                <w:sz w:val="24"/>
              </w:rPr>
              <w:t xml:space="preserve">PROVINCIA DE BOLÍVAR: CENSO DEL MAGISTERIO NACIONAL, FRECUENCIAS DEL </w:t>
            </w:r>
            <w:r>
              <w:rPr>
                <w:i/>
                <w:iCs/>
                <w:sz w:val="24"/>
              </w:rPr>
              <w:t>ÚLTIMO NIVEL DE INSTRUCCIÓN DE LOS DIRECTORES Y RECTORES</w:t>
            </w:r>
            <w:bookmarkEnd w:id="34"/>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38152F">
            <w:pPr>
              <w:jc w:val="center"/>
              <w:rPr>
                <w:b/>
                <w:bCs/>
              </w:rPr>
            </w:pPr>
          </w:p>
        </w:tc>
        <w:tc>
          <w:tcPr>
            <w:tcW w:w="1961" w:type="dxa"/>
            <w:tcBorders>
              <w:top w:val="single" w:sz="4" w:space="0" w:color="auto"/>
              <w:left w:val="single" w:sz="4" w:space="0" w:color="auto"/>
              <w:bottom w:val="single" w:sz="4" w:space="0" w:color="auto"/>
              <w:right w:val="single" w:sz="4" w:space="0" w:color="auto"/>
            </w:tcBorders>
            <w:vAlign w:val="center"/>
          </w:tcPr>
          <w:p w:rsidR="00000000" w:rsidRDefault="0038152F">
            <w:pPr>
              <w:jc w:val="center"/>
              <w:rPr>
                <w:rFonts w:ascii="Arial" w:hAnsi="Arial" w:cs="Arial"/>
                <w:b/>
                <w:bCs/>
              </w:rPr>
            </w:pPr>
            <w:r>
              <w:rPr>
                <w:rFonts w:ascii="Arial" w:hAnsi="Arial" w:cs="Arial"/>
                <w:b/>
                <w:bCs/>
              </w:rPr>
              <w:t>I</w:t>
            </w:r>
            <w:r>
              <w:rPr>
                <w:rFonts w:ascii="Arial" w:hAnsi="Arial" w:cs="Arial"/>
                <w:b/>
                <w:bCs/>
              </w:rPr>
              <w:t>NSTRUCCÍON</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38152F">
            <w:pPr>
              <w:pStyle w:val="Ttulo6"/>
            </w:pPr>
            <w:r>
              <w:t>FRECUENCIA ABSOLUTA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38152F">
            <w:pPr>
              <w:jc w:val="cente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38152F">
            <w:pPr>
              <w:jc w:val="cente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38152F">
            <w:pPr>
              <w:jc w:val="center"/>
              <w:rPr>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96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Primario</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96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Carrera Corta</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6</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0.011</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0.017</w:t>
            </w:r>
          </w:p>
        </w:tc>
        <w:tc>
          <w:tcPr>
            <w:tcW w:w="694" w:type="dxa"/>
            <w:tcBorders>
              <w:left w:val="single" w:sz="4" w:space="0" w:color="auto"/>
              <w:right w:val="single" w:sz="4" w:space="0" w:color="auto"/>
            </w:tcBorders>
          </w:tcPr>
          <w:p w:rsidR="00000000" w:rsidRDefault="0038152F">
            <w:pPr>
              <w:rPr>
                <w:lang w:val="en-U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pPr>
              <w:rPr>
                <w:lang w:val="en-US"/>
              </w:rPr>
            </w:pPr>
          </w:p>
        </w:tc>
        <w:tc>
          <w:tcPr>
            <w:tcW w:w="196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n-US"/>
              </w:rPr>
            </w:pPr>
            <w:r>
              <w:rPr>
                <w:rFonts w:ascii="Arial" w:hAnsi="Arial" w:cs="Arial"/>
                <w:szCs w:val="20"/>
                <w:lang w:val="en-US"/>
              </w:rPr>
              <w:t>Bachillerato</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124</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0.231</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0.248</w:t>
            </w:r>
          </w:p>
        </w:tc>
        <w:tc>
          <w:tcPr>
            <w:tcW w:w="694" w:type="dxa"/>
            <w:tcBorders>
              <w:left w:val="single" w:sz="4" w:space="0" w:color="auto"/>
              <w:right w:val="single" w:sz="4" w:space="0" w:color="auto"/>
            </w:tcBorders>
          </w:tcPr>
          <w:p w:rsidR="00000000" w:rsidRDefault="0038152F">
            <w:pPr>
              <w:rPr>
                <w:lang w:val="en-U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pPr>
              <w:rPr>
                <w:lang w:val="en-US"/>
              </w:rPr>
            </w:pPr>
          </w:p>
        </w:tc>
        <w:tc>
          <w:tcPr>
            <w:tcW w:w="196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n-US"/>
              </w:rPr>
            </w:pPr>
            <w:r>
              <w:rPr>
                <w:rFonts w:ascii="Arial" w:hAnsi="Arial" w:cs="Arial"/>
                <w:szCs w:val="20"/>
                <w:lang w:val="en-US"/>
              </w:rPr>
              <w:t>Post bachillerato</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191</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0.356</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0.603</w:t>
            </w:r>
          </w:p>
        </w:tc>
        <w:tc>
          <w:tcPr>
            <w:tcW w:w="694"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pPr>
              <w:rPr>
                <w:lang w:val="es-ES_tradnl"/>
              </w:rPr>
            </w:pPr>
          </w:p>
        </w:tc>
        <w:tc>
          <w:tcPr>
            <w:tcW w:w="196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Superior</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213</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0.397</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8357"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xml:space="preserve">: Base de datos del I </w:t>
            </w:r>
            <w:r>
              <w:rPr>
                <w:rFonts w:ascii="Arial" w:hAnsi="Arial" w:cs="Arial"/>
                <w:sz w:val="20"/>
              </w:rPr>
              <w:t>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r>
        <w:rPr>
          <w:rFonts w:ascii="Arial" w:hAnsi="Arial" w:cs="Arial"/>
        </w:rPr>
        <w:t xml:space="preserve"> </w:t>
      </w:r>
    </w:p>
    <w:p w:rsidR="00000000" w:rsidRDefault="0038152F">
      <w:pPr>
        <w:spacing w:line="480" w:lineRule="auto"/>
        <w:ind w:left="360"/>
        <w:jc w:val="both"/>
        <w:rPr>
          <w:rFonts w:ascii="Arial" w:hAnsi="Arial" w:cs="Arial"/>
        </w:rPr>
      </w:pPr>
      <w:r>
        <w:rPr>
          <w:rFonts w:ascii="Arial" w:hAnsi="Arial" w:cs="Arial"/>
        </w:rPr>
        <w:t>El coeficiente de asimetría es negativo (-0.582), lo cual nos indica que la variable esta ligeramente sesgada hacia la derecha. Además tenemos que el coeficiente d</w:t>
      </w:r>
      <w:r>
        <w:rPr>
          <w:rFonts w:ascii="Arial" w:hAnsi="Arial" w:cs="Arial"/>
        </w:rPr>
        <w:t>e kurtosis es negativo (-0.256), por lo que esta variable presenta una distribución platicurtica, es decir, tiene una distribución más aplanada que la distribución normal. En el gráfico 3.8 se presenta el histograma de frecuencias de esta variable; y en la</w:t>
      </w:r>
      <w:r>
        <w:rPr>
          <w:rFonts w:ascii="Arial" w:hAnsi="Arial" w:cs="Arial"/>
        </w:rPr>
        <w:t xml:space="preserve"> tabla XXIII la frecuencias relativa y absolutas de la misma.</w:t>
      </w:r>
    </w:p>
    <w:p w:rsidR="00000000" w:rsidRDefault="0038152F">
      <w:pPr>
        <w:pStyle w:val="Textoindependiente"/>
        <w:ind w:left="360"/>
      </w:pPr>
    </w:p>
    <w:p w:rsidR="00000000" w:rsidRDefault="0038152F">
      <w:pPr>
        <w:pStyle w:val="Textoindependiente"/>
        <w:ind w:left="360"/>
      </w:pPr>
    </w:p>
    <w:p w:rsidR="00000000" w:rsidRDefault="0038152F">
      <w:pPr>
        <w:pStyle w:val="Textoindependiente"/>
        <w:ind w:left="360"/>
      </w:pPr>
    </w:p>
    <w:p w:rsidR="00000000" w:rsidRDefault="0038152F">
      <w:pPr>
        <w:pStyle w:val="Textoindependiente"/>
        <w:ind w:left="360"/>
      </w:pP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r>
        <w:rPr>
          <w:b/>
          <w:bCs/>
        </w:rPr>
        <w:t>GRÁFICO 3.8</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35" w:name="_Toc9518283"/>
      <w:r>
        <w:rPr>
          <w:sz w:val="24"/>
        </w:rPr>
        <w:t xml:space="preserve">PROVINCIA DE BOLÍVAR: CENSO DEL MAGISTERIO NACIONAL, HISTOGRAMA DE FRECUENCIAS DEL </w:t>
      </w:r>
      <w:r>
        <w:rPr>
          <w:i/>
          <w:iCs/>
          <w:sz w:val="24"/>
        </w:rPr>
        <w:t>ÚLTIMO NIVEL DE INSTRUCCIÓN DE LOS DIRECTORES Y RECTORES</w:t>
      </w:r>
      <w:bookmarkEnd w:id="35"/>
    </w:p>
    <w:p w:rsidR="00000000" w:rsidRDefault="00E8753C">
      <w:pPr>
        <w:pStyle w:val="Textoindependiente"/>
        <w:pBdr>
          <w:top w:val="single" w:sz="4" w:space="1" w:color="auto"/>
          <w:left w:val="single" w:sz="4" w:space="4" w:color="auto"/>
          <w:bottom w:val="single" w:sz="4" w:space="1" w:color="auto"/>
          <w:right w:val="single" w:sz="4" w:space="4" w:color="auto"/>
        </w:pBdr>
        <w:spacing w:line="240" w:lineRule="auto"/>
        <w:jc w:val="center"/>
        <w:rPr>
          <w:b/>
          <w:bCs/>
          <w:szCs w:val="2"/>
        </w:rPr>
      </w:pPr>
      <w:r>
        <w:rPr>
          <w:noProof/>
        </w:rPr>
        <w:drawing>
          <wp:inline distT="0" distB="0" distL="0" distR="0">
            <wp:extent cx="4554855" cy="353822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szCs w:val="2"/>
        </w:rPr>
        <w:t>Instrucc</w:t>
      </w:r>
      <w:r>
        <w:rPr>
          <w:szCs w:val="2"/>
        </w:rPr>
        <w:t>ión</w:t>
      </w: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rPr>
          <w:sz w:val="20"/>
        </w:rPr>
      </w:pPr>
      <w:r>
        <w:rPr>
          <w:b/>
          <w:bCs/>
          <w:sz w:val="20"/>
        </w:rPr>
        <w:t>FUENTE</w:t>
      </w:r>
      <w:r>
        <w:rPr>
          <w:sz w:val="20"/>
        </w:rPr>
        <w:t>: Base de datos del I Censo de funcionarios públicos del MEC</w:t>
      </w: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pPr>
      <w:r>
        <w:rPr>
          <w:b/>
          <w:bCs/>
          <w:sz w:val="20"/>
        </w:rPr>
        <w:t>ELABORACIÓN:</w:t>
      </w:r>
      <w:r>
        <w:rPr>
          <w:sz w:val="20"/>
        </w:rPr>
        <w:t xml:space="preserve"> por el autor, Carlos Ronquillo Franco</w:t>
      </w:r>
    </w:p>
    <w:p w:rsidR="00000000" w:rsidRDefault="0038152F"/>
    <w:p w:rsidR="00000000" w:rsidRDefault="0038152F">
      <w:pPr>
        <w:spacing w:line="480" w:lineRule="auto"/>
        <w:jc w:val="both"/>
        <w:rPr>
          <w:rFonts w:ascii="Arial" w:hAnsi="Arial" w:cs="Arial"/>
        </w:rPr>
      </w:pPr>
    </w:p>
    <w:p w:rsidR="00000000" w:rsidRDefault="0038152F">
      <w:pPr>
        <w:pStyle w:val="Ttulo3"/>
      </w:pPr>
      <w:bookmarkStart w:id="36" w:name="_Toc9518284"/>
      <w:r>
        <w:t xml:space="preserve">3.2.9 Variable aleatoria:  </w:t>
      </w:r>
      <w:r>
        <w:rPr>
          <w:i/>
          <w:iCs/>
        </w:rPr>
        <w:t>Título docente más alto obtenido</w:t>
      </w:r>
      <w:r>
        <w:t xml:space="preserve"> (IE</w:t>
      </w:r>
      <w:r>
        <w:rPr>
          <w:vertAlign w:val="subscript"/>
        </w:rPr>
        <w:t>2</w:t>
      </w:r>
      <w:r>
        <w:t>)</w:t>
      </w:r>
      <w:bookmarkEnd w:id="36"/>
    </w:p>
    <w:p w:rsidR="00000000" w:rsidRDefault="0038152F">
      <w:pPr>
        <w:pStyle w:val="Textoindependiente"/>
      </w:pPr>
    </w:p>
    <w:p w:rsidR="00000000" w:rsidRDefault="0038152F">
      <w:pPr>
        <w:pStyle w:val="Textoindependiente"/>
        <w:ind w:left="360"/>
      </w:pPr>
      <w:r>
        <w:t xml:space="preserve">De los títulos docentes más altos obtenidos por los directores y </w:t>
      </w:r>
      <w:r>
        <w:t>rectores, se resalta que el titulo que más directores y rectores ostentan es de licenciado en ciencias de la educación, esto también se refleja en la mediana y la moda. De los 537 directores y rectores empadronados durante el censo del magisterio, el 92.6%</w:t>
      </w:r>
      <w:r>
        <w:t xml:space="preserve"> declaró tener título docente.</w:t>
      </w:r>
    </w:p>
    <w:p w:rsidR="00000000" w:rsidRDefault="0038152F">
      <w:pPr>
        <w:pStyle w:val="Textoindependiente"/>
        <w:ind w:left="360"/>
      </w:pPr>
    </w:p>
    <w:tbl>
      <w:tblPr>
        <w:tblW w:w="7388" w:type="dxa"/>
        <w:jc w:val="center"/>
        <w:tblInd w:w="841" w:type="dxa"/>
        <w:tblCellMar>
          <w:left w:w="70" w:type="dxa"/>
          <w:right w:w="70" w:type="dxa"/>
        </w:tblCellMar>
        <w:tblLook w:val="0000"/>
      </w:tblPr>
      <w:tblGrid>
        <w:gridCol w:w="1354"/>
        <w:gridCol w:w="2494"/>
        <w:gridCol w:w="2319"/>
        <w:gridCol w:w="1221"/>
      </w:tblGrid>
      <w:tr w:rsidR="00000000">
        <w:tblPrEx>
          <w:tblCellMar>
            <w:top w:w="0" w:type="dxa"/>
            <w:bottom w:w="0" w:type="dxa"/>
          </w:tblCellMar>
        </w:tblPrEx>
        <w:trPr>
          <w:cantSplit/>
          <w:jc w:val="center"/>
        </w:trPr>
        <w:tc>
          <w:tcPr>
            <w:tcW w:w="1354" w:type="dxa"/>
            <w:tcBorders>
              <w:top w:val="single" w:sz="4" w:space="0" w:color="auto"/>
              <w:left w:val="single" w:sz="4" w:space="0" w:color="auto"/>
            </w:tcBorders>
          </w:tcPr>
          <w:p w:rsidR="00000000" w:rsidRDefault="0038152F">
            <w:pPr>
              <w:jc w:val="center"/>
              <w:rPr>
                <w:b/>
                <w:bCs/>
              </w:rPr>
            </w:pPr>
          </w:p>
        </w:tc>
        <w:tc>
          <w:tcPr>
            <w:tcW w:w="4813" w:type="dxa"/>
            <w:gridSpan w:val="2"/>
            <w:tcBorders>
              <w:top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XXIV</w:t>
            </w:r>
          </w:p>
        </w:tc>
        <w:tc>
          <w:tcPr>
            <w:tcW w:w="1221" w:type="dxa"/>
            <w:tcBorders>
              <w:top w:val="single" w:sz="4" w:space="0" w:color="auto"/>
              <w:right w:val="single" w:sz="4" w:space="0" w:color="auto"/>
            </w:tcBorders>
          </w:tcPr>
          <w:p w:rsidR="00000000" w:rsidRDefault="0038152F">
            <w:pPr>
              <w:jc w:val="center"/>
              <w:rPr>
                <w:b/>
                <w:bCs/>
              </w:rPr>
            </w:pPr>
          </w:p>
        </w:tc>
      </w:tr>
      <w:tr w:rsidR="00000000">
        <w:tblPrEx>
          <w:tblCellMar>
            <w:top w:w="0" w:type="dxa"/>
            <w:bottom w:w="0" w:type="dxa"/>
          </w:tblCellMar>
        </w:tblPrEx>
        <w:trPr>
          <w:cantSplit/>
          <w:jc w:val="center"/>
        </w:trPr>
        <w:tc>
          <w:tcPr>
            <w:tcW w:w="7388" w:type="dxa"/>
            <w:gridSpan w:val="4"/>
            <w:tcBorders>
              <w:left w:val="single" w:sz="4" w:space="0" w:color="auto"/>
              <w:right w:val="single" w:sz="4" w:space="0" w:color="auto"/>
            </w:tcBorders>
          </w:tcPr>
          <w:p w:rsidR="00000000" w:rsidRDefault="0038152F">
            <w:pPr>
              <w:pStyle w:val="Ttulo1"/>
              <w:jc w:val="center"/>
              <w:rPr>
                <w:sz w:val="24"/>
              </w:rPr>
            </w:pPr>
            <w:bookmarkStart w:id="37" w:name="_Toc9518285"/>
            <w:r>
              <w:rPr>
                <w:sz w:val="24"/>
              </w:rPr>
              <w:t xml:space="preserve">PROVINCIA DE BOLÍVAR: CENSO DEL MAGISTERIO NACIONAL, PARÁMETROS POBLACIONALES DEL </w:t>
            </w:r>
            <w:r>
              <w:rPr>
                <w:i/>
                <w:iCs/>
                <w:sz w:val="24"/>
              </w:rPr>
              <w:t>TÍTULO DOCENTE OBTENIDO POR LOS DIRECTORES Y RECTORES</w:t>
            </w:r>
            <w:bookmarkEnd w:id="37"/>
          </w:p>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33.210</w:t>
            </w:r>
          </w:p>
        </w:tc>
        <w:tc>
          <w:tcPr>
            <w:tcW w:w="122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32.060</w:t>
            </w:r>
          </w:p>
        </w:tc>
        <w:tc>
          <w:tcPr>
            <w:tcW w:w="122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32.000</w:t>
            </w:r>
          </w:p>
        </w:tc>
        <w:tc>
          <w:tcPr>
            <w:tcW w:w="122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16</w:t>
            </w:r>
            <w:r>
              <w:rPr>
                <w:rFonts w:ascii="Arial" w:hAnsi="Arial" w:cs="Arial"/>
                <w:szCs w:val="20"/>
                <w:lang w:val="es-ES_tradnl"/>
              </w:rPr>
              <w:t>.210</w:t>
            </w:r>
          </w:p>
        </w:tc>
        <w:tc>
          <w:tcPr>
            <w:tcW w:w="122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262.810</w:t>
            </w:r>
          </w:p>
        </w:tc>
        <w:tc>
          <w:tcPr>
            <w:tcW w:w="122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0.114</w:t>
            </w:r>
          </w:p>
        </w:tc>
        <w:tc>
          <w:tcPr>
            <w:tcW w:w="122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-1.233</w:t>
            </w:r>
          </w:p>
        </w:tc>
        <w:tc>
          <w:tcPr>
            <w:tcW w:w="122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44.000</w:t>
            </w:r>
          </w:p>
        </w:tc>
        <w:tc>
          <w:tcPr>
            <w:tcW w:w="122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21.150</w:t>
            </w:r>
          </w:p>
        </w:tc>
        <w:tc>
          <w:tcPr>
            <w:tcW w:w="1221"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jc w:val="center"/>
        </w:trPr>
        <w:tc>
          <w:tcPr>
            <w:tcW w:w="1354" w:type="dxa"/>
            <w:tcBorders>
              <w:left w:val="single" w:sz="4" w:space="0" w:color="auto"/>
              <w:right w:val="single" w:sz="4" w:space="0" w:color="auto"/>
            </w:tcBorders>
          </w:tcPr>
          <w:p w:rsidR="00000000" w:rsidRDefault="0038152F">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45.350</w:t>
            </w:r>
          </w:p>
        </w:tc>
        <w:tc>
          <w:tcPr>
            <w:tcW w:w="1221"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cantSplit/>
          <w:jc w:val="center"/>
        </w:trPr>
        <w:tc>
          <w:tcPr>
            <w:tcW w:w="7388" w:type="dxa"/>
            <w:gridSpan w:val="4"/>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pStyle w:val="Textoindependiente"/>
        <w:rPr>
          <w:lang w:val="es-ES_tradnl"/>
        </w:rPr>
      </w:pPr>
    </w:p>
    <w:p w:rsidR="00000000" w:rsidRDefault="0038152F">
      <w:pPr>
        <w:pStyle w:val="Textoindependiente"/>
        <w:ind w:left="360"/>
      </w:pPr>
      <w:r>
        <w:t>Observand</w:t>
      </w:r>
      <w:r>
        <w:t>o los cuartiles sabemos que al menos el 25% de los directores y rectores tiene un titulo correspondiente a una instrucción de post bachillerato o inferior, y el 25% de los directores y rectores ostenta un titulo docente no especificado en a codificación pr</w:t>
      </w:r>
      <w:r>
        <w:t xml:space="preserve">esentada en capítulo II. </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En la tabla XXIV se observan los parámetros poblacionales de esta variable, de a cual podemos anotar además que su coeficiente de asimetría es positivo y cercano a cero(0.114), lo cual indica que el título docente obtenido por lo</w:t>
      </w:r>
      <w:r>
        <w:rPr>
          <w:rFonts w:ascii="Arial" w:hAnsi="Arial" w:cs="Arial"/>
        </w:rPr>
        <w:t xml:space="preserve">s directores y rectores tiene un sesgo imperceptible.  El coeficiente de kurtosis es negativo (-1.233), esto significa que esta variable tiene una distribución platicurtica, es decir mas aplanada que la distribución normal. </w:t>
      </w:r>
    </w:p>
    <w:p w:rsidR="00000000" w:rsidRDefault="0038152F">
      <w:pPr>
        <w:spacing w:line="480" w:lineRule="auto"/>
        <w:ind w:left="360"/>
        <w:jc w:val="both"/>
        <w:rPr>
          <w:rFonts w:ascii="Arial" w:hAnsi="Arial" w:cs="Arial"/>
          <w:szCs w:val="2"/>
        </w:rPr>
      </w:pPr>
    </w:p>
    <w:tbl>
      <w:tblPr>
        <w:tblW w:w="8942" w:type="dxa"/>
        <w:jc w:val="center"/>
        <w:tblCellMar>
          <w:left w:w="70" w:type="dxa"/>
          <w:right w:w="70" w:type="dxa"/>
        </w:tblCellMar>
        <w:tblLook w:val="0000"/>
      </w:tblPr>
      <w:tblGrid>
        <w:gridCol w:w="512"/>
        <w:gridCol w:w="2583"/>
        <w:gridCol w:w="1714"/>
        <w:gridCol w:w="1714"/>
        <w:gridCol w:w="1777"/>
        <w:gridCol w:w="642"/>
      </w:tblGrid>
      <w:tr w:rsidR="00000000">
        <w:tblPrEx>
          <w:tblCellMar>
            <w:top w:w="0" w:type="dxa"/>
            <w:bottom w:w="0" w:type="dxa"/>
          </w:tblCellMar>
        </w:tblPrEx>
        <w:trPr>
          <w:cantSplit/>
          <w:jc w:val="center"/>
        </w:trPr>
        <w:tc>
          <w:tcPr>
            <w:tcW w:w="512" w:type="dxa"/>
            <w:tcBorders>
              <w:top w:val="single" w:sz="4" w:space="0" w:color="auto"/>
              <w:left w:val="single" w:sz="4" w:space="0" w:color="auto"/>
            </w:tcBorders>
          </w:tcPr>
          <w:p w:rsidR="00000000" w:rsidRDefault="0038152F">
            <w:pPr>
              <w:pStyle w:val="Encabezado"/>
              <w:tabs>
                <w:tab w:val="clear" w:pos="4419"/>
                <w:tab w:val="clear" w:pos="8838"/>
              </w:tabs>
              <w:rPr>
                <w:rFonts w:ascii="Arial" w:hAnsi="Arial" w:cs="Arial"/>
              </w:rPr>
            </w:pPr>
          </w:p>
        </w:tc>
        <w:tc>
          <w:tcPr>
            <w:tcW w:w="7788" w:type="dxa"/>
            <w:gridSpan w:val="4"/>
            <w:tcBorders>
              <w:top w:val="single" w:sz="4" w:space="0" w:color="auto"/>
            </w:tcBorders>
          </w:tcPr>
          <w:p w:rsidR="00000000" w:rsidRDefault="0038152F">
            <w:pPr>
              <w:tabs>
                <w:tab w:val="left" w:pos="1305"/>
              </w:tabs>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XXV</w:t>
            </w:r>
          </w:p>
          <w:p w:rsidR="00000000" w:rsidRDefault="0038152F">
            <w:pPr>
              <w:pStyle w:val="Ttulo1"/>
              <w:jc w:val="center"/>
              <w:rPr>
                <w:b w:val="0"/>
                <w:bCs w:val="0"/>
              </w:rPr>
            </w:pPr>
            <w:bookmarkStart w:id="38" w:name="_Toc9518286"/>
            <w:r>
              <w:rPr>
                <w:sz w:val="24"/>
              </w:rPr>
              <w:t>PROVINCIA DE BOLÍ</w:t>
            </w:r>
            <w:r>
              <w:rPr>
                <w:sz w:val="24"/>
              </w:rPr>
              <w:t xml:space="preserve">VAR: CENSO DEL MAGISTERIO NACIONAL, FRECUENCIAS DEL </w:t>
            </w:r>
            <w:r>
              <w:rPr>
                <w:i/>
                <w:iCs/>
                <w:sz w:val="24"/>
              </w:rPr>
              <w:t>TÍTULO DOCENTE OBTENIDO POR LOS DIRECTORES Y RECTORES</w:t>
            </w:r>
            <w:bookmarkEnd w:id="38"/>
          </w:p>
        </w:tc>
        <w:tc>
          <w:tcPr>
            <w:tcW w:w="642" w:type="dxa"/>
            <w:tcBorders>
              <w:top w:val="single" w:sz="4" w:space="0" w:color="auto"/>
              <w:right w:val="single" w:sz="4" w:space="0" w:color="auto"/>
            </w:tcBorders>
          </w:tcPr>
          <w:p w:rsidR="00000000" w:rsidRDefault="0038152F">
            <w:pPr>
              <w:rPr>
                <w:rFonts w:ascii="Arial" w:hAnsi="Arial" w:cs="Arial"/>
              </w:rPr>
            </w:pPr>
          </w:p>
        </w:tc>
      </w:tr>
      <w:tr w:rsidR="00000000">
        <w:tblPrEx>
          <w:tblCellMar>
            <w:top w:w="0" w:type="dxa"/>
            <w:bottom w:w="0" w:type="dxa"/>
          </w:tblCellMar>
        </w:tblPrEx>
        <w:trPr>
          <w:jc w:val="center"/>
        </w:trPr>
        <w:tc>
          <w:tcPr>
            <w:tcW w:w="512" w:type="dxa"/>
            <w:tcBorders>
              <w:left w:val="single" w:sz="4" w:space="0" w:color="auto"/>
              <w:right w:val="single" w:sz="4" w:space="0" w:color="auto"/>
            </w:tcBorders>
            <w:vAlign w:val="center"/>
          </w:tcPr>
          <w:p w:rsidR="00000000" w:rsidRDefault="0038152F">
            <w:pPr>
              <w:jc w:val="center"/>
              <w:rPr>
                <w:b/>
                <w:bCs/>
              </w:rPr>
            </w:pPr>
          </w:p>
        </w:tc>
        <w:tc>
          <w:tcPr>
            <w:tcW w:w="2583" w:type="dxa"/>
            <w:tcBorders>
              <w:top w:val="single" w:sz="4" w:space="0" w:color="auto"/>
              <w:left w:val="single" w:sz="4" w:space="0" w:color="auto"/>
              <w:bottom w:val="single" w:sz="4" w:space="0" w:color="auto"/>
              <w:right w:val="single" w:sz="4" w:space="0" w:color="auto"/>
            </w:tcBorders>
            <w:vAlign w:val="center"/>
          </w:tcPr>
          <w:p w:rsidR="00000000" w:rsidRDefault="0038152F">
            <w:pPr>
              <w:jc w:val="center"/>
              <w:rPr>
                <w:rFonts w:ascii="Arial" w:hAnsi="Arial" w:cs="Arial"/>
                <w:b/>
                <w:bCs/>
              </w:rPr>
            </w:pPr>
            <w:r>
              <w:rPr>
                <w:rFonts w:ascii="Arial" w:hAnsi="Arial" w:cs="Arial"/>
                <w:b/>
                <w:bCs/>
              </w:rPr>
              <w:t>TÍTULO</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jc w:val="center"/>
              <w:rPr>
                <w:rFonts w:ascii="Arial" w:hAnsi="Arial" w:cs="Arial"/>
                <w:b/>
                <w:bCs/>
              </w:rPr>
            </w:pPr>
            <w:r>
              <w:rPr>
                <w:rFonts w:ascii="Arial" w:hAnsi="Arial" w:cs="Arial"/>
                <w:b/>
                <w:bCs/>
              </w:rPr>
              <w:t>FRECUENCIA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jc w:val="center"/>
              <w:rPr>
                <w:rFonts w:ascii="Arial" w:hAnsi="Arial" w:cs="Arial"/>
                <w:b/>
                <w:bCs/>
              </w:rPr>
            </w:pPr>
            <w:r>
              <w:rPr>
                <w:rFonts w:ascii="Arial" w:hAnsi="Arial" w:cs="Arial"/>
                <w:b/>
                <w:bCs/>
              </w:rPr>
              <w:t>FRECUENCIA RELATIVA</w:t>
            </w:r>
          </w:p>
        </w:tc>
        <w:tc>
          <w:tcPr>
            <w:tcW w:w="1777" w:type="dxa"/>
            <w:tcBorders>
              <w:top w:val="single" w:sz="4" w:space="0" w:color="auto"/>
              <w:left w:val="single" w:sz="4" w:space="0" w:color="auto"/>
              <w:bottom w:val="single" w:sz="4" w:space="0" w:color="auto"/>
              <w:right w:val="single" w:sz="4" w:space="0" w:color="auto"/>
            </w:tcBorders>
            <w:vAlign w:val="center"/>
          </w:tcPr>
          <w:p w:rsidR="00000000" w:rsidRDefault="0038152F">
            <w:pPr>
              <w:jc w:val="center"/>
              <w:rPr>
                <w:rFonts w:ascii="Arial" w:hAnsi="Arial" w:cs="Arial"/>
                <w:b/>
                <w:bCs/>
              </w:rPr>
            </w:pPr>
            <w:r>
              <w:rPr>
                <w:rFonts w:ascii="Arial" w:hAnsi="Arial" w:cs="Arial"/>
                <w:b/>
                <w:bCs/>
              </w:rPr>
              <w:t>FRECUENCIA ACUMULADA</w:t>
            </w:r>
          </w:p>
        </w:tc>
        <w:tc>
          <w:tcPr>
            <w:tcW w:w="642" w:type="dxa"/>
            <w:tcBorders>
              <w:left w:val="single" w:sz="4" w:space="0" w:color="auto"/>
              <w:bottom w:val="single" w:sz="4" w:space="0" w:color="auto"/>
              <w:right w:val="single" w:sz="4" w:space="0" w:color="auto"/>
            </w:tcBorders>
            <w:vAlign w:val="center"/>
          </w:tcPr>
          <w:p w:rsidR="00000000" w:rsidRDefault="0038152F">
            <w:pPr>
              <w:jc w:val="center"/>
              <w:rPr>
                <w:b/>
                <w:bCs/>
              </w:rPr>
            </w:pPr>
          </w:p>
        </w:tc>
      </w:tr>
      <w:tr w:rsidR="00000000">
        <w:tblPrEx>
          <w:tblCellMar>
            <w:top w:w="0" w:type="dxa"/>
            <w:bottom w:w="0" w:type="dxa"/>
          </w:tblCellMar>
        </w:tblPrEx>
        <w:trPr>
          <w:trHeight w:val="171"/>
          <w:jc w:val="center"/>
        </w:trPr>
        <w:tc>
          <w:tcPr>
            <w:tcW w:w="512" w:type="dxa"/>
            <w:tcBorders>
              <w:left w:val="single" w:sz="4" w:space="0" w:color="auto"/>
              <w:right w:val="single" w:sz="4" w:space="0" w:color="auto"/>
            </w:tcBorders>
          </w:tcPr>
          <w:p w:rsidR="00000000" w:rsidRDefault="0038152F">
            <w:pPr>
              <w:pStyle w:val="TDC1"/>
              <w:rPr>
                <w:lang w:val="es-ES_tradnl"/>
              </w:rPr>
            </w:pPr>
          </w:p>
        </w:tc>
        <w:tc>
          <w:tcPr>
            <w:tcW w:w="2583" w:type="dxa"/>
            <w:tcBorders>
              <w:top w:val="single" w:sz="4" w:space="0" w:color="auto"/>
              <w:left w:val="single" w:sz="4" w:space="0" w:color="auto"/>
              <w:bottom w:val="single" w:sz="4" w:space="0" w:color="auto"/>
              <w:right w:val="single" w:sz="4" w:space="0" w:color="auto"/>
            </w:tcBorders>
          </w:tcPr>
          <w:p w:rsidR="00000000" w:rsidRDefault="0038152F">
            <w:pPr>
              <w:pStyle w:val="TDC1"/>
            </w:pPr>
            <w:r>
              <w:t>Bachiller CC. EE.</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104</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0.210</w:t>
            </w:r>
          </w:p>
        </w:tc>
        <w:tc>
          <w:tcPr>
            <w:tcW w:w="1777"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0.210</w:t>
            </w:r>
          </w:p>
        </w:tc>
        <w:tc>
          <w:tcPr>
            <w:tcW w:w="642" w:type="dxa"/>
            <w:tcBorders>
              <w:top w:val="single" w:sz="4" w:space="0" w:color="auto"/>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512" w:type="dxa"/>
            <w:tcBorders>
              <w:left w:val="single" w:sz="4" w:space="0" w:color="auto"/>
              <w:right w:val="single" w:sz="4" w:space="0" w:color="auto"/>
            </w:tcBorders>
          </w:tcPr>
          <w:p w:rsidR="00000000" w:rsidRDefault="0038152F"/>
        </w:tc>
        <w:tc>
          <w:tcPr>
            <w:tcW w:w="258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Normalista Rural</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0.012</w:t>
            </w:r>
          </w:p>
        </w:tc>
        <w:tc>
          <w:tcPr>
            <w:tcW w:w="1777"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0.222</w:t>
            </w:r>
          </w:p>
        </w:tc>
        <w:tc>
          <w:tcPr>
            <w:tcW w:w="642"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512" w:type="dxa"/>
            <w:tcBorders>
              <w:left w:val="single" w:sz="4" w:space="0" w:color="auto"/>
              <w:right w:val="single" w:sz="4" w:space="0" w:color="auto"/>
            </w:tcBorders>
          </w:tcPr>
          <w:p w:rsidR="00000000" w:rsidRDefault="0038152F"/>
        </w:tc>
        <w:tc>
          <w:tcPr>
            <w:tcW w:w="258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napToGrid w:val="0"/>
                <w:color w:val="000000"/>
              </w:rPr>
              <w:t>Prof.</w:t>
            </w:r>
            <w:r>
              <w:rPr>
                <w:rFonts w:ascii="Arial" w:hAnsi="Arial" w:cs="Arial"/>
                <w:snapToGrid w:val="0"/>
                <w:color w:val="000000"/>
              </w:rPr>
              <w:t xml:space="preserve"> 2° Enseñanza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21</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0.042</w:t>
            </w:r>
          </w:p>
        </w:tc>
        <w:tc>
          <w:tcPr>
            <w:tcW w:w="1777"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0.264</w:t>
            </w:r>
          </w:p>
        </w:tc>
        <w:tc>
          <w:tcPr>
            <w:tcW w:w="642" w:type="dxa"/>
            <w:tcBorders>
              <w:left w:val="single" w:sz="4" w:space="0" w:color="auto"/>
              <w:right w:val="single" w:sz="4" w:space="0" w:color="auto"/>
            </w:tcBorders>
          </w:tcPr>
          <w:p w:rsidR="00000000" w:rsidRDefault="0038152F">
            <w:pPr>
              <w:rPr>
                <w:lang w:val="en-US"/>
              </w:rPr>
            </w:pPr>
          </w:p>
        </w:tc>
      </w:tr>
      <w:tr w:rsidR="00000000">
        <w:tblPrEx>
          <w:tblCellMar>
            <w:top w:w="0" w:type="dxa"/>
            <w:bottom w:w="0" w:type="dxa"/>
          </w:tblCellMar>
        </w:tblPrEx>
        <w:trPr>
          <w:jc w:val="center"/>
        </w:trPr>
        <w:tc>
          <w:tcPr>
            <w:tcW w:w="512" w:type="dxa"/>
            <w:tcBorders>
              <w:left w:val="single" w:sz="4" w:space="0" w:color="auto"/>
              <w:right w:val="single" w:sz="4" w:space="0" w:color="auto"/>
            </w:tcBorders>
          </w:tcPr>
          <w:p w:rsidR="00000000" w:rsidRDefault="0038152F">
            <w:pPr>
              <w:rPr>
                <w:lang w:val="en-US"/>
              </w:rPr>
            </w:pPr>
          </w:p>
        </w:tc>
        <w:tc>
          <w:tcPr>
            <w:tcW w:w="258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n-US"/>
              </w:rPr>
            </w:pPr>
            <w:r>
              <w:rPr>
                <w:rFonts w:ascii="Arial" w:hAnsi="Arial" w:cs="Arial"/>
                <w:szCs w:val="20"/>
                <w:lang w:val="en-US"/>
              </w:rPr>
              <w:t>Prof. Ed. Pre primaria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26</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0.052</w:t>
            </w:r>
          </w:p>
        </w:tc>
        <w:tc>
          <w:tcPr>
            <w:tcW w:w="1777"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0.317</w:t>
            </w:r>
          </w:p>
        </w:tc>
        <w:tc>
          <w:tcPr>
            <w:tcW w:w="642"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512" w:type="dxa"/>
            <w:tcBorders>
              <w:left w:val="single" w:sz="4" w:space="0" w:color="auto"/>
              <w:right w:val="single" w:sz="4" w:space="0" w:color="auto"/>
            </w:tcBorders>
          </w:tcPr>
          <w:p w:rsidR="00000000" w:rsidRDefault="0038152F"/>
        </w:tc>
        <w:tc>
          <w:tcPr>
            <w:tcW w:w="258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Licenciado CC. EE.</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171</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0.345</w:t>
            </w:r>
          </w:p>
        </w:tc>
        <w:tc>
          <w:tcPr>
            <w:tcW w:w="1777"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0.661</w:t>
            </w:r>
          </w:p>
        </w:tc>
        <w:tc>
          <w:tcPr>
            <w:tcW w:w="642" w:type="dxa"/>
            <w:tcBorders>
              <w:left w:val="single" w:sz="4" w:space="0" w:color="auto"/>
              <w:right w:val="single" w:sz="4" w:space="0" w:color="auto"/>
            </w:tcBorders>
          </w:tcPr>
          <w:p w:rsidR="00000000" w:rsidRDefault="0038152F">
            <w:pPr>
              <w:rPr>
                <w:lang w:val="en-US"/>
              </w:rPr>
            </w:pPr>
          </w:p>
        </w:tc>
      </w:tr>
      <w:tr w:rsidR="00000000">
        <w:tblPrEx>
          <w:tblCellMar>
            <w:top w:w="0" w:type="dxa"/>
            <w:bottom w:w="0" w:type="dxa"/>
          </w:tblCellMar>
        </w:tblPrEx>
        <w:trPr>
          <w:jc w:val="center"/>
        </w:trPr>
        <w:tc>
          <w:tcPr>
            <w:tcW w:w="512" w:type="dxa"/>
            <w:tcBorders>
              <w:left w:val="single" w:sz="4" w:space="0" w:color="auto"/>
              <w:right w:val="single" w:sz="4" w:space="0" w:color="auto"/>
            </w:tcBorders>
          </w:tcPr>
          <w:p w:rsidR="00000000" w:rsidRDefault="0038152F">
            <w:pPr>
              <w:rPr>
                <w:lang w:val="en-US"/>
              </w:rPr>
            </w:pPr>
          </w:p>
        </w:tc>
        <w:tc>
          <w:tcPr>
            <w:tcW w:w="258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n-US"/>
              </w:rPr>
            </w:pPr>
            <w:r>
              <w:rPr>
                <w:rFonts w:ascii="Arial" w:hAnsi="Arial" w:cs="Arial"/>
                <w:szCs w:val="20"/>
                <w:lang w:val="en-US"/>
              </w:rPr>
              <w:t>Prof. Ed. Media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20</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0.040</w:t>
            </w:r>
          </w:p>
        </w:tc>
        <w:tc>
          <w:tcPr>
            <w:tcW w:w="1777"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0.702</w:t>
            </w:r>
          </w:p>
        </w:tc>
        <w:tc>
          <w:tcPr>
            <w:tcW w:w="642"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512" w:type="dxa"/>
            <w:tcBorders>
              <w:left w:val="single" w:sz="4" w:space="0" w:color="auto"/>
              <w:right w:val="single" w:sz="4" w:space="0" w:color="auto"/>
            </w:tcBorders>
          </w:tcPr>
          <w:p w:rsidR="00000000" w:rsidRDefault="0038152F"/>
        </w:tc>
        <w:tc>
          <w:tcPr>
            <w:tcW w:w="258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Ph. D.</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0.004</w:t>
            </w:r>
          </w:p>
        </w:tc>
        <w:tc>
          <w:tcPr>
            <w:tcW w:w="1777"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0.706</w:t>
            </w:r>
          </w:p>
        </w:tc>
        <w:tc>
          <w:tcPr>
            <w:tcW w:w="642"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512" w:type="dxa"/>
            <w:tcBorders>
              <w:left w:val="single" w:sz="4" w:space="0" w:color="auto"/>
              <w:right w:val="single" w:sz="4" w:space="0" w:color="auto"/>
            </w:tcBorders>
          </w:tcPr>
          <w:p w:rsidR="00000000" w:rsidRDefault="0038152F"/>
        </w:tc>
        <w:tc>
          <w:tcPr>
            <w:tcW w:w="258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146</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0.294</w:t>
            </w:r>
          </w:p>
        </w:tc>
        <w:tc>
          <w:tcPr>
            <w:tcW w:w="1777"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42"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8942"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w:t>
            </w:r>
            <w:r>
              <w:rPr>
                <w:rFonts w:ascii="Arial" w:hAnsi="Arial" w:cs="Arial"/>
                <w:sz w:val="20"/>
              </w:rPr>
              <w:t>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Los rectores y directores ostentan una gran variedad de títulos, siendo el título más obtenido por los directores y rectores bachiller en ciencias de la educación, licenciado en ciencias de la educac</w:t>
      </w:r>
      <w:r>
        <w:rPr>
          <w:rFonts w:ascii="Arial" w:hAnsi="Arial" w:cs="Arial"/>
        </w:rPr>
        <w:t>ión y otros, cuyas frecuencias relativas se detallan en la tabla XXV.</w:t>
      </w:r>
    </w:p>
    <w:p w:rsidR="00000000" w:rsidRDefault="0038152F">
      <w:pPr>
        <w:pStyle w:val="Textoindependiente"/>
        <w:ind w:left="360"/>
      </w:pPr>
    </w:p>
    <w:p w:rsidR="00000000" w:rsidRDefault="0038152F">
      <w:pPr>
        <w:pStyle w:val="Textoindependiente"/>
      </w:pPr>
    </w:p>
    <w:p w:rsidR="00000000" w:rsidRDefault="0038152F">
      <w:pPr>
        <w:pStyle w:val="Textoindependiente"/>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3.9</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39" w:name="_Toc9518287"/>
      <w:r>
        <w:rPr>
          <w:sz w:val="24"/>
        </w:rPr>
        <w:t xml:space="preserve">PROVINCIA DE BOLÍVAR: CENSO DEL MAGISTERIO NACIONAL, HISTOGRAMA DE FRECUENCIAS DEL </w:t>
      </w:r>
      <w:r>
        <w:rPr>
          <w:i/>
          <w:iCs/>
          <w:sz w:val="24"/>
        </w:rPr>
        <w:t>TÍTULO DOCENTE OBTENIDO POR LOS DIRECTORES Y RECTORES</w:t>
      </w:r>
      <w:bookmarkEnd w:id="39"/>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5118735" cy="354647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Títu</w:t>
      </w:r>
      <w:r>
        <w:rPr>
          <w:rFonts w:ascii="Arial" w:hAnsi="Arial" w:cs="Arial"/>
          <w:szCs w:val="2"/>
        </w:rPr>
        <w:t>lo docente</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De los 435 directores de planteles primarios podemos anotar que 22.5% ostentan el titulo de bachiller en ciencias de la educac</w:t>
      </w:r>
      <w:r>
        <w:rPr>
          <w:rFonts w:ascii="Arial" w:hAnsi="Arial" w:cs="Arial"/>
        </w:rPr>
        <w:t>ión, 28.7% directores ostentan el título de profesor de educación media, mientras 30.1% directores tienen otros títulos. En el caso de los 63 rectores de planteles secundarios, 63.5% ostentan el título de profesor de educación media. Se presenta en gráfico</w:t>
      </w:r>
      <w:r>
        <w:rPr>
          <w:rFonts w:ascii="Arial" w:hAnsi="Arial" w:cs="Arial"/>
        </w:rPr>
        <w:t xml:space="preserve"> 3.10 el diagrama de cajas del título docente más alto obtenido por los directores y rectores.</w:t>
      </w:r>
    </w:p>
    <w:p w:rsidR="00000000" w:rsidRDefault="0038152F">
      <w:pPr>
        <w:ind w:left="360"/>
        <w:jc w:val="center"/>
        <w:rPr>
          <w:rFonts w:ascii="Arial" w:hAnsi="Arial" w:cs="Arial"/>
          <w:b/>
          <w:bCs/>
        </w:rPr>
      </w:pPr>
    </w:p>
    <w:p w:rsidR="00000000" w:rsidRDefault="0038152F">
      <w:pP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GRAFICO 3.10</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40" w:name="_Toc9518288"/>
      <w:r>
        <w:rPr>
          <w:sz w:val="24"/>
        </w:rPr>
        <w:t xml:space="preserve">PROVINCIA DE BOLÍVAR: CENSO DEL MAGISTERIO NACIONAL, DIAGRAMA DE CAJAS DEL </w:t>
      </w:r>
      <w:r>
        <w:rPr>
          <w:i/>
          <w:iCs/>
          <w:sz w:val="24"/>
        </w:rPr>
        <w:t>TÍTULO DOCENTE MÁS ALTO OBTENIDO POR LOS DIRECTORES Y RECTORES</w:t>
      </w:r>
      <w:bookmarkEnd w:id="40"/>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623820" cy="78613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l="18405" t="26022" r="21690" b="30359"/>
                    <a:stretch>
                      <a:fillRect/>
                    </a:stretch>
                  </pic:blipFill>
                  <pic:spPr bwMode="auto">
                    <a:xfrm>
                      <a:off x="0" y="0"/>
                      <a:ext cx="2623820" cy="786130"/>
                    </a:xfrm>
                    <a:prstGeom prst="rect">
                      <a:avLst/>
                    </a:prstGeom>
                    <a:noFill/>
                    <a:ln w="9525">
                      <a:noFill/>
                      <a:miter lim="800000"/>
                      <a:headEnd/>
                      <a:tailEnd/>
                    </a:ln>
                  </pic:spPr>
                </pic:pic>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Títu</w:t>
      </w:r>
      <w:r>
        <w:rPr>
          <w:rFonts w:ascii="Arial" w:hAnsi="Arial" w:cs="Arial"/>
          <w:szCs w:val="2"/>
        </w:rPr>
        <w:t>lo docente</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pStyle w:val="Ttulo3"/>
      </w:pPr>
      <w:bookmarkStart w:id="41" w:name="_Toc9518289"/>
      <w:r>
        <w:t xml:space="preserve">3.2.10 Variable aleatoria </w:t>
      </w:r>
      <w:r>
        <w:rPr>
          <w:i/>
          <w:iCs/>
        </w:rPr>
        <w:t>Título no docente obtenido por directores y rectores</w:t>
      </w:r>
      <w:r>
        <w:t xml:space="preserve"> (IE</w:t>
      </w:r>
      <w:r>
        <w:rPr>
          <w:vertAlign w:val="subscript"/>
        </w:rPr>
        <w:t>3</w:t>
      </w:r>
      <w:r>
        <w:t>)</w:t>
      </w:r>
      <w:bookmarkEnd w:id="41"/>
    </w:p>
    <w:p w:rsidR="00000000" w:rsidRDefault="0038152F"/>
    <w:tbl>
      <w:tblPr>
        <w:tblW w:w="7197" w:type="dxa"/>
        <w:jc w:val="center"/>
        <w:tblInd w:w="1004" w:type="dxa"/>
        <w:tblCellMar>
          <w:left w:w="70" w:type="dxa"/>
          <w:right w:w="70" w:type="dxa"/>
        </w:tblCellMar>
        <w:tblLook w:val="0000"/>
      </w:tblPr>
      <w:tblGrid>
        <w:gridCol w:w="1191"/>
        <w:gridCol w:w="2494"/>
        <w:gridCol w:w="2319"/>
        <w:gridCol w:w="1193"/>
      </w:tblGrid>
      <w:tr w:rsidR="00000000">
        <w:tblPrEx>
          <w:tblCellMar>
            <w:top w:w="0" w:type="dxa"/>
            <w:bottom w:w="0" w:type="dxa"/>
          </w:tblCellMar>
        </w:tblPrEx>
        <w:trPr>
          <w:cantSplit/>
          <w:jc w:val="center"/>
        </w:trPr>
        <w:tc>
          <w:tcPr>
            <w:tcW w:w="1191" w:type="dxa"/>
            <w:tcBorders>
              <w:top w:val="single" w:sz="4" w:space="0" w:color="auto"/>
              <w:left w:val="single" w:sz="4" w:space="0" w:color="auto"/>
            </w:tcBorders>
          </w:tcPr>
          <w:p w:rsidR="00000000" w:rsidRDefault="0038152F">
            <w:pPr>
              <w:jc w:val="center"/>
              <w:rPr>
                <w:b/>
                <w:bCs/>
              </w:rPr>
            </w:pPr>
          </w:p>
        </w:tc>
        <w:tc>
          <w:tcPr>
            <w:tcW w:w="4813" w:type="dxa"/>
            <w:gridSpan w:val="2"/>
            <w:tcBorders>
              <w:top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XXVI</w:t>
            </w:r>
          </w:p>
        </w:tc>
        <w:tc>
          <w:tcPr>
            <w:tcW w:w="1193" w:type="dxa"/>
            <w:tcBorders>
              <w:top w:val="single" w:sz="4" w:space="0" w:color="auto"/>
              <w:right w:val="single" w:sz="4" w:space="0" w:color="auto"/>
            </w:tcBorders>
          </w:tcPr>
          <w:p w:rsidR="00000000" w:rsidRDefault="0038152F">
            <w:pPr>
              <w:jc w:val="center"/>
              <w:rPr>
                <w:b/>
                <w:bCs/>
              </w:rPr>
            </w:pPr>
          </w:p>
        </w:tc>
      </w:tr>
      <w:tr w:rsidR="00000000">
        <w:tblPrEx>
          <w:tblCellMar>
            <w:top w:w="0" w:type="dxa"/>
            <w:bottom w:w="0" w:type="dxa"/>
          </w:tblCellMar>
        </w:tblPrEx>
        <w:trPr>
          <w:cantSplit/>
          <w:jc w:val="center"/>
        </w:trPr>
        <w:tc>
          <w:tcPr>
            <w:tcW w:w="7197" w:type="dxa"/>
            <w:gridSpan w:val="4"/>
            <w:tcBorders>
              <w:left w:val="single" w:sz="4" w:space="0" w:color="auto"/>
              <w:right w:val="single" w:sz="4" w:space="0" w:color="auto"/>
            </w:tcBorders>
          </w:tcPr>
          <w:p w:rsidR="00000000" w:rsidRDefault="0038152F">
            <w:pPr>
              <w:pStyle w:val="Ttulo1"/>
              <w:jc w:val="center"/>
              <w:rPr>
                <w:sz w:val="24"/>
              </w:rPr>
            </w:pPr>
            <w:bookmarkStart w:id="42" w:name="_Toc9518290"/>
            <w:r>
              <w:rPr>
                <w:sz w:val="24"/>
              </w:rPr>
              <w:t>PROVINCIA DE BOLÍVAR: CE</w:t>
            </w:r>
            <w:r>
              <w:rPr>
                <w:sz w:val="24"/>
              </w:rPr>
              <w:t xml:space="preserve">NSO DEL MAGISTERIO NACIONAL, PARÁMETROS POBLACIONALES DEL </w:t>
            </w:r>
            <w:r>
              <w:rPr>
                <w:i/>
                <w:iCs/>
                <w:sz w:val="24"/>
              </w:rPr>
              <w:t>TÍTULO NO DOCENTE DE LOS DIRECTORES Y RECTORES</w:t>
            </w:r>
            <w:bookmarkEnd w:id="42"/>
          </w:p>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2.323</w:t>
            </w:r>
          </w:p>
        </w:tc>
        <w:tc>
          <w:tcPr>
            <w:tcW w:w="1193"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2.150</w:t>
            </w:r>
          </w:p>
        </w:tc>
        <w:tc>
          <w:tcPr>
            <w:tcW w:w="1193"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1193"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1.036</w:t>
            </w:r>
          </w:p>
        </w:tc>
        <w:tc>
          <w:tcPr>
            <w:tcW w:w="1193"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1.074</w:t>
            </w:r>
          </w:p>
        </w:tc>
        <w:tc>
          <w:tcPr>
            <w:tcW w:w="1193"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0.678</w:t>
            </w:r>
          </w:p>
        </w:tc>
        <w:tc>
          <w:tcPr>
            <w:tcW w:w="1193"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-0.708</w:t>
            </w:r>
          </w:p>
        </w:tc>
        <w:tc>
          <w:tcPr>
            <w:tcW w:w="1193"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1193"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 xml:space="preserve">Primer </w:t>
            </w:r>
            <w:r>
              <w:rPr>
                <w:rFonts w:ascii="Arial" w:hAnsi="Arial" w:cs="Arial"/>
                <w:szCs w:val="20"/>
              </w:rPr>
              <w:t>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1.440</w:t>
            </w:r>
          </w:p>
        </w:tc>
        <w:tc>
          <w:tcPr>
            <w:tcW w:w="1193"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jc w:val="center"/>
        </w:trPr>
        <w:tc>
          <w:tcPr>
            <w:tcW w:w="1191" w:type="dxa"/>
            <w:tcBorders>
              <w:left w:val="single" w:sz="4" w:space="0" w:color="auto"/>
              <w:right w:val="single" w:sz="4" w:space="0" w:color="auto"/>
            </w:tcBorders>
          </w:tcPr>
          <w:p w:rsidR="00000000" w:rsidRDefault="0038152F">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1193"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cantSplit/>
          <w:jc w:val="center"/>
        </w:trPr>
        <w:tc>
          <w:tcPr>
            <w:tcW w:w="7197" w:type="dxa"/>
            <w:gridSpan w:val="4"/>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pStyle w:val="Textoindependiente"/>
        <w:ind w:left="360"/>
      </w:pPr>
      <w:r>
        <w:t xml:space="preserve">Se debe aclara que los título no docente se dan en los niveles de instrucción de carrera corta, </w:t>
      </w:r>
      <w:r>
        <w:t xml:space="preserve">bachillerato, post bachillerato, pre grado y post grado.  En promedio, los directores y rectores que ostentan títulos no docentes, tiene títulos de bachillerato, siendo de bachillerato los títulos correspondiente a la moda y la mediana.  </w:t>
      </w:r>
    </w:p>
    <w:p w:rsidR="00000000" w:rsidRDefault="0038152F">
      <w:pPr>
        <w:pStyle w:val="Textoindependiente"/>
        <w:ind w:left="360"/>
      </w:pPr>
    </w:p>
    <w:p w:rsidR="00000000" w:rsidRDefault="0038152F">
      <w:pPr>
        <w:pStyle w:val="Textoindependiente"/>
        <w:ind w:left="360"/>
      </w:pPr>
      <w:r>
        <w:t>Del total de dir</w:t>
      </w:r>
      <w:r>
        <w:t>ectores y rectores empadronados, 34 directores y rectores tienen títulos no docentes, correspondiendo al 6.3%. De los directores y rectores con títulos no docentes, el 44.1% son directores de planteles primarios, el  35.3% son rectores de planteles secunda</w:t>
      </w:r>
      <w:r>
        <w:t>rios, y el restante 20.6% son directores de planteles de otros niveles educativos.</w:t>
      </w:r>
    </w:p>
    <w:p w:rsidR="00000000" w:rsidRDefault="0038152F">
      <w:pPr>
        <w:spacing w:line="480" w:lineRule="auto"/>
        <w:ind w:left="360"/>
        <w:jc w:val="both"/>
        <w:rPr>
          <w:rFonts w:ascii="Arial" w:hAnsi="Arial" w:cs="Arial"/>
        </w:rPr>
      </w:pPr>
    </w:p>
    <w:tbl>
      <w:tblPr>
        <w:tblW w:w="8329" w:type="dxa"/>
        <w:jc w:val="center"/>
        <w:tblCellMar>
          <w:left w:w="70" w:type="dxa"/>
          <w:right w:w="70" w:type="dxa"/>
        </w:tblCellMar>
        <w:tblLook w:val="0000"/>
      </w:tblPr>
      <w:tblGrid>
        <w:gridCol w:w="386"/>
        <w:gridCol w:w="2118"/>
        <w:gridCol w:w="1714"/>
        <w:gridCol w:w="1714"/>
        <w:gridCol w:w="1775"/>
        <w:gridCol w:w="622"/>
      </w:tblGrid>
      <w:tr w:rsidR="00000000">
        <w:tblPrEx>
          <w:tblCellMar>
            <w:top w:w="0" w:type="dxa"/>
            <w:bottom w:w="0" w:type="dxa"/>
          </w:tblCellMar>
        </w:tblPrEx>
        <w:trPr>
          <w:cantSplit/>
          <w:jc w:val="center"/>
        </w:trPr>
        <w:tc>
          <w:tcPr>
            <w:tcW w:w="386" w:type="dxa"/>
            <w:tcBorders>
              <w:top w:val="single" w:sz="4" w:space="0" w:color="auto"/>
              <w:left w:val="single" w:sz="4" w:space="0" w:color="auto"/>
            </w:tcBorders>
          </w:tcPr>
          <w:p w:rsidR="00000000" w:rsidRDefault="0038152F">
            <w:pPr>
              <w:pStyle w:val="Encabezado"/>
              <w:tabs>
                <w:tab w:val="clear" w:pos="4419"/>
                <w:tab w:val="clear" w:pos="8838"/>
              </w:tabs>
            </w:pPr>
          </w:p>
        </w:tc>
        <w:tc>
          <w:tcPr>
            <w:tcW w:w="7321"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XXVII</w:t>
            </w:r>
          </w:p>
        </w:tc>
        <w:tc>
          <w:tcPr>
            <w:tcW w:w="622"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8329" w:type="dxa"/>
            <w:gridSpan w:val="6"/>
            <w:tcBorders>
              <w:left w:val="single" w:sz="4" w:space="0" w:color="auto"/>
              <w:right w:val="single" w:sz="4" w:space="0" w:color="auto"/>
            </w:tcBorders>
          </w:tcPr>
          <w:p w:rsidR="00000000" w:rsidRDefault="0038152F">
            <w:pPr>
              <w:pStyle w:val="Ttulo1"/>
              <w:jc w:val="center"/>
              <w:rPr>
                <w:sz w:val="24"/>
              </w:rPr>
            </w:pPr>
            <w:bookmarkStart w:id="43" w:name="_Toc9518291"/>
            <w:r>
              <w:rPr>
                <w:sz w:val="24"/>
              </w:rPr>
              <w:t xml:space="preserve">PROVINCIA DE BOLÍVAR: CENSO DEL MAGISTERIO NACIONAL, FRECUENCIAS DEL </w:t>
            </w:r>
            <w:r>
              <w:rPr>
                <w:i/>
                <w:iCs/>
                <w:sz w:val="24"/>
              </w:rPr>
              <w:t>TÍTULO NO DOCENTE OBTENIDO POR LOS DIRECTORES Y RECTORES</w:t>
            </w:r>
            <w:bookmarkEnd w:id="43"/>
          </w:p>
        </w:tc>
      </w:tr>
      <w:tr w:rsidR="00000000">
        <w:tblPrEx>
          <w:tblCellMar>
            <w:top w:w="0" w:type="dxa"/>
            <w:bottom w:w="0" w:type="dxa"/>
          </w:tblCellMar>
        </w:tblPrEx>
        <w:trPr>
          <w:jc w:val="center"/>
        </w:trPr>
        <w:tc>
          <w:tcPr>
            <w:tcW w:w="386" w:type="dxa"/>
            <w:tcBorders>
              <w:left w:val="single" w:sz="4" w:space="0" w:color="auto"/>
              <w:right w:val="single" w:sz="4" w:space="0" w:color="auto"/>
            </w:tcBorders>
            <w:vAlign w:val="center"/>
          </w:tcPr>
          <w:p w:rsidR="00000000" w:rsidRDefault="0038152F">
            <w:pPr>
              <w:rPr>
                <w:rFonts w:ascii="Arial" w:hAnsi="Arial" w:cs="Arial"/>
                <w:b/>
                <w:bCs/>
              </w:rPr>
            </w:pPr>
          </w:p>
        </w:tc>
        <w:tc>
          <w:tcPr>
            <w:tcW w:w="2118"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TÍTULO</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44" w:name="_Toc533572289"/>
            <w:bookmarkStart w:id="45" w:name="_Toc533696058"/>
            <w:bookmarkStart w:id="46" w:name="_Toc533774041"/>
            <w:bookmarkStart w:id="47" w:name="_Toc534168561"/>
            <w:bookmarkStart w:id="48" w:name="_Toc1944803"/>
            <w:bookmarkStart w:id="49" w:name="_Toc3697839"/>
            <w:r>
              <w:rPr>
                <w:rFonts w:ascii="Arial" w:hAnsi="Arial" w:cs="Arial"/>
                <w:b/>
                <w:bCs/>
              </w:rPr>
              <w:t>FRECUENCIA</w:t>
            </w:r>
            <w:bookmarkEnd w:id="44"/>
            <w:bookmarkEnd w:id="45"/>
            <w:bookmarkEnd w:id="46"/>
            <w:bookmarkEnd w:id="47"/>
            <w:bookmarkEnd w:id="48"/>
            <w:bookmarkEnd w:id="49"/>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w:t>
            </w:r>
            <w:r>
              <w:rPr>
                <w:rFonts w:ascii="Arial" w:hAnsi="Arial" w:cs="Arial"/>
                <w:b/>
                <w:bCs/>
              </w:rPr>
              <w:t>RECUENCIA RELATIVA</w:t>
            </w:r>
          </w:p>
        </w:tc>
        <w:tc>
          <w:tcPr>
            <w:tcW w:w="1775"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ACUMULADA</w:t>
            </w:r>
          </w:p>
        </w:tc>
        <w:tc>
          <w:tcPr>
            <w:tcW w:w="622"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rPr>
          <w:jc w:val="center"/>
        </w:trPr>
        <w:tc>
          <w:tcPr>
            <w:tcW w:w="386" w:type="dxa"/>
            <w:tcBorders>
              <w:left w:val="single" w:sz="4" w:space="0" w:color="auto"/>
              <w:right w:val="single" w:sz="4" w:space="0" w:color="auto"/>
            </w:tcBorders>
          </w:tcPr>
          <w:p w:rsidR="00000000" w:rsidRDefault="0038152F"/>
        </w:tc>
        <w:tc>
          <w:tcPr>
            <w:tcW w:w="2118" w:type="dxa"/>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n-US"/>
              </w:rPr>
            </w:pPr>
            <w:r>
              <w:rPr>
                <w:rFonts w:ascii="Arial" w:hAnsi="Arial" w:cs="Arial"/>
                <w:szCs w:val="20"/>
                <w:lang w:val="en-US"/>
              </w:rPr>
              <w:t>Auxiliar</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6</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0.176</w:t>
            </w:r>
          </w:p>
        </w:tc>
        <w:tc>
          <w:tcPr>
            <w:tcW w:w="177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0.176</w:t>
            </w:r>
          </w:p>
        </w:tc>
        <w:tc>
          <w:tcPr>
            <w:tcW w:w="622" w:type="dxa"/>
            <w:tcBorders>
              <w:left w:val="single" w:sz="4" w:space="0" w:color="auto"/>
              <w:right w:val="single" w:sz="4" w:space="0" w:color="auto"/>
            </w:tcBorders>
          </w:tcPr>
          <w:p w:rsidR="00000000" w:rsidRDefault="0038152F">
            <w:pPr>
              <w:rPr>
                <w:lang w:val="en-US"/>
              </w:rPr>
            </w:pPr>
          </w:p>
        </w:tc>
      </w:tr>
      <w:tr w:rsidR="00000000">
        <w:tblPrEx>
          <w:tblCellMar>
            <w:top w:w="0" w:type="dxa"/>
            <w:bottom w:w="0" w:type="dxa"/>
          </w:tblCellMar>
        </w:tblPrEx>
        <w:trPr>
          <w:jc w:val="center"/>
        </w:trPr>
        <w:tc>
          <w:tcPr>
            <w:tcW w:w="386" w:type="dxa"/>
            <w:tcBorders>
              <w:left w:val="single" w:sz="4" w:space="0" w:color="auto"/>
              <w:right w:val="single" w:sz="4" w:space="0" w:color="auto"/>
            </w:tcBorders>
          </w:tcPr>
          <w:p w:rsidR="00000000" w:rsidRDefault="0038152F">
            <w:pPr>
              <w:rPr>
                <w:lang w:val="en-US"/>
              </w:rPr>
            </w:pPr>
          </w:p>
        </w:tc>
        <w:tc>
          <w:tcPr>
            <w:tcW w:w="211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n-US"/>
              </w:rPr>
            </w:pPr>
            <w:r>
              <w:rPr>
                <w:rFonts w:ascii="Arial" w:hAnsi="Arial" w:cs="Arial"/>
                <w:szCs w:val="20"/>
                <w:lang w:val="en-US"/>
              </w:rPr>
              <w:t>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19</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0.559</w:t>
            </w:r>
          </w:p>
        </w:tc>
        <w:tc>
          <w:tcPr>
            <w:tcW w:w="177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n-US"/>
              </w:rPr>
            </w:pPr>
            <w:r>
              <w:rPr>
                <w:rFonts w:ascii="Arial" w:hAnsi="Arial" w:cs="Arial"/>
                <w:szCs w:val="20"/>
                <w:lang w:val="en-US"/>
              </w:rPr>
              <w:t>0.735</w:t>
            </w:r>
          </w:p>
        </w:tc>
        <w:tc>
          <w:tcPr>
            <w:tcW w:w="622" w:type="dxa"/>
            <w:tcBorders>
              <w:left w:val="single" w:sz="4" w:space="0" w:color="auto"/>
              <w:right w:val="single" w:sz="4" w:space="0" w:color="auto"/>
            </w:tcBorders>
          </w:tcPr>
          <w:p w:rsidR="00000000" w:rsidRDefault="0038152F">
            <w:pPr>
              <w:rPr>
                <w:lang w:val="en-US"/>
              </w:rPr>
            </w:pPr>
          </w:p>
        </w:tc>
      </w:tr>
      <w:tr w:rsidR="00000000">
        <w:tblPrEx>
          <w:tblCellMar>
            <w:top w:w="0" w:type="dxa"/>
            <w:bottom w:w="0" w:type="dxa"/>
          </w:tblCellMar>
        </w:tblPrEx>
        <w:trPr>
          <w:jc w:val="center"/>
        </w:trPr>
        <w:tc>
          <w:tcPr>
            <w:tcW w:w="386" w:type="dxa"/>
            <w:tcBorders>
              <w:left w:val="single" w:sz="4" w:space="0" w:color="auto"/>
              <w:right w:val="single" w:sz="4" w:space="0" w:color="auto"/>
            </w:tcBorders>
          </w:tcPr>
          <w:p w:rsidR="00000000" w:rsidRDefault="0038152F">
            <w:pPr>
              <w:rPr>
                <w:lang w:val="en-US"/>
              </w:rPr>
            </w:pPr>
          </w:p>
        </w:tc>
        <w:tc>
          <w:tcPr>
            <w:tcW w:w="211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n-US"/>
              </w:rPr>
            </w:pPr>
            <w:r>
              <w:rPr>
                <w:rFonts w:ascii="Arial" w:hAnsi="Arial" w:cs="Arial"/>
                <w:szCs w:val="20"/>
                <w:lang w:val="en-US"/>
              </w:rPr>
              <w:t>Post 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0.029</w:t>
            </w:r>
          </w:p>
        </w:tc>
        <w:tc>
          <w:tcPr>
            <w:tcW w:w="177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0.765</w:t>
            </w:r>
          </w:p>
        </w:tc>
        <w:tc>
          <w:tcPr>
            <w:tcW w:w="622"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386" w:type="dxa"/>
            <w:tcBorders>
              <w:left w:val="single" w:sz="4" w:space="0" w:color="auto"/>
              <w:right w:val="single" w:sz="4" w:space="0" w:color="auto"/>
            </w:tcBorders>
          </w:tcPr>
          <w:p w:rsidR="00000000" w:rsidRDefault="0038152F"/>
        </w:tc>
        <w:tc>
          <w:tcPr>
            <w:tcW w:w="211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Pre grado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0.235</w:t>
            </w:r>
          </w:p>
        </w:tc>
        <w:tc>
          <w:tcPr>
            <w:tcW w:w="177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22"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8329"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w:t>
            </w:r>
            <w:r>
              <w:rPr>
                <w:rFonts w:ascii="Arial" w:hAnsi="Arial" w:cs="Arial"/>
                <w:sz w:val="20"/>
              </w:rPr>
              <w:t>arlos Ronquillo Franco</w:t>
            </w:r>
          </w:p>
        </w:tc>
      </w:tr>
    </w:tbl>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De los valores de los cuartiles, podemos inferir que, al menos, el 25% de los directores y rectores ostentan títulos no docentes de post bachillerato y pre grado. Sabemos que no existen directores y rectores con títulos de post gra</w:t>
      </w:r>
      <w:r>
        <w:rPr>
          <w:rFonts w:ascii="Arial" w:hAnsi="Arial" w:cs="Arial"/>
        </w:rPr>
        <w:t>do. Las frecuencias de los títulos no docentes se presentan en la tabla XXVII.</w:t>
      </w:r>
    </w:p>
    <w:p w:rsidR="00000000" w:rsidRDefault="0038152F">
      <w:pPr>
        <w:spacing w:line="480" w:lineRule="auto"/>
        <w:ind w:left="360"/>
        <w:jc w:val="both"/>
        <w:rPr>
          <w:rFonts w:ascii="Arial" w:hAnsi="Arial" w:cs="Arial"/>
        </w:rPr>
      </w:pPr>
    </w:p>
    <w:p w:rsidR="00000000" w:rsidRDefault="0038152F">
      <w:pPr>
        <w:pStyle w:val="Ttulo4"/>
      </w:pPr>
    </w:p>
    <w:p w:rsidR="00000000" w:rsidRDefault="0038152F">
      <w:pPr>
        <w:pStyle w:val="Ttulo4"/>
        <w:rPr>
          <w:b w:val="0"/>
          <w:bCs w:val="0"/>
        </w:rPr>
      </w:pPr>
      <w:r>
        <w:t>GRÁFICO 3.11</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50" w:name="_Toc9518292"/>
      <w:r>
        <w:rPr>
          <w:sz w:val="24"/>
        </w:rPr>
        <w:t xml:space="preserve">PROVINCIA DE BOLÍVAR: CENSO DEL MAGISTERIO NACIONAL, HISTOGRAMA DE FRECUENCIAS DEL </w:t>
      </w:r>
      <w:r>
        <w:rPr>
          <w:i/>
          <w:iCs/>
          <w:sz w:val="24"/>
        </w:rPr>
        <w:t>TÍTULO NO DOCENTE DE LOS DIRECTORES Y RECTORES</w:t>
      </w:r>
      <w:bookmarkEnd w:id="50"/>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324350" cy="340995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Tit</w:t>
      </w:r>
      <w:r>
        <w:rPr>
          <w:rFonts w:ascii="Arial" w:hAnsi="Arial" w:cs="Arial"/>
          <w:szCs w:val="2"/>
        </w:rPr>
        <w:t>ulo no docente</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 xml:space="preserve">Podemos que anotar, ya que el coeficiente de asimetría es positivo (0.678), la variable esta ligeramente sesgada hacia la </w:t>
      </w:r>
      <w:r>
        <w:rPr>
          <w:rFonts w:ascii="Arial" w:hAnsi="Arial" w:cs="Arial"/>
        </w:rPr>
        <w:t>izquierda. El coeficiente de kurtosis es negativo (-0.708), por lo que la variable aleatoria titulo no docente obtenido por los directores y rectores, tiene una distribución platikúrtica, es más aplanada que la distribución normal. En el gráfico 3.11 se pr</w:t>
      </w:r>
      <w:r>
        <w:rPr>
          <w:rFonts w:ascii="Arial" w:hAnsi="Arial" w:cs="Arial"/>
        </w:rPr>
        <w:t xml:space="preserve">esenta el histograma de frecuencias de esta variable. </w:t>
      </w:r>
    </w:p>
    <w:p w:rsidR="00000000" w:rsidRDefault="0038152F">
      <w:pPr>
        <w:pStyle w:val="Ttulo3"/>
        <w:ind w:left="360"/>
      </w:pPr>
    </w:p>
    <w:p w:rsidR="00000000" w:rsidRDefault="0038152F"/>
    <w:p w:rsidR="00000000" w:rsidRDefault="0038152F">
      <w:pPr>
        <w:pStyle w:val="Ttulo3"/>
        <w:rPr>
          <w:sz w:val="24"/>
        </w:rPr>
      </w:pPr>
      <w:bookmarkStart w:id="51" w:name="_Toc9518293"/>
      <w:r>
        <w:rPr>
          <w:sz w:val="24"/>
        </w:rPr>
        <w:t xml:space="preserve">3.2.11 Variable aleatoria </w:t>
      </w:r>
      <w:r>
        <w:rPr>
          <w:i/>
          <w:iCs/>
          <w:sz w:val="24"/>
        </w:rPr>
        <w:t>Clase de título de los directores y rectores</w:t>
      </w:r>
      <w:r>
        <w:rPr>
          <w:sz w:val="24"/>
        </w:rPr>
        <w:t xml:space="preserve"> (IE</w:t>
      </w:r>
      <w:r>
        <w:rPr>
          <w:sz w:val="24"/>
          <w:vertAlign w:val="subscript"/>
        </w:rPr>
        <w:t>4</w:t>
      </w:r>
      <w:r>
        <w:rPr>
          <w:sz w:val="24"/>
        </w:rPr>
        <w:t>)</w:t>
      </w:r>
      <w:bookmarkEnd w:id="51"/>
    </w:p>
    <w:p w:rsidR="00000000" w:rsidRDefault="0038152F">
      <w:pPr>
        <w:spacing w:line="480" w:lineRule="auto"/>
        <w:jc w:val="both"/>
        <w:rPr>
          <w:rFonts w:ascii="Arial" w:hAnsi="Arial" w:cs="Arial"/>
        </w:rPr>
      </w:pPr>
    </w:p>
    <w:p w:rsidR="00000000" w:rsidRDefault="0038152F">
      <w:pPr>
        <w:pStyle w:val="Textoindependiente"/>
        <w:ind w:left="360"/>
      </w:pPr>
      <w:r>
        <w:t>De esta variable, podemos decir que los directores y rectores empadronados en el censo de funcionarios públicos realizado</w:t>
      </w:r>
      <w:r>
        <w:t xml:space="preserve"> el 14 de diciembre del 2000, que en promedio su título es docente, ya que la media poblacional de esta variable es 3.828; cuya variación absoluta, es decir la desviación estándar es 0.611. Este resultado concuerda con los valores de la mediana y moda (4.0</w:t>
      </w:r>
      <w:r>
        <w:t xml:space="preserve">0). </w:t>
      </w:r>
    </w:p>
    <w:p w:rsidR="00000000" w:rsidRDefault="0038152F">
      <w:pPr>
        <w:spacing w:line="480" w:lineRule="auto"/>
        <w:ind w:left="360"/>
        <w:jc w:val="both"/>
        <w:rPr>
          <w:rFonts w:ascii="Arial" w:hAnsi="Arial" w:cs="Arial"/>
        </w:rPr>
      </w:pPr>
    </w:p>
    <w:tbl>
      <w:tblPr>
        <w:tblW w:w="7892" w:type="dxa"/>
        <w:jc w:val="center"/>
        <w:tblCellMar>
          <w:left w:w="70" w:type="dxa"/>
          <w:right w:w="70" w:type="dxa"/>
        </w:tblCellMar>
        <w:tblLook w:val="0000"/>
      </w:tblPr>
      <w:tblGrid>
        <w:gridCol w:w="640"/>
        <w:gridCol w:w="1432"/>
        <w:gridCol w:w="1714"/>
        <w:gridCol w:w="1714"/>
        <w:gridCol w:w="1774"/>
        <w:gridCol w:w="618"/>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38152F">
            <w:pPr>
              <w:pStyle w:val="Encabezado"/>
              <w:tabs>
                <w:tab w:val="clear" w:pos="4419"/>
                <w:tab w:val="clear" w:pos="8838"/>
              </w:tabs>
            </w:pPr>
          </w:p>
        </w:tc>
        <w:tc>
          <w:tcPr>
            <w:tcW w:w="6478"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XXVIII</w:t>
            </w:r>
          </w:p>
        </w:tc>
        <w:tc>
          <w:tcPr>
            <w:tcW w:w="694"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38152F">
            <w:pPr>
              <w:pStyle w:val="Ttulo1"/>
              <w:jc w:val="center"/>
              <w:rPr>
                <w:sz w:val="24"/>
              </w:rPr>
            </w:pPr>
            <w:bookmarkStart w:id="52" w:name="_Toc9518294"/>
            <w:r>
              <w:rPr>
                <w:sz w:val="24"/>
              </w:rPr>
              <w:t xml:space="preserve">PROVINCIA DE BOLÍVAR: CENSO DEL MAGISTERIO NACIONAL, FRECUENCIAS DE LA </w:t>
            </w:r>
            <w:r>
              <w:rPr>
                <w:i/>
                <w:iCs/>
                <w:sz w:val="24"/>
              </w:rPr>
              <w:t>CLASE DE TÍTULO DE LOS DIRECTORES Y RECTORES</w:t>
            </w:r>
            <w:bookmarkEnd w:id="52"/>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38152F">
            <w:pPr>
              <w:rPr>
                <w:rFonts w:ascii="Arial" w:hAnsi="Arial" w:cs="Arial"/>
                <w:b/>
                <w:bCs/>
              </w:rPr>
            </w:pP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TÍTULO</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53" w:name="_Toc533572291"/>
            <w:bookmarkStart w:id="54" w:name="_Toc533696060"/>
            <w:bookmarkStart w:id="55" w:name="_Toc533774043"/>
            <w:bookmarkStart w:id="56" w:name="_Toc534168563"/>
            <w:bookmarkStart w:id="57" w:name="_Toc1944805"/>
            <w:bookmarkStart w:id="58" w:name="_Toc3697841"/>
            <w:r>
              <w:rPr>
                <w:rFonts w:ascii="Arial" w:hAnsi="Arial" w:cs="Arial"/>
                <w:b/>
                <w:bCs/>
              </w:rPr>
              <w:t>FRECUENCIA</w:t>
            </w:r>
            <w:bookmarkEnd w:id="53"/>
            <w:bookmarkEnd w:id="54"/>
            <w:bookmarkEnd w:id="55"/>
            <w:bookmarkEnd w:id="56"/>
            <w:bookmarkEnd w:id="57"/>
            <w:bookmarkEnd w:id="58"/>
            <w:r>
              <w:rPr>
                <w:rFonts w:ascii="Arial" w:hAnsi="Arial" w:cs="Arial"/>
                <w:b/>
                <w:bCs/>
              </w:rPr>
              <w:t xml:space="preserve"> ABSOLUTA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Ninguno</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12</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0.022</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No docente</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26</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0.04</w:t>
            </w:r>
            <w:r>
              <w:rPr>
                <w:rFonts w:ascii="Arial" w:hAnsi="Arial" w:cs="Arial"/>
                <w:szCs w:val="20"/>
                <w:lang w:val="es-ES_tradnl"/>
              </w:rPr>
              <w:t>8</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0.071</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Ambos</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0.007</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0.078</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Docente</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495</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0.922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 xml:space="preserve">En la tabla XXVIII se presentan las frecuencias, relativas y acumuladas, de </w:t>
      </w:r>
      <w:r>
        <w:rPr>
          <w:rFonts w:ascii="Arial" w:hAnsi="Arial" w:cs="Arial"/>
        </w:rPr>
        <w:t>las clases de títulos que ostentan los directores y rectores de la provincia de Bolívar.</w:t>
      </w:r>
    </w:p>
    <w:p w:rsidR="00000000" w:rsidRDefault="0038152F">
      <w:pPr>
        <w:spacing w:line="480" w:lineRule="auto"/>
        <w:ind w:left="360"/>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3.12</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59" w:name="_Toc9518295"/>
      <w:r>
        <w:rPr>
          <w:sz w:val="24"/>
        </w:rPr>
        <w:t xml:space="preserve">PROVINCIA DE BOLÍVAR: CENSO DEL MAGISTERIO NACIONAL, HISTOGRAMA DE FRECUENCIAS DE LA </w:t>
      </w:r>
      <w:r>
        <w:rPr>
          <w:i/>
          <w:iCs/>
          <w:sz w:val="24"/>
        </w:rPr>
        <w:t>CLASE DE TÍTULO DE LOS DIRECTORES Y RECTORES</w:t>
      </w:r>
      <w:bookmarkEnd w:id="59"/>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rPr>
      </w:pPr>
      <w:r>
        <w:rPr>
          <w:noProof/>
        </w:rPr>
        <w:drawing>
          <wp:inline distT="0" distB="0" distL="0" distR="0">
            <wp:extent cx="4247515" cy="3230245"/>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Clase de título</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spacing w:line="480" w:lineRule="auto"/>
        <w:jc w:val="both"/>
        <w:rPr>
          <w:rFonts w:ascii="Arial" w:hAnsi="Arial" w:cs="Arial"/>
        </w:rPr>
      </w:pPr>
    </w:p>
    <w:p w:rsidR="00000000" w:rsidRDefault="0038152F">
      <w:pPr>
        <w:pStyle w:val="Textoindependiente"/>
        <w:ind w:left="360"/>
      </w:pPr>
      <w:r>
        <w:t>Aunque solo el 2.2% de los directores y rectores no tiene título de ningún tipo, se debe exigir por parte del mini</w:t>
      </w:r>
      <w:r>
        <w:t>sterio de educación y cultura que estos directores obtengan título, de preferencia docentes.</w:t>
      </w: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pStyle w:val="Ttulo3"/>
      </w:pPr>
      <w:bookmarkStart w:id="60" w:name="_Toc9518296"/>
      <w:r>
        <w:t xml:space="preserve">3.2.12 Variable aleatoria </w:t>
      </w:r>
      <w:r>
        <w:rPr>
          <w:i/>
          <w:iCs/>
        </w:rPr>
        <w:t>Tipo de nombramiento de los directores y rectores</w:t>
      </w:r>
      <w:r>
        <w:t xml:space="preserve"> (IE</w:t>
      </w:r>
      <w:r>
        <w:rPr>
          <w:vertAlign w:val="subscript"/>
        </w:rPr>
        <w:t>5</w:t>
      </w:r>
      <w:r>
        <w:t>)</w:t>
      </w:r>
      <w:bookmarkEnd w:id="60"/>
    </w:p>
    <w:p w:rsidR="00000000" w:rsidRDefault="0038152F">
      <w:pPr>
        <w:spacing w:line="480" w:lineRule="auto"/>
        <w:jc w:val="both"/>
        <w:rPr>
          <w:rFonts w:ascii="Arial" w:hAnsi="Arial" w:cs="Arial"/>
        </w:rPr>
      </w:pPr>
    </w:p>
    <w:p w:rsidR="00000000" w:rsidRDefault="0038152F">
      <w:pPr>
        <w:pStyle w:val="Textoindependiente"/>
        <w:ind w:left="360"/>
      </w:pPr>
      <w:r>
        <w:t>En esta variable se analiza el tipo de nombramiento obtenido por los directore</w:t>
      </w:r>
      <w:r>
        <w:t>s y rectores de planteles de la provincia de Bolívar empadronados en el censo de funcionarios del Ministerio de Educación y Cultura, realizado el 14 de diciembre del 2000.  Se puede decir que en promedio, los directores y rectores tienen nombramiento docen</w:t>
      </w:r>
      <w:r>
        <w:t>te, ya que el valor de la media poblacional de esta variable es 3.9, siendo la variación absoluta de 0.5. Este resultado se puede pensar que es erróneo, pero la mediana y la moda reflejan el mismo resultado, por lo que concluimos lo anotado anteriormente.</w:t>
      </w:r>
    </w:p>
    <w:p w:rsidR="00000000" w:rsidRDefault="0038152F">
      <w:pPr>
        <w:pStyle w:val="Textoindependiente"/>
        <w:ind w:left="360"/>
      </w:pPr>
    </w:p>
    <w:tbl>
      <w:tblPr>
        <w:tblW w:w="7892" w:type="dxa"/>
        <w:jc w:val="center"/>
        <w:tblCellMar>
          <w:left w:w="70" w:type="dxa"/>
          <w:right w:w="70" w:type="dxa"/>
        </w:tblCellMar>
        <w:tblLook w:val="0000"/>
      </w:tblPr>
      <w:tblGrid>
        <w:gridCol w:w="300"/>
        <w:gridCol w:w="2154"/>
        <w:gridCol w:w="1714"/>
        <w:gridCol w:w="1714"/>
        <w:gridCol w:w="1716"/>
        <w:gridCol w:w="294"/>
      </w:tblGrid>
      <w:tr w:rsidR="00000000">
        <w:tblPrEx>
          <w:tblCellMar>
            <w:top w:w="0" w:type="dxa"/>
            <w:bottom w:w="0" w:type="dxa"/>
          </w:tblCellMar>
        </w:tblPrEx>
        <w:trPr>
          <w:cantSplit/>
          <w:jc w:val="center"/>
        </w:trPr>
        <w:tc>
          <w:tcPr>
            <w:tcW w:w="616" w:type="dxa"/>
            <w:tcBorders>
              <w:top w:val="single" w:sz="4" w:space="0" w:color="auto"/>
              <w:left w:val="single" w:sz="4" w:space="0" w:color="auto"/>
            </w:tcBorders>
          </w:tcPr>
          <w:p w:rsidR="00000000" w:rsidRDefault="0038152F">
            <w:pPr>
              <w:pStyle w:val="Encabezado"/>
              <w:tabs>
                <w:tab w:val="clear" w:pos="4419"/>
                <w:tab w:val="clear" w:pos="8838"/>
              </w:tabs>
            </w:pPr>
          </w:p>
        </w:tc>
        <w:tc>
          <w:tcPr>
            <w:tcW w:w="6681"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XXIX</w:t>
            </w:r>
          </w:p>
        </w:tc>
        <w:tc>
          <w:tcPr>
            <w:tcW w:w="595"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38152F">
            <w:pPr>
              <w:pStyle w:val="Ttulo1"/>
              <w:jc w:val="center"/>
              <w:rPr>
                <w:sz w:val="24"/>
              </w:rPr>
            </w:pPr>
            <w:bookmarkStart w:id="61" w:name="_Toc9518297"/>
            <w:r>
              <w:rPr>
                <w:sz w:val="24"/>
              </w:rPr>
              <w:t xml:space="preserve">PROVINCIA DE BOLÍVAR: CENSO DEL MAGISTERIO NACIONAL, FRECUENCIAS DEL </w:t>
            </w:r>
            <w:r>
              <w:rPr>
                <w:i/>
                <w:iCs/>
                <w:sz w:val="24"/>
              </w:rPr>
              <w:t>TIPO DE NOMBRAMIENTO DE LOS DIRECTORES Y RECTORES</w:t>
            </w:r>
            <w:bookmarkEnd w:id="61"/>
          </w:p>
        </w:tc>
      </w:tr>
      <w:tr w:rsidR="00000000">
        <w:tblPrEx>
          <w:tblCellMar>
            <w:top w:w="0" w:type="dxa"/>
            <w:bottom w:w="0" w:type="dxa"/>
          </w:tblCellMar>
        </w:tblPrEx>
        <w:trPr>
          <w:jc w:val="center"/>
        </w:trPr>
        <w:tc>
          <w:tcPr>
            <w:tcW w:w="616" w:type="dxa"/>
            <w:tcBorders>
              <w:left w:val="single" w:sz="4" w:space="0" w:color="auto"/>
              <w:right w:val="single" w:sz="4" w:space="0" w:color="auto"/>
            </w:tcBorders>
            <w:vAlign w:val="center"/>
          </w:tcPr>
          <w:p w:rsidR="00000000" w:rsidRDefault="0038152F">
            <w:pPr>
              <w:rPr>
                <w:rFonts w:ascii="Arial" w:hAnsi="Arial" w:cs="Arial"/>
                <w:b/>
                <w:bCs/>
              </w:rPr>
            </w:pPr>
          </w:p>
        </w:tc>
        <w:tc>
          <w:tcPr>
            <w:tcW w:w="183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NOMBRAMIENTO</w:t>
            </w:r>
          </w:p>
        </w:tc>
        <w:tc>
          <w:tcPr>
            <w:tcW w:w="1480"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62" w:name="_Toc533572293"/>
            <w:bookmarkStart w:id="63" w:name="_Toc533696062"/>
            <w:bookmarkStart w:id="64" w:name="_Toc533774045"/>
            <w:bookmarkStart w:id="65" w:name="_Toc534168565"/>
            <w:bookmarkStart w:id="66" w:name="_Toc1944807"/>
            <w:bookmarkStart w:id="67" w:name="_Toc3697843"/>
            <w:r>
              <w:rPr>
                <w:rFonts w:ascii="Arial" w:hAnsi="Arial" w:cs="Arial"/>
                <w:b/>
                <w:bCs/>
              </w:rPr>
              <w:t>FRECUENCIA</w:t>
            </w:r>
            <w:bookmarkEnd w:id="62"/>
            <w:bookmarkEnd w:id="63"/>
            <w:bookmarkEnd w:id="64"/>
            <w:bookmarkEnd w:id="65"/>
            <w:bookmarkEnd w:id="66"/>
            <w:bookmarkEnd w:id="67"/>
            <w:r>
              <w:rPr>
                <w:rFonts w:ascii="Arial" w:hAnsi="Arial" w:cs="Arial"/>
                <w:b/>
                <w:bCs/>
              </w:rPr>
              <w:t xml:space="preserve"> ABSOLUTA</w:t>
            </w:r>
          </w:p>
        </w:tc>
        <w:tc>
          <w:tcPr>
            <w:tcW w:w="1648"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RELATIVA</w:t>
            </w:r>
          </w:p>
        </w:tc>
        <w:tc>
          <w:tcPr>
            <w:tcW w:w="1719"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ACUMULADA</w:t>
            </w:r>
          </w:p>
        </w:tc>
        <w:tc>
          <w:tcPr>
            <w:tcW w:w="595"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rPr>
          <w:jc w:val="center"/>
        </w:trPr>
        <w:tc>
          <w:tcPr>
            <w:tcW w:w="616" w:type="dxa"/>
            <w:tcBorders>
              <w:left w:val="single" w:sz="4" w:space="0" w:color="auto"/>
              <w:right w:val="single" w:sz="4" w:space="0" w:color="auto"/>
            </w:tcBorders>
          </w:tcPr>
          <w:p w:rsidR="00000000" w:rsidRDefault="0038152F"/>
        </w:tc>
        <w:tc>
          <w:tcPr>
            <w:tcW w:w="183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Otro</w:t>
            </w:r>
          </w:p>
        </w:tc>
        <w:tc>
          <w:tcPr>
            <w:tcW w:w="1480"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15</w:t>
            </w:r>
          </w:p>
        </w:tc>
        <w:tc>
          <w:tcPr>
            <w:tcW w:w="164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0.028</w:t>
            </w:r>
          </w:p>
        </w:tc>
        <w:tc>
          <w:tcPr>
            <w:tcW w:w="17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0.028</w:t>
            </w:r>
          </w:p>
        </w:tc>
        <w:tc>
          <w:tcPr>
            <w:tcW w:w="595"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616" w:type="dxa"/>
            <w:tcBorders>
              <w:left w:val="single" w:sz="4" w:space="0" w:color="auto"/>
              <w:right w:val="single" w:sz="4" w:space="0" w:color="auto"/>
            </w:tcBorders>
          </w:tcPr>
          <w:p w:rsidR="00000000" w:rsidRDefault="0038152F"/>
        </w:tc>
        <w:tc>
          <w:tcPr>
            <w:tcW w:w="183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Administrativo</w:t>
            </w:r>
          </w:p>
        </w:tc>
        <w:tc>
          <w:tcPr>
            <w:tcW w:w="1480"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164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w:t>
            </w:r>
            <w:r>
              <w:rPr>
                <w:rFonts w:ascii="Arial" w:hAnsi="Arial" w:cs="Arial"/>
                <w:szCs w:val="20"/>
                <w:lang w:val="es-ES_tradnl"/>
              </w:rPr>
              <w:t>007</w:t>
            </w:r>
          </w:p>
        </w:tc>
        <w:tc>
          <w:tcPr>
            <w:tcW w:w="17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0.035</w:t>
            </w:r>
          </w:p>
        </w:tc>
        <w:tc>
          <w:tcPr>
            <w:tcW w:w="595"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616" w:type="dxa"/>
            <w:tcBorders>
              <w:left w:val="single" w:sz="4" w:space="0" w:color="auto"/>
              <w:right w:val="single" w:sz="4" w:space="0" w:color="auto"/>
            </w:tcBorders>
          </w:tcPr>
          <w:p w:rsidR="00000000" w:rsidRDefault="0038152F"/>
        </w:tc>
        <w:tc>
          <w:tcPr>
            <w:tcW w:w="183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Docente</w:t>
            </w:r>
          </w:p>
        </w:tc>
        <w:tc>
          <w:tcPr>
            <w:tcW w:w="1480"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518</w:t>
            </w:r>
          </w:p>
        </w:tc>
        <w:tc>
          <w:tcPr>
            <w:tcW w:w="164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0.965</w:t>
            </w:r>
          </w:p>
        </w:tc>
        <w:tc>
          <w:tcPr>
            <w:tcW w:w="17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595"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b/>
          <w:bCs/>
        </w:rPr>
      </w:pPr>
    </w:p>
    <w:p w:rsidR="00000000" w:rsidRDefault="0038152F">
      <w:pPr>
        <w:pStyle w:val="Textoindependiente"/>
        <w:ind w:left="360"/>
      </w:pPr>
      <w:r>
        <w:t xml:space="preserve">El porcentaje de directores y rectores con nombramiento docente es del 96.5%. siendo este el más </w:t>
      </w:r>
      <w:r>
        <w:t>alto. Se puede decir además que no existen directores y rectores con nombramiento de servicio. Las frecuencias de los nombramientos se las observa en la tabla XXIX.</w:t>
      </w:r>
    </w:p>
    <w:p w:rsidR="00000000" w:rsidRDefault="0038152F">
      <w:pPr>
        <w:pStyle w:val="Textoindependiente"/>
        <w:ind w:left="360"/>
      </w:pP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r>
        <w:rPr>
          <w:b/>
          <w:bCs/>
        </w:rPr>
        <w:t>GRÁFICO 3.13</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i/>
          <w:iCs/>
        </w:rPr>
      </w:pPr>
      <w:bookmarkStart w:id="68" w:name="_Toc9518298"/>
      <w:r>
        <w:rPr>
          <w:sz w:val="24"/>
        </w:rPr>
        <w:t>PROVINCIA DE BOLÍVAR: CENSO DEL MAGISTERIO NACIONAL, HISTOGRAMA DE FRECUENCI</w:t>
      </w:r>
      <w:r>
        <w:rPr>
          <w:sz w:val="24"/>
        </w:rPr>
        <w:t xml:space="preserve">AS DEL </w:t>
      </w:r>
      <w:r>
        <w:rPr>
          <w:i/>
          <w:iCs/>
          <w:sz w:val="24"/>
        </w:rPr>
        <w:t>TIPO DE NOMBRAMIENTO DE LOS DIRECTORES Y RECTORES</w:t>
      </w:r>
      <w:bookmarkEnd w:id="68"/>
    </w:p>
    <w:p w:rsidR="00000000" w:rsidRDefault="00E8753C">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noProof/>
        </w:rPr>
        <w:drawing>
          <wp:inline distT="0" distB="0" distL="0" distR="0">
            <wp:extent cx="4016375" cy="324739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szCs w:val="2"/>
        </w:rPr>
        <w:t>Nombramientos</w:t>
      </w: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rPr>
          <w:sz w:val="20"/>
        </w:rPr>
      </w:pPr>
      <w:r>
        <w:rPr>
          <w:b/>
          <w:bCs/>
          <w:sz w:val="20"/>
        </w:rPr>
        <w:t>FUENTE</w:t>
      </w:r>
      <w:r>
        <w:rPr>
          <w:sz w:val="20"/>
        </w:rPr>
        <w:t>: Base de datos del I Censo de funcionarios públicos del MEC</w:t>
      </w:r>
    </w:p>
    <w:p w:rsidR="00000000" w:rsidRDefault="0038152F">
      <w:pPr>
        <w:pStyle w:val="Textoindependiente"/>
        <w:pBdr>
          <w:top w:val="single" w:sz="4" w:space="1" w:color="auto"/>
          <w:left w:val="single" w:sz="4" w:space="4" w:color="auto"/>
          <w:bottom w:val="single" w:sz="4" w:space="1" w:color="auto"/>
          <w:right w:val="single" w:sz="4" w:space="4" w:color="auto"/>
        </w:pBdr>
        <w:spacing w:line="240" w:lineRule="auto"/>
        <w:jc w:val="center"/>
      </w:pPr>
      <w:r>
        <w:rPr>
          <w:b/>
          <w:bCs/>
          <w:sz w:val="20"/>
        </w:rPr>
        <w:t>ELABORACIÓN:</w:t>
      </w:r>
      <w:r>
        <w:rPr>
          <w:sz w:val="20"/>
        </w:rPr>
        <w:t xml:space="preserve"> por el autor, Carlos Ronquillo Franco</w:t>
      </w:r>
    </w:p>
    <w:p w:rsidR="00000000" w:rsidRDefault="0038152F">
      <w:pPr>
        <w:pStyle w:val="Textoindependiente"/>
      </w:pPr>
    </w:p>
    <w:p w:rsidR="00000000" w:rsidRDefault="0038152F">
      <w:pPr>
        <w:pStyle w:val="Textoindependiente"/>
        <w:ind w:left="360"/>
      </w:pPr>
      <w:r>
        <w:t>Esta variable indica si el director o</w:t>
      </w:r>
      <w:r>
        <w:t xml:space="preserve"> rector tiene nombramiento docente, administrativo, de servicio u otro nombramiento; pero al observar el primer cuartil, sabemos que al menos el 75% de los directores y rectores tienen nombramiento docente. El coeficiente de asimetría es negativo (-5.537),</w:t>
      </w:r>
      <w:r>
        <w:t xml:space="preserve"> por lo que esta variable esta significativamente sesgada hacia la derecha. El coeficiente de kurtosis es extremadamente alto (29.226), teniendo esta variable  una distribución leptokúrtica, es decir más picuda que la distribución normal.</w:t>
      </w:r>
    </w:p>
    <w:p w:rsidR="00000000" w:rsidRDefault="0038152F">
      <w:pPr>
        <w:pStyle w:val="Textoindependiente"/>
        <w:ind w:left="360"/>
      </w:pPr>
    </w:p>
    <w:p w:rsidR="00000000" w:rsidRDefault="0038152F">
      <w:pPr>
        <w:pStyle w:val="Textoindependiente"/>
        <w:ind w:left="360"/>
      </w:pPr>
    </w:p>
    <w:p w:rsidR="00000000" w:rsidRDefault="0038152F">
      <w:pPr>
        <w:pStyle w:val="Ttulo3"/>
      </w:pPr>
      <w:bookmarkStart w:id="69" w:name="_Toc9518299"/>
      <w:r>
        <w:t>3.2.13 Variable</w:t>
      </w:r>
      <w:r>
        <w:t xml:space="preserve"> aleatoria </w:t>
      </w:r>
      <w:r>
        <w:rPr>
          <w:i/>
          <w:iCs/>
        </w:rPr>
        <w:t>Años de experiencia de los directores y rectores</w:t>
      </w:r>
      <w:r>
        <w:t xml:space="preserve"> (IE</w:t>
      </w:r>
      <w:r>
        <w:rPr>
          <w:vertAlign w:val="subscript"/>
        </w:rPr>
        <w:t>6</w:t>
      </w:r>
      <w:r>
        <w:t>)</w:t>
      </w:r>
      <w:bookmarkEnd w:id="69"/>
    </w:p>
    <w:p w:rsidR="00000000" w:rsidRDefault="0038152F">
      <w:pPr>
        <w:spacing w:line="480" w:lineRule="auto"/>
        <w:jc w:val="both"/>
        <w:rPr>
          <w:rFonts w:ascii="Arial" w:hAnsi="Arial" w:cs="Arial"/>
        </w:rPr>
      </w:pPr>
    </w:p>
    <w:tbl>
      <w:tblPr>
        <w:tblW w:w="6748" w:type="dxa"/>
        <w:jc w:val="center"/>
        <w:tblInd w:w="1371" w:type="dxa"/>
        <w:tblCellMar>
          <w:left w:w="70" w:type="dxa"/>
          <w:right w:w="70" w:type="dxa"/>
        </w:tblCellMar>
        <w:tblLook w:val="0000"/>
      </w:tblPr>
      <w:tblGrid>
        <w:gridCol w:w="824"/>
        <w:gridCol w:w="2494"/>
        <w:gridCol w:w="2319"/>
        <w:gridCol w:w="1111"/>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38152F">
            <w:pPr>
              <w:jc w:val="center"/>
              <w:rPr>
                <w:b/>
                <w:bCs/>
              </w:rPr>
            </w:pPr>
          </w:p>
        </w:tc>
        <w:tc>
          <w:tcPr>
            <w:tcW w:w="4813" w:type="dxa"/>
            <w:gridSpan w:val="2"/>
            <w:tcBorders>
              <w:top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XXX</w:t>
            </w:r>
          </w:p>
        </w:tc>
        <w:tc>
          <w:tcPr>
            <w:tcW w:w="1111" w:type="dxa"/>
            <w:tcBorders>
              <w:top w:val="single" w:sz="4" w:space="0" w:color="auto"/>
              <w:right w:val="single" w:sz="4" w:space="0" w:color="auto"/>
            </w:tcBorders>
          </w:tcPr>
          <w:p w:rsidR="00000000" w:rsidRDefault="0038152F">
            <w:pPr>
              <w:jc w:val="center"/>
              <w:rPr>
                <w:b/>
                <w:bCs/>
              </w:rPr>
            </w:pPr>
          </w:p>
        </w:tc>
      </w:tr>
      <w:tr w:rsidR="00000000">
        <w:tblPrEx>
          <w:tblCellMar>
            <w:top w:w="0" w:type="dxa"/>
            <w:bottom w:w="0" w:type="dxa"/>
          </w:tblCellMar>
        </w:tblPrEx>
        <w:trPr>
          <w:cantSplit/>
          <w:jc w:val="center"/>
        </w:trPr>
        <w:tc>
          <w:tcPr>
            <w:tcW w:w="6748" w:type="dxa"/>
            <w:gridSpan w:val="4"/>
            <w:tcBorders>
              <w:left w:val="single" w:sz="4" w:space="0" w:color="auto"/>
              <w:right w:val="single" w:sz="4" w:space="0" w:color="auto"/>
            </w:tcBorders>
          </w:tcPr>
          <w:p w:rsidR="00000000" w:rsidRDefault="0038152F">
            <w:pPr>
              <w:pStyle w:val="Ttulo1"/>
              <w:jc w:val="center"/>
              <w:rPr>
                <w:sz w:val="24"/>
              </w:rPr>
            </w:pPr>
            <w:bookmarkStart w:id="70" w:name="_Toc9518300"/>
            <w:r>
              <w:rPr>
                <w:sz w:val="24"/>
              </w:rPr>
              <w:t xml:space="preserve">PROVINCIA DE BOLÍVAR: CENSO DEL MAGISTERIO NACIONAL, PARÁMETROS POBLACIONALES DE </w:t>
            </w:r>
            <w:r>
              <w:rPr>
                <w:i/>
                <w:iCs/>
                <w:sz w:val="24"/>
              </w:rPr>
              <w:t>AÑOS DE EXPERIENCIA DE LOS DIRECTORES Y RECTORES</w:t>
            </w:r>
            <w:bookmarkEnd w:id="70"/>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2.439</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2.000</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2.000</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2.152</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4.634</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5.299</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28.729</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17.000</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2.000</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2.000</w:t>
            </w:r>
          </w:p>
        </w:tc>
        <w:tc>
          <w:tcPr>
            <w:tcW w:w="1111"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6748" w:type="dxa"/>
            <w:gridSpan w:val="4"/>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w:t>
            </w:r>
            <w:r>
              <w:rPr>
                <w:rFonts w:ascii="Arial" w:hAnsi="Arial" w:cs="Arial"/>
                <w:sz w:val="20"/>
              </w:rPr>
              <w:t>o Franco</w:t>
            </w:r>
          </w:p>
        </w:tc>
      </w:tr>
    </w:tbl>
    <w:p w:rsidR="00000000" w:rsidRDefault="0038152F">
      <w:pPr>
        <w:spacing w:line="480" w:lineRule="auto"/>
        <w:jc w:val="both"/>
        <w:rPr>
          <w:rFonts w:ascii="Arial" w:hAnsi="Arial" w:cs="Arial"/>
        </w:rPr>
      </w:pPr>
    </w:p>
    <w:p w:rsidR="00000000" w:rsidRDefault="0038152F">
      <w:pPr>
        <w:pStyle w:val="Textoindependiente"/>
        <w:ind w:left="360"/>
      </w:pPr>
      <w:r>
        <w:t>Esta variable muestra el rango de años de experiencia de los directores en el magisterio, ya sea como director u otra función. Podemos anotar que el valor de su media poblacional es 2.439, de lo cual entendemos que en promedio los directores y r</w:t>
      </w:r>
      <w:r>
        <w:t>ectores de planteles de la provincia de Bolívar empadronados en el censo de funcionarios del Ministerio de Educación y Cultura que se realizó el 14 de diciembre del 2000, tienen entre 16 y 35 años de experiencia. Este valor concuerda con los valores de mod</w:t>
      </w:r>
      <w:r>
        <w:t>a y mediana, lo cual indica que los datos si están distribuidos alrededor del valor dos.  Además la variación absoluta, o desviación estándar de esta variable es 2.152.</w:t>
      </w:r>
    </w:p>
    <w:p w:rsidR="00000000" w:rsidRDefault="0038152F">
      <w:pPr>
        <w:pStyle w:val="Textoindependiente"/>
        <w:ind w:left="360"/>
      </w:pPr>
    </w:p>
    <w:p w:rsidR="00000000" w:rsidRDefault="0038152F">
      <w:pPr>
        <w:pStyle w:val="Textoindependiente"/>
        <w:ind w:left="360"/>
      </w:pPr>
      <w:r>
        <w:t>Considerando el valor del tercer cuartil, podemos afirmar que al menos el 75% de los d</w:t>
      </w:r>
      <w:r>
        <w:t>irectores y rectores no tienen 35 años de experiencia. Podemos afirmar que la mayoría de los directores y rectores tienen menos de 16 años de experiencia en el magisterio. En la tabla XXXI se muestran los valores de las frecuencias, relativas y acumuladas,</w:t>
      </w:r>
      <w:r>
        <w:t xml:space="preserve"> de esta variable.</w:t>
      </w:r>
    </w:p>
    <w:p w:rsidR="00000000" w:rsidRDefault="0038152F">
      <w:pPr>
        <w:pStyle w:val="Textoindependiente"/>
        <w:ind w:left="360"/>
      </w:pPr>
    </w:p>
    <w:tbl>
      <w:tblPr>
        <w:tblW w:w="8239" w:type="dxa"/>
        <w:jc w:val="center"/>
        <w:tblCellMar>
          <w:left w:w="70" w:type="dxa"/>
          <w:right w:w="70" w:type="dxa"/>
        </w:tblCellMar>
        <w:tblLook w:val="0000"/>
      </w:tblPr>
      <w:tblGrid>
        <w:gridCol w:w="656"/>
        <w:gridCol w:w="1746"/>
        <w:gridCol w:w="1714"/>
        <w:gridCol w:w="1714"/>
        <w:gridCol w:w="1776"/>
        <w:gridCol w:w="633"/>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38152F">
            <w:pPr>
              <w:pStyle w:val="Encabezado"/>
              <w:tabs>
                <w:tab w:val="clear" w:pos="4419"/>
                <w:tab w:val="clear" w:pos="8838"/>
              </w:tabs>
            </w:pPr>
          </w:p>
        </w:tc>
        <w:tc>
          <w:tcPr>
            <w:tcW w:w="6825"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XXXI</w:t>
            </w:r>
          </w:p>
        </w:tc>
        <w:tc>
          <w:tcPr>
            <w:tcW w:w="694"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8239" w:type="dxa"/>
            <w:gridSpan w:val="6"/>
            <w:tcBorders>
              <w:left w:val="single" w:sz="4" w:space="0" w:color="auto"/>
              <w:right w:val="single" w:sz="4" w:space="0" w:color="auto"/>
            </w:tcBorders>
          </w:tcPr>
          <w:p w:rsidR="00000000" w:rsidRDefault="0038152F">
            <w:pPr>
              <w:pStyle w:val="Ttulo1"/>
              <w:jc w:val="center"/>
              <w:rPr>
                <w:sz w:val="24"/>
              </w:rPr>
            </w:pPr>
            <w:bookmarkStart w:id="71" w:name="_Toc9518301"/>
            <w:r>
              <w:rPr>
                <w:sz w:val="24"/>
              </w:rPr>
              <w:t xml:space="preserve">PROVINCIA DE BOLÍVAR: CENSO DEL MAGISTERIO NACIONAL, FRECUENCIAS DE </w:t>
            </w:r>
            <w:r>
              <w:rPr>
                <w:i/>
                <w:iCs/>
                <w:sz w:val="24"/>
              </w:rPr>
              <w:t>AÑOS DE EXPERIENCIA DE LOS DIRECTORES Y RECTORES</w:t>
            </w:r>
            <w:bookmarkEnd w:id="71"/>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38152F">
            <w:pPr>
              <w:rPr>
                <w:rFonts w:ascii="Arial" w:hAnsi="Arial" w:cs="Arial"/>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72" w:name="_Toc533572295"/>
            <w:bookmarkStart w:id="73" w:name="_Toc533696064"/>
            <w:bookmarkStart w:id="74" w:name="_Toc533774047"/>
            <w:bookmarkStart w:id="75" w:name="_Toc534168567"/>
            <w:bookmarkStart w:id="76" w:name="_Toc1944809"/>
            <w:bookmarkStart w:id="77" w:name="_Toc3697845"/>
            <w:r>
              <w:rPr>
                <w:rFonts w:ascii="Arial" w:hAnsi="Arial" w:cs="Arial"/>
                <w:b/>
                <w:bCs/>
              </w:rPr>
              <w:t>FRECUENCIA</w:t>
            </w:r>
            <w:bookmarkEnd w:id="72"/>
            <w:bookmarkEnd w:id="73"/>
            <w:bookmarkEnd w:id="74"/>
            <w:bookmarkEnd w:id="75"/>
            <w:bookmarkEnd w:id="76"/>
            <w:bookmarkEnd w:id="77"/>
            <w:r>
              <w:rPr>
                <w:rFonts w:ascii="Arial" w:hAnsi="Arial" w:cs="Arial"/>
                <w:b/>
                <w:bCs/>
              </w:rPr>
              <w:t xml:space="preserve"> ABSOLUTA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843" w:type="dxa"/>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0 a 15 años</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279</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0.520</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0.520</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84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1</w:t>
            </w:r>
            <w:r>
              <w:rPr>
                <w:rFonts w:ascii="Arial" w:hAnsi="Arial" w:cs="Arial"/>
                <w:szCs w:val="20"/>
                <w:lang w:val="es-ES_tradnl"/>
              </w:rPr>
              <w:t>6 a 34 años</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216</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0.402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0.922</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84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35 y más años</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42</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0.078</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8239"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3.14</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i/>
          <w:iCs/>
        </w:rPr>
      </w:pPr>
      <w:bookmarkStart w:id="78" w:name="_Toc9518302"/>
      <w:r>
        <w:rPr>
          <w:sz w:val="24"/>
        </w:rPr>
        <w:t>PROVINCIA DE BOLÍVAR: CENSO DEL MAGISTERIO NACIONAL, HISTOGR</w:t>
      </w:r>
      <w:r>
        <w:rPr>
          <w:sz w:val="24"/>
        </w:rPr>
        <w:t xml:space="preserve">AMA DE FRECUENCIAS DE </w:t>
      </w:r>
      <w:r>
        <w:rPr>
          <w:i/>
          <w:iCs/>
          <w:sz w:val="24"/>
        </w:rPr>
        <w:t>AÑOS DE EXPERIENCIA DE LOS DIRECTORES Y RECTORES</w:t>
      </w:r>
      <w:bookmarkEnd w:id="78"/>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264660" cy="358902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Años de experiencia</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El coeficiente de</w:t>
      </w:r>
      <w:r>
        <w:rPr>
          <w:rFonts w:ascii="Arial" w:hAnsi="Arial" w:cs="Arial"/>
        </w:rPr>
        <w:t xml:space="preserve"> asimetría de esta variable es alto positivo (5.299), lo cual nos indica que la distribución esta significativamente sesgada hacia la izquierda, donde la variable muestra que los directores y rectores tienen de 0 a 15 años de experiencia en el magisterio. </w:t>
      </w:r>
      <w:r>
        <w:rPr>
          <w:rFonts w:ascii="Arial" w:hAnsi="Arial" w:cs="Arial"/>
        </w:rPr>
        <w:t>El valor del coeficiente de kurtosis es 28.729. Este valor al ser extremadamente alto, indica que la variable acumula un gran cantidad de observaciones en un punto, siendo su distribución leptokúrtica, es decir más picuda que la normal.</w:t>
      </w:r>
    </w:p>
    <w:p w:rsidR="00000000" w:rsidRDefault="0038152F">
      <w:pPr>
        <w:pStyle w:val="Ttulo3"/>
      </w:pPr>
      <w:bookmarkStart w:id="79" w:name="_Toc9518303"/>
      <w:r>
        <w:t>3.2.14 Variable ale</w:t>
      </w:r>
      <w:r>
        <w:t xml:space="preserve">atoria </w:t>
      </w:r>
      <w:r>
        <w:rPr>
          <w:i/>
          <w:iCs/>
        </w:rPr>
        <w:t>categoría nominal de los directores y rectores</w:t>
      </w:r>
      <w:r>
        <w:t xml:space="preserve"> (IE</w:t>
      </w:r>
      <w:r>
        <w:rPr>
          <w:vertAlign w:val="subscript"/>
        </w:rPr>
        <w:t>7</w:t>
      </w:r>
      <w:r>
        <w:t>)</w:t>
      </w:r>
      <w:bookmarkEnd w:id="79"/>
    </w:p>
    <w:p w:rsidR="00000000" w:rsidRDefault="0038152F">
      <w:pPr>
        <w:spacing w:line="480" w:lineRule="auto"/>
        <w:jc w:val="both"/>
        <w:rPr>
          <w:rFonts w:ascii="Arial" w:hAnsi="Arial" w:cs="Arial"/>
        </w:rPr>
      </w:pPr>
    </w:p>
    <w:p w:rsidR="00000000" w:rsidRDefault="0038152F">
      <w:pPr>
        <w:pStyle w:val="Textoindependiente"/>
        <w:ind w:left="360"/>
      </w:pPr>
      <w:r>
        <w:t>Los directores y rectores de la provincia de Bolívar tienen, en promedio una categoría docente nominal de 8.025, representada por la media poblacional de esta variable, la cual tiene una variació</w:t>
      </w:r>
      <w:r>
        <w:t>n absoluta de 2.217.  El valor de la mediana (8.00), es cercano al de la media, pero el valor de la moda es de 10, valor el cual es el más repetido.</w:t>
      </w:r>
    </w:p>
    <w:p w:rsidR="00000000" w:rsidRDefault="0038152F">
      <w:pPr>
        <w:spacing w:line="480" w:lineRule="auto"/>
        <w:ind w:left="360"/>
        <w:jc w:val="both"/>
        <w:rPr>
          <w:rFonts w:ascii="Arial" w:hAnsi="Arial" w:cs="Arial"/>
        </w:rPr>
      </w:pP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38152F">
            <w:pPr>
              <w:jc w:val="center"/>
              <w:rPr>
                <w:b/>
                <w:bCs/>
              </w:rPr>
            </w:pPr>
          </w:p>
        </w:tc>
        <w:tc>
          <w:tcPr>
            <w:tcW w:w="4813" w:type="dxa"/>
            <w:gridSpan w:val="2"/>
            <w:tcBorders>
              <w:top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XXXII</w:t>
            </w:r>
          </w:p>
        </w:tc>
        <w:tc>
          <w:tcPr>
            <w:tcW w:w="827" w:type="dxa"/>
            <w:tcBorders>
              <w:top w:val="single" w:sz="4" w:space="0" w:color="auto"/>
              <w:right w:val="single" w:sz="4" w:space="0" w:color="auto"/>
            </w:tcBorders>
          </w:tcPr>
          <w:p w:rsidR="00000000" w:rsidRDefault="0038152F">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38152F">
            <w:pPr>
              <w:pStyle w:val="Ttulo1"/>
              <w:jc w:val="center"/>
              <w:rPr>
                <w:sz w:val="24"/>
              </w:rPr>
            </w:pPr>
            <w:bookmarkStart w:id="80" w:name="_Toc9518304"/>
            <w:r>
              <w:rPr>
                <w:sz w:val="24"/>
              </w:rPr>
              <w:t xml:space="preserve">PROVINCIA DE BOLÍVAR: CENSO DEL MAGISTERIO NACIONAL, PARÁMETROS POBLACIONALES DE LA </w:t>
            </w:r>
            <w:r>
              <w:rPr>
                <w:i/>
                <w:iCs/>
                <w:sz w:val="24"/>
              </w:rPr>
              <w:t>CATEGO</w:t>
            </w:r>
            <w:r>
              <w:rPr>
                <w:i/>
                <w:iCs/>
                <w:sz w:val="24"/>
              </w:rPr>
              <w:t>RÍA NOMINAL DE DIRECTORES Y RECTORES</w:t>
            </w:r>
            <w:bookmarkEnd w:id="80"/>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8.025</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8.000</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10.000</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2.217</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4.917</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-0.352</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-0.432</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15.000</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6.000</w:t>
            </w:r>
          </w:p>
        </w:tc>
        <w:tc>
          <w:tcPr>
            <w:tcW w:w="827"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10.000</w:t>
            </w:r>
          </w:p>
        </w:tc>
        <w:tc>
          <w:tcPr>
            <w:tcW w:w="827"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w:t>
            </w:r>
            <w:r>
              <w:rPr>
                <w:rFonts w:ascii="Arial" w:hAnsi="Arial" w:cs="Arial"/>
                <w:sz w:val="20"/>
              </w:rPr>
              <w:t>l I Censo de funcionarios públicos del MEC</w:t>
            </w:r>
          </w:p>
          <w:p w:rsidR="00000000" w:rsidRDefault="0038152F">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El coeficiente de asimetría es negativo cercano a cero (-0.352), lo cual indica que la variable se encuentra levemente sesgada hacia la derecha; mientras el coe</w:t>
      </w:r>
      <w:r>
        <w:rPr>
          <w:rFonts w:ascii="Arial" w:hAnsi="Arial" w:cs="Arial"/>
        </w:rPr>
        <w:t>ficiente de kurtosis también es negativo (-0.432), tiene esta variable una distribución platicurtica, es decir es más aplanada que la distribución normal.</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El 25% de los directores y rectores tiene categoría nominal menor o igual a seis, lo cual nos indica</w:t>
      </w:r>
      <w:r>
        <w:rPr>
          <w:rFonts w:ascii="Arial" w:hAnsi="Arial" w:cs="Arial"/>
        </w:rPr>
        <w:t xml:space="preserve"> su poca experiencia en el cargo. El porcentaje de profesores que tiene categoría nominal 10 es 36.5%, siendo esta categoría según los reglamentos del Ministerio de Educación y Cultura la categoría máxima. El 3.7% de los directores y rectores, mediante acu</w:t>
      </w:r>
      <w:r>
        <w:rPr>
          <w:rFonts w:ascii="Arial" w:hAnsi="Arial" w:cs="Arial"/>
        </w:rPr>
        <w:t xml:space="preserve">erdo ministeriales tiene categorías nominales entre 11 y 16. </w:t>
      </w:r>
    </w:p>
    <w:tbl>
      <w:tblPr>
        <w:tblW w:w="7892" w:type="dxa"/>
        <w:jc w:val="center"/>
        <w:tblCellMar>
          <w:left w:w="70" w:type="dxa"/>
          <w:right w:w="70" w:type="dxa"/>
        </w:tblCellMar>
        <w:tblLook w:val="0000"/>
      </w:tblPr>
      <w:tblGrid>
        <w:gridCol w:w="642"/>
        <w:gridCol w:w="1427"/>
        <w:gridCol w:w="1714"/>
        <w:gridCol w:w="1714"/>
        <w:gridCol w:w="1775"/>
        <w:gridCol w:w="620"/>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38152F">
            <w:pPr>
              <w:pStyle w:val="Encabezado"/>
              <w:tabs>
                <w:tab w:val="clear" w:pos="4419"/>
                <w:tab w:val="clear" w:pos="8838"/>
              </w:tabs>
            </w:pPr>
          </w:p>
        </w:tc>
        <w:tc>
          <w:tcPr>
            <w:tcW w:w="6478"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XXXIII</w:t>
            </w:r>
          </w:p>
        </w:tc>
        <w:tc>
          <w:tcPr>
            <w:tcW w:w="694"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38152F">
            <w:pPr>
              <w:pStyle w:val="Ttulo1"/>
              <w:jc w:val="center"/>
              <w:rPr>
                <w:sz w:val="24"/>
              </w:rPr>
            </w:pPr>
            <w:bookmarkStart w:id="81" w:name="_Toc9518305"/>
            <w:r>
              <w:rPr>
                <w:sz w:val="24"/>
              </w:rPr>
              <w:t xml:space="preserve">PROVINCIA DE BOLÍVAR: CENSO DEL MAGISTERIO NACIONAL, FRECUENCIAS DE </w:t>
            </w:r>
            <w:r>
              <w:rPr>
                <w:i/>
                <w:iCs/>
                <w:sz w:val="24"/>
              </w:rPr>
              <w:t>CATEGORÍA NOMINAL DE DIRECTORES Y RECTORES</w:t>
            </w:r>
            <w:bookmarkEnd w:id="81"/>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38152F">
            <w:pPr>
              <w:rPr>
                <w:rFonts w:ascii="Arial" w:hAnsi="Arial" w:cs="Arial"/>
                <w:b/>
                <w:bCs/>
              </w:rPr>
            </w:pP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82" w:name="_Toc533572297"/>
            <w:bookmarkStart w:id="83" w:name="_Toc533696066"/>
            <w:bookmarkStart w:id="84" w:name="_Toc533774049"/>
            <w:bookmarkStart w:id="85" w:name="_Toc534168569"/>
            <w:bookmarkStart w:id="86" w:name="_Toc1944811"/>
            <w:bookmarkStart w:id="87" w:name="_Toc3697847"/>
            <w:r>
              <w:rPr>
                <w:rFonts w:ascii="Arial" w:hAnsi="Arial" w:cs="Arial"/>
                <w:b/>
                <w:bCs/>
              </w:rPr>
              <w:t>FRECUENCIA</w:t>
            </w:r>
            <w:bookmarkEnd w:id="82"/>
            <w:bookmarkEnd w:id="83"/>
            <w:bookmarkEnd w:id="84"/>
            <w:bookmarkEnd w:id="85"/>
            <w:bookmarkEnd w:id="86"/>
            <w:bookmarkEnd w:id="87"/>
            <w:r>
              <w:rPr>
                <w:rFonts w:ascii="Arial" w:hAnsi="Arial" w:cs="Arial"/>
                <w:b/>
                <w:bCs/>
              </w:rPr>
              <w:t xml:space="preserve"> ABSOLUTA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w:t>
            </w:r>
            <w:r>
              <w:rPr>
                <w:rFonts w:ascii="Arial" w:hAnsi="Arial" w:cs="Arial"/>
                <w:b/>
                <w:bCs/>
              </w:rPr>
              <w:t>DA</w:t>
            </w:r>
          </w:p>
        </w:tc>
        <w:tc>
          <w:tcPr>
            <w:tcW w:w="694"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0.004</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0.004</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0.023</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0.029</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78</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0.152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0.182</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59</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0.115</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0.297</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7.00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54</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0.105</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0.402</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52</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0.504</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9.00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48</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0.094</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0.598</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187</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0.365</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0.963</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11.00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0.980</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12.00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0.014</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0.994</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13.00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0.996</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14.00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0.998</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16.00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3.15</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88" w:name="_Toc9518306"/>
      <w:r>
        <w:rPr>
          <w:sz w:val="24"/>
        </w:rPr>
        <w:t>PROVINCIA DE BOLÍVAR: CENSO DE</w:t>
      </w:r>
      <w:r>
        <w:rPr>
          <w:sz w:val="24"/>
        </w:rPr>
        <w:t xml:space="preserve">L MAGISTERIO NACIONAL, HISTOGRAMA DE FRECUENCIAS DE LA </w:t>
      </w:r>
      <w:r>
        <w:rPr>
          <w:i/>
          <w:iCs/>
          <w:sz w:val="24"/>
        </w:rPr>
        <w:t>CATEGORÍA NOMINAL DE LOS DIRECTORES Y RECTORES</w:t>
      </w:r>
      <w:bookmarkEnd w:id="88"/>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61790" cy="321310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Categorías</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w:t>
      </w:r>
      <w:r>
        <w:rPr>
          <w:rFonts w:ascii="Arial" w:hAnsi="Arial" w:cs="Arial"/>
          <w:sz w:val="20"/>
        </w:rPr>
        <w:t>nco</w:t>
      </w:r>
    </w:p>
    <w:p w:rsidR="00000000" w:rsidRDefault="0038152F">
      <w:pPr>
        <w:spacing w:line="480" w:lineRule="auto"/>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38152F">
      <w:pPr>
        <w:pStyle w:val="Ttulo7"/>
        <w:pBdr>
          <w:top w:val="single" w:sz="4" w:space="1" w:color="auto"/>
          <w:left w:val="single" w:sz="4" w:space="4" w:color="auto"/>
          <w:bottom w:val="single" w:sz="4" w:space="1" w:color="auto"/>
          <w:right w:val="single" w:sz="4" w:space="4" w:color="auto"/>
        </w:pBdr>
        <w:spacing w:line="240" w:lineRule="auto"/>
        <w:jc w:val="center"/>
        <w:rPr>
          <w:b w:val="0"/>
          <w:bCs w:val="0"/>
        </w:rPr>
      </w:pPr>
      <w:r>
        <w:t>GRÁFICO 3.16</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89" w:name="_Toc9518307"/>
      <w:r>
        <w:rPr>
          <w:sz w:val="24"/>
        </w:rPr>
        <w:t xml:space="preserve">PROVINCIA DE BOLÍVAR: CENSO DEL MAGISTERIO NACIONAL, DIAGRAMAS DE CAJAS DE LA </w:t>
      </w:r>
      <w:r>
        <w:rPr>
          <w:i/>
          <w:iCs/>
          <w:sz w:val="24"/>
        </w:rPr>
        <w:t>CATEGORÍA NOMINAL DE LOS DIRECTORES Y RECTORES</w:t>
      </w:r>
      <w:bookmarkEnd w:id="89"/>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640965" cy="8121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l="20952" t="22717" r="19061" b="30566"/>
                    <a:stretch>
                      <a:fillRect/>
                    </a:stretch>
                  </pic:blipFill>
                  <pic:spPr bwMode="auto">
                    <a:xfrm>
                      <a:off x="0" y="0"/>
                      <a:ext cx="2640965" cy="812165"/>
                    </a:xfrm>
                    <a:prstGeom prst="rect">
                      <a:avLst/>
                    </a:prstGeom>
                    <a:noFill/>
                    <a:ln w="9525">
                      <a:noFill/>
                      <a:miter lim="800000"/>
                      <a:headEnd/>
                      <a:tailEnd/>
                    </a:ln>
                  </pic:spPr>
                </pic:pic>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Categorías</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w:t>
      </w:r>
      <w:r>
        <w:rPr>
          <w:rFonts w:ascii="Arial" w:hAnsi="Arial" w:cs="Arial"/>
          <w:sz w:val="20"/>
        </w:rPr>
        <w:t>s Ronquillo Franco</w:t>
      </w:r>
    </w:p>
    <w:p w:rsidR="00000000" w:rsidRDefault="0038152F">
      <w:pPr>
        <w:spacing w:line="480" w:lineRule="auto"/>
        <w:jc w:val="center"/>
        <w:rPr>
          <w:rFonts w:ascii="Arial" w:hAnsi="Arial" w:cs="Arial"/>
        </w:rPr>
      </w:pPr>
    </w:p>
    <w:p w:rsidR="00000000" w:rsidRDefault="0038152F">
      <w:pPr>
        <w:pStyle w:val="Ttulo3"/>
      </w:pPr>
      <w:bookmarkStart w:id="90" w:name="_Toc9518308"/>
      <w:r>
        <w:t xml:space="preserve">3.2.15 Variable aleatoria </w:t>
      </w:r>
      <w:r>
        <w:rPr>
          <w:i/>
          <w:iCs/>
        </w:rPr>
        <w:t>Categoría económica de los directores y rectores</w:t>
      </w:r>
      <w:r>
        <w:t xml:space="preserve"> (IE</w:t>
      </w:r>
      <w:r>
        <w:rPr>
          <w:vertAlign w:val="subscript"/>
        </w:rPr>
        <w:t>8</w:t>
      </w:r>
      <w:r>
        <w:t>)</w:t>
      </w:r>
      <w:bookmarkEnd w:id="90"/>
    </w:p>
    <w:p w:rsidR="00000000" w:rsidRDefault="0038152F">
      <w:pPr>
        <w:spacing w:line="480" w:lineRule="auto"/>
        <w:jc w:val="both"/>
        <w:rPr>
          <w:rFonts w:ascii="Arial" w:hAnsi="Arial" w:cs="Arial"/>
        </w:rPr>
      </w:pPr>
    </w:p>
    <w:p w:rsidR="00000000" w:rsidRDefault="0038152F">
      <w:pPr>
        <w:pStyle w:val="Textoindependiente"/>
        <w:ind w:left="360"/>
      </w:pPr>
      <w:r>
        <w:t>Como se puede apreciar en la tabla XXXIV, la media poblacional de la variable aleatoria categoría económica de los directores y rectores es 8.068, la cual</w:t>
      </w:r>
      <w:r>
        <w:t xml:space="preserve"> tiene una variación absoluta de 2.151.  Este valor es cercano al de la mediana (8.00), lo cual indica que el amplio rango de valores que puede tomar esta variable no influye en el cálculo de la media. El único valor de tendencia central que difiere de los</w:t>
      </w:r>
      <w:r>
        <w:t xml:space="preserve"> anteriormente nombrados, es la moda, cuyo valor es 10.00. </w:t>
      </w:r>
    </w:p>
    <w:p w:rsidR="00000000" w:rsidRDefault="0038152F">
      <w:pPr>
        <w:pStyle w:val="Textoindependiente"/>
        <w:ind w:left="360"/>
      </w:pPr>
    </w:p>
    <w:tbl>
      <w:tblPr>
        <w:tblW w:w="6883" w:type="dxa"/>
        <w:jc w:val="center"/>
        <w:tblInd w:w="1056" w:type="dxa"/>
        <w:tblCellMar>
          <w:left w:w="70" w:type="dxa"/>
          <w:right w:w="70" w:type="dxa"/>
        </w:tblCellMar>
        <w:tblLook w:val="0000"/>
      </w:tblPr>
      <w:tblGrid>
        <w:gridCol w:w="1139"/>
        <w:gridCol w:w="2494"/>
        <w:gridCol w:w="2319"/>
        <w:gridCol w:w="931"/>
      </w:tblGrid>
      <w:tr w:rsidR="00000000">
        <w:tblPrEx>
          <w:tblCellMar>
            <w:top w:w="0" w:type="dxa"/>
            <w:bottom w:w="0" w:type="dxa"/>
          </w:tblCellMar>
        </w:tblPrEx>
        <w:trPr>
          <w:cantSplit/>
          <w:jc w:val="center"/>
        </w:trPr>
        <w:tc>
          <w:tcPr>
            <w:tcW w:w="1139" w:type="dxa"/>
            <w:tcBorders>
              <w:top w:val="single" w:sz="4" w:space="0" w:color="auto"/>
              <w:left w:val="single" w:sz="4" w:space="0" w:color="auto"/>
            </w:tcBorders>
          </w:tcPr>
          <w:p w:rsidR="00000000" w:rsidRDefault="0038152F">
            <w:pPr>
              <w:jc w:val="center"/>
              <w:rPr>
                <w:b/>
                <w:bCs/>
              </w:rPr>
            </w:pPr>
          </w:p>
        </w:tc>
        <w:tc>
          <w:tcPr>
            <w:tcW w:w="4813" w:type="dxa"/>
            <w:gridSpan w:val="2"/>
            <w:tcBorders>
              <w:top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XXXIV</w:t>
            </w:r>
          </w:p>
        </w:tc>
        <w:tc>
          <w:tcPr>
            <w:tcW w:w="931" w:type="dxa"/>
            <w:tcBorders>
              <w:top w:val="single" w:sz="4" w:space="0" w:color="auto"/>
              <w:right w:val="single" w:sz="4" w:space="0" w:color="auto"/>
            </w:tcBorders>
          </w:tcPr>
          <w:p w:rsidR="00000000" w:rsidRDefault="0038152F">
            <w:pPr>
              <w:jc w:val="center"/>
              <w:rPr>
                <w:b/>
                <w:bCs/>
              </w:rPr>
            </w:pPr>
          </w:p>
        </w:tc>
      </w:tr>
      <w:tr w:rsidR="00000000">
        <w:tblPrEx>
          <w:tblCellMar>
            <w:top w:w="0" w:type="dxa"/>
            <w:bottom w:w="0" w:type="dxa"/>
          </w:tblCellMar>
        </w:tblPrEx>
        <w:trPr>
          <w:cantSplit/>
          <w:jc w:val="center"/>
        </w:trPr>
        <w:tc>
          <w:tcPr>
            <w:tcW w:w="6883" w:type="dxa"/>
            <w:gridSpan w:val="4"/>
            <w:tcBorders>
              <w:left w:val="single" w:sz="4" w:space="0" w:color="auto"/>
              <w:right w:val="single" w:sz="4" w:space="0" w:color="auto"/>
            </w:tcBorders>
          </w:tcPr>
          <w:p w:rsidR="00000000" w:rsidRDefault="0038152F">
            <w:pPr>
              <w:pStyle w:val="Ttulo1"/>
              <w:jc w:val="center"/>
              <w:rPr>
                <w:sz w:val="24"/>
              </w:rPr>
            </w:pPr>
            <w:bookmarkStart w:id="91" w:name="_Toc9518309"/>
            <w:r>
              <w:rPr>
                <w:sz w:val="24"/>
              </w:rPr>
              <w:t xml:space="preserve">PROVINCIA DE BOLÍVAR: CENSO DEL MAGISTERIO NACIONAL, PARÁMETROS POBLACIONALES DE LA </w:t>
            </w:r>
            <w:r>
              <w:rPr>
                <w:i/>
                <w:iCs/>
                <w:sz w:val="24"/>
              </w:rPr>
              <w:t>CATEGORÍA ECONÓMICA DE DIRECTORES Y RECTORES</w:t>
            </w:r>
            <w:bookmarkEnd w:id="91"/>
          </w:p>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8.068</w:t>
            </w:r>
          </w:p>
        </w:tc>
        <w:tc>
          <w:tcPr>
            <w:tcW w:w="93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8.000</w:t>
            </w:r>
          </w:p>
        </w:tc>
        <w:tc>
          <w:tcPr>
            <w:tcW w:w="93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10.000</w:t>
            </w:r>
          </w:p>
        </w:tc>
        <w:tc>
          <w:tcPr>
            <w:tcW w:w="93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D</w:t>
            </w:r>
            <w:r>
              <w:rPr>
                <w:rFonts w:ascii="Arial" w:hAnsi="Arial" w:cs="Arial"/>
                <w:szCs w:val="20"/>
              </w:rPr>
              <w:t>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2.151</w:t>
            </w:r>
          </w:p>
        </w:tc>
        <w:tc>
          <w:tcPr>
            <w:tcW w:w="93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4.628</w:t>
            </w:r>
          </w:p>
        </w:tc>
        <w:tc>
          <w:tcPr>
            <w:tcW w:w="93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-0.319</w:t>
            </w:r>
          </w:p>
        </w:tc>
        <w:tc>
          <w:tcPr>
            <w:tcW w:w="93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-0.513</w:t>
            </w:r>
          </w:p>
        </w:tc>
        <w:tc>
          <w:tcPr>
            <w:tcW w:w="93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15.000</w:t>
            </w:r>
          </w:p>
        </w:tc>
        <w:tc>
          <w:tcPr>
            <w:tcW w:w="931"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6.000</w:t>
            </w:r>
          </w:p>
        </w:tc>
        <w:tc>
          <w:tcPr>
            <w:tcW w:w="931"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jc w:val="center"/>
        </w:trPr>
        <w:tc>
          <w:tcPr>
            <w:tcW w:w="1139" w:type="dxa"/>
            <w:tcBorders>
              <w:left w:val="single" w:sz="4" w:space="0" w:color="auto"/>
              <w:right w:val="single" w:sz="4" w:space="0" w:color="auto"/>
            </w:tcBorders>
          </w:tcPr>
          <w:p w:rsidR="00000000" w:rsidRDefault="0038152F">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10.000</w:t>
            </w:r>
          </w:p>
        </w:tc>
        <w:tc>
          <w:tcPr>
            <w:tcW w:w="931"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cantSplit/>
          <w:jc w:val="center"/>
        </w:trPr>
        <w:tc>
          <w:tcPr>
            <w:tcW w:w="6883" w:type="dxa"/>
            <w:gridSpan w:val="4"/>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lang w:val="es-ES_tradnl"/>
              </w:rPr>
            </w:pPr>
            <w:r>
              <w:rPr>
                <w:rFonts w:ascii="Arial" w:hAnsi="Arial" w:cs="Arial"/>
                <w:b/>
                <w:bCs/>
                <w:sz w:val="20"/>
              </w:rPr>
              <w:t>ELABORACIÓN:</w:t>
            </w:r>
            <w:r>
              <w:rPr>
                <w:rFonts w:ascii="Arial" w:hAnsi="Arial" w:cs="Arial"/>
                <w:sz w:val="20"/>
              </w:rPr>
              <w:t xml:space="preserve"> por el autor, Carlos Ronquillo </w:t>
            </w:r>
            <w:r>
              <w:rPr>
                <w:rFonts w:ascii="Arial" w:hAnsi="Arial" w:cs="Arial"/>
                <w:sz w:val="20"/>
              </w:rPr>
              <w:t>Franco</w:t>
            </w:r>
          </w:p>
        </w:tc>
      </w:tr>
    </w:tbl>
    <w:p w:rsidR="00000000" w:rsidRDefault="0038152F">
      <w:pPr>
        <w:spacing w:line="480" w:lineRule="auto"/>
        <w:jc w:val="both"/>
        <w:rPr>
          <w:rFonts w:ascii="Arial" w:hAnsi="Arial" w:cs="Arial"/>
        </w:rPr>
      </w:pPr>
    </w:p>
    <w:p w:rsidR="00000000" w:rsidRDefault="0038152F">
      <w:pPr>
        <w:pStyle w:val="Textoindependiente"/>
        <w:ind w:left="360"/>
      </w:pPr>
      <w:r>
        <w:t>La categoría económica sirve para calcular el sueldo del personal docente, la cual no siempre coincide con la categoría nominal. En la tabla XXXV se observan las frecuencias de la variable categoría nominal. Esta variable muestra que al menos el 2</w:t>
      </w:r>
      <w:r>
        <w:t>5% de los directores y rectores tienen categoría económica menor a 7, y al observar en la frecuencia de directores y rectores con categoría 10, estos corresponden al 36.4% del total. Unicamente al 3.9% de los directores y rectores se les calcula sus sueldo</w:t>
      </w:r>
      <w:r>
        <w:t xml:space="preserve"> con categorías entre 11 y 16.</w:t>
      </w:r>
    </w:p>
    <w:p w:rsidR="00000000" w:rsidRDefault="0038152F">
      <w:pPr>
        <w:spacing w:line="480" w:lineRule="auto"/>
        <w:ind w:left="360"/>
        <w:jc w:val="center"/>
        <w:rPr>
          <w:rFonts w:ascii="Arial" w:hAnsi="Arial" w:cs="Arial"/>
        </w:rPr>
      </w:pPr>
    </w:p>
    <w:tbl>
      <w:tblPr>
        <w:tblW w:w="7892" w:type="dxa"/>
        <w:jc w:val="center"/>
        <w:tblCellMar>
          <w:left w:w="70" w:type="dxa"/>
          <w:right w:w="70" w:type="dxa"/>
        </w:tblCellMar>
        <w:tblLook w:val="0000"/>
      </w:tblPr>
      <w:tblGrid>
        <w:gridCol w:w="642"/>
        <w:gridCol w:w="1427"/>
        <w:gridCol w:w="1714"/>
        <w:gridCol w:w="1714"/>
        <w:gridCol w:w="1775"/>
        <w:gridCol w:w="620"/>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38152F">
            <w:pPr>
              <w:pStyle w:val="Encabezado"/>
              <w:tabs>
                <w:tab w:val="clear" w:pos="4419"/>
                <w:tab w:val="clear" w:pos="8838"/>
              </w:tabs>
            </w:pPr>
          </w:p>
        </w:tc>
        <w:tc>
          <w:tcPr>
            <w:tcW w:w="6478"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XXXV</w:t>
            </w:r>
          </w:p>
        </w:tc>
        <w:tc>
          <w:tcPr>
            <w:tcW w:w="694"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38152F">
            <w:pPr>
              <w:pStyle w:val="Ttulo1"/>
              <w:jc w:val="center"/>
              <w:rPr>
                <w:sz w:val="24"/>
              </w:rPr>
            </w:pPr>
            <w:bookmarkStart w:id="92" w:name="_Toc9518310"/>
            <w:r>
              <w:rPr>
                <w:sz w:val="24"/>
              </w:rPr>
              <w:t xml:space="preserve">PROVINCIA DE BOLÍVAR: CENSO DEL MAGISTERIO NACIONAL, FRECUENCIAS DE LA </w:t>
            </w:r>
            <w:r>
              <w:rPr>
                <w:i/>
                <w:iCs/>
                <w:sz w:val="24"/>
              </w:rPr>
              <w:t>CATEGORÍA ECONÓMICA DE LOS DIRECTORES Y RECTORES</w:t>
            </w:r>
            <w:bookmarkEnd w:id="92"/>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38152F">
            <w:pPr>
              <w:rPr>
                <w:rFonts w:ascii="Arial" w:hAnsi="Arial" w:cs="Arial"/>
                <w:b/>
                <w:bCs/>
              </w:rPr>
            </w:pP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93" w:name="_Toc533572299"/>
            <w:bookmarkStart w:id="94" w:name="_Toc533696068"/>
            <w:bookmarkStart w:id="95" w:name="_Toc533774051"/>
            <w:bookmarkStart w:id="96" w:name="_Toc534168571"/>
            <w:bookmarkStart w:id="97" w:name="_Toc1944813"/>
            <w:bookmarkStart w:id="98" w:name="_Toc3697849"/>
            <w:r>
              <w:rPr>
                <w:rFonts w:ascii="Arial" w:hAnsi="Arial" w:cs="Arial"/>
                <w:b/>
                <w:bCs/>
              </w:rPr>
              <w:t>FRECUENCIA</w:t>
            </w:r>
            <w:bookmarkEnd w:id="93"/>
            <w:bookmarkEnd w:id="94"/>
            <w:bookmarkEnd w:id="95"/>
            <w:bookmarkEnd w:id="96"/>
            <w:bookmarkEnd w:id="97"/>
            <w:bookmarkEnd w:id="98"/>
            <w:r>
              <w:rPr>
                <w:rFonts w:ascii="Arial" w:hAnsi="Arial" w:cs="Arial"/>
                <w:b/>
                <w:bCs/>
              </w:rPr>
              <w:t xml:space="preserve"> ABSOLUTA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w:t>
            </w:r>
            <w:r>
              <w:rPr>
                <w:rFonts w:ascii="Arial" w:hAnsi="Arial" w:cs="Arial"/>
                <w:szCs w:val="20"/>
                <w:lang w:val="es-ES_tradnl"/>
              </w:rPr>
              <w:t>2</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0.020</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0.025</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70</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0.137</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0.162</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65</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0.127</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0.290</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7.00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54</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0.106</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0.395</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56</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0.110</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0.505</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9.00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47</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0.092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0.597</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186</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0.364</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0.961</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11.00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13</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0.025</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0.986</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12.00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0.008</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0.994</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13.00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0.996</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14.00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0.998</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38152F"/>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16.00</w:t>
            </w:r>
          </w:p>
        </w:tc>
        <w:tc>
          <w:tcPr>
            <w:tcW w:w="149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0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0.002</w:t>
            </w:r>
          </w:p>
        </w:tc>
        <w:tc>
          <w:tcPr>
            <w:tcW w:w="178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El coeficiente de asimetría es negativo (-0.319), lo cual indica que la variable se encu</w:t>
      </w:r>
      <w:r>
        <w:rPr>
          <w:rFonts w:ascii="Arial" w:hAnsi="Arial" w:cs="Arial"/>
        </w:rPr>
        <w:t>entra ligeramente sesgada hacia la derecha; mientras el coeficiente de kurtosis también es negativo (-0.513), tiene esta variable una distribución platicurtica, es decir es más aplanada que la distribución normal.</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3.17</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99" w:name="_Toc9518311"/>
      <w:r>
        <w:rPr>
          <w:sz w:val="24"/>
        </w:rPr>
        <w:t>PROVINCIA DE BOLÍVAR: CENS</w:t>
      </w:r>
      <w:r>
        <w:rPr>
          <w:sz w:val="24"/>
        </w:rPr>
        <w:t xml:space="preserve">O DEL MAGISTERIO NACIONAL, HISTOGRAMA DE FRECUENCIAS DE LA </w:t>
      </w:r>
      <w:r>
        <w:rPr>
          <w:i/>
          <w:iCs/>
          <w:sz w:val="24"/>
        </w:rPr>
        <w:t>CATEGORÍA ECONÓMICA DE LOS DIRECTORES Y RECTORES</w:t>
      </w:r>
      <w:bookmarkEnd w:id="99"/>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059555" cy="315341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 xml:space="preserve">Categorías </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w:t>
      </w:r>
      <w:r>
        <w:rPr>
          <w:rFonts w:ascii="Arial" w:hAnsi="Arial" w:cs="Arial"/>
          <w:sz w:val="20"/>
        </w:rPr>
        <w:t>llo Franco</w:t>
      </w: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pStyle w:val="Ttulo7"/>
        <w:pBdr>
          <w:top w:val="single" w:sz="4" w:space="1" w:color="auto"/>
          <w:left w:val="single" w:sz="4" w:space="4" w:color="auto"/>
          <w:bottom w:val="single" w:sz="4" w:space="1" w:color="auto"/>
          <w:right w:val="single" w:sz="4" w:space="4" w:color="auto"/>
        </w:pBdr>
        <w:spacing w:line="240" w:lineRule="auto"/>
        <w:jc w:val="center"/>
      </w:pPr>
    </w:p>
    <w:p w:rsidR="00000000" w:rsidRDefault="0038152F">
      <w:pPr>
        <w:pStyle w:val="Ttulo7"/>
        <w:pBdr>
          <w:top w:val="single" w:sz="4" w:space="1" w:color="auto"/>
          <w:left w:val="single" w:sz="4" w:space="4" w:color="auto"/>
          <w:bottom w:val="single" w:sz="4" w:space="1" w:color="auto"/>
          <w:right w:val="single" w:sz="4" w:space="4" w:color="auto"/>
        </w:pBdr>
        <w:spacing w:line="240" w:lineRule="auto"/>
        <w:jc w:val="center"/>
        <w:rPr>
          <w:b w:val="0"/>
          <w:bCs w:val="0"/>
        </w:rPr>
      </w:pPr>
      <w:r>
        <w:t>GRÁFICO 3.18</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100" w:name="_Toc9518312"/>
      <w:r>
        <w:rPr>
          <w:sz w:val="24"/>
        </w:rPr>
        <w:t xml:space="preserve">PROVINCIA DE BOLÍVAR: CENSO DEL MAGISTERIO NACIONAL, DIAGRAMAS DE CAJAS DE LA </w:t>
      </w:r>
      <w:r>
        <w:rPr>
          <w:i/>
          <w:iCs/>
          <w:sz w:val="24"/>
        </w:rPr>
        <w:t>CATEGORÍA ECONÓMICA DE LOS DIRECTORES Y RECTORES</w:t>
      </w:r>
      <w:bookmarkEnd w:id="100"/>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640965" cy="8121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l="20952" t="22717" r="19061" b="30566"/>
                    <a:stretch>
                      <a:fillRect/>
                    </a:stretch>
                  </pic:blipFill>
                  <pic:spPr bwMode="auto">
                    <a:xfrm>
                      <a:off x="0" y="0"/>
                      <a:ext cx="2640965" cy="812165"/>
                    </a:xfrm>
                    <a:prstGeom prst="rect">
                      <a:avLst/>
                    </a:prstGeom>
                    <a:noFill/>
                    <a:ln w="9525">
                      <a:noFill/>
                      <a:miter lim="800000"/>
                      <a:headEnd/>
                      <a:tailEnd/>
                    </a:ln>
                  </pic:spPr>
                </pic:pic>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Categorías</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w:t>
      </w:r>
      <w:r>
        <w:rPr>
          <w:rFonts w:ascii="Arial" w:hAnsi="Arial" w:cs="Arial"/>
          <w:sz w:val="20"/>
        </w:rPr>
        <w:t>autor, Carlos Ronquillo Franco</w:t>
      </w: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pStyle w:val="Ttulo3"/>
      </w:pPr>
      <w:bookmarkStart w:id="101" w:name="_Toc9518313"/>
      <w:r>
        <w:t>3.2.16 Variable aleatoria</w:t>
      </w:r>
      <w:r>
        <w:rPr>
          <w:sz w:val="24"/>
          <w:lang w:val="es-ES_tradnl"/>
        </w:rPr>
        <w:t xml:space="preserve">: </w:t>
      </w:r>
      <w:r>
        <w:rPr>
          <w:i/>
          <w:iCs/>
          <w:sz w:val="24"/>
          <w:lang w:val="es-ES_tradnl"/>
        </w:rPr>
        <w:t xml:space="preserve">Tipo de </w:t>
      </w:r>
      <w:r>
        <w:rPr>
          <w:i/>
          <w:iCs/>
          <w:lang w:val="es-ES_tradnl"/>
        </w:rPr>
        <w:t>Institución del director</w:t>
      </w:r>
      <w:r>
        <w:rPr>
          <w:lang w:val="es-ES_tradnl"/>
        </w:rPr>
        <w:t xml:space="preserve"> (</w:t>
      </w:r>
      <w:r>
        <w:rPr>
          <w:sz w:val="24"/>
          <w:lang w:val="es-ES_tradnl"/>
        </w:rPr>
        <w:t>I</w:t>
      </w:r>
      <w:r>
        <w:rPr>
          <w:sz w:val="24"/>
        </w:rPr>
        <w:t>L</w:t>
      </w:r>
      <w:r>
        <w:rPr>
          <w:sz w:val="24"/>
          <w:vertAlign w:val="subscript"/>
        </w:rPr>
        <w:t>1</w:t>
      </w:r>
      <w:r>
        <w:rPr>
          <w:sz w:val="24"/>
        </w:rPr>
        <w:t>)</w:t>
      </w:r>
      <w:bookmarkEnd w:id="101"/>
    </w:p>
    <w:p w:rsidR="00000000" w:rsidRDefault="0038152F">
      <w:pPr>
        <w:spacing w:line="480" w:lineRule="auto"/>
        <w:ind w:left="360"/>
        <w:jc w:val="both"/>
        <w:rPr>
          <w:rFonts w:ascii="Arial" w:hAnsi="Arial" w:cs="Arial"/>
        </w:rPr>
      </w:pPr>
    </w:p>
    <w:p w:rsidR="00000000" w:rsidRDefault="0038152F">
      <w:pPr>
        <w:pStyle w:val="Textoindependiente"/>
        <w:ind w:left="360"/>
      </w:pPr>
      <w:r>
        <w:t>Debemos mencionar que los datos recopilados durante del empadronamiento que se realizó durante el censo de funcionarios del ministerio de educación y cultur</w:t>
      </w:r>
      <w:r>
        <w:t>a acerca del tipo de institución de los directores y rectores no pueden ser analizados estadísticamente, ya que los 537 casos corresponden a la codificación plantel educativo.</w:t>
      </w:r>
    </w:p>
    <w:p w:rsidR="00000000" w:rsidRDefault="0038152F">
      <w:pPr>
        <w:spacing w:line="480" w:lineRule="auto"/>
        <w:jc w:val="both"/>
        <w:rPr>
          <w:rFonts w:ascii="Arial" w:hAnsi="Arial" w:cs="Arial"/>
        </w:rPr>
      </w:pPr>
    </w:p>
    <w:p w:rsidR="00000000" w:rsidRDefault="0038152F">
      <w:pPr>
        <w:pStyle w:val="Ttulo3"/>
      </w:pPr>
      <w:bookmarkStart w:id="102" w:name="_Toc9518314"/>
      <w:r>
        <w:t xml:space="preserve">3.2.17 Variable aleatoria </w:t>
      </w:r>
      <w:r>
        <w:rPr>
          <w:i/>
          <w:iCs/>
        </w:rPr>
        <w:t xml:space="preserve">cantón de institución de los directores y rectores </w:t>
      </w:r>
      <w:r>
        <w:t>(I</w:t>
      </w:r>
      <w:r>
        <w:t>L</w:t>
      </w:r>
      <w:r>
        <w:rPr>
          <w:vertAlign w:val="subscript"/>
        </w:rPr>
        <w:t>2</w:t>
      </w:r>
      <w:r>
        <w:t>)</w:t>
      </w:r>
      <w:bookmarkEnd w:id="102"/>
    </w:p>
    <w:p w:rsidR="00000000" w:rsidRDefault="0038152F">
      <w:pPr>
        <w:pStyle w:val="Encabezado"/>
        <w:tabs>
          <w:tab w:val="clear" w:pos="4419"/>
          <w:tab w:val="clear" w:pos="8838"/>
        </w:tabs>
        <w:spacing w:line="480" w:lineRule="auto"/>
        <w:jc w:val="both"/>
        <w:rPr>
          <w:rFonts w:ascii="Arial" w:hAnsi="Arial" w:cs="Arial"/>
        </w:rPr>
      </w:pPr>
    </w:p>
    <w:p w:rsidR="00000000" w:rsidRDefault="0038152F">
      <w:pPr>
        <w:pStyle w:val="Textoindependiente"/>
        <w:ind w:left="360"/>
      </w:pPr>
      <w:r>
        <w:t>Podemos anotar que el cantón donde más instituciones educativas existen es Guaranda, el 55.1% de las instituciones se encuentran concentradas en los cantones Guaranda y Chillanes.</w:t>
      </w:r>
    </w:p>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 xml:space="preserve">El cantón que mas planteles tiene es Guaranda con el 40.0%; siendo el </w:t>
      </w:r>
      <w:r>
        <w:rPr>
          <w:rFonts w:ascii="Arial" w:hAnsi="Arial" w:cs="Arial"/>
        </w:rPr>
        <w:t>segundo cantón con m</w:t>
      </w:r>
      <w:r>
        <w:rPr>
          <w:rFonts w:ascii="Arial" w:hAnsi="Arial" w:cs="Arial"/>
        </w:rPr>
        <w:t xml:space="preserve">ás planteles San Miguel con el 16.4%.  El cantón que menos planteles tienen es Las Naves, representando el 2% del total de planteles de la provincia de Bolívar. </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 xml:space="preserve">Al comparar el número de planteles con respecto a la población total por </w:t>
      </w:r>
      <w:r>
        <w:rPr>
          <w:rFonts w:ascii="Arial" w:hAnsi="Arial" w:cs="Arial"/>
        </w:rPr>
        <w:t xml:space="preserve">cantones de la provincia de Bolívar, según los datos del censo de 1990, observamos que el porcentaje de población que reside en el cantón Guaranda es 42.8%, siendo este porcentaje de población superior al porcentaje de planteles en el cantón. En el cantón </w:t>
      </w:r>
      <w:r>
        <w:rPr>
          <w:rFonts w:ascii="Arial" w:hAnsi="Arial" w:cs="Arial"/>
        </w:rPr>
        <w:t>San Miguel reside el 16.3% de la población total de la provincia de Bolívar, concordando este porcentaje con el número de planteles y directores que laboran en este cantón. Del resultado presentado anotamos que con respecto al cantón de residencia de los d</w:t>
      </w:r>
      <w:r>
        <w:rPr>
          <w:rFonts w:ascii="Arial" w:hAnsi="Arial" w:cs="Arial"/>
        </w:rPr>
        <w:t xml:space="preserve">irectores y rectores afirmamos que en San Miguel residen </w:t>
      </w:r>
      <w:r>
        <w:rPr>
          <w:rFonts w:ascii="Arial" w:hAnsi="Arial" w:cs="Arial"/>
        </w:rPr>
        <w:t>el  33.6% de directores y rectores, pero solo el 16.3% labora en este cantón, lo cual implica la movilización del resto de directores y rectores a la institución que dirigen.</w:t>
      </w:r>
    </w:p>
    <w:p w:rsidR="00000000" w:rsidRDefault="0038152F">
      <w:pPr>
        <w:spacing w:line="480" w:lineRule="auto"/>
        <w:ind w:left="360"/>
        <w:jc w:val="both"/>
        <w:rPr>
          <w:rFonts w:ascii="Arial" w:hAnsi="Arial" w:cs="Arial"/>
        </w:rPr>
      </w:pPr>
    </w:p>
    <w:p w:rsidR="00000000" w:rsidRDefault="0038152F">
      <w:pPr>
        <w:pStyle w:val="Sangra2detindependiente"/>
      </w:pPr>
      <w:r>
        <w:t xml:space="preserve">En el cantón Chillanes </w:t>
      </w:r>
      <w:r>
        <w:t>se encuentran el 15.1% de las instituciones educativas, pero solo el 12% de la población de la provincia es de este cantón. Esta es al situación inversa al cantón Chimbo, ya que en Chimbo se encuentran el 15.3% de la población total de la provincia, pero s</w:t>
      </w:r>
      <w:r>
        <w:t>olo el 10.6% de os planteles educativos se encuentran en el cantón. El 5.3% de la población de la provincia de Bolívar residen en el cantón Echandía, y el porcentaje de planteles es del 11%. En el cantón Caluma existe déficit de planteles educativos, ya qu</w:t>
      </w:r>
      <w:r>
        <w:t xml:space="preserve">e solo el 4.8% de los planteles de Bolívar están en este cantón, pero aquí reside el 5.7% de la población total de la provincia. Para finalizar en las Naves, cuando esta era parroquia rural del cantón Guaranda, residían el 2.5% de la población total de la </w:t>
      </w:r>
      <w:r>
        <w:t>provincia de Bolívar, y actualmente el 2% de los planteles se encuentran en este cantón.</w:t>
      </w: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38152F">
            <w:pPr>
              <w:jc w:val="center"/>
              <w:rPr>
                <w:rFonts w:ascii="Arial" w:hAnsi="Arial" w:cs="Arial"/>
                <w:b/>
                <w:bCs/>
              </w:rPr>
            </w:pPr>
          </w:p>
        </w:tc>
        <w:tc>
          <w:tcPr>
            <w:tcW w:w="5384"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XXXVI</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136" w:type="dxa"/>
            <w:gridSpan w:val="6"/>
          </w:tcPr>
          <w:p w:rsidR="00000000" w:rsidRDefault="0038152F">
            <w:pPr>
              <w:pStyle w:val="Ttulo1"/>
              <w:jc w:val="center"/>
              <w:rPr>
                <w:sz w:val="24"/>
              </w:rPr>
            </w:pPr>
            <w:bookmarkStart w:id="103" w:name="_Toc9518315"/>
            <w:r>
              <w:rPr>
                <w:sz w:val="24"/>
              </w:rPr>
              <w:t xml:space="preserve">PROVINCIA DE BOLÍVAR: CENSO DEL MAGISTERIO NACIONAL, FRECUENCIAS DEL </w:t>
            </w:r>
            <w:r>
              <w:rPr>
                <w:i/>
                <w:iCs/>
                <w:sz w:val="24"/>
              </w:rPr>
              <w:t>CANTÓN DE LA INSTITUCIÓN DE LOS DIRECTORES Y RECTORES</w:t>
            </w:r>
            <w:bookmarkEnd w:id="103"/>
          </w:p>
        </w:tc>
      </w:tr>
      <w:tr w:rsidR="00000000">
        <w:tblPrEx>
          <w:tblCellMar>
            <w:top w:w="0" w:type="dxa"/>
            <w:bottom w:w="0" w:type="dxa"/>
          </w:tblCellMar>
        </w:tblPrEx>
        <w:tc>
          <w:tcPr>
            <w:tcW w:w="786"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CANTÓN</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w:t>
            </w:r>
            <w:r>
              <w:rPr>
                <w:rFonts w:ascii="Arial" w:hAnsi="Arial" w:cs="Arial"/>
                <w:b/>
                <w:bCs/>
              </w:rPr>
              <w: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 w:val="center" w:pos="678"/>
                <w:tab w:val="right" w:pos="1356"/>
              </w:tabs>
              <w:autoSpaceDE w:val="0"/>
              <w:autoSpaceDN w:val="0"/>
              <w:adjustRightInd w:val="0"/>
              <w:rPr>
                <w:rFonts w:ascii="Arial" w:hAnsi="Arial" w:cs="Arial"/>
                <w:szCs w:val="20"/>
                <w:lang w:val="es-ES_tradnl"/>
              </w:rPr>
            </w:pPr>
            <w:r>
              <w:rPr>
                <w:rFonts w:ascii="Arial" w:hAnsi="Arial" w:cs="Arial"/>
                <w:szCs w:val="20"/>
                <w:lang w:val="es-ES_tradnl"/>
              </w:rPr>
              <w:t>Guaranda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215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0.400</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Chillanes</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0.151</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Chimbo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0.106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Echandía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0.110</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San Miguel</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0.164</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Caluma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0.048</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Las Naves</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0.020</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136" w:type="dxa"/>
            <w:gridSpan w:val="6"/>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w:t>
            </w:r>
            <w:r>
              <w:rPr>
                <w:rFonts w:ascii="Arial" w:hAnsi="Arial" w:cs="Arial"/>
                <w:sz w:val="20"/>
              </w:rPr>
              <w:t>el autor, Carlos Ronquillo Franco</w:t>
            </w:r>
          </w:p>
        </w:tc>
      </w:tr>
    </w:tbl>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 xml:space="preserve">De lo comparación de población de los resultados del censo de 1990, con respecto a los resultados del censo del magisterio realizado el 14 de diciembre del 2000, diremos que en los cantones de Guaranda, Chimbo, Caluma y </w:t>
      </w:r>
      <w:r>
        <w:rPr>
          <w:rFonts w:ascii="Arial" w:hAnsi="Arial" w:cs="Arial"/>
        </w:rPr>
        <w:t>Las Naves existe déficit de planteles educativos con respecto a la población de cada uno de los cantones mencionados. En los cantones Chillanes y Echandía existe superávit de planteles, mientras en San Miguel el porcentaje de planteles corresponde al porce</w:t>
      </w:r>
      <w:r>
        <w:rPr>
          <w:rFonts w:ascii="Arial" w:hAnsi="Arial" w:cs="Arial"/>
        </w:rPr>
        <w:t>ntaje de población.</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En la tabla XXXVI se muestran las frecuencias, absolutas y relativas, de los cantones de las instituciones donde laboran los directores y rectores, y en gráfico 3.19 el histograma de frecuencias de esta variable</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3.19</w:t>
      </w:r>
    </w:p>
    <w:p w:rsidR="00000000" w:rsidRDefault="0038152F">
      <w:pPr>
        <w:pStyle w:val="Ttulo1"/>
        <w:pBdr>
          <w:top w:val="single" w:sz="4" w:space="1" w:color="auto"/>
          <w:left w:val="single" w:sz="4" w:space="4" w:color="auto"/>
          <w:bottom w:val="single" w:sz="4" w:space="1" w:color="auto"/>
          <w:right w:val="single" w:sz="4" w:space="4" w:color="auto"/>
        </w:pBdr>
        <w:jc w:val="center"/>
      </w:pPr>
      <w:bookmarkStart w:id="104" w:name="_Toc9518316"/>
      <w:r>
        <w:rPr>
          <w:sz w:val="24"/>
        </w:rPr>
        <w:t>PROVINCIA</w:t>
      </w:r>
      <w:r>
        <w:rPr>
          <w:sz w:val="24"/>
        </w:rPr>
        <w:t xml:space="preserve"> DE BOLÍVAR: CENSO DEL MAGISTERIO NACIONAL, HISTOGRAMA DE FRECUENCIAS DEL </w:t>
      </w:r>
      <w:r>
        <w:rPr>
          <w:i/>
          <w:iCs/>
          <w:sz w:val="24"/>
        </w:rPr>
        <w:t>CANTÓN DE LA INSTITUCIÓN DE LOS DIRECTORES Y RECTORES</w:t>
      </w:r>
      <w:bookmarkEnd w:id="104"/>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rPr>
      </w:pPr>
      <w:r>
        <w:rPr>
          <w:noProof/>
        </w:rPr>
        <w:drawing>
          <wp:inline distT="0" distB="0" distL="0" distR="0">
            <wp:extent cx="4102100" cy="3161665"/>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Cantones</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w:t>
      </w:r>
      <w:r>
        <w:rPr>
          <w:rFonts w:ascii="Arial" w:hAnsi="Arial" w:cs="Arial"/>
          <w:sz w:val="20"/>
        </w:rPr>
        <w:t>or, Carlos Ronquillo Franco</w:t>
      </w:r>
    </w:p>
    <w:p w:rsidR="00000000" w:rsidRDefault="0038152F">
      <w:pPr>
        <w:spacing w:line="480" w:lineRule="auto"/>
        <w:jc w:val="both"/>
        <w:rPr>
          <w:rFonts w:ascii="Arial" w:hAnsi="Arial" w:cs="Arial"/>
        </w:rPr>
      </w:pPr>
    </w:p>
    <w:p w:rsidR="00000000" w:rsidRDefault="0038152F">
      <w:pPr>
        <w:pStyle w:val="Textoindependiente"/>
        <w:ind w:left="360"/>
      </w:pPr>
      <w:r>
        <w:t>Podemos decir que de los 537 planteles existentes, 435 primarios y 63 secundarios; en el cantón Guaranda existen el 40% planteles primarios, y 38.1% planteles secundarios; en el cantón Chillanes existen 16.6% planteles primario</w:t>
      </w:r>
      <w:r>
        <w:t xml:space="preserve">s y 9.5% planteles secundarios; en el cantón Chimbo tenemos 10.6% escuelas y 11.1% colegios; en el cantón existen Echandía 9.4% escuelas y 14.3% colegios; mientras en el cantón San Miguel tenemos 16.6% planteles primarios, y 19% planteles secundarios. Los </w:t>
      </w:r>
      <w:r>
        <w:t xml:space="preserve">cantones con menor número de planteles son Caluma, con 4.8% escuelas y 4.8% colegios; y Las Naves, con 2.1% escuelas y 3.2% colegios. </w:t>
      </w:r>
    </w:p>
    <w:p w:rsidR="00000000" w:rsidRDefault="0038152F">
      <w:pPr>
        <w:spacing w:line="480" w:lineRule="auto"/>
        <w:ind w:left="360"/>
        <w:jc w:val="both"/>
        <w:rPr>
          <w:rFonts w:ascii="Arial" w:hAnsi="Arial" w:cs="Arial"/>
        </w:rPr>
      </w:pPr>
    </w:p>
    <w:p w:rsidR="00000000" w:rsidRDefault="0038152F">
      <w:pPr>
        <w:pStyle w:val="Ttulo3"/>
        <w:rPr>
          <w:sz w:val="24"/>
        </w:rPr>
      </w:pPr>
      <w:bookmarkStart w:id="105" w:name="_Toc9518317"/>
      <w:r>
        <w:rPr>
          <w:sz w:val="24"/>
        </w:rPr>
        <w:t xml:space="preserve">3.2.18 Variable aleatoria </w:t>
      </w:r>
      <w:r>
        <w:rPr>
          <w:i/>
          <w:iCs/>
          <w:sz w:val="24"/>
        </w:rPr>
        <w:t>parroquia de institución de los directores y rectores</w:t>
      </w:r>
      <w:r>
        <w:rPr>
          <w:sz w:val="24"/>
        </w:rPr>
        <w:t xml:space="preserve"> (IL</w:t>
      </w:r>
      <w:r>
        <w:rPr>
          <w:sz w:val="24"/>
          <w:vertAlign w:val="subscript"/>
        </w:rPr>
        <w:t>3</w:t>
      </w:r>
      <w:r>
        <w:rPr>
          <w:sz w:val="24"/>
        </w:rPr>
        <w:t>)</w:t>
      </w:r>
      <w:bookmarkEnd w:id="105"/>
    </w:p>
    <w:p w:rsidR="00000000" w:rsidRDefault="0038152F">
      <w:pPr>
        <w:spacing w:line="480" w:lineRule="auto"/>
        <w:jc w:val="both"/>
        <w:rPr>
          <w:rFonts w:ascii="Arial" w:hAnsi="Arial" w:cs="Arial"/>
        </w:rPr>
      </w:pPr>
    </w:p>
    <w:p w:rsidR="00000000" w:rsidRDefault="0038152F">
      <w:pPr>
        <w:pStyle w:val="Textoindependiente"/>
        <w:ind w:left="360"/>
      </w:pPr>
      <w:r>
        <w:t>En esta variable se analiza por c</w:t>
      </w:r>
      <w:r>
        <w:t>antón las parroquias donde se encuentran las instituciones de los directores y rectores, ordenando las parroquias por porcentaje de instituciones.</w:t>
      </w:r>
    </w:p>
    <w:p w:rsidR="00000000" w:rsidRDefault="0038152F">
      <w:pPr>
        <w:pStyle w:val="Textoindependiente"/>
        <w:ind w:left="360"/>
      </w:pPr>
    </w:p>
    <w:p w:rsidR="00000000" w:rsidRDefault="0038152F">
      <w:pPr>
        <w:spacing w:line="480" w:lineRule="auto"/>
        <w:ind w:left="360"/>
        <w:jc w:val="both"/>
        <w:rPr>
          <w:rFonts w:ascii="Arial" w:hAnsi="Arial" w:cs="Arial"/>
        </w:rPr>
      </w:pPr>
      <w:r>
        <w:rPr>
          <w:rFonts w:ascii="Arial" w:hAnsi="Arial" w:cs="Arial"/>
        </w:rPr>
        <w:t>En el cantón Guaranda esta compuesto por 12 parroquias, de las cuales 3 son urbanas y 9 son rurales. La parr</w:t>
      </w:r>
      <w:r>
        <w:rPr>
          <w:rFonts w:ascii="Arial" w:hAnsi="Arial" w:cs="Arial"/>
        </w:rPr>
        <w:t>oquia donde más instituciones existen es  Guanujo, donde existen el 24.2%,la cual es urbana; luego sigue la parroquia urbana Gabriel Ignacio Veintimilla con el 14.0%. La parroquia rural donde más instituciones existen en el cantón Guaranda es Simiatug, con</w:t>
      </w:r>
      <w:r>
        <w:rPr>
          <w:rFonts w:ascii="Arial" w:hAnsi="Arial" w:cs="Arial"/>
        </w:rPr>
        <w:t xml:space="preserve"> el 14.0%. El total de planteles en zonas urbanas corresponde al 44.7% de total de los planteles; siendo esto contradictorio, ya que según el censo de población de 1990 el porcentaje de población de las zonas rurales es de 66.8%, mientras que en esta zona </w:t>
      </w:r>
      <w:r>
        <w:rPr>
          <w:rFonts w:ascii="Arial" w:hAnsi="Arial" w:cs="Arial"/>
        </w:rPr>
        <w:t>solo se encuentra el 55.3% de los planteles.</w:t>
      </w:r>
      <w:r>
        <w:t xml:space="preserve"> </w:t>
      </w:r>
      <w:r>
        <w:rPr>
          <w:rFonts w:ascii="Arial" w:hAnsi="Arial" w:cs="Arial"/>
        </w:rPr>
        <w:t>En la tabla XXXVII se presenta las frecuencias, relativas y acumuladas, de las parroquias del cantón Guaranda.</w:t>
      </w: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38152F">
            <w:pPr>
              <w:jc w:val="center"/>
              <w:rPr>
                <w:rFonts w:ascii="Arial" w:hAnsi="Arial" w:cs="Arial"/>
                <w:b/>
                <w:bCs/>
              </w:rPr>
            </w:pPr>
          </w:p>
        </w:tc>
        <w:tc>
          <w:tcPr>
            <w:tcW w:w="5384"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 xml:space="preserve">TABLA XXXVII </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496" w:type="dxa"/>
            <w:gridSpan w:val="7"/>
          </w:tcPr>
          <w:p w:rsidR="00000000" w:rsidRDefault="0038152F">
            <w:pPr>
              <w:pStyle w:val="Ttulo1"/>
              <w:jc w:val="center"/>
              <w:rPr>
                <w:sz w:val="24"/>
              </w:rPr>
            </w:pPr>
            <w:bookmarkStart w:id="106" w:name="_Toc9518318"/>
            <w:r>
              <w:rPr>
                <w:sz w:val="24"/>
              </w:rPr>
              <w:t xml:space="preserve">PROVINCIA DE BOLÍVAR: CENSO DEL MAGISTERIO NACIONAL, FRECUENCIAS </w:t>
            </w:r>
            <w:r>
              <w:rPr>
                <w:i/>
                <w:iCs/>
                <w:sz w:val="24"/>
              </w:rPr>
              <w:t>LAS INSTITUCIONES</w:t>
            </w:r>
            <w:r>
              <w:rPr>
                <w:i/>
                <w:iCs/>
                <w:sz w:val="24"/>
              </w:rPr>
              <w:t xml:space="preserve"> DE LOS DIRECTORES Y RECTORES POR PARROQUIAS EN GUARANDA</w:t>
            </w:r>
            <w:bookmarkEnd w:id="106"/>
          </w:p>
        </w:tc>
      </w:tr>
      <w:tr w:rsidR="00000000">
        <w:tblPrEx>
          <w:tblCellMar>
            <w:top w:w="0" w:type="dxa"/>
            <w:bottom w:w="0" w:type="dxa"/>
          </w:tblCellMar>
        </w:tblPrEx>
        <w:tc>
          <w:tcPr>
            <w:tcW w:w="540"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PARROQUIA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Angel Polibio Chavez</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0.065</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Gabriel I.Veintimilla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0.140</w:t>
            </w:r>
          </w:p>
        </w:tc>
        <w:tc>
          <w:tcPr>
            <w:tcW w:w="720" w:type="dxa"/>
            <w:tcBorders>
              <w:left w:val="single" w:sz="4" w:space="0" w:color="auto"/>
            </w:tcBorders>
          </w:tcPr>
          <w:p w:rsidR="00000000" w:rsidRDefault="0038152F">
            <w:pPr>
              <w:rPr>
                <w:rFonts w:ascii="Arial" w:hAnsi="Arial" w:cs="Arial"/>
                <w:lang w:val="es-ES_tradn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Guanujo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0.242</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Facundo Vela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0.088</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Guanujo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0.014</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Julio E. Mor</w:t>
            </w:r>
            <w:r>
              <w:rPr>
                <w:rFonts w:ascii="Arial" w:hAnsi="Arial" w:cs="Arial"/>
                <w:color w:val="000000"/>
                <w:szCs w:val="20"/>
              </w:rPr>
              <w:t>eno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0.051</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Salinas</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0.074</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San Lorenzo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0.042</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San Simon (Yacoto)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0.056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Santafe (Santa Fe)</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0.042</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Simiatug</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0.140</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San Luis De Pambil</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0.047</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496" w:type="dxa"/>
            <w:gridSpan w:val="7"/>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w:t>
            </w:r>
            <w:r>
              <w:rPr>
                <w:rFonts w:ascii="Arial" w:hAnsi="Arial" w:cs="Arial"/>
                <w:sz w:val="20"/>
              </w:rPr>
              <w:t>l autor, Carlos Ronquillo Franco</w:t>
            </w:r>
          </w:p>
        </w:tc>
      </w:tr>
    </w:tbl>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Ahora se analiza el cantón Chillanes, el cual esta compuesto por una parroquia urbana y una parroquia rural. La parroquia urbana Chillanes es encuentran el 69.1% de las instituciones en este cantón, lo cual refleja un déf</w:t>
      </w:r>
      <w:r>
        <w:rPr>
          <w:rFonts w:ascii="Arial" w:hAnsi="Arial" w:cs="Arial"/>
        </w:rPr>
        <w:t>icit de planteles en zonas urbanas, ya que según los resultados del censo de 1990 el 75.8% de la población es urbana. En la parroquia rural de San José del Tambo se encuentran las instituciones restantes, correspondiendo al 30.1%.</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El cantón Chimbo esta co</w:t>
      </w:r>
      <w:r>
        <w:rPr>
          <w:rFonts w:ascii="Arial" w:hAnsi="Arial" w:cs="Arial"/>
        </w:rPr>
        <w:t>mpuesto de 5 parroquias, siendo la parroquia urbana San José de Chimbo y las rurales Asunción, Magdalena, San Sebastián y Telimbela. Se debe notar que la parroquia donde más instituciones educativas existen es Telimbela, con 35.1%; siendo esta una parroqui</w:t>
      </w:r>
      <w:r>
        <w:rPr>
          <w:rFonts w:ascii="Arial" w:hAnsi="Arial" w:cs="Arial"/>
        </w:rPr>
        <w:t>a rural. Le sigue en número de planteles la parroquia urbana de San José de Chimbo con el 22.8%.  En este cantón sucede que el porcentaje de población en áreas urbanas según el censo de 1990 es del 59.7%, estando el restante 40.3% de la población del cantó</w:t>
      </w:r>
      <w:r>
        <w:rPr>
          <w:rFonts w:ascii="Arial" w:hAnsi="Arial" w:cs="Arial"/>
        </w:rPr>
        <w:t>n en áreas rurales, y el porcentaje de planteles en áreas rurales es del 74.2%. En la tabla XXXVIII se presenta las frecuencias, relativas y absolutas, de los planteles en las parroquias del cantón Chimbo.</w:t>
      </w: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38152F">
            <w:pPr>
              <w:jc w:val="center"/>
              <w:rPr>
                <w:rFonts w:ascii="Arial" w:hAnsi="Arial" w:cs="Arial"/>
                <w:b/>
                <w:bCs/>
              </w:rPr>
            </w:pPr>
          </w:p>
        </w:tc>
        <w:tc>
          <w:tcPr>
            <w:tcW w:w="5384"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XXXVIII</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496" w:type="dxa"/>
            <w:gridSpan w:val="7"/>
          </w:tcPr>
          <w:p w:rsidR="00000000" w:rsidRDefault="0038152F">
            <w:pPr>
              <w:pStyle w:val="Ttulo1"/>
              <w:jc w:val="center"/>
              <w:rPr>
                <w:sz w:val="24"/>
              </w:rPr>
            </w:pPr>
            <w:bookmarkStart w:id="107" w:name="_Toc9518319"/>
            <w:r>
              <w:rPr>
                <w:sz w:val="24"/>
              </w:rPr>
              <w:t xml:space="preserve">PROVINCIA DE BOLÍVAR: CENSO DEL </w:t>
            </w:r>
            <w:r>
              <w:rPr>
                <w:sz w:val="24"/>
              </w:rPr>
              <w:t xml:space="preserve">MAGISTERIO NACIONAL, FRECUENCIAS </w:t>
            </w:r>
            <w:r>
              <w:rPr>
                <w:i/>
                <w:iCs/>
                <w:sz w:val="24"/>
              </w:rPr>
              <w:t>LAS INSTITUCIONES DE LOS DIRECTORES Y RECTORES POR PARROQUIAS EN CHIMBO</w:t>
            </w:r>
            <w:bookmarkEnd w:id="107"/>
          </w:p>
        </w:tc>
      </w:tr>
      <w:tr w:rsidR="00000000">
        <w:tblPrEx>
          <w:tblCellMar>
            <w:top w:w="0" w:type="dxa"/>
            <w:bottom w:w="0" w:type="dxa"/>
          </w:tblCellMar>
        </w:tblPrEx>
        <w:tc>
          <w:tcPr>
            <w:tcW w:w="540"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PARROQUIA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San José de Chimbo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0.228</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Asunción</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0.175</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Magdalena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0.193</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San Sebastián</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0.053</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Telimbela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0.351</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496" w:type="dxa"/>
            <w:gridSpan w:val="7"/>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Se continua el análisis con el cantón Echandía, el cual solo tiene una parroquia urbana con el mismo nombre. E</w:t>
      </w:r>
      <w:r>
        <w:rPr>
          <w:rFonts w:ascii="Arial" w:hAnsi="Arial" w:cs="Arial"/>
        </w:rPr>
        <w:t>n este cantón solo existen 59 planteles que fueron mencionados sus directores o rectores durante el censo de funcionarios del Ministerio de Educación y Cultura del 14 de diciembre del 2000.</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 xml:space="preserve">El siguiente cantón en ser analizado es San Miguel, el cual solo </w:t>
      </w:r>
      <w:r>
        <w:rPr>
          <w:rFonts w:ascii="Arial" w:hAnsi="Arial" w:cs="Arial"/>
        </w:rPr>
        <w:t xml:space="preserve">tiene una parroquia urbana, San Miguel y seis parroquias rurales, Balzapamba, Bilován, Regulo de Mora, San Pablo, Santiago, San Vicente. Los planteles que existen en la parroquia urbana de San Miguel representan un porcentaje del 36.4%, residiendo en esta </w:t>
      </w:r>
      <w:r>
        <w:rPr>
          <w:rFonts w:ascii="Arial" w:hAnsi="Arial" w:cs="Arial"/>
        </w:rPr>
        <w:t xml:space="preserve">parroquia urbana, según los datos del censo de 1990, el 39.5%. </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Se debe anotar que la parroquia rural donde más planteles existen es San Pablo, con el 15.9%. El 63.1% de los planteles se encuentra en áreas rurales, mientras el porcentaje de población de e</w:t>
      </w:r>
      <w:r>
        <w:rPr>
          <w:rFonts w:ascii="Arial" w:hAnsi="Arial" w:cs="Arial"/>
        </w:rPr>
        <w:t>stas áreas es del 60.5%. Se puede decir que no existe mayor diferencias de planteles con respecto a la población de este cantón tanto en áreas urbanas y rurales. En la tabla IXL se presenta las frecuencias, relativas y acumuladas, de las parroquias del can</w:t>
      </w:r>
      <w:r>
        <w:rPr>
          <w:rFonts w:ascii="Arial" w:hAnsi="Arial" w:cs="Arial"/>
        </w:rPr>
        <w:t>tón San Miguel.</w:t>
      </w:r>
    </w:p>
    <w:p w:rsidR="00000000" w:rsidRDefault="0038152F">
      <w:pPr>
        <w:pStyle w:val="Textoindependiente"/>
        <w:ind w:left="360"/>
      </w:pPr>
    </w:p>
    <w:p w:rsidR="00000000" w:rsidRDefault="0038152F">
      <w:pPr>
        <w:pStyle w:val="Textoindependiente"/>
        <w:ind w:left="360"/>
      </w:pPr>
    </w:p>
    <w:tbl>
      <w:tblPr>
        <w:tblW w:w="0" w:type="auto"/>
        <w:tblInd w:w="43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20"/>
        <w:gridCol w:w="606"/>
        <w:gridCol w:w="1914"/>
        <w:gridCol w:w="1714"/>
        <w:gridCol w:w="1756"/>
        <w:gridCol w:w="246"/>
        <w:gridCol w:w="720"/>
      </w:tblGrid>
      <w:tr w:rsidR="00000000">
        <w:tblPrEx>
          <w:tblCellMar>
            <w:top w:w="0" w:type="dxa"/>
            <w:bottom w:w="0" w:type="dxa"/>
          </w:tblCellMar>
        </w:tblPrEx>
        <w:trPr>
          <w:cantSplit/>
        </w:trPr>
        <w:tc>
          <w:tcPr>
            <w:tcW w:w="1326" w:type="dxa"/>
            <w:gridSpan w:val="2"/>
          </w:tcPr>
          <w:p w:rsidR="00000000" w:rsidRDefault="0038152F">
            <w:pPr>
              <w:jc w:val="center"/>
              <w:rPr>
                <w:rFonts w:ascii="Arial" w:hAnsi="Arial" w:cs="Arial"/>
                <w:b/>
                <w:bCs/>
              </w:rPr>
            </w:pPr>
          </w:p>
        </w:tc>
        <w:tc>
          <w:tcPr>
            <w:tcW w:w="5384"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IXL</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676" w:type="dxa"/>
            <w:gridSpan w:val="7"/>
          </w:tcPr>
          <w:p w:rsidR="00000000" w:rsidRDefault="0038152F">
            <w:pPr>
              <w:pStyle w:val="Ttulo1"/>
              <w:jc w:val="center"/>
              <w:rPr>
                <w:sz w:val="24"/>
              </w:rPr>
            </w:pPr>
            <w:bookmarkStart w:id="108" w:name="_Toc9518320"/>
            <w:r>
              <w:rPr>
                <w:sz w:val="24"/>
              </w:rPr>
              <w:t xml:space="preserve">PROVINCIA DE BOLÍVAR: CENSO DEL MAGISTERIO NACIONAL, FRECUENCIAS DE LAS </w:t>
            </w:r>
            <w:r>
              <w:rPr>
                <w:i/>
                <w:iCs/>
                <w:sz w:val="24"/>
              </w:rPr>
              <w:t>INSTITUCIONES DE DIRECTORES Y RECTORES POR PARROQUIAS EN SAN MIGUEL</w:t>
            </w:r>
            <w:bookmarkEnd w:id="108"/>
          </w:p>
        </w:tc>
      </w:tr>
      <w:tr w:rsidR="00000000">
        <w:tblPrEx>
          <w:tblCellMar>
            <w:top w:w="0" w:type="dxa"/>
            <w:bottom w:w="0" w:type="dxa"/>
          </w:tblCellMar>
        </w:tblPrEx>
        <w:tc>
          <w:tcPr>
            <w:tcW w:w="720"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PARROQUIA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72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San Miguel</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0.364</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2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Balsa</w:t>
            </w:r>
            <w:r>
              <w:rPr>
                <w:rFonts w:ascii="Arial" w:hAnsi="Arial" w:cs="Arial"/>
                <w:color w:val="000000"/>
                <w:szCs w:val="20"/>
              </w:rPr>
              <w:t>pamba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0.091</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2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Bilován</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0.125</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2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Regulo De Mora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0.148</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2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San Pablo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0.159</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2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Santiago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0.080</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20" w:type="dxa"/>
            <w:tcBorders>
              <w:right w:val="single" w:sz="4" w:space="0" w:color="auto"/>
            </w:tcBorders>
          </w:tcPr>
          <w:p w:rsidR="00000000" w:rsidRDefault="0038152F">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color w:val="000000"/>
                <w:szCs w:val="20"/>
              </w:rPr>
            </w:pPr>
            <w:r>
              <w:rPr>
                <w:rFonts w:ascii="Arial" w:hAnsi="Arial" w:cs="Arial"/>
                <w:color w:val="000000"/>
                <w:szCs w:val="20"/>
              </w:rPr>
              <w:t>San Vicente</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0.034</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676" w:type="dxa"/>
            <w:gridSpan w:val="7"/>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pStyle w:val="Textoindependiente"/>
      </w:pPr>
    </w:p>
    <w:p w:rsidR="00000000" w:rsidRDefault="0038152F">
      <w:pPr>
        <w:pStyle w:val="Textoindependiente"/>
        <w:ind w:left="360"/>
      </w:pPr>
      <w:r>
        <w:t>El sigui</w:t>
      </w:r>
      <w:r>
        <w:t>ente cantón de la provincia de Bolívar a ser analizado es Caluma. Este cantón solo tiene una parroquia urbana, la cual lleva el mismo nombre del cantón. En este cantón existen 26 planteles educativos.</w:t>
      </w:r>
    </w:p>
    <w:p w:rsidR="00000000" w:rsidRDefault="0038152F">
      <w:pPr>
        <w:pStyle w:val="Textoindependiente"/>
        <w:ind w:left="360"/>
      </w:pPr>
    </w:p>
    <w:p w:rsidR="00000000" w:rsidRDefault="0038152F">
      <w:pPr>
        <w:pStyle w:val="Textoindependiente"/>
        <w:ind w:left="360"/>
      </w:pPr>
      <w:r>
        <w:t>Para concluir este análisis, tenemos el cantón Las Nav</w:t>
      </w:r>
      <w:r>
        <w:t>es,  el cual esta conformado por dos parroquias urbanas, Las Mercedes y Las Naves, teniendo más planteles la parroquia Las Mercedes con el 63.6%. Los planteles restantes, representando el 36.4% de los planteles del cantón, están en la parroquia de las Nave</w:t>
      </w:r>
      <w:r>
        <w:t>s.</w:t>
      </w:r>
    </w:p>
    <w:p w:rsidR="00000000" w:rsidRDefault="0038152F">
      <w:pPr>
        <w:pStyle w:val="Textoindependiente"/>
        <w:ind w:left="360"/>
      </w:pPr>
    </w:p>
    <w:p w:rsidR="00000000" w:rsidRDefault="0038152F">
      <w:pPr>
        <w:pStyle w:val="Textoindependiente"/>
        <w:ind w:left="360"/>
      </w:pPr>
      <w:r>
        <w:t>Se debe resaltar que la parroquia donde más planteles existen en la provincia es Echeandia del cantón del mismo nombre con el 11.0%, aunque aquí solo vive el 5.3% de los habitantes de la provincia de Bolívar, seguida de Chillanes del cantón Chillanes c</w:t>
      </w:r>
      <w:r>
        <w:t>on el 10.4%, siendo ambas parroquias urbanas. En la parroquia Chillanes reside el 9.1% de la población total de es provincia. La parroquia rural donde más planteles existen, según la información proporcionada por los directores y rectores empadronados en e</w:t>
      </w:r>
      <w:r>
        <w:t>l censo de funcionarios públicos del 14 de diciembre del 2000, es Simiatug, con el 5.69%. Este porcentaje de planteles es superior al porcentaje de habitantes de esta parroquia rural, en la cual solo vive el 4.4% del total de pobladores de Bolívar.</w:t>
      </w:r>
    </w:p>
    <w:p w:rsidR="00000000" w:rsidRDefault="0038152F">
      <w:pPr>
        <w:spacing w:line="480" w:lineRule="auto"/>
        <w:ind w:left="360"/>
        <w:jc w:val="both"/>
        <w:rPr>
          <w:rFonts w:ascii="Arial" w:hAnsi="Arial" w:cs="Arial"/>
        </w:rPr>
      </w:pPr>
    </w:p>
    <w:p w:rsidR="00000000" w:rsidRDefault="0038152F">
      <w:pPr>
        <w:spacing w:line="480" w:lineRule="auto"/>
        <w:jc w:val="both"/>
        <w:rPr>
          <w:rFonts w:ascii="Arial" w:hAnsi="Arial" w:cs="Arial"/>
        </w:rPr>
      </w:pPr>
    </w:p>
    <w:p w:rsidR="00000000" w:rsidRDefault="0038152F">
      <w:pPr>
        <w:pStyle w:val="Ttulo3"/>
      </w:pPr>
      <w:bookmarkStart w:id="109" w:name="_Toc9518321"/>
      <w:r>
        <w:t>3.2.1</w:t>
      </w:r>
      <w:r>
        <w:t xml:space="preserve">9 Variable aleatoria </w:t>
      </w:r>
      <w:r>
        <w:rPr>
          <w:i/>
          <w:iCs/>
        </w:rPr>
        <w:t>Nivel de institución de los directores y rectores</w:t>
      </w:r>
      <w:r>
        <w:t xml:space="preserve"> (IL</w:t>
      </w:r>
      <w:r>
        <w:rPr>
          <w:vertAlign w:val="subscript"/>
        </w:rPr>
        <w:t>4</w:t>
      </w:r>
      <w:r>
        <w:t>)</w:t>
      </w:r>
      <w:bookmarkEnd w:id="109"/>
    </w:p>
    <w:p w:rsidR="00000000" w:rsidRDefault="0038152F">
      <w:pPr>
        <w:spacing w:line="480" w:lineRule="auto"/>
        <w:jc w:val="both"/>
        <w:rPr>
          <w:rFonts w:ascii="Arial" w:hAnsi="Arial" w:cs="Arial"/>
        </w:rPr>
      </w:pPr>
    </w:p>
    <w:p w:rsidR="00000000" w:rsidRDefault="0038152F">
      <w:pPr>
        <w:pStyle w:val="Textoindependiente"/>
        <w:ind w:left="360"/>
      </w:pPr>
      <w:r>
        <w:t>Esta variable indica el nivel educativo de los planteles donde laboran los directores y rectores de la provincia de Bolívar. Podemos decir que, en promedio, el nivel educativo de</w:t>
      </w:r>
      <w:r>
        <w:t xml:space="preserve"> los planteles es primario, ya que la media poblacional tiene el valor de 3.169, con una variación absoluta, es decir desviación estándar, de 0.732. Se debe resaltar que las tres medidas de tendencia central, media, mediana y moda, muestran que los datos a</w:t>
      </w:r>
      <w:r>
        <w:t>cerca de los niveles educativos se agrupan alrededor del nivel primario. En la tabla XL se muestran los parámetros poblacionales de esta variable.</w:t>
      </w:r>
    </w:p>
    <w:p w:rsidR="00000000" w:rsidRDefault="0038152F">
      <w:pPr>
        <w:spacing w:line="480" w:lineRule="auto"/>
        <w:jc w:val="both"/>
        <w:rPr>
          <w:rFonts w:ascii="Arial" w:hAnsi="Arial" w:cs="Arial"/>
        </w:rPr>
      </w:pPr>
    </w:p>
    <w:tbl>
      <w:tblPr>
        <w:tblW w:w="6952" w:type="dxa"/>
        <w:jc w:val="center"/>
        <w:tblInd w:w="1184" w:type="dxa"/>
        <w:tblCellMar>
          <w:left w:w="70" w:type="dxa"/>
          <w:right w:w="70" w:type="dxa"/>
        </w:tblCellMar>
        <w:tblLook w:val="0000"/>
      </w:tblPr>
      <w:tblGrid>
        <w:gridCol w:w="1011"/>
        <w:gridCol w:w="2494"/>
        <w:gridCol w:w="2319"/>
        <w:gridCol w:w="1128"/>
      </w:tblGrid>
      <w:tr w:rsidR="00000000">
        <w:tblPrEx>
          <w:tblCellMar>
            <w:top w:w="0" w:type="dxa"/>
            <w:bottom w:w="0" w:type="dxa"/>
          </w:tblCellMar>
        </w:tblPrEx>
        <w:trPr>
          <w:cantSplit/>
          <w:jc w:val="center"/>
        </w:trPr>
        <w:tc>
          <w:tcPr>
            <w:tcW w:w="1011" w:type="dxa"/>
            <w:tcBorders>
              <w:top w:val="single" w:sz="4" w:space="0" w:color="auto"/>
              <w:left w:val="single" w:sz="4" w:space="0" w:color="auto"/>
            </w:tcBorders>
          </w:tcPr>
          <w:p w:rsidR="00000000" w:rsidRDefault="0038152F">
            <w:pPr>
              <w:jc w:val="center"/>
              <w:rPr>
                <w:b/>
                <w:bCs/>
              </w:rPr>
            </w:pPr>
          </w:p>
        </w:tc>
        <w:tc>
          <w:tcPr>
            <w:tcW w:w="4813" w:type="dxa"/>
            <w:gridSpan w:val="2"/>
            <w:tcBorders>
              <w:top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XL</w:t>
            </w:r>
          </w:p>
        </w:tc>
        <w:tc>
          <w:tcPr>
            <w:tcW w:w="1128" w:type="dxa"/>
            <w:tcBorders>
              <w:top w:val="single" w:sz="4" w:space="0" w:color="auto"/>
              <w:right w:val="single" w:sz="4" w:space="0" w:color="auto"/>
            </w:tcBorders>
          </w:tcPr>
          <w:p w:rsidR="00000000" w:rsidRDefault="0038152F">
            <w:pPr>
              <w:jc w:val="center"/>
              <w:rPr>
                <w:b/>
                <w:bCs/>
              </w:rPr>
            </w:pPr>
          </w:p>
        </w:tc>
      </w:tr>
      <w:tr w:rsidR="00000000">
        <w:tblPrEx>
          <w:tblCellMar>
            <w:top w:w="0" w:type="dxa"/>
            <w:bottom w:w="0" w:type="dxa"/>
          </w:tblCellMar>
        </w:tblPrEx>
        <w:trPr>
          <w:cantSplit/>
          <w:jc w:val="center"/>
        </w:trPr>
        <w:tc>
          <w:tcPr>
            <w:tcW w:w="6952" w:type="dxa"/>
            <w:gridSpan w:val="4"/>
            <w:tcBorders>
              <w:left w:val="single" w:sz="4" w:space="0" w:color="auto"/>
              <w:right w:val="single" w:sz="4" w:space="0" w:color="auto"/>
            </w:tcBorders>
          </w:tcPr>
          <w:p w:rsidR="00000000" w:rsidRDefault="0038152F">
            <w:pPr>
              <w:pStyle w:val="Ttulo1"/>
              <w:jc w:val="center"/>
              <w:rPr>
                <w:sz w:val="24"/>
              </w:rPr>
            </w:pPr>
            <w:bookmarkStart w:id="110" w:name="_Toc9518322"/>
            <w:r>
              <w:rPr>
                <w:sz w:val="24"/>
              </w:rPr>
              <w:t xml:space="preserve">PROVINCIA DE BOLÍVAR: CENSO DEL MAGISTERIO NACIONAL, PARÁMETROS POBLACIONALES DEL </w:t>
            </w:r>
            <w:r>
              <w:rPr>
                <w:i/>
                <w:iCs/>
                <w:sz w:val="24"/>
              </w:rPr>
              <w:t>NIVEL DE LA I</w:t>
            </w:r>
            <w:r>
              <w:rPr>
                <w:i/>
                <w:iCs/>
                <w:sz w:val="24"/>
              </w:rPr>
              <w:t>NSTITUCIÓN DE DIRECTORES Y RECTORES</w:t>
            </w:r>
            <w:bookmarkEnd w:id="110"/>
          </w:p>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3.169</w:t>
            </w:r>
          </w:p>
        </w:tc>
        <w:tc>
          <w:tcPr>
            <w:tcW w:w="112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3.000</w:t>
            </w:r>
          </w:p>
        </w:tc>
        <w:tc>
          <w:tcPr>
            <w:tcW w:w="112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112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0.732</w:t>
            </w:r>
          </w:p>
        </w:tc>
        <w:tc>
          <w:tcPr>
            <w:tcW w:w="112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0.536</w:t>
            </w:r>
          </w:p>
        </w:tc>
        <w:tc>
          <w:tcPr>
            <w:tcW w:w="112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1.411</w:t>
            </w:r>
          </w:p>
        </w:tc>
        <w:tc>
          <w:tcPr>
            <w:tcW w:w="112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2.595</w:t>
            </w:r>
          </w:p>
        </w:tc>
        <w:tc>
          <w:tcPr>
            <w:tcW w:w="112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4.000</w:t>
            </w:r>
          </w:p>
        </w:tc>
        <w:tc>
          <w:tcPr>
            <w:tcW w:w="112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1128"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jc w:val="center"/>
        </w:trPr>
        <w:tc>
          <w:tcPr>
            <w:tcW w:w="1011" w:type="dxa"/>
            <w:tcBorders>
              <w:left w:val="single" w:sz="4" w:space="0" w:color="auto"/>
              <w:right w:val="single" w:sz="4" w:space="0" w:color="auto"/>
            </w:tcBorders>
          </w:tcPr>
          <w:p w:rsidR="00000000" w:rsidRDefault="0038152F">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1128"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cantSplit/>
          <w:jc w:val="center"/>
        </w:trPr>
        <w:tc>
          <w:tcPr>
            <w:tcW w:w="6952" w:type="dxa"/>
            <w:gridSpan w:val="4"/>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w:t>
            </w:r>
            <w:r>
              <w:rPr>
                <w:rFonts w:ascii="Arial" w:hAnsi="Arial" w:cs="Arial"/>
                <w:sz w:val="20"/>
              </w:rPr>
              <w:t>nso de funcionarios públicos del MEC</w:t>
            </w:r>
          </w:p>
          <w:p w:rsidR="00000000" w:rsidRDefault="0038152F">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Observando los valores de los cuartiles, podemos concluir que al menos el 50% de los planteles educativos donde laboran los directores y rectores de la provincia de B</w:t>
      </w:r>
      <w:r>
        <w:rPr>
          <w:rFonts w:ascii="Arial" w:hAnsi="Arial" w:cs="Arial"/>
        </w:rPr>
        <w:t>olívar son de nivel primario, siendo el porcentaje real de irecores de escuelas el 81% del total de planteles. Los planteles secundarios son los segundos más numerosos, ya que corresponden al 11.7% del total de planteles de la provincia.</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El coeficiente de</w:t>
      </w:r>
      <w:r>
        <w:rPr>
          <w:rFonts w:ascii="Arial" w:hAnsi="Arial" w:cs="Arial"/>
        </w:rPr>
        <w:t xml:space="preserve"> asimetría de esta variable es positivo (1.411), lo cual indica que la distribución esta sesgada hacia la izquierda. El coeficiente de kurtosis de esta variable también es positivo (2.595), teniendo esta variable una distribución leptokúrtica, es decir, má</w:t>
      </w:r>
      <w:r>
        <w:rPr>
          <w:rFonts w:ascii="Arial" w:hAnsi="Arial" w:cs="Arial"/>
        </w:rPr>
        <w:t>s picuda que la distribución normal.</w:t>
      </w:r>
    </w:p>
    <w:tbl>
      <w:tblPr>
        <w:tblW w:w="7892" w:type="dxa"/>
        <w:jc w:val="center"/>
        <w:tblCellMar>
          <w:left w:w="70" w:type="dxa"/>
          <w:right w:w="70" w:type="dxa"/>
        </w:tblCellMar>
        <w:tblLook w:val="0000"/>
      </w:tblPr>
      <w:tblGrid>
        <w:gridCol w:w="620"/>
        <w:gridCol w:w="1475"/>
        <w:gridCol w:w="1714"/>
        <w:gridCol w:w="1714"/>
        <w:gridCol w:w="1771"/>
        <w:gridCol w:w="598"/>
      </w:tblGrid>
      <w:tr w:rsidR="00000000">
        <w:tblPrEx>
          <w:tblCellMar>
            <w:top w:w="0" w:type="dxa"/>
            <w:bottom w:w="0" w:type="dxa"/>
          </w:tblCellMar>
        </w:tblPrEx>
        <w:trPr>
          <w:cantSplit/>
          <w:jc w:val="center"/>
        </w:trPr>
        <w:tc>
          <w:tcPr>
            <w:tcW w:w="620" w:type="dxa"/>
            <w:tcBorders>
              <w:top w:val="single" w:sz="4" w:space="0" w:color="auto"/>
              <w:left w:val="single" w:sz="4" w:space="0" w:color="auto"/>
            </w:tcBorders>
          </w:tcPr>
          <w:p w:rsidR="00000000" w:rsidRDefault="0038152F">
            <w:pPr>
              <w:pStyle w:val="Encabezado"/>
              <w:tabs>
                <w:tab w:val="clear" w:pos="4419"/>
                <w:tab w:val="clear" w:pos="8838"/>
              </w:tabs>
            </w:pPr>
          </w:p>
        </w:tc>
        <w:tc>
          <w:tcPr>
            <w:tcW w:w="6674"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XLI</w:t>
            </w:r>
          </w:p>
        </w:tc>
        <w:tc>
          <w:tcPr>
            <w:tcW w:w="598"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38152F">
            <w:pPr>
              <w:pStyle w:val="Ttulo1"/>
              <w:jc w:val="center"/>
              <w:rPr>
                <w:sz w:val="24"/>
              </w:rPr>
            </w:pPr>
            <w:bookmarkStart w:id="111" w:name="_Toc9518323"/>
            <w:r>
              <w:rPr>
                <w:sz w:val="24"/>
              </w:rPr>
              <w:t xml:space="preserve">PROVINCIA DE BOLÍVAR: CENSO DEL MAGISTERIO NACIONAL, FRECUENCIAS DEL </w:t>
            </w:r>
            <w:r>
              <w:rPr>
                <w:i/>
                <w:iCs/>
                <w:sz w:val="24"/>
              </w:rPr>
              <w:t>NIVEL DE LA INSTITUCIÓN DE LOS DIRECTORES Y RECTORES</w:t>
            </w:r>
            <w:bookmarkEnd w:id="111"/>
          </w:p>
        </w:tc>
      </w:tr>
      <w:tr w:rsidR="00000000">
        <w:tblPrEx>
          <w:tblCellMar>
            <w:top w:w="0" w:type="dxa"/>
            <w:bottom w:w="0" w:type="dxa"/>
          </w:tblCellMar>
        </w:tblPrEx>
        <w:trPr>
          <w:jc w:val="center"/>
        </w:trPr>
        <w:tc>
          <w:tcPr>
            <w:tcW w:w="620" w:type="dxa"/>
            <w:tcBorders>
              <w:left w:val="single" w:sz="4" w:space="0" w:color="auto"/>
              <w:right w:val="single" w:sz="4" w:space="0" w:color="auto"/>
            </w:tcBorders>
            <w:vAlign w:val="center"/>
          </w:tcPr>
          <w:p w:rsidR="00000000" w:rsidRDefault="0038152F">
            <w:pPr>
              <w:rPr>
                <w:rFonts w:ascii="Arial" w:hAnsi="Arial" w:cs="Arial"/>
                <w:b/>
                <w:bCs/>
              </w:rPr>
            </w:pPr>
          </w:p>
        </w:tc>
        <w:tc>
          <w:tcPr>
            <w:tcW w:w="1475"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112" w:name="_Toc533696077"/>
            <w:bookmarkStart w:id="113" w:name="_Toc533774060"/>
            <w:bookmarkStart w:id="114" w:name="_Toc534168580"/>
            <w:bookmarkStart w:id="115" w:name="_Toc1944822"/>
            <w:bookmarkStart w:id="116" w:name="_Toc3697858"/>
            <w:r>
              <w:rPr>
                <w:rFonts w:ascii="Arial" w:hAnsi="Arial" w:cs="Arial"/>
                <w:b/>
                <w:bCs/>
              </w:rPr>
              <w:t>FRECUENCIA</w:t>
            </w:r>
            <w:bookmarkEnd w:id="112"/>
            <w:bookmarkEnd w:id="113"/>
            <w:bookmarkEnd w:id="114"/>
            <w:bookmarkEnd w:id="115"/>
            <w:bookmarkEnd w:id="116"/>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RELATIVA</w:t>
            </w:r>
          </w:p>
        </w:tc>
        <w:tc>
          <w:tcPr>
            <w:tcW w:w="1771"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ACUMULADA</w:t>
            </w:r>
          </w:p>
        </w:tc>
        <w:tc>
          <w:tcPr>
            <w:tcW w:w="598"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38152F"/>
        </w:tc>
        <w:tc>
          <w:tcPr>
            <w:tcW w:w="1475" w:type="dxa"/>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w:t>
            </w:r>
            <w:r>
              <w:rPr>
                <w:rFonts w:ascii="Arial" w:hAnsi="Arial" w:cs="Arial"/>
                <w:szCs w:val="20"/>
                <w:lang w:val="es-ES_tradnl"/>
              </w:rPr>
              <w:t>7</w:t>
            </w:r>
          </w:p>
        </w:tc>
        <w:tc>
          <w:tcPr>
            <w:tcW w:w="177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0.007</w:t>
            </w:r>
          </w:p>
        </w:tc>
        <w:tc>
          <w:tcPr>
            <w:tcW w:w="59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38152F"/>
        </w:tc>
        <w:tc>
          <w:tcPr>
            <w:tcW w:w="1475" w:type="dxa"/>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Preprimario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31</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0.058</w:t>
            </w:r>
          </w:p>
        </w:tc>
        <w:tc>
          <w:tcPr>
            <w:tcW w:w="177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0.065</w:t>
            </w:r>
          </w:p>
        </w:tc>
        <w:tc>
          <w:tcPr>
            <w:tcW w:w="59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38152F"/>
        </w:tc>
        <w:tc>
          <w:tcPr>
            <w:tcW w:w="147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Primario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435</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0.810</w:t>
            </w:r>
          </w:p>
        </w:tc>
        <w:tc>
          <w:tcPr>
            <w:tcW w:w="177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0.875</w:t>
            </w:r>
          </w:p>
        </w:tc>
        <w:tc>
          <w:tcPr>
            <w:tcW w:w="59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38152F"/>
        </w:tc>
        <w:tc>
          <w:tcPr>
            <w:tcW w:w="147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Ed. Básica</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0.007</w:t>
            </w:r>
          </w:p>
        </w:tc>
        <w:tc>
          <w:tcPr>
            <w:tcW w:w="177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0.883</w:t>
            </w:r>
          </w:p>
        </w:tc>
        <w:tc>
          <w:tcPr>
            <w:tcW w:w="598"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38152F"/>
        </w:tc>
        <w:tc>
          <w:tcPr>
            <w:tcW w:w="147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Medio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63</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0.117</w:t>
            </w:r>
          </w:p>
        </w:tc>
        <w:tc>
          <w:tcPr>
            <w:tcW w:w="1771"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598"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Style w:val="Ttulo4"/>
        <w:rPr>
          <w:b w:val="0"/>
          <w:bCs w:val="0"/>
        </w:rPr>
      </w:pPr>
      <w:r>
        <w:t>GRÁFICO 3.20</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i/>
          <w:iCs/>
        </w:rPr>
      </w:pPr>
      <w:bookmarkStart w:id="117" w:name="_Toc9518324"/>
      <w:r>
        <w:rPr>
          <w:sz w:val="24"/>
        </w:rPr>
        <w:t>PR</w:t>
      </w:r>
      <w:r>
        <w:rPr>
          <w:sz w:val="24"/>
        </w:rPr>
        <w:t xml:space="preserve">OVINCIA DE BOLÍVAR: CENSO DEL MAGISTERIO NACIONAL, HISTOGRAMA DE FRECUENCIAS DEL </w:t>
      </w:r>
      <w:r>
        <w:rPr>
          <w:i/>
          <w:iCs/>
          <w:sz w:val="24"/>
        </w:rPr>
        <w:t>NIVEL DE LA INSTITUCIÓN DE LOS DIRECTORES Y RECTORES</w:t>
      </w:r>
      <w:bookmarkEnd w:id="117"/>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rPr>
      </w:pPr>
      <w:r>
        <w:rPr>
          <w:noProof/>
        </w:rPr>
        <w:drawing>
          <wp:inline distT="0" distB="0" distL="0" distR="0">
            <wp:extent cx="4067810" cy="318770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Nivel</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w:t>
      </w:r>
      <w:r>
        <w:rPr>
          <w:rFonts w:ascii="Arial" w:hAnsi="Arial" w:cs="Arial"/>
          <w:sz w:val="20"/>
        </w:rPr>
        <w:t>autor, Carlos Ronquillo Franco</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Lo explicado anteriormente, podemos observarlos en el gráfico 3.20, donde tenemos el histograma de frecuencias de esta variable; y en la tabla XLI observamos las frecuencias, absolutas y relativas de esta variable.</w:t>
      </w:r>
    </w:p>
    <w:p w:rsidR="00000000" w:rsidRDefault="0038152F">
      <w:pPr>
        <w:spacing w:line="480" w:lineRule="auto"/>
        <w:ind w:left="360"/>
        <w:jc w:val="both"/>
        <w:rPr>
          <w:rFonts w:ascii="Arial" w:hAnsi="Arial" w:cs="Arial"/>
        </w:rPr>
      </w:pPr>
    </w:p>
    <w:p w:rsidR="00000000" w:rsidRDefault="0038152F">
      <w:pPr>
        <w:pStyle w:val="Ttulo3"/>
      </w:pPr>
      <w:bookmarkStart w:id="118" w:name="_Toc9518325"/>
      <w:r>
        <w:t>3.2.20 V</w:t>
      </w:r>
      <w:r>
        <w:t xml:space="preserve">ariable aleatoria </w:t>
      </w:r>
      <w:r>
        <w:rPr>
          <w:i/>
          <w:iCs/>
        </w:rPr>
        <w:t>Sostenimiento de institución de los directores y rectores</w:t>
      </w:r>
      <w:r>
        <w:t xml:space="preserve"> (IL</w:t>
      </w:r>
      <w:r>
        <w:rPr>
          <w:vertAlign w:val="subscript"/>
        </w:rPr>
        <w:t>5</w:t>
      </w:r>
      <w:r>
        <w:t>)</w:t>
      </w:r>
      <w:bookmarkEnd w:id="118"/>
    </w:p>
    <w:p w:rsidR="00000000" w:rsidRDefault="0038152F"/>
    <w:tbl>
      <w:tblPr>
        <w:tblpPr w:leftFromText="141" w:rightFromText="141" w:vertAnchor="text" w:horzAnchor="margin" w:tblpY="112"/>
        <w:tblW w:w="7997" w:type="dxa"/>
        <w:tblCellMar>
          <w:left w:w="70" w:type="dxa"/>
          <w:right w:w="70" w:type="dxa"/>
        </w:tblCellMar>
        <w:tblLook w:val="0000"/>
      </w:tblPr>
      <w:tblGrid>
        <w:gridCol w:w="590"/>
        <w:gridCol w:w="1594"/>
        <w:gridCol w:w="1714"/>
        <w:gridCol w:w="1776"/>
        <w:gridCol w:w="1755"/>
        <w:gridCol w:w="568"/>
      </w:tblGrid>
      <w:tr w:rsidR="00000000">
        <w:tblPrEx>
          <w:tblCellMar>
            <w:top w:w="0" w:type="dxa"/>
            <w:bottom w:w="0" w:type="dxa"/>
          </w:tblCellMar>
        </w:tblPrEx>
        <w:trPr>
          <w:cantSplit/>
        </w:trPr>
        <w:tc>
          <w:tcPr>
            <w:tcW w:w="590" w:type="dxa"/>
            <w:tcBorders>
              <w:top w:val="single" w:sz="4" w:space="0" w:color="auto"/>
              <w:left w:val="single" w:sz="4" w:space="0" w:color="auto"/>
            </w:tcBorders>
          </w:tcPr>
          <w:p w:rsidR="00000000" w:rsidRDefault="0038152F">
            <w:pPr>
              <w:pStyle w:val="Encabezado"/>
              <w:tabs>
                <w:tab w:val="clear" w:pos="4419"/>
                <w:tab w:val="clear" w:pos="8838"/>
              </w:tabs>
            </w:pPr>
          </w:p>
        </w:tc>
        <w:tc>
          <w:tcPr>
            <w:tcW w:w="6839"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XLII</w:t>
            </w:r>
          </w:p>
        </w:tc>
        <w:tc>
          <w:tcPr>
            <w:tcW w:w="568"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trPr>
        <w:tc>
          <w:tcPr>
            <w:tcW w:w="7997" w:type="dxa"/>
            <w:gridSpan w:val="6"/>
            <w:tcBorders>
              <w:left w:val="single" w:sz="4" w:space="0" w:color="auto"/>
              <w:right w:val="single" w:sz="4" w:space="0" w:color="auto"/>
            </w:tcBorders>
          </w:tcPr>
          <w:p w:rsidR="00000000" w:rsidRDefault="0038152F">
            <w:pPr>
              <w:pStyle w:val="Ttulo1"/>
              <w:jc w:val="center"/>
              <w:rPr>
                <w:sz w:val="24"/>
              </w:rPr>
            </w:pPr>
            <w:bookmarkStart w:id="119" w:name="_Toc9518326"/>
            <w:r>
              <w:rPr>
                <w:sz w:val="24"/>
              </w:rPr>
              <w:t xml:space="preserve">PROVINCIA DE BOLÍVAR:  CENSO DEL MAGISTERIO NACIONAL, FRECUENCIAS DEL </w:t>
            </w:r>
            <w:r>
              <w:rPr>
                <w:i/>
                <w:iCs/>
                <w:sz w:val="24"/>
              </w:rPr>
              <w:t>SOSTENIMIENTO DE LA INSTITUCIÓN DE LOS DIRECTORES Y RECTORES</w:t>
            </w:r>
            <w:bookmarkEnd w:id="119"/>
          </w:p>
        </w:tc>
      </w:tr>
      <w:tr w:rsidR="00000000">
        <w:tblPrEx>
          <w:tblCellMar>
            <w:top w:w="0" w:type="dxa"/>
            <w:bottom w:w="0" w:type="dxa"/>
          </w:tblCellMar>
        </w:tblPrEx>
        <w:tc>
          <w:tcPr>
            <w:tcW w:w="590" w:type="dxa"/>
            <w:tcBorders>
              <w:left w:val="single" w:sz="4" w:space="0" w:color="auto"/>
              <w:right w:val="single" w:sz="4" w:space="0" w:color="auto"/>
            </w:tcBorders>
            <w:vAlign w:val="center"/>
          </w:tcPr>
          <w:p w:rsidR="00000000" w:rsidRDefault="0038152F">
            <w:pPr>
              <w:jc w:val="center"/>
              <w:rPr>
                <w:b/>
                <w:bCs/>
              </w:rPr>
            </w:pPr>
          </w:p>
        </w:tc>
        <w:tc>
          <w:tcPr>
            <w:tcW w:w="159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120" w:name="_Toc533696079"/>
            <w:bookmarkStart w:id="121" w:name="_Toc533774062"/>
            <w:bookmarkStart w:id="122" w:name="_Toc534168582"/>
            <w:r>
              <w:rPr>
                <w:rFonts w:ascii="Arial" w:hAnsi="Arial" w:cs="Arial"/>
                <w:b/>
                <w:bCs/>
              </w:rPr>
              <w:t>FRECUENCIA</w:t>
            </w:r>
            <w:bookmarkEnd w:id="120"/>
            <w:bookmarkEnd w:id="121"/>
            <w:bookmarkEnd w:id="122"/>
            <w:r>
              <w:rPr>
                <w:rFonts w:ascii="Arial" w:hAnsi="Arial" w:cs="Arial"/>
                <w:b/>
                <w:bCs/>
              </w:rPr>
              <w:t xml:space="preserve"> ABSOLUTA</w:t>
            </w:r>
          </w:p>
        </w:tc>
        <w:tc>
          <w:tcPr>
            <w:tcW w:w="1776"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RELATIVA</w:t>
            </w:r>
          </w:p>
        </w:tc>
        <w:tc>
          <w:tcPr>
            <w:tcW w:w="1755"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ACUMULADA</w:t>
            </w:r>
          </w:p>
        </w:tc>
        <w:tc>
          <w:tcPr>
            <w:tcW w:w="568"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c>
          <w:tcPr>
            <w:tcW w:w="590" w:type="dxa"/>
            <w:tcBorders>
              <w:left w:val="single" w:sz="4" w:space="0" w:color="auto"/>
              <w:right w:val="single" w:sz="4" w:space="0" w:color="auto"/>
            </w:tcBorders>
          </w:tcPr>
          <w:p w:rsidR="00000000" w:rsidRDefault="0038152F"/>
        </w:tc>
        <w:tc>
          <w:tcPr>
            <w:tcW w:w="15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Fiscal</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526</w:t>
            </w:r>
          </w:p>
        </w:tc>
        <w:tc>
          <w:tcPr>
            <w:tcW w:w="177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0.980</w:t>
            </w:r>
          </w:p>
        </w:tc>
        <w:tc>
          <w:tcPr>
            <w:tcW w:w="175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0.980</w:t>
            </w:r>
          </w:p>
        </w:tc>
        <w:tc>
          <w:tcPr>
            <w:tcW w:w="568" w:type="dxa"/>
            <w:tcBorders>
              <w:left w:val="single" w:sz="4" w:space="0" w:color="auto"/>
              <w:right w:val="single" w:sz="4" w:space="0" w:color="auto"/>
            </w:tcBorders>
          </w:tcPr>
          <w:p w:rsidR="00000000" w:rsidRDefault="0038152F"/>
        </w:tc>
      </w:tr>
      <w:tr w:rsidR="00000000">
        <w:tblPrEx>
          <w:tblCellMar>
            <w:top w:w="0" w:type="dxa"/>
            <w:bottom w:w="0" w:type="dxa"/>
          </w:tblCellMar>
        </w:tblPrEx>
        <w:tc>
          <w:tcPr>
            <w:tcW w:w="590" w:type="dxa"/>
            <w:tcBorders>
              <w:left w:val="single" w:sz="4" w:space="0" w:color="auto"/>
              <w:right w:val="single" w:sz="4" w:space="0" w:color="auto"/>
            </w:tcBorders>
          </w:tcPr>
          <w:p w:rsidR="00000000" w:rsidRDefault="0038152F"/>
        </w:tc>
        <w:tc>
          <w:tcPr>
            <w:tcW w:w="15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Fiscomisional</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177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0.007</w:t>
            </w:r>
          </w:p>
        </w:tc>
        <w:tc>
          <w:tcPr>
            <w:tcW w:w="175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0.987</w:t>
            </w:r>
          </w:p>
        </w:tc>
        <w:tc>
          <w:tcPr>
            <w:tcW w:w="568" w:type="dxa"/>
            <w:tcBorders>
              <w:left w:val="single" w:sz="4" w:space="0" w:color="auto"/>
              <w:right w:val="single" w:sz="4" w:space="0" w:color="auto"/>
            </w:tcBorders>
          </w:tcPr>
          <w:p w:rsidR="00000000" w:rsidRDefault="0038152F"/>
        </w:tc>
      </w:tr>
      <w:tr w:rsidR="00000000">
        <w:tblPrEx>
          <w:tblCellMar>
            <w:top w:w="0" w:type="dxa"/>
            <w:bottom w:w="0" w:type="dxa"/>
          </w:tblCellMar>
        </w:tblPrEx>
        <w:tc>
          <w:tcPr>
            <w:tcW w:w="590" w:type="dxa"/>
            <w:tcBorders>
              <w:left w:val="single" w:sz="4" w:space="0" w:color="auto"/>
              <w:right w:val="single" w:sz="4" w:space="0" w:color="auto"/>
            </w:tcBorders>
          </w:tcPr>
          <w:p w:rsidR="00000000" w:rsidRDefault="0038152F"/>
        </w:tc>
        <w:tc>
          <w:tcPr>
            <w:tcW w:w="15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Particular</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177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0.013</w:t>
            </w:r>
          </w:p>
        </w:tc>
        <w:tc>
          <w:tcPr>
            <w:tcW w:w="1755"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568"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trPr>
        <w:tc>
          <w:tcPr>
            <w:tcW w:w="7997"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pStyle w:val="Sangra2detindependiente"/>
      </w:pPr>
      <w:r>
        <w:t>Esta va</w:t>
      </w:r>
      <w:r>
        <w:t>riable indica que los planteles pueden ser fiscales, fiscomisionales, municipales o particulares, observando el valor del tercer cuartil, deducimos que al menos el 75% de las instituciones tiene sostenimiento fiscal. Pero al observar los valores en la tabl</w:t>
      </w:r>
      <w:r>
        <w:t xml:space="preserve">a XLII de frecuencias observamos que los planteles de la provincia de Bolívar son en un 98% fiscales. Hay que notar que los directores de planteles municipales no se declararon como tales, ya que en la sección sostenimiento de profesores observamos que si </w:t>
      </w:r>
      <w:r>
        <w:t>existen profesores que laboran en planteles con sostenimiento municipal.</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3.21</w:t>
      </w:r>
    </w:p>
    <w:p w:rsidR="00000000" w:rsidRDefault="0038152F">
      <w:pPr>
        <w:pStyle w:val="Ttulo1"/>
        <w:pBdr>
          <w:top w:val="single" w:sz="4" w:space="1" w:color="auto"/>
          <w:left w:val="single" w:sz="4" w:space="4" w:color="auto"/>
          <w:bottom w:val="single" w:sz="4" w:space="1" w:color="auto"/>
          <w:right w:val="single" w:sz="4" w:space="4" w:color="auto"/>
        </w:pBdr>
        <w:jc w:val="center"/>
        <w:rPr>
          <w:sz w:val="24"/>
        </w:rPr>
      </w:pPr>
      <w:bookmarkStart w:id="123" w:name="_Toc9518327"/>
      <w:r>
        <w:rPr>
          <w:sz w:val="24"/>
        </w:rPr>
        <w:t xml:space="preserve">PROVINCIA DE BOLÍVAR: CENSO DEL MAGISTERIO NACIONAL, HISTOGRAMA DE FRECUENCIAS DEL </w:t>
      </w:r>
      <w:r>
        <w:rPr>
          <w:i/>
          <w:iCs/>
          <w:sz w:val="24"/>
        </w:rPr>
        <w:t>SOSTENIMIENTO DE INSTITUCIÓN DE LOS DIRECTORES Y RECTORES</w:t>
      </w:r>
      <w:bookmarkEnd w:id="123"/>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53535" cy="305943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Sostenimiento</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pStyle w:val="Ttulo3"/>
        <w:rPr>
          <w:sz w:val="24"/>
        </w:rPr>
      </w:pPr>
      <w:bookmarkStart w:id="124" w:name="_Toc9518328"/>
      <w:r>
        <w:rPr>
          <w:sz w:val="24"/>
        </w:rPr>
        <w:t xml:space="preserve">3.2.21 Variable </w:t>
      </w:r>
      <w:r>
        <w:rPr>
          <w:i/>
          <w:iCs/>
          <w:sz w:val="24"/>
        </w:rPr>
        <w:t>aleatoria Zona de la institución de los directores y rectores</w:t>
      </w:r>
      <w:r>
        <w:rPr>
          <w:sz w:val="24"/>
        </w:rPr>
        <w:t xml:space="preserve"> (IL</w:t>
      </w:r>
      <w:r>
        <w:rPr>
          <w:sz w:val="24"/>
          <w:vertAlign w:val="subscript"/>
        </w:rPr>
        <w:t>6</w:t>
      </w:r>
      <w:r>
        <w:rPr>
          <w:sz w:val="24"/>
        </w:rPr>
        <w:t>)</w:t>
      </w:r>
      <w:bookmarkEnd w:id="124"/>
    </w:p>
    <w:p w:rsidR="00000000" w:rsidRDefault="0038152F">
      <w:pPr>
        <w:spacing w:line="480" w:lineRule="auto"/>
        <w:jc w:val="both"/>
        <w:rPr>
          <w:rFonts w:ascii="Arial" w:hAnsi="Arial" w:cs="Arial"/>
        </w:rPr>
      </w:pPr>
    </w:p>
    <w:p w:rsidR="00000000" w:rsidRDefault="0038152F">
      <w:pPr>
        <w:pStyle w:val="Textoindependiente"/>
        <w:ind w:left="360"/>
      </w:pPr>
      <w:r>
        <w:t>Esta variable aleatoria define si lo</w:t>
      </w:r>
      <w:r>
        <w:t>s planteles de los directores y rectores de la provincia de Bolívar empadronados durante el censo de funcionarios del Ministerio de Educación y Cultura, que se realizó el 14 de diciembre del 2000, están en zonas urbanas o rurales.  La probabilidad que un p</w:t>
      </w:r>
      <w:r>
        <w:t xml:space="preserve">lantel este ubicado en lo zona urbana de la provincia de Bolívar es p = 0.14; y la probabilidad de un plantel este ubicado en las zonas rurales de la provincia de Bolívar es q = 1 – p = 0.86; entonces X es una variable Bernoulli tal </w:t>
      </w:r>
    </w:p>
    <w:p w:rsidR="00000000" w:rsidRDefault="0038152F">
      <w:pPr>
        <w:pStyle w:val="Textoindependiente"/>
        <w:ind w:left="360"/>
      </w:pPr>
    </w:p>
    <w:p w:rsidR="00000000" w:rsidRDefault="0038152F">
      <w:pPr>
        <w:spacing w:line="480" w:lineRule="auto"/>
        <w:ind w:left="360"/>
        <w:jc w:val="center"/>
        <w:rPr>
          <w:rFonts w:ascii="Arial" w:hAnsi="Arial" w:cs="Arial"/>
        </w:rPr>
      </w:pPr>
      <w:r>
        <w:rPr>
          <w:rFonts w:ascii="Arial" w:hAnsi="Arial" w:cs="Arial"/>
          <w:position w:val="-72"/>
        </w:rPr>
        <w:object w:dxaOrig="4500" w:dyaOrig="1579">
          <v:shape id="_x0000_i1028" type="#_x0000_t75" style="width:224.75pt;height:78.75pt" o:ole="">
            <v:imagedata r:id="rId34" o:title=""/>
          </v:shape>
          <o:OLEObject Type="Embed" ProgID="Equation.3" ShapeID="_x0000_i1028" DrawAspect="Content" ObjectID="_1309089495" r:id="rId35"/>
        </w:object>
      </w:r>
    </w:p>
    <w:p w:rsidR="00000000" w:rsidRDefault="0038152F">
      <w:pPr>
        <w:spacing w:line="480" w:lineRule="auto"/>
        <w:ind w:left="360"/>
        <w:jc w:val="center"/>
        <w:rPr>
          <w:rFonts w:ascii="Arial" w:hAnsi="Arial" w:cs="Arial"/>
          <w:lang w:val="es-ES_tradnl"/>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38152F">
            <w:pPr>
              <w:jc w:val="center"/>
              <w:rPr>
                <w:rFonts w:ascii="Arial" w:hAnsi="Arial" w:cs="Arial"/>
                <w:b/>
                <w:bCs/>
              </w:rPr>
            </w:pPr>
          </w:p>
        </w:tc>
        <w:tc>
          <w:tcPr>
            <w:tcW w:w="5268" w:type="dxa"/>
            <w:gridSpan w:val="3"/>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XLIII</w:t>
            </w:r>
          </w:p>
        </w:tc>
        <w:tc>
          <w:tcPr>
            <w:tcW w:w="966" w:type="dxa"/>
            <w:gridSpan w:val="2"/>
          </w:tcPr>
          <w:p w:rsidR="00000000" w:rsidRDefault="0038152F">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38152F">
            <w:pPr>
              <w:pStyle w:val="Ttulo1"/>
              <w:jc w:val="center"/>
              <w:rPr>
                <w:sz w:val="24"/>
              </w:rPr>
            </w:pPr>
            <w:bookmarkStart w:id="125" w:name="_Toc9518329"/>
            <w:r>
              <w:rPr>
                <w:sz w:val="24"/>
              </w:rPr>
              <w:t xml:space="preserve">PROVINCIA DE BOLÍVAR: CENSO DEL MAGISTERIO NACIONAL, FRECUENCIAS DE </w:t>
            </w:r>
            <w:r>
              <w:rPr>
                <w:i/>
                <w:iCs/>
                <w:sz w:val="24"/>
              </w:rPr>
              <w:t>ZONA DE INSTITUCIÓN DE LOS DIRECTORES Y RECTORES</w:t>
            </w:r>
            <w:bookmarkEnd w:id="125"/>
            <w:r>
              <w:rPr>
                <w:sz w:val="24"/>
              </w:rPr>
              <w:t xml:space="preserve">  </w:t>
            </w:r>
          </w:p>
        </w:tc>
      </w:tr>
      <w:tr w:rsidR="00000000">
        <w:tblPrEx>
          <w:tblCellMar>
            <w:top w:w="0" w:type="dxa"/>
            <w:bottom w:w="0" w:type="dxa"/>
          </w:tblCellMar>
        </w:tblPrEx>
        <w:tc>
          <w:tcPr>
            <w:tcW w:w="786" w:type="dxa"/>
            <w:tcBorders>
              <w:right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Ttulo5"/>
              <w:jc w:val="center"/>
            </w:pPr>
            <w:r>
              <w:t>ZONA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38152F">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Urbana</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76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0.14</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38152F">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Rural</w:t>
            </w:r>
          </w:p>
        </w:tc>
        <w:tc>
          <w:tcPr>
            <w:tcW w:w="1598"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461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0.86</w:t>
            </w:r>
          </w:p>
        </w:tc>
        <w:tc>
          <w:tcPr>
            <w:tcW w:w="720" w:type="dxa"/>
            <w:tcBorders>
              <w:left w:val="single" w:sz="4" w:space="0" w:color="auto"/>
            </w:tcBorders>
          </w:tcPr>
          <w:p w:rsidR="00000000" w:rsidRDefault="0038152F">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w:t>
            </w:r>
            <w:r>
              <w:rPr>
                <w:rFonts w:ascii="Arial" w:hAnsi="Arial" w:cs="Arial"/>
                <w:sz w:val="20"/>
              </w:rPr>
              <w:t>so de funcionarios públicos del MEC</w:t>
            </w:r>
          </w:p>
          <w:p w:rsidR="00000000" w:rsidRDefault="0038152F">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pStyle w:val="Sangra2detindependiente"/>
      </w:pPr>
      <w:r>
        <w:t>De los planteles de la provincia de Bolívar, aproximadamente 86 de cada 100 planteles pertenecen a zonas rurales. Es importante anotar que de los 435 planteles primar</w:t>
      </w:r>
      <w:r>
        <w:t>ios que existen en la provincia de Bolívar, el 91% son rurales; mientras de los 63 planteles secundarios, el 60.3% son rurales.</w:t>
      </w:r>
    </w:p>
    <w:p w:rsidR="00000000" w:rsidRDefault="0038152F">
      <w:pPr>
        <w:spacing w:line="480" w:lineRule="auto"/>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3.22</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126" w:name="_Toc9518330"/>
      <w:r>
        <w:rPr>
          <w:sz w:val="24"/>
        </w:rPr>
        <w:t xml:space="preserve">PROVINCIA DE BOLÍVAR: CENSO DEL MAGISTERIO NACIONAL, HISTOGRAMA DE FRECUENCIAS DE LA </w:t>
      </w:r>
      <w:r>
        <w:rPr>
          <w:i/>
          <w:iCs/>
          <w:sz w:val="24"/>
        </w:rPr>
        <w:t>ZONA DE PLANTELES LOS DIRECT</w:t>
      </w:r>
      <w:r>
        <w:rPr>
          <w:i/>
          <w:iCs/>
          <w:sz w:val="24"/>
        </w:rPr>
        <w:t>ORES Y RECTORES</w:t>
      </w:r>
      <w:bookmarkEnd w:id="126"/>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44645" cy="3213100"/>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Zonas</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pStyle w:val="Ttulo3"/>
      </w:pPr>
      <w:bookmarkStart w:id="127" w:name="_Toc9518331"/>
      <w:r>
        <w:t xml:space="preserve">3.2.22 Variable aleatoria </w:t>
      </w:r>
      <w:r>
        <w:rPr>
          <w:i/>
          <w:iCs/>
        </w:rPr>
        <w:t>Relación laboral de los directores y rectores</w:t>
      </w:r>
      <w:r>
        <w:t xml:space="preserve"> (IL</w:t>
      </w:r>
      <w:r>
        <w:rPr>
          <w:vertAlign w:val="subscript"/>
        </w:rPr>
        <w:t>7</w:t>
      </w:r>
      <w:r>
        <w:t>)</w:t>
      </w:r>
      <w:bookmarkEnd w:id="127"/>
    </w:p>
    <w:p w:rsidR="00000000" w:rsidRDefault="0038152F">
      <w:pPr>
        <w:spacing w:line="480" w:lineRule="auto"/>
        <w:jc w:val="both"/>
        <w:rPr>
          <w:rFonts w:ascii="Arial" w:hAnsi="Arial" w:cs="Arial"/>
        </w:rPr>
      </w:pPr>
    </w:p>
    <w:p w:rsidR="00000000" w:rsidRDefault="0038152F">
      <w:pPr>
        <w:pStyle w:val="Textoindependiente"/>
        <w:ind w:left="360"/>
      </w:pPr>
      <w:r>
        <w:t>Se</w:t>
      </w:r>
      <w:r>
        <w:t xml:space="preserve"> debe notar que en promedio los directores y rectores de la provincia de Bolívar tienen nombramientos del ministerio de educación y cultura. Se puede anotar además que la moda, es decir el valor que más se repite en la población, corresponde a directores y</w:t>
      </w:r>
      <w:r>
        <w:t xml:space="preserve"> rectores con relación laboral de nombramiento. </w:t>
      </w:r>
    </w:p>
    <w:p w:rsidR="00000000" w:rsidRDefault="0038152F">
      <w:pPr>
        <w:spacing w:line="480" w:lineRule="auto"/>
        <w:ind w:left="360"/>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La mediana indica que al menos el 50% de la población tiene relación laboral de nombramiento. Pero al observar la tabla XLIV de frecuencias de esta variable, afirmamos que el porcentaje de directores y rect</w:t>
      </w:r>
      <w:r>
        <w:rPr>
          <w:rFonts w:ascii="Arial" w:hAnsi="Arial" w:cs="Arial"/>
        </w:rPr>
        <w:t>ores con nombramientos es 95.7%. En la tabla XLIV las frecuencias absolutas y relativas de esta variable.</w:t>
      </w:r>
    </w:p>
    <w:p w:rsidR="00000000" w:rsidRDefault="0038152F">
      <w:pPr>
        <w:pStyle w:val="Textoindependiente"/>
        <w:ind w:left="360"/>
      </w:pPr>
    </w:p>
    <w:tbl>
      <w:tblPr>
        <w:tblW w:w="7939" w:type="dxa"/>
        <w:jc w:val="center"/>
        <w:tblCellMar>
          <w:left w:w="70" w:type="dxa"/>
          <w:right w:w="70" w:type="dxa"/>
        </w:tblCellMar>
        <w:tblLook w:val="0000"/>
      </w:tblPr>
      <w:tblGrid>
        <w:gridCol w:w="539"/>
        <w:gridCol w:w="1714"/>
        <w:gridCol w:w="1714"/>
        <w:gridCol w:w="1714"/>
        <w:gridCol w:w="1736"/>
        <w:gridCol w:w="522"/>
      </w:tblGrid>
      <w:tr w:rsidR="00000000">
        <w:tblPrEx>
          <w:tblCellMar>
            <w:top w:w="0" w:type="dxa"/>
            <w:bottom w:w="0" w:type="dxa"/>
          </w:tblCellMar>
        </w:tblPrEx>
        <w:trPr>
          <w:cantSplit/>
          <w:jc w:val="center"/>
        </w:trPr>
        <w:tc>
          <w:tcPr>
            <w:tcW w:w="539" w:type="dxa"/>
            <w:tcBorders>
              <w:top w:val="single" w:sz="4" w:space="0" w:color="auto"/>
              <w:left w:val="single" w:sz="4" w:space="0" w:color="auto"/>
            </w:tcBorders>
          </w:tcPr>
          <w:p w:rsidR="00000000" w:rsidRDefault="0038152F">
            <w:pPr>
              <w:pStyle w:val="Encabezado"/>
              <w:tabs>
                <w:tab w:val="clear" w:pos="4419"/>
                <w:tab w:val="clear" w:pos="8838"/>
              </w:tabs>
            </w:pPr>
          </w:p>
        </w:tc>
        <w:tc>
          <w:tcPr>
            <w:tcW w:w="6878"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XLIV</w:t>
            </w:r>
          </w:p>
        </w:tc>
        <w:tc>
          <w:tcPr>
            <w:tcW w:w="522"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939" w:type="dxa"/>
            <w:gridSpan w:val="6"/>
            <w:tcBorders>
              <w:left w:val="single" w:sz="4" w:space="0" w:color="auto"/>
              <w:right w:val="single" w:sz="4" w:space="0" w:color="auto"/>
            </w:tcBorders>
          </w:tcPr>
          <w:p w:rsidR="00000000" w:rsidRDefault="0038152F">
            <w:pPr>
              <w:pStyle w:val="Ttulo1"/>
              <w:jc w:val="center"/>
              <w:rPr>
                <w:sz w:val="24"/>
              </w:rPr>
            </w:pPr>
            <w:bookmarkStart w:id="128" w:name="_Toc9518332"/>
            <w:r>
              <w:rPr>
                <w:sz w:val="24"/>
              </w:rPr>
              <w:t xml:space="preserve">PROVINCIA DE BOLÍVAR: CENSO DEL MAGISTERIO NACIONAL, FRECUENCIAS DE LA </w:t>
            </w:r>
            <w:r>
              <w:rPr>
                <w:i/>
                <w:iCs/>
                <w:sz w:val="24"/>
              </w:rPr>
              <w:t>RELACIÓN LABORAL DE LOS DIRECTORES Y RECTORES</w:t>
            </w:r>
            <w:bookmarkEnd w:id="128"/>
          </w:p>
        </w:tc>
      </w:tr>
      <w:tr w:rsidR="00000000">
        <w:tblPrEx>
          <w:tblCellMar>
            <w:top w:w="0" w:type="dxa"/>
            <w:bottom w:w="0" w:type="dxa"/>
          </w:tblCellMar>
        </w:tblPrEx>
        <w:trPr>
          <w:jc w:val="center"/>
        </w:trPr>
        <w:tc>
          <w:tcPr>
            <w:tcW w:w="539" w:type="dxa"/>
            <w:tcBorders>
              <w:left w:val="single" w:sz="4" w:space="0" w:color="auto"/>
              <w:right w:val="single" w:sz="4" w:space="0" w:color="auto"/>
            </w:tcBorders>
            <w:vAlign w:val="center"/>
          </w:tcPr>
          <w:p w:rsidR="00000000" w:rsidRDefault="0038152F">
            <w:pPr>
              <w:rPr>
                <w:rFonts w:ascii="Arial" w:hAnsi="Arial" w:cs="Arial"/>
                <w:b/>
                <w:bCs/>
              </w:rPr>
            </w:pP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129" w:name="_Toc533696082"/>
            <w:bookmarkStart w:id="130" w:name="_Toc533774065"/>
            <w:bookmarkStart w:id="131" w:name="_Toc534168585"/>
            <w:bookmarkStart w:id="132" w:name="_Toc1944826"/>
            <w:bookmarkStart w:id="133" w:name="_Toc3697862"/>
            <w:r>
              <w:rPr>
                <w:rFonts w:ascii="Arial" w:hAnsi="Arial" w:cs="Arial"/>
                <w:b/>
                <w:bCs/>
              </w:rPr>
              <w:t>FRECUENCI</w:t>
            </w:r>
            <w:r>
              <w:rPr>
                <w:rFonts w:ascii="Arial" w:hAnsi="Arial" w:cs="Arial"/>
                <w:b/>
                <w:bCs/>
              </w:rPr>
              <w:t>A</w:t>
            </w:r>
            <w:bookmarkEnd w:id="129"/>
            <w:bookmarkEnd w:id="130"/>
            <w:bookmarkEnd w:id="131"/>
            <w:bookmarkEnd w:id="132"/>
            <w:bookmarkEnd w:id="133"/>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RELATIVA</w:t>
            </w:r>
          </w:p>
        </w:tc>
        <w:tc>
          <w:tcPr>
            <w:tcW w:w="1736"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ACUMULADA</w:t>
            </w:r>
          </w:p>
        </w:tc>
        <w:tc>
          <w:tcPr>
            <w:tcW w:w="522"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rPr>
          <w:jc w:val="center"/>
        </w:trPr>
        <w:tc>
          <w:tcPr>
            <w:tcW w:w="539" w:type="dxa"/>
            <w:tcBorders>
              <w:left w:val="single" w:sz="4" w:space="0" w:color="auto"/>
              <w:right w:val="single" w:sz="4" w:space="0" w:color="auto"/>
            </w:tcBorders>
          </w:tcPr>
          <w:p w:rsidR="00000000" w:rsidRDefault="0038152F"/>
        </w:tc>
        <w:tc>
          <w:tcPr>
            <w:tcW w:w="1714" w:type="dxa"/>
            <w:tcBorders>
              <w:top w:val="single" w:sz="4" w:space="0" w:color="auto"/>
              <w:left w:val="single" w:sz="4" w:space="0" w:color="auto"/>
              <w:bottom w:val="single" w:sz="4" w:space="0" w:color="auto"/>
              <w:right w:val="single" w:sz="4" w:space="0" w:color="auto"/>
            </w:tcBorders>
          </w:tcPr>
          <w:p w:rsidR="00000000" w:rsidRDefault="0038152F">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Nombramiento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514</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0.957</w:t>
            </w:r>
          </w:p>
        </w:tc>
        <w:tc>
          <w:tcPr>
            <w:tcW w:w="173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0.957</w:t>
            </w:r>
          </w:p>
        </w:tc>
        <w:tc>
          <w:tcPr>
            <w:tcW w:w="522"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539" w:type="dxa"/>
            <w:tcBorders>
              <w:left w:val="single" w:sz="4" w:space="0" w:color="auto"/>
              <w:right w:val="single" w:sz="4" w:space="0" w:color="auto"/>
            </w:tcBorders>
          </w:tcPr>
          <w:p w:rsidR="00000000" w:rsidRDefault="0038152F"/>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Contrato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0.002</w:t>
            </w:r>
          </w:p>
        </w:tc>
        <w:tc>
          <w:tcPr>
            <w:tcW w:w="173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0.959</w:t>
            </w:r>
          </w:p>
        </w:tc>
        <w:tc>
          <w:tcPr>
            <w:tcW w:w="522"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539" w:type="dxa"/>
            <w:tcBorders>
              <w:left w:val="single" w:sz="4" w:space="0" w:color="auto"/>
              <w:right w:val="single" w:sz="4" w:space="0" w:color="auto"/>
            </w:tcBorders>
          </w:tcPr>
          <w:p w:rsidR="00000000" w:rsidRDefault="0038152F"/>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Bonificado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0.004</w:t>
            </w:r>
          </w:p>
        </w:tc>
        <w:tc>
          <w:tcPr>
            <w:tcW w:w="173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0.963</w:t>
            </w:r>
          </w:p>
        </w:tc>
        <w:tc>
          <w:tcPr>
            <w:tcW w:w="522"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539" w:type="dxa"/>
            <w:tcBorders>
              <w:left w:val="single" w:sz="4" w:space="0" w:color="auto"/>
              <w:right w:val="single" w:sz="4" w:space="0" w:color="auto"/>
            </w:tcBorders>
          </w:tcPr>
          <w:p w:rsidR="00000000" w:rsidRDefault="0038152F"/>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20</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0.037</w:t>
            </w:r>
          </w:p>
        </w:tc>
        <w:tc>
          <w:tcPr>
            <w:tcW w:w="1736"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522"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939"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w:t>
            </w:r>
            <w:r>
              <w:rPr>
                <w:rFonts w:ascii="Arial" w:hAnsi="Arial" w:cs="Arial"/>
                <w:sz w:val="20"/>
              </w:rPr>
              <w:t xml:space="preserve"> Carlos Ronquillo Franco</w:t>
            </w:r>
          </w:p>
        </w:tc>
      </w:tr>
    </w:tbl>
    <w:p w:rsidR="00000000" w:rsidRDefault="0038152F">
      <w:pPr>
        <w:spacing w:line="480" w:lineRule="auto"/>
        <w:jc w:val="both"/>
        <w:rPr>
          <w:rFonts w:ascii="Arial" w:hAnsi="Arial" w:cs="Arial"/>
        </w:rPr>
      </w:pPr>
    </w:p>
    <w:p w:rsidR="00000000" w:rsidRDefault="0038152F">
      <w:pPr>
        <w:spacing w:line="480" w:lineRule="auto"/>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3.23</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134" w:name="_Toc9518333"/>
      <w:r>
        <w:rPr>
          <w:sz w:val="24"/>
        </w:rPr>
        <w:t xml:space="preserve">PROVINCIA DE BOLÍVAR: CENSO DEL MAGISTERIO NACIONAL, HISTOGRAMA DE FRECUENCIAS DE LA </w:t>
      </w:r>
      <w:r>
        <w:rPr>
          <w:i/>
          <w:iCs/>
          <w:sz w:val="24"/>
        </w:rPr>
        <w:t>RELACIÓN LABORAL DE LOS DIRECTORES Y RECTORES</w:t>
      </w:r>
      <w:bookmarkEnd w:id="134"/>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221480" cy="3350260"/>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Relación laboral</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xml:space="preserve">: Base de datos del I Censo de </w:t>
      </w:r>
      <w:r>
        <w:rPr>
          <w:rFonts w:ascii="Arial" w:hAnsi="Arial" w:cs="Arial"/>
          <w:sz w:val="20"/>
        </w:rPr>
        <w:t>funcionarios públicos del MEC</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38152F">
      <w:pPr>
        <w:pStyle w:val="Ttulo3"/>
        <w:rPr>
          <w:sz w:val="24"/>
        </w:rPr>
      </w:pPr>
    </w:p>
    <w:p w:rsidR="00000000" w:rsidRDefault="0038152F"/>
    <w:p w:rsidR="00000000" w:rsidRDefault="0038152F">
      <w:pPr>
        <w:pStyle w:val="Ttulo3"/>
        <w:rPr>
          <w:sz w:val="24"/>
        </w:rPr>
      </w:pPr>
      <w:bookmarkStart w:id="135" w:name="_Toc9518334"/>
      <w:r>
        <w:rPr>
          <w:sz w:val="24"/>
        </w:rPr>
        <w:t xml:space="preserve">3.2.23 Variable aleatoria </w:t>
      </w:r>
      <w:r>
        <w:rPr>
          <w:i/>
          <w:iCs/>
          <w:sz w:val="24"/>
        </w:rPr>
        <w:t>Vivienda rural de directores y rectores</w:t>
      </w:r>
      <w:r>
        <w:rPr>
          <w:sz w:val="24"/>
        </w:rPr>
        <w:t xml:space="preserve"> (IL</w:t>
      </w:r>
      <w:r>
        <w:rPr>
          <w:sz w:val="24"/>
          <w:vertAlign w:val="subscript"/>
        </w:rPr>
        <w:t>8</w:t>
      </w:r>
      <w:r>
        <w:rPr>
          <w:sz w:val="24"/>
        </w:rPr>
        <w:t>)</w:t>
      </w:r>
      <w:bookmarkEnd w:id="135"/>
    </w:p>
    <w:p w:rsidR="00000000" w:rsidRDefault="0038152F">
      <w:pPr>
        <w:spacing w:line="480" w:lineRule="auto"/>
        <w:jc w:val="both"/>
        <w:rPr>
          <w:rFonts w:ascii="Arial" w:hAnsi="Arial" w:cs="Arial"/>
        </w:rPr>
      </w:pPr>
    </w:p>
    <w:p w:rsidR="00000000" w:rsidRDefault="0038152F">
      <w:pPr>
        <w:pStyle w:val="Textoindependiente"/>
        <w:ind w:left="360"/>
      </w:pPr>
      <w:r>
        <w:t>Esta variable identifica donde habitan los directores y rectores de planteles rurales. Como se puede</w:t>
      </w:r>
      <w:r>
        <w:t xml:space="preserve"> apreciar en la tabla XLV, en promedio, los directores y rectores de planteles rurales de la provincia de Bolívar habitan en la comunidad donde se ubica el plantel en el que labora. Aunque existen 461 directores y rectores que laboran en áreas rurales, sol</w:t>
      </w:r>
      <w:r>
        <w:t>amente el 69% respondió esta pregunta.</w:t>
      </w: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38152F">
            <w:pPr>
              <w:jc w:val="center"/>
              <w:rPr>
                <w:b/>
                <w:bCs/>
              </w:rPr>
            </w:pPr>
          </w:p>
        </w:tc>
        <w:tc>
          <w:tcPr>
            <w:tcW w:w="4813" w:type="dxa"/>
            <w:gridSpan w:val="2"/>
            <w:tcBorders>
              <w:top w:val="single" w:sz="4" w:space="0" w:color="auto"/>
            </w:tcBorders>
          </w:tcPr>
          <w:p w:rsidR="00000000" w:rsidRDefault="0038152F">
            <w:pPr>
              <w:jc w:val="center"/>
              <w:rPr>
                <w:rFonts w:ascii="Arial" w:hAnsi="Arial" w:cs="Arial"/>
                <w:b/>
                <w:bCs/>
              </w:rPr>
            </w:pPr>
          </w:p>
          <w:p w:rsidR="00000000" w:rsidRDefault="0038152F">
            <w:pPr>
              <w:jc w:val="center"/>
              <w:rPr>
                <w:rFonts w:ascii="Arial" w:hAnsi="Arial" w:cs="Arial"/>
                <w:b/>
                <w:bCs/>
              </w:rPr>
            </w:pPr>
            <w:r>
              <w:rPr>
                <w:rFonts w:ascii="Arial" w:hAnsi="Arial" w:cs="Arial"/>
                <w:b/>
                <w:bCs/>
              </w:rPr>
              <w:t>TABLA XLV</w:t>
            </w:r>
          </w:p>
        </w:tc>
        <w:tc>
          <w:tcPr>
            <w:tcW w:w="827" w:type="dxa"/>
            <w:tcBorders>
              <w:top w:val="single" w:sz="4" w:space="0" w:color="auto"/>
              <w:right w:val="single" w:sz="4" w:space="0" w:color="auto"/>
            </w:tcBorders>
          </w:tcPr>
          <w:p w:rsidR="00000000" w:rsidRDefault="0038152F">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38152F">
            <w:pPr>
              <w:pStyle w:val="Ttulo1"/>
              <w:jc w:val="center"/>
              <w:rPr>
                <w:sz w:val="24"/>
              </w:rPr>
            </w:pPr>
            <w:bookmarkStart w:id="136" w:name="_Toc9518335"/>
            <w:r>
              <w:rPr>
                <w:sz w:val="24"/>
              </w:rPr>
              <w:t xml:space="preserve">PROVINCIA DE BOLÍVAR: CENSO DEL MAGISTERIO NACIONAL, PARÁMETROS POBLACIONALES DE </w:t>
            </w:r>
            <w:r>
              <w:rPr>
                <w:i/>
                <w:iCs/>
                <w:sz w:val="24"/>
              </w:rPr>
              <w:t>VIVIENDA RURAL DE DIRECTORES Y RECTORES</w:t>
            </w:r>
            <w:bookmarkEnd w:id="136"/>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2.254</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rPr>
            </w:pPr>
            <w:r>
              <w:rPr>
                <w:rFonts w:ascii="Arial" w:hAnsi="Arial" w:cs="Arial"/>
                <w:szCs w:val="20"/>
              </w:rPr>
              <w:t>2.000</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0.787</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Varia</w:t>
            </w:r>
            <w:r>
              <w:rPr>
                <w:rFonts w:ascii="Arial" w:hAnsi="Arial" w:cs="Arial"/>
                <w:szCs w:val="20"/>
              </w:rPr>
              <w:t>nza</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0.619</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-0.484</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-1.228</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38152F">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38152F">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spacing w:line="480" w:lineRule="auto"/>
        <w:ind w:left="360"/>
        <w:jc w:val="both"/>
        <w:rPr>
          <w:rFonts w:ascii="Arial" w:hAnsi="Arial" w:cs="Arial"/>
        </w:rPr>
      </w:pPr>
      <w:r>
        <w:rPr>
          <w:rFonts w:ascii="Arial" w:hAnsi="Arial" w:cs="Arial"/>
        </w:rPr>
        <w:t>La media poblacional de es</w:t>
      </w:r>
      <w:r>
        <w:rPr>
          <w:rFonts w:ascii="Arial" w:hAnsi="Arial" w:cs="Arial"/>
        </w:rPr>
        <w:t>ta variable concuerda con la mediana, pero difieren significativamente con la moda. La moda nos indica que la mayoría de los directores y rectores de planteles rurales viven en otra parte distinta al plantel o la comunidad del mismo.</w:t>
      </w:r>
    </w:p>
    <w:p w:rsidR="00000000" w:rsidRDefault="0038152F">
      <w:pPr>
        <w:pStyle w:val="Textoindependiente"/>
        <w:ind w:left="360"/>
      </w:pPr>
    </w:p>
    <w:p w:rsidR="00000000" w:rsidRDefault="0038152F">
      <w:pPr>
        <w:pStyle w:val="Textoindependiente"/>
        <w:ind w:left="360"/>
      </w:pPr>
      <w:r>
        <w:t>El tercer cuartil nos</w:t>
      </w:r>
      <w:r>
        <w:t xml:space="preserve"> indica que al menos el 25% de los directores y rectores viven en otra parte diferente al plantel o la comunidad de la misma. Pero al observar la tabla XLVI de frecuencias de esta variable observamos que solo 53.1% de los directores y rectores reside donde</w:t>
      </w:r>
      <w:r>
        <w:t xml:space="preserve"> labora.</w:t>
      </w:r>
    </w:p>
    <w:tbl>
      <w:tblPr>
        <w:tblW w:w="7892" w:type="dxa"/>
        <w:jc w:val="center"/>
        <w:tblCellMar>
          <w:left w:w="70" w:type="dxa"/>
          <w:right w:w="70" w:type="dxa"/>
        </w:tblCellMar>
        <w:tblLook w:val="0000"/>
      </w:tblPr>
      <w:tblGrid>
        <w:gridCol w:w="620"/>
        <w:gridCol w:w="1473"/>
        <w:gridCol w:w="1714"/>
        <w:gridCol w:w="1714"/>
        <w:gridCol w:w="1772"/>
        <w:gridCol w:w="599"/>
      </w:tblGrid>
      <w:tr w:rsidR="00000000">
        <w:tblPrEx>
          <w:tblCellMar>
            <w:top w:w="0" w:type="dxa"/>
            <w:bottom w:w="0" w:type="dxa"/>
          </w:tblCellMar>
        </w:tblPrEx>
        <w:trPr>
          <w:cantSplit/>
          <w:jc w:val="center"/>
        </w:trPr>
        <w:tc>
          <w:tcPr>
            <w:tcW w:w="620" w:type="dxa"/>
            <w:tcBorders>
              <w:top w:val="single" w:sz="4" w:space="0" w:color="auto"/>
              <w:left w:val="single" w:sz="4" w:space="0" w:color="auto"/>
            </w:tcBorders>
          </w:tcPr>
          <w:p w:rsidR="00000000" w:rsidRDefault="0038152F">
            <w:pPr>
              <w:pStyle w:val="Encabezado"/>
              <w:tabs>
                <w:tab w:val="clear" w:pos="4419"/>
                <w:tab w:val="clear" w:pos="8838"/>
              </w:tabs>
            </w:pPr>
          </w:p>
        </w:tc>
        <w:tc>
          <w:tcPr>
            <w:tcW w:w="6673" w:type="dxa"/>
            <w:gridSpan w:val="4"/>
            <w:tcBorders>
              <w:top w:val="single" w:sz="4" w:space="0" w:color="auto"/>
            </w:tcBorders>
          </w:tcPr>
          <w:p w:rsidR="00000000" w:rsidRDefault="0038152F">
            <w:pPr>
              <w:jc w:val="center"/>
              <w:rPr>
                <w:rFonts w:ascii="Arial" w:hAnsi="Arial" w:cs="Arial"/>
                <w:b/>
                <w:bCs/>
              </w:rPr>
            </w:pPr>
          </w:p>
          <w:p w:rsidR="00000000" w:rsidRDefault="0038152F">
            <w:pPr>
              <w:tabs>
                <w:tab w:val="left" w:pos="1305"/>
              </w:tabs>
              <w:jc w:val="center"/>
              <w:rPr>
                <w:rFonts w:ascii="Arial" w:hAnsi="Arial" w:cs="Arial"/>
                <w:b/>
                <w:bCs/>
              </w:rPr>
            </w:pPr>
            <w:r>
              <w:rPr>
                <w:rFonts w:ascii="Arial" w:hAnsi="Arial" w:cs="Arial"/>
                <w:b/>
                <w:bCs/>
              </w:rPr>
              <w:t>TABLA XLVI</w:t>
            </w:r>
          </w:p>
        </w:tc>
        <w:tc>
          <w:tcPr>
            <w:tcW w:w="599" w:type="dxa"/>
            <w:tcBorders>
              <w:top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38152F">
            <w:pPr>
              <w:pStyle w:val="Ttulo1"/>
              <w:jc w:val="center"/>
              <w:rPr>
                <w:sz w:val="24"/>
              </w:rPr>
            </w:pPr>
            <w:bookmarkStart w:id="137" w:name="_Toc9518336"/>
            <w:r>
              <w:rPr>
                <w:sz w:val="24"/>
              </w:rPr>
              <w:t xml:space="preserve">PROVINCIA DE BOLÍVAR: CENSO DEL MAGISTERIO NACIONAL, FRECUENCIAS DE </w:t>
            </w:r>
            <w:r>
              <w:rPr>
                <w:i/>
                <w:iCs/>
                <w:sz w:val="24"/>
              </w:rPr>
              <w:t>VIVIENDA RURAL DE LOS DIRECTORES Y RECTORES</w:t>
            </w:r>
            <w:bookmarkEnd w:id="137"/>
          </w:p>
        </w:tc>
      </w:tr>
      <w:tr w:rsidR="00000000">
        <w:tblPrEx>
          <w:tblCellMar>
            <w:top w:w="0" w:type="dxa"/>
            <w:bottom w:w="0" w:type="dxa"/>
          </w:tblCellMar>
        </w:tblPrEx>
        <w:trPr>
          <w:jc w:val="center"/>
        </w:trPr>
        <w:tc>
          <w:tcPr>
            <w:tcW w:w="620" w:type="dxa"/>
            <w:tcBorders>
              <w:left w:val="single" w:sz="4" w:space="0" w:color="auto"/>
              <w:right w:val="single" w:sz="4" w:space="0" w:color="auto"/>
            </w:tcBorders>
            <w:vAlign w:val="center"/>
          </w:tcPr>
          <w:p w:rsidR="00000000" w:rsidRDefault="0038152F">
            <w:pPr>
              <w:rPr>
                <w:rFonts w:ascii="Arial" w:hAnsi="Arial" w:cs="Arial"/>
                <w:b/>
                <w:bCs/>
              </w:rPr>
            </w:pPr>
          </w:p>
        </w:tc>
        <w:tc>
          <w:tcPr>
            <w:tcW w:w="1473"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bookmarkStart w:id="138" w:name="_Toc533696084"/>
            <w:bookmarkStart w:id="139" w:name="_Toc533774067"/>
            <w:bookmarkStart w:id="140" w:name="_Toc534168587"/>
            <w:bookmarkStart w:id="141" w:name="_Toc1944828"/>
            <w:bookmarkStart w:id="142" w:name="_Toc3697864"/>
            <w:r>
              <w:rPr>
                <w:rFonts w:ascii="Arial" w:hAnsi="Arial" w:cs="Arial"/>
                <w:b/>
                <w:bCs/>
              </w:rPr>
              <w:t>FRECUENCIA</w:t>
            </w:r>
            <w:bookmarkEnd w:id="138"/>
            <w:bookmarkEnd w:id="139"/>
            <w:bookmarkEnd w:id="140"/>
            <w:bookmarkEnd w:id="141"/>
            <w:bookmarkEnd w:id="142"/>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RELATIVA</w:t>
            </w:r>
          </w:p>
        </w:tc>
        <w:tc>
          <w:tcPr>
            <w:tcW w:w="1772" w:type="dxa"/>
            <w:tcBorders>
              <w:top w:val="single" w:sz="4" w:space="0" w:color="auto"/>
              <w:left w:val="single" w:sz="4" w:space="0" w:color="auto"/>
              <w:bottom w:val="single" w:sz="4" w:space="0" w:color="auto"/>
              <w:right w:val="single" w:sz="4" w:space="0" w:color="auto"/>
            </w:tcBorders>
            <w:vAlign w:val="center"/>
          </w:tcPr>
          <w:p w:rsidR="00000000" w:rsidRDefault="0038152F">
            <w:pPr>
              <w:rPr>
                <w:rFonts w:ascii="Arial" w:hAnsi="Arial" w:cs="Arial"/>
                <w:b/>
                <w:bCs/>
              </w:rPr>
            </w:pPr>
            <w:r>
              <w:rPr>
                <w:rFonts w:ascii="Arial" w:hAnsi="Arial" w:cs="Arial"/>
                <w:b/>
                <w:bCs/>
              </w:rPr>
              <w:t>FRECUENCIA ACUMULADA</w:t>
            </w:r>
          </w:p>
        </w:tc>
        <w:tc>
          <w:tcPr>
            <w:tcW w:w="599" w:type="dxa"/>
            <w:tcBorders>
              <w:left w:val="single" w:sz="4" w:space="0" w:color="auto"/>
              <w:right w:val="single" w:sz="4" w:space="0" w:color="auto"/>
            </w:tcBorders>
            <w:vAlign w:val="center"/>
          </w:tcPr>
          <w:p w:rsidR="00000000" w:rsidRDefault="0038152F">
            <w:pPr>
              <w:rPr>
                <w:rFonts w:ascii="Arial" w:hAnsi="Arial" w:cs="Arial"/>
                <w:b/>
                <w:bCs/>
              </w:rPr>
            </w:pPr>
          </w:p>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38152F"/>
        </w:tc>
        <w:tc>
          <w:tcPr>
            <w:tcW w:w="147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Plantel</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68</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0.214</w:t>
            </w:r>
          </w:p>
        </w:tc>
        <w:tc>
          <w:tcPr>
            <w:tcW w:w="177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0.214</w:t>
            </w:r>
          </w:p>
        </w:tc>
        <w:tc>
          <w:tcPr>
            <w:tcW w:w="599"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38152F"/>
        </w:tc>
        <w:tc>
          <w:tcPr>
            <w:tcW w:w="147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Comunidad</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101</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0.318</w:t>
            </w:r>
          </w:p>
        </w:tc>
        <w:tc>
          <w:tcPr>
            <w:tcW w:w="177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w:t>
            </w:r>
            <w:r>
              <w:rPr>
                <w:rFonts w:ascii="Arial" w:hAnsi="Arial" w:cs="Arial"/>
                <w:szCs w:val="20"/>
                <w:lang w:val="es-ES_tradnl"/>
              </w:rPr>
              <w:t>531</w:t>
            </w:r>
          </w:p>
        </w:tc>
        <w:tc>
          <w:tcPr>
            <w:tcW w:w="599" w:type="dxa"/>
            <w:tcBorders>
              <w:left w:val="single" w:sz="4" w:space="0" w:color="auto"/>
              <w:right w:val="single" w:sz="4" w:space="0" w:color="auto"/>
            </w:tcBorders>
          </w:tcPr>
          <w:p w:rsidR="00000000" w:rsidRDefault="0038152F"/>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38152F"/>
        </w:tc>
        <w:tc>
          <w:tcPr>
            <w:tcW w:w="1473"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Otro lugar</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149</w:t>
            </w:r>
          </w:p>
        </w:tc>
        <w:tc>
          <w:tcPr>
            <w:tcW w:w="1714"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0.469</w:t>
            </w:r>
          </w:p>
        </w:tc>
        <w:tc>
          <w:tcPr>
            <w:tcW w:w="1772" w:type="dxa"/>
            <w:tcBorders>
              <w:top w:val="single" w:sz="4" w:space="0" w:color="auto"/>
              <w:left w:val="single" w:sz="4" w:space="0" w:color="auto"/>
              <w:bottom w:val="single" w:sz="4" w:space="0" w:color="auto"/>
              <w:right w:val="single" w:sz="4" w:space="0" w:color="auto"/>
            </w:tcBorders>
          </w:tcPr>
          <w:p w:rsidR="00000000" w:rsidRDefault="0038152F">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599" w:type="dxa"/>
            <w:tcBorders>
              <w:left w:val="single" w:sz="4" w:space="0" w:color="auto"/>
              <w:right w:val="single" w:sz="4" w:space="0" w:color="auto"/>
            </w:tcBorders>
          </w:tcPr>
          <w:p w:rsidR="00000000" w:rsidRDefault="0038152F"/>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38152F">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38152F">
            <w:r>
              <w:rPr>
                <w:rFonts w:ascii="Arial" w:hAnsi="Arial" w:cs="Arial"/>
                <w:b/>
                <w:bCs/>
                <w:sz w:val="20"/>
              </w:rPr>
              <w:t>ELABORACIÓN:</w:t>
            </w:r>
            <w:r>
              <w:rPr>
                <w:rFonts w:ascii="Arial" w:hAnsi="Arial" w:cs="Arial"/>
                <w:sz w:val="20"/>
              </w:rPr>
              <w:t xml:space="preserve"> por el autor, Carlos Ronquillo Franco</w:t>
            </w:r>
          </w:p>
        </w:tc>
      </w:tr>
    </w:tbl>
    <w:p w:rsidR="00000000" w:rsidRDefault="0038152F">
      <w:pPr>
        <w:spacing w:line="480" w:lineRule="auto"/>
        <w:jc w:val="both"/>
        <w:rPr>
          <w:rFonts w:ascii="Arial" w:hAnsi="Arial" w:cs="Arial"/>
        </w:rPr>
      </w:pP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38152F">
      <w:pPr>
        <w:pStyle w:val="Ttulo4"/>
        <w:rPr>
          <w:b w:val="0"/>
          <w:bCs w:val="0"/>
        </w:rPr>
      </w:pPr>
      <w:r>
        <w:t>GRÁFICO 3.24</w:t>
      </w:r>
    </w:p>
    <w:p w:rsidR="00000000" w:rsidRDefault="0038152F">
      <w:pPr>
        <w:pStyle w:val="Ttulo1"/>
        <w:pBdr>
          <w:top w:val="single" w:sz="4" w:space="1" w:color="auto"/>
          <w:left w:val="single" w:sz="4" w:space="4" w:color="auto"/>
          <w:bottom w:val="single" w:sz="4" w:space="1" w:color="auto"/>
          <w:right w:val="single" w:sz="4" w:space="4" w:color="auto"/>
        </w:pBdr>
        <w:jc w:val="center"/>
        <w:rPr>
          <w:b w:val="0"/>
          <w:bCs w:val="0"/>
        </w:rPr>
      </w:pPr>
      <w:bookmarkStart w:id="143" w:name="_Toc9518337"/>
      <w:r>
        <w:rPr>
          <w:sz w:val="24"/>
        </w:rPr>
        <w:t xml:space="preserve">PROVINCIA DE BOLÍVAR: CENSO DEL MAGISTERIO NACIONAL, HISTOGRAMA DE FRECUENCIAS DE </w:t>
      </w:r>
      <w:r>
        <w:rPr>
          <w:i/>
          <w:iCs/>
          <w:sz w:val="24"/>
        </w:rPr>
        <w:t>VIVI</w:t>
      </w:r>
      <w:r>
        <w:rPr>
          <w:i/>
          <w:iCs/>
          <w:sz w:val="24"/>
        </w:rPr>
        <w:t>ENDA RURAL DE LOS DIRECTORES Y RECTORES</w:t>
      </w:r>
      <w:bookmarkEnd w:id="143"/>
    </w:p>
    <w:p w:rsidR="00000000" w:rsidRDefault="00E8753C">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27500" cy="3136265"/>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Vivienda</w:t>
      </w:r>
    </w:p>
    <w:p w:rsidR="00000000"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38152F" w:rsidRDefault="0038152F">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sectPr w:rsidR="0038152F">
      <w:headerReference w:type="default" r:id="rId39"/>
      <w:pgSz w:w="11907" w:h="16840" w:code="9"/>
      <w:pgMar w:top="2268" w:right="1361" w:bottom="2268" w:left="2268" w:header="709" w:footer="709" w:gutter="0"/>
      <w:pgNumType w:start="7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52F" w:rsidRDefault="0038152F">
      <w:r>
        <w:separator/>
      </w:r>
    </w:p>
  </w:endnote>
  <w:endnote w:type="continuationSeparator" w:id="1">
    <w:p w:rsidR="0038152F" w:rsidRDefault="003815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52F" w:rsidRDefault="0038152F">
      <w:r>
        <w:separator/>
      </w:r>
    </w:p>
  </w:footnote>
  <w:footnote w:type="continuationSeparator" w:id="1">
    <w:p w:rsidR="0038152F" w:rsidRDefault="003815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8152F">
    <w:pPr>
      <w:pStyle w:val="Encabezado"/>
      <w:jc w:val="right"/>
      <w:rPr>
        <w:rStyle w:val="Nmerodepgina"/>
        <w:rFonts w:ascii="Arial" w:hAnsi="Arial" w:cs="Arial"/>
      </w:rPr>
    </w:pPr>
  </w:p>
  <w:p w:rsidR="00000000" w:rsidRDefault="0038152F">
    <w:pPr>
      <w:pStyle w:val="Encabezado"/>
      <w:jc w:val="right"/>
      <w:rPr>
        <w:rFonts w:ascii="Arial" w:hAnsi="Arial" w:cs="Arial"/>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E8753C">
      <w:rPr>
        <w:rStyle w:val="Nmerodepgina"/>
        <w:rFonts w:ascii="Arial" w:hAnsi="Arial" w:cs="Arial"/>
        <w:noProof/>
      </w:rPr>
      <w:t>78</w:t>
    </w:r>
    <w:r>
      <w:rPr>
        <w:rStyle w:val="Nmerodepgina"/>
        <w:rFonts w:ascii="Arial" w:hAnsi="Arial" w:cs="Arial"/>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defaultTabStop w:val="708"/>
  <w:hyphenationZone w:val="425"/>
  <w:noPunctuationKerning/>
  <w:characterSpacingControl w:val="doNotCompress"/>
  <w:footnotePr>
    <w:footnote w:id="0"/>
    <w:footnote w:id="1"/>
  </w:footnotePr>
  <w:endnotePr>
    <w:endnote w:id="0"/>
    <w:endnote w:id="1"/>
  </w:endnotePr>
  <w:compat/>
  <w:rsids>
    <w:rsidRoot w:val="00E8753C"/>
    <w:rsid w:val="0038152F"/>
    <w:rsid w:val="00E8753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pBdr>
        <w:top w:val="single" w:sz="4" w:space="1" w:color="auto"/>
        <w:left w:val="single" w:sz="4" w:space="4" w:color="auto"/>
        <w:bottom w:val="single" w:sz="4" w:space="1" w:color="auto"/>
        <w:right w:val="single" w:sz="4" w:space="4" w:color="auto"/>
      </w:pBdr>
      <w:jc w:val="center"/>
      <w:outlineLvl w:val="3"/>
    </w:pPr>
    <w:rPr>
      <w:rFonts w:ascii="Arial" w:hAnsi="Arial" w:cs="Arial"/>
      <w:b/>
      <w:bCs/>
    </w:rPr>
  </w:style>
  <w:style w:type="paragraph" w:styleId="Ttulo5">
    <w:name w:val="heading 5"/>
    <w:basedOn w:val="Normal"/>
    <w:next w:val="Normal"/>
    <w:qFormat/>
    <w:pPr>
      <w:keepNext/>
      <w:outlineLvl w:val="4"/>
    </w:pPr>
    <w:rPr>
      <w:rFonts w:ascii="Arial" w:hAnsi="Arial" w:cs="Arial"/>
      <w:b/>
      <w:bCs/>
    </w:rPr>
  </w:style>
  <w:style w:type="paragraph" w:styleId="Ttulo6">
    <w:name w:val="heading 6"/>
    <w:basedOn w:val="Normal"/>
    <w:next w:val="Normal"/>
    <w:qFormat/>
    <w:pPr>
      <w:keepNext/>
      <w:jc w:val="center"/>
      <w:outlineLvl w:val="5"/>
    </w:pPr>
    <w:rPr>
      <w:rFonts w:ascii="Arial" w:hAnsi="Arial" w:cs="Arial"/>
      <w:b/>
      <w:bCs/>
    </w:rPr>
  </w:style>
  <w:style w:type="paragraph" w:styleId="Ttulo7">
    <w:name w:val="heading 7"/>
    <w:basedOn w:val="Normal"/>
    <w:next w:val="Normal"/>
    <w:qFormat/>
    <w:pPr>
      <w:keepNext/>
      <w:spacing w:line="480" w:lineRule="auto"/>
      <w:jc w:val="both"/>
      <w:outlineLvl w:val="6"/>
    </w:pPr>
    <w:rPr>
      <w:rFonts w:ascii="Arial" w:hAnsi="Arial" w:cs="Arial"/>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spacing w:line="480" w:lineRule="auto"/>
      <w:ind w:left="426"/>
      <w:jc w:val="both"/>
    </w:pPr>
    <w:rPr>
      <w:rFonts w:ascii="Arial" w:hAnsi="Arial" w:cs="Arial"/>
    </w:rPr>
  </w:style>
  <w:style w:type="paragraph" w:styleId="Textoindependiente">
    <w:name w:val="Body Text"/>
    <w:basedOn w:val="Normal"/>
    <w:semiHidden/>
    <w:pPr>
      <w:spacing w:line="480" w:lineRule="auto"/>
      <w:jc w:val="both"/>
    </w:pPr>
    <w:rPr>
      <w:rFonts w:ascii="Arial" w:hAnsi="Arial" w:cs="Arial"/>
    </w:rPr>
  </w:style>
  <w:style w:type="paragraph" w:styleId="Tabladeilustraciones">
    <w:name w:val="table of figures"/>
    <w:basedOn w:val="Normal"/>
    <w:next w:val="Normal"/>
    <w:semiHidden/>
    <w:pPr>
      <w:ind w:left="480" w:hanging="480"/>
    </w:pPr>
  </w:style>
  <w:style w:type="paragraph" w:styleId="Encabezado">
    <w:name w:val="header"/>
    <w:basedOn w:val="Normal"/>
    <w:semiHidden/>
    <w:pPr>
      <w:tabs>
        <w:tab w:val="center" w:pos="4419"/>
        <w:tab w:val="right" w:pos="8838"/>
      </w:tabs>
    </w:p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TDC1">
    <w:name w:val="toc 1"/>
    <w:basedOn w:val="Normal"/>
    <w:next w:val="Normal"/>
    <w:autoRedefine/>
    <w:semiHidden/>
    <w:pPr>
      <w:autoSpaceDE w:val="0"/>
      <w:autoSpaceDN w:val="0"/>
      <w:adjustRightInd w:val="0"/>
    </w:pPr>
    <w:rPr>
      <w:rFonts w:ascii="Arial" w:hAnsi="Arial" w:cs="Arial"/>
      <w:szCs w:val="20"/>
      <w:lang w:val="en-US"/>
    </w:rPr>
  </w:style>
  <w:style w:type="paragraph" w:styleId="TDC2">
    <w:name w:val="toc 2"/>
    <w:basedOn w:val="Normal"/>
    <w:next w:val="Normal"/>
    <w:autoRedefine/>
    <w:semiHidden/>
    <w:pPr>
      <w:ind w:left="240"/>
    </w:p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basedOn w:val="Fuentedeprrafopredeter"/>
    <w:semiHidden/>
    <w:rPr>
      <w:color w:val="0000FF"/>
      <w:u w:val="single"/>
    </w:rPr>
  </w:style>
  <w:style w:type="character" w:styleId="Hipervnculovisitado">
    <w:name w:val="FollowedHyperlink"/>
    <w:basedOn w:val="Fuentedeprrafopredeter"/>
    <w:semiHidden/>
    <w:rPr>
      <w:color w:val="800080"/>
      <w:u w:val="single"/>
    </w:rPr>
  </w:style>
  <w:style w:type="paragraph" w:styleId="Textocomentario">
    <w:name w:val="annotation text"/>
    <w:basedOn w:val="Normal"/>
    <w:semiHidden/>
    <w:rPr>
      <w:sz w:val="20"/>
      <w:szCs w:val="20"/>
    </w:rPr>
  </w:style>
  <w:style w:type="paragraph" w:styleId="Textoindependiente2">
    <w:name w:val="Body Text 2"/>
    <w:basedOn w:val="Normal"/>
    <w:semiHidden/>
    <w:pPr>
      <w:pBdr>
        <w:top w:val="single" w:sz="4" w:space="1" w:color="auto"/>
        <w:left w:val="single" w:sz="4" w:space="4" w:color="auto"/>
        <w:bottom w:val="single" w:sz="4" w:space="1" w:color="auto"/>
        <w:right w:val="single" w:sz="4" w:space="4" w:color="auto"/>
      </w:pBdr>
      <w:jc w:val="center"/>
    </w:pPr>
    <w:rPr>
      <w:rFonts w:ascii="Arial" w:hAnsi="Arial" w:cs="Arial"/>
      <w:b/>
      <w:bCs/>
    </w:rPr>
  </w:style>
  <w:style w:type="paragraph" w:styleId="NormalWeb">
    <w:name w:val="Normal (Web)"/>
    <w:basedOn w:val="Normal"/>
    <w:semiHidden/>
    <w:pPr>
      <w:spacing w:before="100" w:beforeAutospacing="1" w:after="100" w:afterAutospacing="1"/>
    </w:pPr>
  </w:style>
  <w:style w:type="paragraph" w:styleId="Sangra2detindependiente">
    <w:name w:val="Body Text Indent 2"/>
    <w:basedOn w:val="Normal"/>
    <w:semiHidden/>
    <w:pPr>
      <w:spacing w:line="480" w:lineRule="auto"/>
      <w:ind w:left="36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chart" Target="charts/chart10.xml"/><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chart" Target="charts/chart6.xml"/><Relationship Id="rId34" Type="http://schemas.openxmlformats.org/officeDocument/2006/relationships/image" Target="media/image10.wmf"/><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image" Target="media/image7.wmf"/><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19.xml"/><Relationship Id="rId2" Type="http://schemas.openxmlformats.org/officeDocument/2006/relationships/settings" Target="settings.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9.wm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image" Target="media/image8.wmf"/><Relationship Id="rId28" Type="http://schemas.openxmlformats.org/officeDocument/2006/relationships/chart" Target="charts/chart12.xml"/><Relationship Id="rId36" Type="http://schemas.openxmlformats.org/officeDocument/2006/relationships/chart" Target="charts/chart17.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4.xml"/><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762331838565026"/>
          <c:y val="4.1666666666666664E-2"/>
          <c:w val="0.86995515695067283"/>
          <c:h val="0.84294871794871828"/>
        </c:manualLayout>
      </c:layout>
      <c:barChart>
        <c:barDir val="col"/>
        <c:grouping val="clustered"/>
        <c:ser>
          <c:idx val="0"/>
          <c:order val="0"/>
          <c:spPr>
            <a:noFill/>
            <a:ln w="12692">
              <a:solidFill>
                <a:srgbClr val="000000"/>
              </a:solidFill>
              <a:prstDash val="solid"/>
            </a:ln>
          </c:spPr>
          <c:cat>
            <c:strRef>
              <c:f>Hoja1!$A$1:$A$2</c:f>
              <c:strCache>
                <c:ptCount val="2"/>
                <c:pt idx="0">
                  <c:v>Otra Provincia</c:v>
                </c:pt>
                <c:pt idx="1">
                  <c:v>Bolívar</c:v>
                </c:pt>
              </c:strCache>
            </c:strRef>
          </c:cat>
          <c:val>
            <c:numRef>
              <c:f>Hoja1!$B$1:$B$2</c:f>
              <c:numCache>
                <c:formatCode>General</c:formatCode>
                <c:ptCount val="2"/>
                <c:pt idx="0">
                  <c:v>4.0000000000000015E-2</c:v>
                </c:pt>
                <c:pt idx="1">
                  <c:v>0.96000000000000019</c:v>
                </c:pt>
              </c:numCache>
            </c:numRef>
          </c:val>
        </c:ser>
        <c:axId val="204680576"/>
        <c:axId val="204686464"/>
      </c:barChart>
      <c:catAx>
        <c:axId val="204680576"/>
        <c:scaling>
          <c:orientation val="minMax"/>
        </c:scaling>
        <c:axPos val="b"/>
        <c:numFmt formatCode="General" sourceLinked="1"/>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204686464"/>
        <c:crosses val="autoZero"/>
        <c:auto val="1"/>
        <c:lblAlgn val="ctr"/>
        <c:lblOffset val="100"/>
        <c:tickLblSkip val="1"/>
        <c:tickMarkSkip val="1"/>
      </c:catAx>
      <c:valAx>
        <c:axId val="204686464"/>
        <c:scaling>
          <c:orientation val="minMax"/>
          <c:max val="1"/>
        </c:scaling>
        <c:axPos val="l"/>
        <c:numFmt formatCode="General" sourceLinked="1"/>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204680576"/>
        <c:crosses val="autoZero"/>
        <c:crossBetween val="between"/>
      </c:valAx>
      <c:spPr>
        <a:noFill/>
        <a:ln w="3173">
          <a:solidFill>
            <a:srgbClr val="00000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6385542168674732E-2"/>
          <c:y val="6.7524115755627015E-2"/>
          <c:w val="0.8795180722891569"/>
          <c:h val="0.80064308681672025"/>
        </c:manualLayout>
      </c:layout>
      <c:barChart>
        <c:barDir val="col"/>
        <c:grouping val="clustered"/>
        <c:ser>
          <c:idx val="0"/>
          <c:order val="0"/>
          <c:spPr>
            <a:noFill/>
            <a:ln w="12690">
              <a:solidFill>
                <a:srgbClr val="000000"/>
              </a:solidFill>
              <a:prstDash val="solid"/>
            </a:ln>
          </c:spPr>
          <c:cat>
            <c:strRef>
              <c:f>directores!$B$142:$B$144</c:f>
              <c:strCache>
                <c:ptCount val="3"/>
                <c:pt idx="0">
                  <c:v>Otro</c:v>
                </c:pt>
                <c:pt idx="1">
                  <c:v>Administrativo</c:v>
                </c:pt>
                <c:pt idx="2">
                  <c:v>Docente</c:v>
                </c:pt>
              </c:strCache>
            </c:strRef>
          </c:cat>
          <c:val>
            <c:numRef>
              <c:f>directores!$C$142:$C$144</c:f>
              <c:numCache>
                <c:formatCode>General</c:formatCode>
                <c:ptCount val="3"/>
                <c:pt idx="0">
                  <c:v>2.8000000000000001E-2</c:v>
                </c:pt>
                <c:pt idx="1">
                  <c:v>7.000000000000001E-3</c:v>
                </c:pt>
                <c:pt idx="2">
                  <c:v>0.96500000000000019</c:v>
                </c:pt>
              </c:numCache>
            </c:numRef>
          </c:val>
        </c:ser>
        <c:axId val="206557184"/>
        <c:axId val="206558720"/>
      </c:barChart>
      <c:catAx>
        <c:axId val="206557184"/>
        <c:scaling>
          <c:orientation val="minMax"/>
        </c:scaling>
        <c:axPos val="b"/>
        <c:numFmt formatCode="General" sourceLinked="1"/>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06558720"/>
        <c:crosses val="autoZero"/>
        <c:auto val="1"/>
        <c:lblAlgn val="ctr"/>
        <c:lblOffset val="100"/>
        <c:tickLblSkip val="1"/>
        <c:tickMarkSkip val="1"/>
      </c:catAx>
      <c:valAx>
        <c:axId val="206558720"/>
        <c:scaling>
          <c:orientation val="minMax"/>
          <c:max val="1"/>
        </c:scaling>
        <c:axPos val="l"/>
        <c:numFmt formatCode="General" sourceLinked="1"/>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06557184"/>
        <c:crosses val="autoZero"/>
        <c:crossBetween val="between"/>
        <c:majorUnit val="0.1"/>
      </c:valAx>
      <c:spPr>
        <a:noFill/>
        <a:ln w="12690">
          <a:solidFill>
            <a:srgbClr val="808080"/>
          </a:solidFill>
          <a:prstDash val="solid"/>
        </a:ln>
      </c:spPr>
    </c:plotArea>
    <c:plotVisOnly val="1"/>
    <c:dispBlanksAs val="gap"/>
  </c:chart>
  <c:spPr>
    <a:solidFill>
      <a:srgbClr val="FFFFFF"/>
    </a:solidFill>
    <a:ln>
      <a:noFill/>
    </a:ln>
  </c:spPr>
  <c:txPr>
    <a:bodyPr/>
    <a:lstStyle/>
    <a:p>
      <a:pPr>
        <a:defRPr sz="1124"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5238095238095247E-2"/>
          <c:y val="6.9164265129683031E-2"/>
          <c:w val="0.88662131519274379"/>
          <c:h val="0.8213256484149859"/>
        </c:manualLayout>
      </c:layout>
      <c:barChart>
        <c:barDir val="col"/>
        <c:grouping val="clustered"/>
        <c:ser>
          <c:idx val="0"/>
          <c:order val="0"/>
          <c:spPr>
            <a:noFill/>
            <a:ln w="12693">
              <a:solidFill>
                <a:srgbClr val="000000"/>
              </a:solidFill>
              <a:prstDash val="solid"/>
            </a:ln>
          </c:spPr>
          <c:cat>
            <c:strRef>
              <c:f>directores!$B$163:$B$165</c:f>
              <c:strCache>
                <c:ptCount val="3"/>
                <c:pt idx="0">
                  <c:v>0 a 15 años</c:v>
                </c:pt>
                <c:pt idx="1">
                  <c:v>16 a 34 años</c:v>
                </c:pt>
                <c:pt idx="2">
                  <c:v>35 y más años</c:v>
                </c:pt>
              </c:strCache>
            </c:strRef>
          </c:cat>
          <c:val>
            <c:numRef>
              <c:f>directores!$C$163:$C$165</c:f>
              <c:numCache>
                <c:formatCode>General</c:formatCode>
                <c:ptCount val="3"/>
                <c:pt idx="0">
                  <c:v>0.52</c:v>
                </c:pt>
                <c:pt idx="1">
                  <c:v>0.40200000000000002</c:v>
                </c:pt>
                <c:pt idx="2">
                  <c:v>7.8000000000000014E-2</c:v>
                </c:pt>
              </c:numCache>
            </c:numRef>
          </c:val>
        </c:ser>
        <c:axId val="207856000"/>
        <c:axId val="207857536"/>
      </c:barChart>
      <c:catAx>
        <c:axId val="207856000"/>
        <c:scaling>
          <c:orientation val="minMax"/>
        </c:scaling>
        <c:axPos val="b"/>
        <c:numFmt formatCode="General" sourceLinked="1"/>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07857536"/>
        <c:crosses val="autoZero"/>
        <c:auto val="1"/>
        <c:lblAlgn val="ctr"/>
        <c:lblOffset val="100"/>
        <c:tickLblSkip val="1"/>
        <c:tickMarkSkip val="1"/>
      </c:catAx>
      <c:valAx>
        <c:axId val="207857536"/>
        <c:scaling>
          <c:orientation val="minMax"/>
          <c:max val="1"/>
        </c:scaling>
        <c:axPos val="l"/>
        <c:numFmt formatCode="General" sourceLinked="1"/>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07856000"/>
        <c:crosses val="autoZero"/>
        <c:crossBetween val="between"/>
      </c:valAx>
      <c:spPr>
        <a:noFill/>
        <a:ln w="12693">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3023255813953501E-2"/>
          <c:y val="6.840390879478829E-2"/>
          <c:w val="0.88372093023255838"/>
          <c:h val="0.79804560260586366"/>
        </c:manualLayout>
      </c:layout>
      <c:barChart>
        <c:barDir val="col"/>
        <c:grouping val="clustered"/>
        <c:ser>
          <c:idx val="1"/>
          <c:order val="0"/>
          <c:spPr>
            <a:noFill/>
            <a:ln w="12698">
              <a:solidFill>
                <a:srgbClr val="000000"/>
              </a:solidFill>
              <a:prstDash val="solid"/>
            </a:ln>
          </c:spPr>
          <c:cat>
            <c:numRef>
              <c:f>directores!$B$185:$B$199</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16</c:v>
                </c:pt>
              </c:numCache>
            </c:numRef>
          </c:cat>
          <c:val>
            <c:numRef>
              <c:f>directores!$C$185:$C$199</c:f>
              <c:numCache>
                <c:formatCode>General</c:formatCode>
                <c:ptCount val="15"/>
                <c:pt idx="0">
                  <c:v>4.0000000000000018E-3</c:v>
                </c:pt>
                <c:pt idx="1">
                  <c:v>2.0000000000000009E-3</c:v>
                </c:pt>
                <c:pt idx="2">
                  <c:v>1.8000000000000009E-2</c:v>
                </c:pt>
                <c:pt idx="3">
                  <c:v>6.0000000000000019E-3</c:v>
                </c:pt>
                <c:pt idx="4">
                  <c:v>0.15200000000000005</c:v>
                </c:pt>
                <c:pt idx="5">
                  <c:v>0.115</c:v>
                </c:pt>
                <c:pt idx="6">
                  <c:v>0.10500000000000002</c:v>
                </c:pt>
                <c:pt idx="7">
                  <c:v>0.10199999999999998</c:v>
                </c:pt>
                <c:pt idx="8">
                  <c:v>9.4000000000000028E-2</c:v>
                </c:pt>
                <c:pt idx="9">
                  <c:v>0.36500000000000016</c:v>
                </c:pt>
                <c:pt idx="10">
                  <c:v>1.8000000000000009E-2</c:v>
                </c:pt>
                <c:pt idx="11">
                  <c:v>1.3999999999999999E-2</c:v>
                </c:pt>
                <c:pt idx="12">
                  <c:v>2.0000000000000009E-3</c:v>
                </c:pt>
                <c:pt idx="13">
                  <c:v>2.0000000000000009E-3</c:v>
                </c:pt>
                <c:pt idx="14">
                  <c:v>2.0000000000000009E-3</c:v>
                </c:pt>
              </c:numCache>
            </c:numRef>
          </c:val>
        </c:ser>
        <c:axId val="208020224"/>
        <c:axId val="208021760"/>
      </c:barChart>
      <c:catAx>
        <c:axId val="208020224"/>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8021760"/>
        <c:crosses val="autoZero"/>
        <c:auto val="1"/>
        <c:lblAlgn val="ctr"/>
        <c:lblOffset val="100"/>
        <c:tickLblSkip val="1"/>
        <c:tickMarkSkip val="1"/>
      </c:catAx>
      <c:valAx>
        <c:axId val="208021760"/>
        <c:scaling>
          <c:orientation val="minMax"/>
          <c:max val="1"/>
        </c:scaling>
        <c:axPos val="l"/>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8020224"/>
        <c:crosses val="autoZero"/>
        <c:crossBetween val="between"/>
      </c:valAx>
      <c:spPr>
        <a:noFill/>
        <a:ln w="12698">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3078758949880727E-2"/>
          <c:y val="6.9767441860465143E-2"/>
          <c:w val="0.88305489260143222"/>
          <c:h val="0.79734219269102991"/>
        </c:manualLayout>
      </c:layout>
      <c:barChart>
        <c:barDir val="col"/>
        <c:grouping val="clustered"/>
        <c:ser>
          <c:idx val="0"/>
          <c:order val="0"/>
          <c:spPr>
            <a:noFill/>
            <a:ln w="12702">
              <a:solidFill>
                <a:srgbClr val="000000"/>
              </a:solidFill>
              <a:prstDash val="solid"/>
            </a:ln>
          </c:spPr>
          <c:cat>
            <c:numRef>
              <c:f>directores!$B$205:$B$218</c:f>
              <c:numCache>
                <c:formatCode>General</c:formatCode>
                <c:ptCount val="14"/>
                <c:pt idx="0">
                  <c:v>1</c:v>
                </c:pt>
                <c:pt idx="1">
                  <c:v>3</c:v>
                </c:pt>
                <c:pt idx="2">
                  <c:v>4</c:v>
                </c:pt>
                <c:pt idx="3">
                  <c:v>5</c:v>
                </c:pt>
                <c:pt idx="4">
                  <c:v>6</c:v>
                </c:pt>
                <c:pt idx="5">
                  <c:v>7</c:v>
                </c:pt>
                <c:pt idx="6">
                  <c:v>8</c:v>
                </c:pt>
                <c:pt idx="7">
                  <c:v>9</c:v>
                </c:pt>
                <c:pt idx="8">
                  <c:v>10</c:v>
                </c:pt>
                <c:pt idx="9">
                  <c:v>11</c:v>
                </c:pt>
                <c:pt idx="10">
                  <c:v>12</c:v>
                </c:pt>
                <c:pt idx="11">
                  <c:v>13</c:v>
                </c:pt>
                <c:pt idx="12">
                  <c:v>14</c:v>
                </c:pt>
                <c:pt idx="13">
                  <c:v>16</c:v>
                </c:pt>
              </c:numCache>
            </c:numRef>
          </c:cat>
          <c:val>
            <c:numRef>
              <c:f>directores!$C$205:$C$218</c:f>
              <c:numCache>
                <c:formatCode>General</c:formatCode>
                <c:ptCount val="14"/>
                <c:pt idx="0">
                  <c:v>2.0000000000000009E-3</c:v>
                </c:pt>
                <c:pt idx="1">
                  <c:v>1.8000000000000009E-2</c:v>
                </c:pt>
                <c:pt idx="2">
                  <c:v>6.0000000000000019E-3</c:v>
                </c:pt>
                <c:pt idx="3">
                  <c:v>0.13700000000000001</c:v>
                </c:pt>
                <c:pt idx="4">
                  <c:v>0.127</c:v>
                </c:pt>
                <c:pt idx="5">
                  <c:v>0.10600000000000002</c:v>
                </c:pt>
                <c:pt idx="6">
                  <c:v>0.11</c:v>
                </c:pt>
                <c:pt idx="7">
                  <c:v>9.2000000000000026E-2</c:v>
                </c:pt>
                <c:pt idx="8">
                  <c:v>0.36400000000000016</c:v>
                </c:pt>
                <c:pt idx="9">
                  <c:v>2.5000000000000001E-2</c:v>
                </c:pt>
                <c:pt idx="10">
                  <c:v>8.0000000000000054E-3</c:v>
                </c:pt>
                <c:pt idx="11">
                  <c:v>2.0000000000000009E-3</c:v>
                </c:pt>
                <c:pt idx="12">
                  <c:v>2.0000000000000009E-3</c:v>
                </c:pt>
                <c:pt idx="13">
                  <c:v>2.0000000000000009E-3</c:v>
                </c:pt>
              </c:numCache>
            </c:numRef>
          </c:val>
        </c:ser>
        <c:axId val="208295040"/>
        <c:axId val="208296576"/>
      </c:barChart>
      <c:catAx>
        <c:axId val="208295040"/>
        <c:scaling>
          <c:orientation val="minMax"/>
        </c:scaling>
        <c:axPos val="b"/>
        <c:numFmt formatCode="General" sourceLinked="1"/>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208296576"/>
        <c:crosses val="autoZero"/>
        <c:auto val="1"/>
        <c:lblAlgn val="ctr"/>
        <c:lblOffset val="100"/>
        <c:tickLblSkip val="1"/>
        <c:tickMarkSkip val="1"/>
      </c:catAx>
      <c:valAx>
        <c:axId val="208296576"/>
        <c:scaling>
          <c:orientation val="minMax"/>
          <c:max val="1"/>
        </c:scaling>
        <c:axPos val="l"/>
        <c:numFmt formatCode="General" sourceLinked="1"/>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208295040"/>
        <c:crosses val="autoZero"/>
        <c:crossBetween val="between"/>
      </c:valAx>
      <c:spPr>
        <a:noFill/>
        <a:ln w="12702">
          <a:solidFill>
            <a:srgbClr val="808080"/>
          </a:solidFill>
          <a:prstDash val="solid"/>
        </a:ln>
      </c:spPr>
    </c:plotArea>
    <c:plotVisOnly val="1"/>
    <c:dispBlanksAs val="gap"/>
  </c:chart>
  <c:spPr>
    <a:solidFill>
      <a:srgbClr val="FFFFFF"/>
    </a:solidFill>
    <a:ln>
      <a:noFill/>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4339622641509469E-2"/>
          <c:y val="3.6423841059602655E-2"/>
          <c:w val="0.88207547169811362"/>
          <c:h val="0.82450331125827814"/>
        </c:manualLayout>
      </c:layout>
      <c:barChart>
        <c:barDir val="col"/>
        <c:grouping val="clustered"/>
        <c:ser>
          <c:idx val="0"/>
          <c:order val="0"/>
          <c:spPr>
            <a:noFill/>
            <a:ln w="12690">
              <a:solidFill>
                <a:srgbClr val="000000"/>
              </a:solidFill>
              <a:prstDash val="solid"/>
            </a:ln>
          </c:spPr>
          <c:cat>
            <c:strRef>
              <c:f>directores!$B$225:$B$231</c:f>
              <c:strCache>
                <c:ptCount val="7"/>
                <c:pt idx="0">
                  <c:v>Guaranda</c:v>
                </c:pt>
                <c:pt idx="1">
                  <c:v>Chillanes</c:v>
                </c:pt>
                <c:pt idx="2">
                  <c:v>Chimbo</c:v>
                </c:pt>
                <c:pt idx="3">
                  <c:v>Echandía</c:v>
                </c:pt>
                <c:pt idx="4">
                  <c:v>San Miguel</c:v>
                </c:pt>
                <c:pt idx="5">
                  <c:v>Caluma</c:v>
                </c:pt>
                <c:pt idx="6">
                  <c:v>Las Naves</c:v>
                </c:pt>
              </c:strCache>
            </c:strRef>
          </c:cat>
          <c:val>
            <c:numRef>
              <c:f>directores!$C$225:$C$231</c:f>
              <c:numCache>
                <c:formatCode>General</c:formatCode>
                <c:ptCount val="7"/>
                <c:pt idx="0">
                  <c:v>0.4</c:v>
                </c:pt>
                <c:pt idx="1">
                  <c:v>0.15100000000000005</c:v>
                </c:pt>
                <c:pt idx="2">
                  <c:v>0.10600000000000002</c:v>
                </c:pt>
                <c:pt idx="3">
                  <c:v>0.11</c:v>
                </c:pt>
                <c:pt idx="4">
                  <c:v>0.16400000000000001</c:v>
                </c:pt>
                <c:pt idx="5">
                  <c:v>4.8000000000000001E-2</c:v>
                </c:pt>
                <c:pt idx="6">
                  <c:v>2.0000000000000007E-2</c:v>
                </c:pt>
              </c:numCache>
            </c:numRef>
          </c:val>
        </c:ser>
        <c:axId val="208516608"/>
        <c:axId val="208518144"/>
      </c:barChart>
      <c:catAx>
        <c:axId val="208516608"/>
        <c:scaling>
          <c:orientation val="minMax"/>
        </c:scaling>
        <c:axPos val="b"/>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08518144"/>
        <c:crosses val="autoZero"/>
        <c:auto val="1"/>
        <c:lblAlgn val="ctr"/>
        <c:lblOffset val="100"/>
        <c:tickLblSkip val="1"/>
        <c:tickMarkSkip val="1"/>
      </c:catAx>
      <c:valAx>
        <c:axId val="208518144"/>
        <c:scaling>
          <c:orientation val="minMax"/>
          <c:max val="1"/>
        </c:scaling>
        <c:axPos val="l"/>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08516608"/>
        <c:crosses val="autoZero"/>
        <c:crossBetween val="between"/>
      </c:valAx>
      <c:spPr>
        <a:noFill/>
        <a:ln w="12690">
          <a:solidFill>
            <a:srgbClr val="808080"/>
          </a:solidFill>
          <a:prstDash val="solid"/>
        </a:ln>
      </c:spPr>
    </c:plotArea>
    <c:plotVisOnly val="1"/>
    <c:dispBlanksAs val="gap"/>
  </c:chart>
  <c:spPr>
    <a:solidFill>
      <a:srgbClr val="FFFFFF"/>
    </a:solidFill>
    <a:ln>
      <a:noFill/>
    </a:ln>
  </c:spPr>
  <c:txPr>
    <a:bodyPr/>
    <a:lstStyle/>
    <a:p>
      <a:pPr>
        <a:defRPr sz="1149"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5238095238095247E-2"/>
          <c:y val="3.6065573770491806E-2"/>
          <c:w val="0.88095238095238049"/>
          <c:h val="0.86229508196721316"/>
        </c:manualLayout>
      </c:layout>
      <c:barChart>
        <c:barDir val="col"/>
        <c:grouping val="clustered"/>
        <c:ser>
          <c:idx val="0"/>
          <c:order val="0"/>
          <c:spPr>
            <a:noFill/>
            <a:ln w="12687">
              <a:solidFill>
                <a:srgbClr val="000000"/>
              </a:solidFill>
              <a:prstDash val="solid"/>
            </a:ln>
          </c:spPr>
          <c:cat>
            <c:strRef>
              <c:f>directores!$B$245:$B$249</c:f>
              <c:strCache>
                <c:ptCount val="5"/>
                <c:pt idx="0">
                  <c:v>Otro</c:v>
                </c:pt>
                <c:pt idx="1">
                  <c:v>Pre primario</c:v>
                </c:pt>
                <c:pt idx="2">
                  <c:v>Primario</c:v>
                </c:pt>
                <c:pt idx="3">
                  <c:v>Ed. Básica</c:v>
                </c:pt>
                <c:pt idx="4">
                  <c:v>Medio</c:v>
                </c:pt>
              </c:strCache>
            </c:strRef>
          </c:cat>
          <c:val>
            <c:numRef>
              <c:f>directores!$C$245:$C$249</c:f>
              <c:numCache>
                <c:formatCode>General</c:formatCode>
                <c:ptCount val="5"/>
                <c:pt idx="0">
                  <c:v>7.000000000000001E-3</c:v>
                </c:pt>
                <c:pt idx="1">
                  <c:v>5.8000000000000003E-2</c:v>
                </c:pt>
                <c:pt idx="2">
                  <c:v>0.81</c:v>
                </c:pt>
                <c:pt idx="3">
                  <c:v>7.000000000000001E-3</c:v>
                </c:pt>
                <c:pt idx="4">
                  <c:v>0.11699999999999998</c:v>
                </c:pt>
              </c:numCache>
            </c:numRef>
          </c:val>
        </c:ser>
        <c:axId val="209151872"/>
        <c:axId val="209153408"/>
      </c:barChart>
      <c:catAx>
        <c:axId val="209151872"/>
        <c:scaling>
          <c:orientation val="minMax"/>
        </c:scaling>
        <c:axPos val="b"/>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09153408"/>
        <c:crosses val="autoZero"/>
        <c:auto val="1"/>
        <c:lblAlgn val="ctr"/>
        <c:lblOffset val="100"/>
        <c:tickLblSkip val="1"/>
        <c:tickMarkSkip val="1"/>
      </c:catAx>
      <c:valAx>
        <c:axId val="209153408"/>
        <c:scaling>
          <c:orientation val="minMax"/>
          <c:max val="1"/>
        </c:scaling>
        <c:axPos val="l"/>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09151872"/>
        <c:crosses val="autoZero"/>
        <c:crossBetween val="between"/>
      </c:valAx>
      <c:spPr>
        <a:noFill/>
        <a:ln w="12687">
          <a:solidFill>
            <a:srgbClr val="808080"/>
          </a:solidFill>
          <a:prstDash val="solid"/>
        </a:ln>
      </c:spPr>
    </c:plotArea>
    <c:plotVisOnly val="1"/>
    <c:dispBlanksAs val="gap"/>
  </c:chart>
  <c:spPr>
    <a:solidFill>
      <a:srgbClr val="FFFFFF"/>
    </a:solidFill>
    <a:ln>
      <a:noFill/>
    </a:ln>
  </c:spPr>
  <c:txPr>
    <a:bodyPr/>
    <a:lstStyle/>
    <a:p>
      <a:pPr>
        <a:defRPr sz="1124"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1585081585081598E-2"/>
          <c:y val="3.4364261168384883E-2"/>
          <c:w val="0.89510489510489533"/>
          <c:h val="0.87285223367697629"/>
        </c:manualLayout>
      </c:layout>
      <c:barChart>
        <c:barDir val="col"/>
        <c:grouping val="clustered"/>
        <c:ser>
          <c:idx val="0"/>
          <c:order val="0"/>
          <c:spPr>
            <a:noFill/>
            <a:ln w="12702">
              <a:solidFill>
                <a:srgbClr val="000000"/>
              </a:solidFill>
              <a:prstDash val="solid"/>
            </a:ln>
          </c:spPr>
          <c:cat>
            <c:strRef>
              <c:f>directores!$B$265:$B$267</c:f>
              <c:strCache>
                <c:ptCount val="3"/>
                <c:pt idx="0">
                  <c:v>Fiscal</c:v>
                </c:pt>
                <c:pt idx="1">
                  <c:v>Fisco misional</c:v>
                </c:pt>
                <c:pt idx="2">
                  <c:v>Particular</c:v>
                </c:pt>
              </c:strCache>
            </c:strRef>
          </c:cat>
          <c:val>
            <c:numRef>
              <c:f>directores!$C$265:$C$267</c:f>
              <c:numCache>
                <c:formatCode>General</c:formatCode>
                <c:ptCount val="3"/>
                <c:pt idx="0">
                  <c:v>0.98</c:v>
                </c:pt>
                <c:pt idx="1">
                  <c:v>7.000000000000001E-3</c:v>
                </c:pt>
                <c:pt idx="2">
                  <c:v>1.3000000000000001E-2</c:v>
                </c:pt>
              </c:numCache>
            </c:numRef>
          </c:val>
        </c:ser>
        <c:axId val="209025280"/>
        <c:axId val="209051648"/>
      </c:barChart>
      <c:catAx>
        <c:axId val="209025280"/>
        <c:scaling>
          <c:orientation val="minMax"/>
        </c:scaling>
        <c:axPos val="b"/>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209051648"/>
        <c:crosses val="autoZero"/>
        <c:auto val="1"/>
        <c:lblAlgn val="ctr"/>
        <c:lblOffset val="100"/>
        <c:tickLblSkip val="1"/>
        <c:tickMarkSkip val="1"/>
      </c:catAx>
      <c:valAx>
        <c:axId val="209051648"/>
        <c:scaling>
          <c:orientation val="minMax"/>
          <c:max val="1"/>
        </c:scaling>
        <c:axPos val="l"/>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209025280"/>
        <c:crosses val="autoZero"/>
        <c:crossBetween val="between"/>
      </c:valAx>
      <c:spPr>
        <a:noFill/>
        <a:ln w="12702">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3457943925233711E-2"/>
          <c:y val="6.840390879478829E-2"/>
          <c:w val="0.88317757009345799"/>
          <c:h val="0.79804560260586366"/>
        </c:manualLayout>
      </c:layout>
      <c:barChart>
        <c:barDir val="col"/>
        <c:grouping val="clustered"/>
        <c:ser>
          <c:idx val="0"/>
          <c:order val="0"/>
          <c:spPr>
            <a:noFill/>
            <a:ln w="12704">
              <a:solidFill>
                <a:srgbClr val="000000"/>
              </a:solidFill>
              <a:prstDash val="solid"/>
            </a:ln>
          </c:spPr>
          <c:cat>
            <c:strRef>
              <c:f>Hoja1!$B$285:$B$286</c:f>
              <c:strCache>
                <c:ptCount val="2"/>
                <c:pt idx="0">
                  <c:v>Urbana</c:v>
                </c:pt>
                <c:pt idx="1">
                  <c:v>Rural</c:v>
                </c:pt>
              </c:strCache>
            </c:strRef>
          </c:cat>
          <c:val>
            <c:numRef>
              <c:f>Hoja1!$C$285:$C$286</c:f>
              <c:numCache>
                <c:formatCode>General</c:formatCode>
                <c:ptCount val="2"/>
                <c:pt idx="0">
                  <c:v>0.14000000000000001</c:v>
                </c:pt>
                <c:pt idx="1">
                  <c:v>0.86000000000000021</c:v>
                </c:pt>
              </c:numCache>
            </c:numRef>
          </c:val>
        </c:ser>
        <c:axId val="209058432"/>
        <c:axId val="209641856"/>
      </c:barChart>
      <c:catAx>
        <c:axId val="209058432"/>
        <c:scaling>
          <c:orientation val="minMax"/>
        </c:scaling>
        <c:axPos val="b"/>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9641856"/>
        <c:crosses val="autoZero"/>
        <c:auto val="1"/>
        <c:lblAlgn val="ctr"/>
        <c:lblOffset val="100"/>
        <c:tickLblSkip val="1"/>
        <c:tickMarkSkip val="1"/>
      </c:catAx>
      <c:valAx>
        <c:axId val="209641856"/>
        <c:scaling>
          <c:orientation val="minMax"/>
        </c:scaling>
        <c:axPos val="l"/>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9058432"/>
        <c:crosses val="autoZero"/>
        <c:crossBetween val="between"/>
      </c:valAx>
      <c:spPr>
        <a:noFill/>
        <a:ln w="12704">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0275229357798197E-2"/>
          <c:y val="3.1055900621118022E-2"/>
          <c:w val="0.89678899082568808"/>
          <c:h val="0.88509316770186308"/>
        </c:manualLayout>
      </c:layout>
      <c:barChart>
        <c:barDir val="col"/>
        <c:grouping val="clustered"/>
        <c:ser>
          <c:idx val="0"/>
          <c:order val="0"/>
          <c:spPr>
            <a:noFill/>
            <a:ln w="12691">
              <a:solidFill>
                <a:srgbClr val="000000"/>
              </a:solidFill>
              <a:prstDash val="solid"/>
            </a:ln>
          </c:spPr>
          <c:cat>
            <c:strRef>
              <c:f>directores!$B$305:$B$308</c:f>
              <c:strCache>
                <c:ptCount val="4"/>
                <c:pt idx="0">
                  <c:v>Nombramiento</c:v>
                </c:pt>
                <c:pt idx="1">
                  <c:v>Contrato</c:v>
                </c:pt>
                <c:pt idx="2">
                  <c:v>Bonificado</c:v>
                </c:pt>
                <c:pt idx="3">
                  <c:v>Otro</c:v>
                </c:pt>
              </c:strCache>
            </c:strRef>
          </c:cat>
          <c:val>
            <c:numRef>
              <c:f>directores!$C$305:$C$308</c:f>
              <c:numCache>
                <c:formatCode>General</c:formatCode>
                <c:ptCount val="4"/>
                <c:pt idx="0">
                  <c:v>0.95700000000000029</c:v>
                </c:pt>
                <c:pt idx="1">
                  <c:v>2.0000000000000009E-3</c:v>
                </c:pt>
                <c:pt idx="2">
                  <c:v>4.0000000000000018E-3</c:v>
                </c:pt>
                <c:pt idx="3">
                  <c:v>3.7000000000000012E-2</c:v>
                </c:pt>
              </c:numCache>
            </c:numRef>
          </c:val>
        </c:ser>
        <c:axId val="209329152"/>
        <c:axId val="209343232"/>
      </c:barChart>
      <c:catAx>
        <c:axId val="209329152"/>
        <c:scaling>
          <c:orientation val="minMax"/>
        </c:scaling>
        <c:axPos val="b"/>
        <c:numFmt formatCode="General" sourceLinked="1"/>
        <c:tickLblPos val="nextTo"/>
        <c:spPr>
          <a:ln w="3173">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09343232"/>
        <c:crosses val="autoZero"/>
        <c:auto val="1"/>
        <c:lblAlgn val="ctr"/>
        <c:lblOffset val="100"/>
        <c:tickLblSkip val="1"/>
        <c:tickMarkSkip val="1"/>
      </c:catAx>
      <c:valAx>
        <c:axId val="209343232"/>
        <c:scaling>
          <c:orientation val="minMax"/>
          <c:max val="1"/>
        </c:scaling>
        <c:axPos val="l"/>
        <c:numFmt formatCode="General" sourceLinked="1"/>
        <c:tickLblPos val="nextTo"/>
        <c:spPr>
          <a:ln w="3173">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09329152"/>
        <c:crosses val="autoZero"/>
        <c:crossBetween val="between"/>
      </c:valAx>
      <c:spPr>
        <a:noFill/>
        <a:ln w="12691">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1549295774647946E-2"/>
          <c:y val="7.0234113712374563E-2"/>
          <c:w val="0.88497652582159614"/>
          <c:h val="0.82943143812709053"/>
        </c:manualLayout>
      </c:layout>
      <c:barChart>
        <c:barDir val="col"/>
        <c:grouping val="clustered"/>
        <c:ser>
          <c:idx val="0"/>
          <c:order val="0"/>
          <c:spPr>
            <a:noFill/>
            <a:ln w="12710">
              <a:solidFill>
                <a:srgbClr val="000000"/>
              </a:solidFill>
              <a:prstDash val="solid"/>
            </a:ln>
          </c:spPr>
          <c:cat>
            <c:strRef>
              <c:f>directores!$B$325:$B$327</c:f>
              <c:strCache>
                <c:ptCount val="3"/>
                <c:pt idx="0">
                  <c:v>Plantel</c:v>
                </c:pt>
                <c:pt idx="1">
                  <c:v>Comunidad</c:v>
                </c:pt>
                <c:pt idx="2">
                  <c:v>Otro lugar</c:v>
                </c:pt>
              </c:strCache>
            </c:strRef>
          </c:cat>
          <c:val>
            <c:numRef>
              <c:f>directores!$C$325:$C$327</c:f>
              <c:numCache>
                <c:formatCode>General</c:formatCode>
                <c:ptCount val="3"/>
                <c:pt idx="0">
                  <c:v>0.21400000000000005</c:v>
                </c:pt>
                <c:pt idx="1">
                  <c:v>0.31800000000000012</c:v>
                </c:pt>
                <c:pt idx="2">
                  <c:v>0.46900000000000008</c:v>
                </c:pt>
              </c:numCache>
            </c:numRef>
          </c:val>
        </c:ser>
        <c:axId val="209350016"/>
        <c:axId val="209577088"/>
      </c:barChart>
      <c:catAx>
        <c:axId val="209350016"/>
        <c:scaling>
          <c:orientation val="minMax"/>
        </c:scaling>
        <c:axPos val="b"/>
        <c:numFmt formatCode="General" sourceLinked="1"/>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es-ES"/>
          </a:p>
        </c:txPr>
        <c:crossAx val="209577088"/>
        <c:crosses val="autoZero"/>
        <c:auto val="1"/>
        <c:lblAlgn val="ctr"/>
        <c:lblOffset val="100"/>
        <c:tickLblSkip val="1"/>
        <c:tickMarkSkip val="1"/>
      </c:catAx>
      <c:valAx>
        <c:axId val="209577088"/>
        <c:scaling>
          <c:orientation val="minMax"/>
          <c:max val="1"/>
        </c:scaling>
        <c:axPos val="l"/>
        <c:numFmt formatCode="General" sourceLinked="1"/>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es-ES"/>
          </a:p>
        </c:txPr>
        <c:crossAx val="209350016"/>
        <c:crosses val="autoZero"/>
        <c:crossBetween val="between"/>
      </c:valAx>
      <c:spPr>
        <a:noFill/>
        <a:ln w="12710">
          <a:solidFill>
            <a:srgbClr val="808080"/>
          </a:solidFill>
          <a:prstDash val="solid"/>
        </a:ln>
      </c:spPr>
    </c:plotArea>
    <c:plotVisOnly val="1"/>
    <c:dispBlanksAs val="gap"/>
  </c:chart>
  <c:spPr>
    <a:solidFill>
      <a:srgbClr val="FFFFFF"/>
    </a:solidFill>
    <a:ln>
      <a:noFill/>
    </a:ln>
  </c:spPr>
  <c:txPr>
    <a:bodyPr/>
    <a:lstStyle/>
    <a:p>
      <a:pPr>
        <a:defRPr sz="1151"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5" b="1" i="0" u="none" strike="noStrike" baseline="0">
                <a:solidFill>
                  <a:srgbClr val="000000"/>
                </a:solidFill>
                <a:latin typeface="Arial"/>
                <a:ea typeface="Arial"/>
                <a:cs typeface="Arial"/>
              </a:defRPr>
            </a:pPr>
            <a:endParaRPr lang="es-ES" sz="1075" b="1" i="0" strike="noStrike">
              <a:solidFill>
                <a:srgbClr val="000000"/>
              </a:solidFill>
              <a:latin typeface="Arial"/>
              <a:cs typeface="Arial"/>
            </a:endParaRPr>
          </a:p>
          <a:p>
            <a:pPr>
              <a:defRPr sz="1075" b="1" i="0" u="none" strike="noStrike" baseline="0">
                <a:solidFill>
                  <a:srgbClr val="000000"/>
                </a:solidFill>
                <a:latin typeface="Arial"/>
                <a:ea typeface="Arial"/>
                <a:cs typeface="Arial"/>
              </a:defRPr>
            </a:pPr>
            <a:r>
              <a:rPr lang="es-ES" sz="1075" b="1" i="0" strike="noStrike">
                <a:solidFill>
                  <a:srgbClr val="000000"/>
                </a:solidFill>
                <a:latin typeface="Arial"/>
                <a:cs typeface="Arial"/>
              </a:rPr>
              <a:t>GRAFICO 3.4</a:t>
            </a:r>
          </a:p>
          <a:p>
            <a:pPr>
              <a:defRPr sz="1075" b="1" i="0" u="none" strike="noStrike" baseline="0">
                <a:solidFill>
                  <a:srgbClr val="000000"/>
                </a:solidFill>
                <a:latin typeface="Arial"/>
                <a:ea typeface="Arial"/>
                <a:cs typeface="Arial"/>
              </a:defRPr>
            </a:pPr>
            <a:endParaRPr lang="es-ES" sz="1075" b="1" i="0" strike="noStrike">
              <a:solidFill>
                <a:srgbClr val="000000"/>
              </a:solidFill>
              <a:latin typeface="Arial"/>
              <a:cs typeface="Arial"/>
            </a:endParaRPr>
          </a:p>
          <a:p>
            <a:pPr>
              <a:defRPr sz="1075" b="1" i="0" u="none" strike="noStrike" baseline="0">
                <a:solidFill>
                  <a:srgbClr val="000000"/>
                </a:solidFill>
                <a:latin typeface="Arial"/>
                <a:ea typeface="Arial"/>
                <a:cs typeface="Arial"/>
              </a:defRPr>
            </a:pPr>
            <a:r>
              <a:rPr lang="es-ES" sz="1075" b="1" i="0" strike="noStrike">
                <a:solidFill>
                  <a:srgbClr val="000000"/>
                </a:solidFill>
                <a:latin typeface="Arial"/>
                <a:cs typeface="Arial"/>
              </a:rPr>
              <a:t>PROVINCIA DE BOLIVAR: CENSO DEL MAGISTERIO NACIONAL, HISTOGRAMA DE FRECUENCIAS DE </a:t>
            </a:r>
            <a:r>
              <a:rPr lang="es-ES" sz="1075" b="1" i="1" strike="noStrike">
                <a:solidFill>
                  <a:srgbClr val="000000"/>
                </a:solidFill>
                <a:latin typeface="Arial"/>
                <a:cs typeface="Arial"/>
              </a:rPr>
              <a:t>SEXO DE DIRECTORES Y RECTORES</a:t>
            </a:r>
          </a:p>
        </c:rich>
      </c:tx>
      <c:layout>
        <c:manualLayout>
          <c:xMode val="edge"/>
          <c:yMode val="edge"/>
          <c:x val="0.12288135593220342"/>
          <c:y val="0"/>
        </c:manualLayout>
      </c:layout>
      <c:spPr>
        <a:noFill/>
        <a:ln w="25397">
          <a:noFill/>
        </a:ln>
      </c:spPr>
    </c:title>
    <c:plotArea>
      <c:layout>
        <c:manualLayout>
          <c:layoutTarget val="inner"/>
          <c:xMode val="edge"/>
          <c:yMode val="edge"/>
          <c:x val="0.20127118644067796"/>
          <c:y val="0.31398416886543556"/>
          <c:w val="0.66313559322033921"/>
          <c:h val="0.5540897097625328"/>
        </c:manualLayout>
      </c:layout>
      <c:barChart>
        <c:barDir val="col"/>
        <c:grouping val="clustered"/>
        <c:ser>
          <c:idx val="1"/>
          <c:order val="0"/>
          <c:spPr>
            <a:solidFill>
              <a:srgbClr val="FFFFFF"/>
            </a:solidFill>
            <a:ln w="12698">
              <a:solidFill>
                <a:srgbClr val="000000"/>
              </a:solidFill>
              <a:prstDash val="solid"/>
            </a:ln>
          </c:spPr>
          <c:cat>
            <c:strRef>
              <c:f>Hist_lenguaje!$A$23:$A$24</c:f>
              <c:strCache>
                <c:ptCount val="2"/>
                <c:pt idx="0">
                  <c:v>Masculino</c:v>
                </c:pt>
                <c:pt idx="1">
                  <c:v>Femenino</c:v>
                </c:pt>
              </c:strCache>
            </c:strRef>
          </c:cat>
          <c:val>
            <c:numRef>
              <c:f>Hist_lenguaje!$C$23:$C$24</c:f>
              <c:numCache>
                <c:formatCode>0.00</c:formatCode>
                <c:ptCount val="2"/>
                <c:pt idx="0">
                  <c:v>0.50898203592814351</c:v>
                </c:pt>
                <c:pt idx="1">
                  <c:v>0.49101796407185644</c:v>
                </c:pt>
              </c:numCache>
            </c:numRef>
          </c:val>
        </c:ser>
        <c:axId val="63729664"/>
        <c:axId val="63731584"/>
      </c:barChart>
      <c:catAx>
        <c:axId val="63729664"/>
        <c:scaling>
          <c:orientation val="minMax"/>
        </c:scaling>
        <c:axPos val="b"/>
        <c:title>
          <c:tx>
            <c:rich>
              <a:bodyPr/>
              <a:lstStyle/>
              <a:p>
                <a:pPr>
                  <a:defRPr sz="900" b="1" i="0" u="none" strike="noStrike" baseline="0">
                    <a:solidFill>
                      <a:srgbClr val="000000"/>
                    </a:solidFill>
                    <a:latin typeface="Arial"/>
                    <a:ea typeface="Arial"/>
                    <a:cs typeface="Arial"/>
                  </a:defRPr>
                </a:pPr>
                <a:r>
                  <a:t>Sexo</a:t>
                </a:r>
              </a:p>
            </c:rich>
          </c:tx>
          <c:layout>
            <c:manualLayout>
              <c:xMode val="edge"/>
              <c:yMode val="edge"/>
              <c:x val="0.49788135593220362"/>
              <c:y val="0.93931398416886547"/>
            </c:manualLayout>
          </c:layout>
          <c:spPr>
            <a:noFill/>
            <a:ln w="25397">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63731584"/>
        <c:crosses val="autoZero"/>
        <c:auto val="1"/>
        <c:lblAlgn val="ctr"/>
        <c:lblOffset val="100"/>
        <c:tickLblSkip val="1"/>
        <c:tickMarkSkip val="1"/>
      </c:catAx>
      <c:valAx>
        <c:axId val="63731584"/>
        <c:scaling>
          <c:orientation val="minMax"/>
          <c:max val="1"/>
          <c:min val="0"/>
        </c:scaling>
        <c:axPos val="l"/>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63729664"/>
        <c:crosses val="autoZero"/>
        <c:crossBetween val="between"/>
      </c:valAx>
      <c:spPr>
        <a:solidFill>
          <a:srgbClr val="FFFFFF"/>
        </a:solidFill>
        <a:ln w="12698">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879629629629635"/>
          <c:y val="4.4368600682593885E-2"/>
          <c:w val="0.88888888888888884"/>
          <c:h val="0.86348122866894195"/>
        </c:manualLayout>
      </c:layout>
      <c:barChart>
        <c:barDir val="col"/>
        <c:grouping val="clustered"/>
        <c:ser>
          <c:idx val="0"/>
          <c:order val="0"/>
          <c:spPr>
            <a:noFill/>
            <a:ln w="12693">
              <a:solidFill>
                <a:srgbClr val="000000"/>
              </a:solidFill>
              <a:prstDash val="solid"/>
            </a:ln>
          </c:spPr>
          <c:cat>
            <c:strRef>
              <c:f>directores!$A$23:$A$27</c:f>
              <c:strCache>
                <c:ptCount val="5"/>
                <c:pt idx="0">
                  <c:v>Soltero</c:v>
                </c:pt>
                <c:pt idx="1">
                  <c:v>Casado</c:v>
                </c:pt>
                <c:pt idx="2">
                  <c:v>Viudo</c:v>
                </c:pt>
                <c:pt idx="3">
                  <c:v>Divorciado</c:v>
                </c:pt>
                <c:pt idx="4">
                  <c:v>Unión Libre</c:v>
                </c:pt>
              </c:strCache>
            </c:strRef>
          </c:cat>
          <c:val>
            <c:numRef>
              <c:f>directores!$B$23:$B$27</c:f>
              <c:numCache>
                <c:formatCode>0.00</c:formatCode>
                <c:ptCount val="5"/>
                <c:pt idx="0">
                  <c:v>0.25700000000000001</c:v>
                </c:pt>
                <c:pt idx="1">
                  <c:v>0.66700000000000026</c:v>
                </c:pt>
                <c:pt idx="2">
                  <c:v>1.4999999999999998E-2</c:v>
                </c:pt>
                <c:pt idx="3">
                  <c:v>0.05</c:v>
                </c:pt>
                <c:pt idx="4">
                  <c:v>1.1000000000000005E-2</c:v>
                </c:pt>
              </c:numCache>
            </c:numRef>
          </c:val>
        </c:ser>
        <c:axId val="204579968"/>
        <c:axId val="204581504"/>
      </c:barChart>
      <c:catAx>
        <c:axId val="204579968"/>
        <c:scaling>
          <c:orientation val="minMax"/>
        </c:scaling>
        <c:axPos val="b"/>
        <c:numFmt formatCode="General" sourceLinked="1"/>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04581504"/>
        <c:crosses val="autoZero"/>
        <c:auto val="1"/>
        <c:lblAlgn val="ctr"/>
        <c:lblOffset val="100"/>
        <c:tickLblSkip val="1"/>
        <c:tickMarkSkip val="1"/>
      </c:catAx>
      <c:valAx>
        <c:axId val="204581504"/>
        <c:scaling>
          <c:orientation val="minMax"/>
          <c:max val="1"/>
        </c:scaling>
        <c:axPos val="l"/>
        <c:numFmt formatCode="0.00" sourceLinked="1"/>
        <c:tickLblPos val="nextTo"/>
        <c:spPr>
          <a:ln w="3173">
            <a:solidFill>
              <a:srgbClr val="000000"/>
            </a:solidFill>
            <a:prstDash val="solid"/>
          </a:ln>
        </c:spPr>
        <c:txPr>
          <a:bodyPr rot="0" vert="horz"/>
          <a:lstStyle/>
          <a:p>
            <a:pPr>
              <a:defRPr sz="1174" b="0" i="0" u="none" strike="noStrike" baseline="0">
                <a:solidFill>
                  <a:srgbClr val="000000"/>
                </a:solidFill>
                <a:latin typeface="Arial"/>
                <a:ea typeface="Arial"/>
                <a:cs typeface="Arial"/>
              </a:defRPr>
            </a:pPr>
            <a:endParaRPr lang="es-ES"/>
          </a:p>
        </c:txPr>
        <c:crossAx val="204579968"/>
        <c:crosses val="autoZero"/>
        <c:crossBetween val="between"/>
        <c:majorUnit val="0.1"/>
      </c:valAx>
      <c:spPr>
        <a:noFill/>
        <a:ln w="12693">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95890410958904"/>
          <c:y val="4.4067796610169505E-2"/>
          <c:w val="0.86757990867579926"/>
          <c:h val="0.83389830508474572"/>
        </c:manualLayout>
      </c:layout>
      <c:barChart>
        <c:barDir val="col"/>
        <c:grouping val="clustered"/>
        <c:ser>
          <c:idx val="0"/>
          <c:order val="0"/>
          <c:spPr>
            <a:noFill/>
            <a:ln w="12692">
              <a:solidFill>
                <a:srgbClr val="000000"/>
              </a:solidFill>
              <a:prstDash val="solid"/>
            </a:ln>
          </c:spPr>
          <c:cat>
            <c:strRef>
              <c:f>Hoja1!$A$1:$A$2</c:f>
              <c:strCache>
                <c:ptCount val="2"/>
                <c:pt idx="0">
                  <c:v>Otra Provincia</c:v>
                </c:pt>
                <c:pt idx="1">
                  <c:v>Bolívar</c:v>
                </c:pt>
              </c:strCache>
            </c:strRef>
          </c:cat>
          <c:val>
            <c:numRef>
              <c:f>Hoja1!$B$1:$B$2</c:f>
              <c:numCache>
                <c:formatCode>General</c:formatCode>
                <c:ptCount val="2"/>
                <c:pt idx="0">
                  <c:v>3.0000000000000002E-2</c:v>
                </c:pt>
                <c:pt idx="1">
                  <c:v>0.9700000000000002</c:v>
                </c:pt>
              </c:numCache>
            </c:numRef>
          </c:val>
        </c:ser>
        <c:axId val="205424128"/>
        <c:axId val="205425664"/>
      </c:barChart>
      <c:catAx>
        <c:axId val="205424128"/>
        <c:scaling>
          <c:orientation val="minMax"/>
        </c:scaling>
        <c:axPos val="b"/>
        <c:numFmt formatCode="General" sourceLinked="1"/>
        <c:tickLblPos val="nextTo"/>
        <c:spPr>
          <a:ln w="3173">
            <a:solidFill>
              <a:srgbClr val="000000"/>
            </a:solidFill>
            <a:prstDash val="solid"/>
          </a:ln>
        </c:spPr>
        <c:txPr>
          <a:bodyPr rot="0" vert="horz"/>
          <a:lstStyle/>
          <a:p>
            <a:pPr>
              <a:defRPr sz="1174" b="0" i="0" u="none" strike="noStrike" baseline="0">
                <a:solidFill>
                  <a:srgbClr val="000000"/>
                </a:solidFill>
                <a:latin typeface="Arial"/>
                <a:ea typeface="Arial"/>
                <a:cs typeface="Arial"/>
              </a:defRPr>
            </a:pPr>
            <a:endParaRPr lang="es-ES"/>
          </a:p>
        </c:txPr>
        <c:crossAx val="205425664"/>
        <c:crosses val="autoZero"/>
        <c:auto val="1"/>
        <c:lblAlgn val="ctr"/>
        <c:lblOffset val="100"/>
        <c:tickLblSkip val="1"/>
        <c:tickMarkSkip val="1"/>
      </c:catAx>
      <c:valAx>
        <c:axId val="205425664"/>
        <c:scaling>
          <c:orientation val="minMax"/>
          <c:max val="1"/>
        </c:scaling>
        <c:axPos val="l"/>
        <c:numFmt formatCode="General" sourceLinked="1"/>
        <c:tickLblPos val="nextTo"/>
        <c:spPr>
          <a:ln w="3173">
            <a:solidFill>
              <a:srgbClr val="000000"/>
            </a:solidFill>
            <a:prstDash val="solid"/>
          </a:ln>
        </c:spPr>
        <c:txPr>
          <a:bodyPr rot="0" vert="horz"/>
          <a:lstStyle/>
          <a:p>
            <a:pPr>
              <a:defRPr sz="1174" b="0" i="0" u="none" strike="noStrike" baseline="0">
                <a:solidFill>
                  <a:srgbClr val="000000"/>
                </a:solidFill>
                <a:latin typeface="Arial"/>
                <a:ea typeface="Arial"/>
                <a:cs typeface="Arial"/>
              </a:defRPr>
            </a:pPr>
            <a:endParaRPr lang="es-ES"/>
          </a:p>
        </c:txPr>
        <c:crossAx val="205424128"/>
        <c:crosses val="autoZero"/>
        <c:crossBetween val="between"/>
      </c:valAx>
      <c:spPr>
        <a:noFill/>
        <a:ln w="3173">
          <a:solidFill>
            <a:srgbClr val="00000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4309978768577492E-2"/>
          <c:y val="3.3898305084745783E-2"/>
          <c:w val="0.90445859872611456"/>
          <c:h val="0.82372881355932259"/>
        </c:manualLayout>
      </c:layout>
      <c:barChart>
        <c:barDir val="col"/>
        <c:grouping val="clustered"/>
        <c:ser>
          <c:idx val="0"/>
          <c:order val="0"/>
          <c:spPr>
            <a:noFill/>
            <a:ln w="12692">
              <a:solidFill>
                <a:srgbClr val="000000"/>
              </a:solidFill>
              <a:prstDash val="solid"/>
            </a:ln>
          </c:spPr>
          <c:cat>
            <c:strRef>
              <c:f>directores!$A$43:$A$50</c:f>
              <c:strCache>
                <c:ptCount val="8"/>
                <c:pt idx="0">
                  <c:v>Guaranda</c:v>
                </c:pt>
                <c:pt idx="1">
                  <c:v>Chillanes</c:v>
                </c:pt>
                <c:pt idx="2">
                  <c:v>Chimbo</c:v>
                </c:pt>
                <c:pt idx="3">
                  <c:v>Echandía</c:v>
                </c:pt>
                <c:pt idx="4">
                  <c:v>San Miguel</c:v>
                </c:pt>
                <c:pt idx="5">
                  <c:v>Caluma</c:v>
                </c:pt>
                <c:pt idx="6">
                  <c:v>Las Naves</c:v>
                </c:pt>
                <c:pt idx="7">
                  <c:v>Otra provincia</c:v>
                </c:pt>
              </c:strCache>
            </c:strRef>
          </c:cat>
          <c:val>
            <c:numRef>
              <c:f>directores!$B$43:$B$50</c:f>
              <c:numCache>
                <c:formatCode>General</c:formatCode>
                <c:ptCount val="8"/>
                <c:pt idx="0">
                  <c:v>0.34900000000000009</c:v>
                </c:pt>
                <c:pt idx="1">
                  <c:v>8.2000000000000017E-2</c:v>
                </c:pt>
                <c:pt idx="2">
                  <c:v>7.5999999999999998E-2</c:v>
                </c:pt>
                <c:pt idx="3">
                  <c:v>7.5000000000000011E-2</c:v>
                </c:pt>
                <c:pt idx="4">
                  <c:v>0.33600000000000013</c:v>
                </c:pt>
                <c:pt idx="5">
                  <c:v>3.7000000000000012E-2</c:v>
                </c:pt>
                <c:pt idx="6">
                  <c:v>1.3000000000000001E-2</c:v>
                </c:pt>
                <c:pt idx="7">
                  <c:v>3.2000000000000015E-2</c:v>
                </c:pt>
              </c:numCache>
            </c:numRef>
          </c:val>
        </c:ser>
        <c:axId val="205453184"/>
        <c:axId val="205454720"/>
      </c:barChart>
      <c:catAx>
        <c:axId val="205453184"/>
        <c:scaling>
          <c:orientation val="minMax"/>
        </c:scaling>
        <c:axPos val="b"/>
        <c:numFmt formatCode="General" sourceLinked="1"/>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05454720"/>
        <c:crosses val="autoZero"/>
        <c:auto val="1"/>
        <c:lblAlgn val="ctr"/>
        <c:lblOffset val="100"/>
        <c:tickLblSkip val="1"/>
        <c:tickMarkSkip val="1"/>
      </c:catAx>
      <c:valAx>
        <c:axId val="205454720"/>
        <c:scaling>
          <c:orientation val="minMax"/>
          <c:max val="1"/>
        </c:scaling>
        <c:axPos val="l"/>
        <c:numFmt formatCode="General" sourceLinked="1"/>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05453184"/>
        <c:crosses val="autoZero"/>
        <c:crossBetween val="between"/>
      </c:valAx>
      <c:spPr>
        <a:noFill/>
        <a:ln w="12692">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4925690021231473E-2"/>
          <c:y val="6.1583577712609965E-2"/>
          <c:w val="0.89384288747346075"/>
          <c:h val="0.7976539589442817"/>
        </c:manualLayout>
      </c:layout>
      <c:barChart>
        <c:barDir val="col"/>
        <c:grouping val="clustered"/>
        <c:ser>
          <c:idx val="0"/>
          <c:order val="0"/>
          <c:spPr>
            <a:noFill/>
            <a:ln w="12705">
              <a:solidFill>
                <a:srgbClr val="000000"/>
              </a:solidFill>
              <a:prstDash val="solid"/>
            </a:ln>
          </c:spPr>
          <c:cat>
            <c:strRef>
              <c:f>directores!$A$62:$A$66</c:f>
              <c:strCache>
                <c:ptCount val="5"/>
                <c:pt idx="0">
                  <c:v>Primario</c:v>
                </c:pt>
                <c:pt idx="1">
                  <c:v>Carrera Corta</c:v>
                </c:pt>
                <c:pt idx="2">
                  <c:v>Bachillerato</c:v>
                </c:pt>
                <c:pt idx="3">
                  <c:v>Post bachillerato</c:v>
                </c:pt>
                <c:pt idx="4">
                  <c:v>Superior</c:v>
                </c:pt>
              </c:strCache>
            </c:strRef>
          </c:cat>
          <c:val>
            <c:numRef>
              <c:f>directores!$B$62:$B$66</c:f>
              <c:numCache>
                <c:formatCode>General</c:formatCode>
                <c:ptCount val="5"/>
                <c:pt idx="0">
                  <c:v>6.0000000000000019E-3</c:v>
                </c:pt>
                <c:pt idx="1">
                  <c:v>1.1000000000000005E-2</c:v>
                </c:pt>
                <c:pt idx="2">
                  <c:v>0.23100000000000001</c:v>
                </c:pt>
                <c:pt idx="3">
                  <c:v>0.35600000000000015</c:v>
                </c:pt>
                <c:pt idx="4">
                  <c:v>0.39700000000000013</c:v>
                </c:pt>
              </c:numCache>
            </c:numRef>
          </c:val>
        </c:ser>
        <c:axId val="204593408"/>
        <c:axId val="205791232"/>
      </c:barChart>
      <c:catAx>
        <c:axId val="204593408"/>
        <c:scaling>
          <c:orientation val="minMax"/>
        </c:scaling>
        <c:axPos val="b"/>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5791232"/>
        <c:crosses val="autoZero"/>
        <c:auto val="1"/>
        <c:lblAlgn val="ctr"/>
        <c:lblOffset val="100"/>
        <c:tickLblSkip val="1"/>
        <c:tickMarkSkip val="1"/>
      </c:catAx>
      <c:valAx>
        <c:axId val="205791232"/>
        <c:scaling>
          <c:orientation val="minMax"/>
          <c:max val="1"/>
        </c:scaling>
        <c:axPos val="l"/>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4593408"/>
        <c:crosses val="autoZero"/>
        <c:crossBetween val="between"/>
      </c:valAx>
      <c:spPr>
        <a:noFill/>
        <a:ln w="12705">
          <a:solidFill>
            <a:srgbClr val="808080"/>
          </a:solidFill>
          <a:prstDash val="solid"/>
        </a:ln>
      </c:spPr>
    </c:plotArea>
    <c:plotVisOnly val="1"/>
    <c:dispBlanksAs val="gap"/>
  </c:chart>
  <c:spPr>
    <a:solidFill>
      <a:srgbClr val="FFFFFF"/>
    </a:solidFill>
    <a:ln>
      <a:noFill/>
    </a:ln>
  </c:spPr>
  <c:txPr>
    <a:bodyPr/>
    <a:lstStyle/>
    <a:p>
      <a:pPr>
        <a:defRPr sz="1201"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4.9056603773584909E-2"/>
          <c:y val="2.9239766081871361E-2"/>
          <c:w val="0.95283018867924529"/>
          <c:h val="0.84795321637426924"/>
        </c:manualLayout>
      </c:layout>
      <c:barChart>
        <c:barDir val="col"/>
        <c:grouping val="clustered"/>
        <c:ser>
          <c:idx val="0"/>
          <c:order val="0"/>
          <c:spPr>
            <a:noFill/>
            <a:ln w="12710">
              <a:solidFill>
                <a:srgbClr val="000000"/>
              </a:solidFill>
              <a:prstDash val="solid"/>
            </a:ln>
          </c:spPr>
          <c:cat>
            <c:strRef>
              <c:f>directores!$A$83:$A$90</c:f>
              <c:strCache>
                <c:ptCount val="8"/>
                <c:pt idx="0">
                  <c:v>Bachiller CC. EE.</c:v>
                </c:pt>
                <c:pt idx="1">
                  <c:v>Normalista Rural</c:v>
                </c:pt>
                <c:pt idx="2">
                  <c:v>Prof. 2° Enseñanza</c:v>
                </c:pt>
                <c:pt idx="3">
                  <c:v>Prof. Ed. Pre primaria</c:v>
                </c:pt>
                <c:pt idx="4">
                  <c:v>Licenciado CC. EE.</c:v>
                </c:pt>
                <c:pt idx="5">
                  <c:v>Prof. Ed. Media</c:v>
                </c:pt>
                <c:pt idx="6">
                  <c:v>Ph. D.</c:v>
                </c:pt>
                <c:pt idx="7">
                  <c:v>Otro</c:v>
                </c:pt>
              </c:strCache>
            </c:strRef>
          </c:cat>
          <c:val>
            <c:numRef>
              <c:f>directores!$B$83:$B$90</c:f>
              <c:numCache>
                <c:formatCode>General</c:formatCode>
                <c:ptCount val="8"/>
                <c:pt idx="0">
                  <c:v>0.21000000000000005</c:v>
                </c:pt>
                <c:pt idx="1">
                  <c:v>1.2E-2</c:v>
                </c:pt>
                <c:pt idx="2">
                  <c:v>4.2000000000000016E-2</c:v>
                </c:pt>
                <c:pt idx="3">
                  <c:v>5.2000000000000025E-2</c:v>
                </c:pt>
                <c:pt idx="4">
                  <c:v>0.34500000000000008</c:v>
                </c:pt>
                <c:pt idx="5">
                  <c:v>4.0000000000000015E-2</c:v>
                </c:pt>
                <c:pt idx="6">
                  <c:v>4.0000000000000018E-3</c:v>
                </c:pt>
                <c:pt idx="7">
                  <c:v>0.29400000000000009</c:v>
                </c:pt>
              </c:numCache>
            </c:numRef>
          </c:val>
        </c:ser>
        <c:axId val="205949568"/>
        <c:axId val="205959552"/>
      </c:barChart>
      <c:catAx>
        <c:axId val="205949568"/>
        <c:scaling>
          <c:orientation val="minMax"/>
        </c:scaling>
        <c:axPos val="b"/>
        <c:numFmt formatCode="General" sourceLinked="1"/>
        <c:tickLblPos val="nextTo"/>
        <c:spPr>
          <a:ln w="3177">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205959552"/>
        <c:crosses val="autoZero"/>
        <c:auto val="1"/>
        <c:lblAlgn val="ctr"/>
        <c:lblOffset val="100"/>
        <c:tickLblSkip val="1"/>
        <c:tickMarkSkip val="1"/>
      </c:catAx>
      <c:valAx>
        <c:axId val="205959552"/>
        <c:scaling>
          <c:orientation val="minMax"/>
          <c:max val="1"/>
        </c:scaling>
        <c:axPos val="l"/>
        <c:numFmt formatCode="General" sourceLinked="1"/>
        <c:tickLblPos val="nextTo"/>
        <c:spPr>
          <a:ln w="3177">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205949568"/>
        <c:crosses val="autoZero"/>
        <c:crossBetween val="between"/>
      </c:valAx>
      <c:spPr>
        <a:noFill/>
        <a:ln w="12710">
          <a:solidFill>
            <a:srgbClr val="808080"/>
          </a:solidFill>
          <a:prstDash val="solid"/>
        </a:ln>
      </c:spPr>
    </c:plotArea>
    <c:plotVisOnly val="1"/>
    <c:dispBlanksAs val="gap"/>
  </c:chart>
  <c:spPr>
    <a:solidFill>
      <a:srgbClr val="FFFFFF"/>
    </a:solidFill>
    <a:ln>
      <a:noFill/>
    </a:ln>
  </c:spPr>
  <c:txPr>
    <a:bodyPr/>
    <a:lstStyle/>
    <a:p>
      <a:pPr>
        <a:defRPr sz="1426"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9485458612975383E-2"/>
          <c:y val="3.3536585365853661E-2"/>
          <c:w val="0.88814317673378074"/>
          <c:h val="0.82012195121951248"/>
        </c:manualLayout>
      </c:layout>
      <c:barChart>
        <c:barDir val="col"/>
        <c:grouping val="clustered"/>
        <c:ser>
          <c:idx val="0"/>
          <c:order val="0"/>
          <c:spPr>
            <a:noFill/>
            <a:ln w="12700">
              <a:solidFill>
                <a:srgbClr val="000000"/>
              </a:solidFill>
              <a:prstDash val="solid"/>
            </a:ln>
          </c:spPr>
          <c:cat>
            <c:strRef>
              <c:f>directores!$B$100:$B$103</c:f>
              <c:strCache>
                <c:ptCount val="4"/>
                <c:pt idx="0">
                  <c:v>Auxiliar</c:v>
                </c:pt>
                <c:pt idx="1">
                  <c:v>Bachillerato</c:v>
                </c:pt>
                <c:pt idx="2">
                  <c:v>Post bachillerato</c:v>
                </c:pt>
                <c:pt idx="3">
                  <c:v>Pre grado</c:v>
                </c:pt>
              </c:strCache>
            </c:strRef>
          </c:cat>
          <c:val>
            <c:numRef>
              <c:f>directores!$C$100:$C$103</c:f>
              <c:numCache>
                <c:formatCode>General</c:formatCode>
                <c:ptCount val="4"/>
                <c:pt idx="0">
                  <c:v>0.17600000000000007</c:v>
                </c:pt>
                <c:pt idx="1">
                  <c:v>0.55899999999999994</c:v>
                </c:pt>
                <c:pt idx="2">
                  <c:v>2.8999999999999998E-2</c:v>
                </c:pt>
                <c:pt idx="3">
                  <c:v>0.23500000000000001</c:v>
                </c:pt>
              </c:numCache>
            </c:numRef>
          </c:val>
        </c:ser>
        <c:axId val="206105600"/>
        <c:axId val="206185216"/>
      </c:barChart>
      <c:catAx>
        <c:axId val="20610560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6185216"/>
        <c:crosses val="autoZero"/>
        <c:auto val="1"/>
        <c:lblAlgn val="ctr"/>
        <c:lblOffset val="100"/>
        <c:tickLblSkip val="1"/>
        <c:tickMarkSkip val="1"/>
      </c:catAx>
      <c:valAx>
        <c:axId val="206185216"/>
        <c:scaling>
          <c:orientation val="minMax"/>
          <c:max val="1"/>
        </c:scaling>
        <c:axPos val="l"/>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6105600"/>
        <c:crosses val="autoZero"/>
        <c:crossBetween val="between"/>
      </c:valAx>
      <c:spPr>
        <a:noFill/>
        <a:ln w="12700">
          <a:solidFill>
            <a:srgbClr val="808080"/>
          </a:solidFill>
          <a:prstDash val="solid"/>
        </a:ln>
      </c:spPr>
    </c:plotArea>
    <c:plotVisOnly val="1"/>
    <c:dispBlanksAs val="gap"/>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1116173120728935E-2"/>
          <c:y val="3.5598705501618137E-2"/>
          <c:w val="0.88610478359908884"/>
          <c:h val="0.86407766990291257"/>
        </c:manualLayout>
      </c:layout>
      <c:barChart>
        <c:barDir val="col"/>
        <c:grouping val="clustered"/>
        <c:ser>
          <c:idx val="0"/>
          <c:order val="0"/>
          <c:spPr>
            <a:noFill/>
            <a:ln w="12699">
              <a:solidFill>
                <a:srgbClr val="000000"/>
              </a:solidFill>
              <a:prstDash val="solid"/>
            </a:ln>
          </c:spPr>
          <c:cat>
            <c:strRef>
              <c:f>directores!$B$121:$B$124</c:f>
              <c:strCache>
                <c:ptCount val="4"/>
                <c:pt idx="0">
                  <c:v>Ninguno</c:v>
                </c:pt>
                <c:pt idx="1">
                  <c:v>No docente</c:v>
                </c:pt>
                <c:pt idx="2">
                  <c:v>Ambos</c:v>
                </c:pt>
                <c:pt idx="3">
                  <c:v>Docente</c:v>
                </c:pt>
              </c:strCache>
            </c:strRef>
          </c:cat>
          <c:val>
            <c:numRef>
              <c:f>directores!$C$121:$C$124</c:f>
              <c:numCache>
                <c:formatCode>General</c:formatCode>
                <c:ptCount val="4"/>
                <c:pt idx="0">
                  <c:v>2.2000000000000009E-2</c:v>
                </c:pt>
                <c:pt idx="1">
                  <c:v>4.8000000000000001E-2</c:v>
                </c:pt>
                <c:pt idx="2">
                  <c:v>7.000000000000001E-3</c:v>
                </c:pt>
                <c:pt idx="3">
                  <c:v>0.92200000000000004</c:v>
                </c:pt>
              </c:numCache>
            </c:numRef>
          </c:val>
        </c:ser>
        <c:axId val="206192000"/>
        <c:axId val="206345344"/>
      </c:barChart>
      <c:catAx>
        <c:axId val="20619200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6345344"/>
        <c:crosses val="autoZero"/>
        <c:auto val="1"/>
        <c:lblAlgn val="ctr"/>
        <c:lblOffset val="100"/>
        <c:tickLblSkip val="1"/>
        <c:tickMarkSkip val="1"/>
      </c:catAx>
      <c:valAx>
        <c:axId val="206345344"/>
        <c:scaling>
          <c:orientation val="minMax"/>
        </c:scaling>
        <c:axPos val="l"/>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6192000"/>
        <c:crosses val="autoZero"/>
        <c:crossBetween val="between"/>
      </c:valAx>
      <c:spPr>
        <a:noFill/>
        <a:ln w="12699">
          <a:solidFill>
            <a:srgbClr val="808080"/>
          </a:solidFill>
          <a:prstDash val="solid"/>
        </a:ln>
      </c:spPr>
    </c:plotArea>
    <c:plotVisOnly val="1"/>
    <c:dispBlanksAs val="gap"/>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12525</Words>
  <Characters>68893</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Capítulo III</vt:lpstr>
    </vt:vector>
  </TitlesOfParts>
  <Company>Home</Company>
  <LinksUpToDate>false</LinksUpToDate>
  <CharactersWithSpaces>81256</CharactersWithSpaces>
  <SharedDoc>false</SharedDoc>
  <HLinks>
    <vt:vector size="522" baseType="variant">
      <vt:variant>
        <vt:i4>2686987</vt:i4>
      </vt:variant>
      <vt:variant>
        <vt:i4>506</vt:i4>
      </vt:variant>
      <vt:variant>
        <vt:i4>0</vt:i4>
      </vt:variant>
      <vt:variant>
        <vt:i4>5</vt:i4>
      </vt:variant>
      <vt:variant>
        <vt:lpwstr/>
      </vt:variant>
      <vt:variant>
        <vt:lpwstr>_Toc9518337</vt:lpwstr>
      </vt:variant>
      <vt:variant>
        <vt:i4>2686987</vt:i4>
      </vt:variant>
      <vt:variant>
        <vt:i4>500</vt:i4>
      </vt:variant>
      <vt:variant>
        <vt:i4>0</vt:i4>
      </vt:variant>
      <vt:variant>
        <vt:i4>5</vt:i4>
      </vt:variant>
      <vt:variant>
        <vt:lpwstr/>
      </vt:variant>
      <vt:variant>
        <vt:lpwstr>_Toc9518336</vt:lpwstr>
      </vt:variant>
      <vt:variant>
        <vt:i4>2686987</vt:i4>
      </vt:variant>
      <vt:variant>
        <vt:i4>494</vt:i4>
      </vt:variant>
      <vt:variant>
        <vt:i4>0</vt:i4>
      </vt:variant>
      <vt:variant>
        <vt:i4>5</vt:i4>
      </vt:variant>
      <vt:variant>
        <vt:lpwstr/>
      </vt:variant>
      <vt:variant>
        <vt:lpwstr>_Toc9518335</vt:lpwstr>
      </vt:variant>
      <vt:variant>
        <vt:i4>2686987</vt:i4>
      </vt:variant>
      <vt:variant>
        <vt:i4>488</vt:i4>
      </vt:variant>
      <vt:variant>
        <vt:i4>0</vt:i4>
      </vt:variant>
      <vt:variant>
        <vt:i4>5</vt:i4>
      </vt:variant>
      <vt:variant>
        <vt:lpwstr/>
      </vt:variant>
      <vt:variant>
        <vt:lpwstr>_Toc9518334</vt:lpwstr>
      </vt:variant>
      <vt:variant>
        <vt:i4>2686987</vt:i4>
      </vt:variant>
      <vt:variant>
        <vt:i4>482</vt:i4>
      </vt:variant>
      <vt:variant>
        <vt:i4>0</vt:i4>
      </vt:variant>
      <vt:variant>
        <vt:i4>5</vt:i4>
      </vt:variant>
      <vt:variant>
        <vt:lpwstr/>
      </vt:variant>
      <vt:variant>
        <vt:lpwstr>_Toc9518333</vt:lpwstr>
      </vt:variant>
      <vt:variant>
        <vt:i4>2686987</vt:i4>
      </vt:variant>
      <vt:variant>
        <vt:i4>476</vt:i4>
      </vt:variant>
      <vt:variant>
        <vt:i4>0</vt:i4>
      </vt:variant>
      <vt:variant>
        <vt:i4>5</vt:i4>
      </vt:variant>
      <vt:variant>
        <vt:lpwstr/>
      </vt:variant>
      <vt:variant>
        <vt:lpwstr>_Toc9518332</vt:lpwstr>
      </vt:variant>
      <vt:variant>
        <vt:i4>2686987</vt:i4>
      </vt:variant>
      <vt:variant>
        <vt:i4>470</vt:i4>
      </vt:variant>
      <vt:variant>
        <vt:i4>0</vt:i4>
      </vt:variant>
      <vt:variant>
        <vt:i4>5</vt:i4>
      </vt:variant>
      <vt:variant>
        <vt:lpwstr/>
      </vt:variant>
      <vt:variant>
        <vt:lpwstr>_Toc9518331</vt:lpwstr>
      </vt:variant>
      <vt:variant>
        <vt:i4>2686987</vt:i4>
      </vt:variant>
      <vt:variant>
        <vt:i4>464</vt:i4>
      </vt:variant>
      <vt:variant>
        <vt:i4>0</vt:i4>
      </vt:variant>
      <vt:variant>
        <vt:i4>5</vt:i4>
      </vt:variant>
      <vt:variant>
        <vt:lpwstr/>
      </vt:variant>
      <vt:variant>
        <vt:lpwstr>_Toc9518330</vt:lpwstr>
      </vt:variant>
      <vt:variant>
        <vt:i4>2621451</vt:i4>
      </vt:variant>
      <vt:variant>
        <vt:i4>458</vt:i4>
      </vt:variant>
      <vt:variant>
        <vt:i4>0</vt:i4>
      </vt:variant>
      <vt:variant>
        <vt:i4>5</vt:i4>
      </vt:variant>
      <vt:variant>
        <vt:lpwstr/>
      </vt:variant>
      <vt:variant>
        <vt:lpwstr>_Toc9518329</vt:lpwstr>
      </vt:variant>
      <vt:variant>
        <vt:i4>2621451</vt:i4>
      </vt:variant>
      <vt:variant>
        <vt:i4>452</vt:i4>
      </vt:variant>
      <vt:variant>
        <vt:i4>0</vt:i4>
      </vt:variant>
      <vt:variant>
        <vt:i4>5</vt:i4>
      </vt:variant>
      <vt:variant>
        <vt:lpwstr/>
      </vt:variant>
      <vt:variant>
        <vt:lpwstr>_Toc9518328</vt:lpwstr>
      </vt:variant>
      <vt:variant>
        <vt:i4>2621451</vt:i4>
      </vt:variant>
      <vt:variant>
        <vt:i4>446</vt:i4>
      </vt:variant>
      <vt:variant>
        <vt:i4>0</vt:i4>
      </vt:variant>
      <vt:variant>
        <vt:i4>5</vt:i4>
      </vt:variant>
      <vt:variant>
        <vt:lpwstr/>
      </vt:variant>
      <vt:variant>
        <vt:lpwstr>_Toc9518327</vt:lpwstr>
      </vt:variant>
      <vt:variant>
        <vt:i4>2621451</vt:i4>
      </vt:variant>
      <vt:variant>
        <vt:i4>440</vt:i4>
      </vt:variant>
      <vt:variant>
        <vt:i4>0</vt:i4>
      </vt:variant>
      <vt:variant>
        <vt:i4>5</vt:i4>
      </vt:variant>
      <vt:variant>
        <vt:lpwstr/>
      </vt:variant>
      <vt:variant>
        <vt:lpwstr>_Toc9518326</vt:lpwstr>
      </vt:variant>
      <vt:variant>
        <vt:i4>2621451</vt:i4>
      </vt:variant>
      <vt:variant>
        <vt:i4>434</vt:i4>
      </vt:variant>
      <vt:variant>
        <vt:i4>0</vt:i4>
      </vt:variant>
      <vt:variant>
        <vt:i4>5</vt:i4>
      </vt:variant>
      <vt:variant>
        <vt:lpwstr/>
      </vt:variant>
      <vt:variant>
        <vt:lpwstr>_Toc9518325</vt:lpwstr>
      </vt:variant>
      <vt:variant>
        <vt:i4>2621451</vt:i4>
      </vt:variant>
      <vt:variant>
        <vt:i4>428</vt:i4>
      </vt:variant>
      <vt:variant>
        <vt:i4>0</vt:i4>
      </vt:variant>
      <vt:variant>
        <vt:i4>5</vt:i4>
      </vt:variant>
      <vt:variant>
        <vt:lpwstr/>
      </vt:variant>
      <vt:variant>
        <vt:lpwstr>_Toc9518324</vt:lpwstr>
      </vt:variant>
      <vt:variant>
        <vt:i4>2621451</vt:i4>
      </vt:variant>
      <vt:variant>
        <vt:i4>422</vt:i4>
      </vt:variant>
      <vt:variant>
        <vt:i4>0</vt:i4>
      </vt:variant>
      <vt:variant>
        <vt:i4>5</vt:i4>
      </vt:variant>
      <vt:variant>
        <vt:lpwstr/>
      </vt:variant>
      <vt:variant>
        <vt:lpwstr>_Toc9518323</vt:lpwstr>
      </vt:variant>
      <vt:variant>
        <vt:i4>2621451</vt:i4>
      </vt:variant>
      <vt:variant>
        <vt:i4>416</vt:i4>
      </vt:variant>
      <vt:variant>
        <vt:i4>0</vt:i4>
      </vt:variant>
      <vt:variant>
        <vt:i4>5</vt:i4>
      </vt:variant>
      <vt:variant>
        <vt:lpwstr/>
      </vt:variant>
      <vt:variant>
        <vt:lpwstr>_Toc9518322</vt:lpwstr>
      </vt:variant>
      <vt:variant>
        <vt:i4>2621451</vt:i4>
      </vt:variant>
      <vt:variant>
        <vt:i4>410</vt:i4>
      </vt:variant>
      <vt:variant>
        <vt:i4>0</vt:i4>
      </vt:variant>
      <vt:variant>
        <vt:i4>5</vt:i4>
      </vt:variant>
      <vt:variant>
        <vt:lpwstr/>
      </vt:variant>
      <vt:variant>
        <vt:lpwstr>_Toc9518321</vt:lpwstr>
      </vt:variant>
      <vt:variant>
        <vt:i4>2621451</vt:i4>
      </vt:variant>
      <vt:variant>
        <vt:i4>404</vt:i4>
      </vt:variant>
      <vt:variant>
        <vt:i4>0</vt:i4>
      </vt:variant>
      <vt:variant>
        <vt:i4>5</vt:i4>
      </vt:variant>
      <vt:variant>
        <vt:lpwstr/>
      </vt:variant>
      <vt:variant>
        <vt:lpwstr>_Toc9518320</vt:lpwstr>
      </vt:variant>
      <vt:variant>
        <vt:i4>2818059</vt:i4>
      </vt:variant>
      <vt:variant>
        <vt:i4>398</vt:i4>
      </vt:variant>
      <vt:variant>
        <vt:i4>0</vt:i4>
      </vt:variant>
      <vt:variant>
        <vt:i4>5</vt:i4>
      </vt:variant>
      <vt:variant>
        <vt:lpwstr/>
      </vt:variant>
      <vt:variant>
        <vt:lpwstr>_Toc9518319</vt:lpwstr>
      </vt:variant>
      <vt:variant>
        <vt:i4>2818059</vt:i4>
      </vt:variant>
      <vt:variant>
        <vt:i4>392</vt:i4>
      </vt:variant>
      <vt:variant>
        <vt:i4>0</vt:i4>
      </vt:variant>
      <vt:variant>
        <vt:i4>5</vt:i4>
      </vt:variant>
      <vt:variant>
        <vt:lpwstr/>
      </vt:variant>
      <vt:variant>
        <vt:lpwstr>_Toc9518318</vt:lpwstr>
      </vt:variant>
      <vt:variant>
        <vt:i4>2818059</vt:i4>
      </vt:variant>
      <vt:variant>
        <vt:i4>386</vt:i4>
      </vt:variant>
      <vt:variant>
        <vt:i4>0</vt:i4>
      </vt:variant>
      <vt:variant>
        <vt:i4>5</vt:i4>
      </vt:variant>
      <vt:variant>
        <vt:lpwstr/>
      </vt:variant>
      <vt:variant>
        <vt:lpwstr>_Toc9518317</vt:lpwstr>
      </vt:variant>
      <vt:variant>
        <vt:i4>2818059</vt:i4>
      </vt:variant>
      <vt:variant>
        <vt:i4>380</vt:i4>
      </vt:variant>
      <vt:variant>
        <vt:i4>0</vt:i4>
      </vt:variant>
      <vt:variant>
        <vt:i4>5</vt:i4>
      </vt:variant>
      <vt:variant>
        <vt:lpwstr/>
      </vt:variant>
      <vt:variant>
        <vt:lpwstr>_Toc9518316</vt:lpwstr>
      </vt:variant>
      <vt:variant>
        <vt:i4>2818059</vt:i4>
      </vt:variant>
      <vt:variant>
        <vt:i4>374</vt:i4>
      </vt:variant>
      <vt:variant>
        <vt:i4>0</vt:i4>
      </vt:variant>
      <vt:variant>
        <vt:i4>5</vt:i4>
      </vt:variant>
      <vt:variant>
        <vt:lpwstr/>
      </vt:variant>
      <vt:variant>
        <vt:lpwstr>_Toc9518315</vt:lpwstr>
      </vt:variant>
      <vt:variant>
        <vt:i4>2818059</vt:i4>
      </vt:variant>
      <vt:variant>
        <vt:i4>368</vt:i4>
      </vt:variant>
      <vt:variant>
        <vt:i4>0</vt:i4>
      </vt:variant>
      <vt:variant>
        <vt:i4>5</vt:i4>
      </vt:variant>
      <vt:variant>
        <vt:lpwstr/>
      </vt:variant>
      <vt:variant>
        <vt:lpwstr>_Toc9518314</vt:lpwstr>
      </vt:variant>
      <vt:variant>
        <vt:i4>2818059</vt:i4>
      </vt:variant>
      <vt:variant>
        <vt:i4>362</vt:i4>
      </vt:variant>
      <vt:variant>
        <vt:i4>0</vt:i4>
      </vt:variant>
      <vt:variant>
        <vt:i4>5</vt:i4>
      </vt:variant>
      <vt:variant>
        <vt:lpwstr/>
      </vt:variant>
      <vt:variant>
        <vt:lpwstr>_Toc9518313</vt:lpwstr>
      </vt:variant>
      <vt:variant>
        <vt:i4>2818059</vt:i4>
      </vt:variant>
      <vt:variant>
        <vt:i4>356</vt:i4>
      </vt:variant>
      <vt:variant>
        <vt:i4>0</vt:i4>
      </vt:variant>
      <vt:variant>
        <vt:i4>5</vt:i4>
      </vt:variant>
      <vt:variant>
        <vt:lpwstr/>
      </vt:variant>
      <vt:variant>
        <vt:lpwstr>_Toc9518312</vt:lpwstr>
      </vt:variant>
      <vt:variant>
        <vt:i4>2818059</vt:i4>
      </vt:variant>
      <vt:variant>
        <vt:i4>350</vt:i4>
      </vt:variant>
      <vt:variant>
        <vt:i4>0</vt:i4>
      </vt:variant>
      <vt:variant>
        <vt:i4>5</vt:i4>
      </vt:variant>
      <vt:variant>
        <vt:lpwstr/>
      </vt:variant>
      <vt:variant>
        <vt:lpwstr>_Toc9518311</vt:lpwstr>
      </vt:variant>
      <vt:variant>
        <vt:i4>2818059</vt:i4>
      </vt:variant>
      <vt:variant>
        <vt:i4>344</vt:i4>
      </vt:variant>
      <vt:variant>
        <vt:i4>0</vt:i4>
      </vt:variant>
      <vt:variant>
        <vt:i4>5</vt:i4>
      </vt:variant>
      <vt:variant>
        <vt:lpwstr/>
      </vt:variant>
      <vt:variant>
        <vt:lpwstr>_Toc9518310</vt:lpwstr>
      </vt:variant>
      <vt:variant>
        <vt:i4>2752523</vt:i4>
      </vt:variant>
      <vt:variant>
        <vt:i4>338</vt:i4>
      </vt:variant>
      <vt:variant>
        <vt:i4>0</vt:i4>
      </vt:variant>
      <vt:variant>
        <vt:i4>5</vt:i4>
      </vt:variant>
      <vt:variant>
        <vt:lpwstr/>
      </vt:variant>
      <vt:variant>
        <vt:lpwstr>_Toc9518309</vt:lpwstr>
      </vt:variant>
      <vt:variant>
        <vt:i4>2752523</vt:i4>
      </vt:variant>
      <vt:variant>
        <vt:i4>332</vt:i4>
      </vt:variant>
      <vt:variant>
        <vt:i4>0</vt:i4>
      </vt:variant>
      <vt:variant>
        <vt:i4>5</vt:i4>
      </vt:variant>
      <vt:variant>
        <vt:lpwstr/>
      </vt:variant>
      <vt:variant>
        <vt:lpwstr>_Toc9518308</vt:lpwstr>
      </vt:variant>
      <vt:variant>
        <vt:i4>2752523</vt:i4>
      </vt:variant>
      <vt:variant>
        <vt:i4>326</vt:i4>
      </vt:variant>
      <vt:variant>
        <vt:i4>0</vt:i4>
      </vt:variant>
      <vt:variant>
        <vt:i4>5</vt:i4>
      </vt:variant>
      <vt:variant>
        <vt:lpwstr/>
      </vt:variant>
      <vt:variant>
        <vt:lpwstr>_Toc9518307</vt:lpwstr>
      </vt:variant>
      <vt:variant>
        <vt:i4>2752523</vt:i4>
      </vt:variant>
      <vt:variant>
        <vt:i4>320</vt:i4>
      </vt:variant>
      <vt:variant>
        <vt:i4>0</vt:i4>
      </vt:variant>
      <vt:variant>
        <vt:i4>5</vt:i4>
      </vt:variant>
      <vt:variant>
        <vt:lpwstr/>
      </vt:variant>
      <vt:variant>
        <vt:lpwstr>_Toc9518306</vt:lpwstr>
      </vt:variant>
      <vt:variant>
        <vt:i4>2752523</vt:i4>
      </vt:variant>
      <vt:variant>
        <vt:i4>314</vt:i4>
      </vt:variant>
      <vt:variant>
        <vt:i4>0</vt:i4>
      </vt:variant>
      <vt:variant>
        <vt:i4>5</vt:i4>
      </vt:variant>
      <vt:variant>
        <vt:lpwstr/>
      </vt:variant>
      <vt:variant>
        <vt:lpwstr>_Toc9518305</vt:lpwstr>
      </vt:variant>
      <vt:variant>
        <vt:i4>2752523</vt:i4>
      </vt:variant>
      <vt:variant>
        <vt:i4>308</vt:i4>
      </vt:variant>
      <vt:variant>
        <vt:i4>0</vt:i4>
      </vt:variant>
      <vt:variant>
        <vt:i4>5</vt:i4>
      </vt:variant>
      <vt:variant>
        <vt:lpwstr/>
      </vt:variant>
      <vt:variant>
        <vt:lpwstr>_Toc9518304</vt:lpwstr>
      </vt:variant>
      <vt:variant>
        <vt:i4>2752523</vt:i4>
      </vt:variant>
      <vt:variant>
        <vt:i4>302</vt:i4>
      </vt:variant>
      <vt:variant>
        <vt:i4>0</vt:i4>
      </vt:variant>
      <vt:variant>
        <vt:i4>5</vt:i4>
      </vt:variant>
      <vt:variant>
        <vt:lpwstr/>
      </vt:variant>
      <vt:variant>
        <vt:lpwstr>_Toc9518303</vt:lpwstr>
      </vt:variant>
      <vt:variant>
        <vt:i4>2752523</vt:i4>
      </vt:variant>
      <vt:variant>
        <vt:i4>296</vt:i4>
      </vt:variant>
      <vt:variant>
        <vt:i4>0</vt:i4>
      </vt:variant>
      <vt:variant>
        <vt:i4>5</vt:i4>
      </vt:variant>
      <vt:variant>
        <vt:lpwstr/>
      </vt:variant>
      <vt:variant>
        <vt:lpwstr>_Toc9518302</vt:lpwstr>
      </vt:variant>
      <vt:variant>
        <vt:i4>2752523</vt:i4>
      </vt:variant>
      <vt:variant>
        <vt:i4>290</vt:i4>
      </vt:variant>
      <vt:variant>
        <vt:i4>0</vt:i4>
      </vt:variant>
      <vt:variant>
        <vt:i4>5</vt:i4>
      </vt:variant>
      <vt:variant>
        <vt:lpwstr/>
      </vt:variant>
      <vt:variant>
        <vt:lpwstr>_Toc9518301</vt:lpwstr>
      </vt:variant>
      <vt:variant>
        <vt:i4>2752523</vt:i4>
      </vt:variant>
      <vt:variant>
        <vt:i4>284</vt:i4>
      </vt:variant>
      <vt:variant>
        <vt:i4>0</vt:i4>
      </vt:variant>
      <vt:variant>
        <vt:i4>5</vt:i4>
      </vt:variant>
      <vt:variant>
        <vt:lpwstr/>
      </vt:variant>
      <vt:variant>
        <vt:lpwstr>_Toc9518300</vt:lpwstr>
      </vt:variant>
      <vt:variant>
        <vt:i4>2293770</vt:i4>
      </vt:variant>
      <vt:variant>
        <vt:i4>278</vt:i4>
      </vt:variant>
      <vt:variant>
        <vt:i4>0</vt:i4>
      </vt:variant>
      <vt:variant>
        <vt:i4>5</vt:i4>
      </vt:variant>
      <vt:variant>
        <vt:lpwstr/>
      </vt:variant>
      <vt:variant>
        <vt:lpwstr>_Toc9518299</vt:lpwstr>
      </vt:variant>
      <vt:variant>
        <vt:i4>2293770</vt:i4>
      </vt:variant>
      <vt:variant>
        <vt:i4>272</vt:i4>
      </vt:variant>
      <vt:variant>
        <vt:i4>0</vt:i4>
      </vt:variant>
      <vt:variant>
        <vt:i4>5</vt:i4>
      </vt:variant>
      <vt:variant>
        <vt:lpwstr/>
      </vt:variant>
      <vt:variant>
        <vt:lpwstr>_Toc9518298</vt:lpwstr>
      </vt:variant>
      <vt:variant>
        <vt:i4>2293770</vt:i4>
      </vt:variant>
      <vt:variant>
        <vt:i4>266</vt:i4>
      </vt:variant>
      <vt:variant>
        <vt:i4>0</vt:i4>
      </vt:variant>
      <vt:variant>
        <vt:i4>5</vt:i4>
      </vt:variant>
      <vt:variant>
        <vt:lpwstr/>
      </vt:variant>
      <vt:variant>
        <vt:lpwstr>_Toc9518297</vt:lpwstr>
      </vt:variant>
      <vt:variant>
        <vt:i4>2293770</vt:i4>
      </vt:variant>
      <vt:variant>
        <vt:i4>260</vt:i4>
      </vt:variant>
      <vt:variant>
        <vt:i4>0</vt:i4>
      </vt:variant>
      <vt:variant>
        <vt:i4>5</vt:i4>
      </vt:variant>
      <vt:variant>
        <vt:lpwstr/>
      </vt:variant>
      <vt:variant>
        <vt:lpwstr>_Toc9518296</vt:lpwstr>
      </vt:variant>
      <vt:variant>
        <vt:i4>2293770</vt:i4>
      </vt:variant>
      <vt:variant>
        <vt:i4>254</vt:i4>
      </vt:variant>
      <vt:variant>
        <vt:i4>0</vt:i4>
      </vt:variant>
      <vt:variant>
        <vt:i4>5</vt:i4>
      </vt:variant>
      <vt:variant>
        <vt:lpwstr/>
      </vt:variant>
      <vt:variant>
        <vt:lpwstr>_Toc9518295</vt:lpwstr>
      </vt:variant>
      <vt:variant>
        <vt:i4>2293770</vt:i4>
      </vt:variant>
      <vt:variant>
        <vt:i4>248</vt:i4>
      </vt:variant>
      <vt:variant>
        <vt:i4>0</vt:i4>
      </vt:variant>
      <vt:variant>
        <vt:i4>5</vt:i4>
      </vt:variant>
      <vt:variant>
        <vt:lpwstr/>
      </vt:variant>
      <vt:variant>
        <vt:lpwstr>_Toc9518294</vt:lpwstr>
      </vt:variant>
      <vt:variant>
        <vt:i4>2293770</vt:i4>
      </vt:variant>
      <vt:variant>
        <vt:i4>242</vt:i4>
      </vt:variant>
      <vt:variant>
        <vt:i4>0</vt:i4>
      </vt:variant>
      <vt:variant>
        <vt:i4>5</vt:i4>
      </vt:variant>
      <vt:variant>
        <vt:lpwstr/>
      </vt:variant>
      <vt:variant>
        <vt:lpwstr>_Toc9518293</vt:lpwstr>
      </vt:variant>
      <vt:variant>
        <vt:i4>2293770</vt:i4>
      </vt:variant>
      <vt:variant>
        <vt:i4>236</vt:i4>
      </vt:variant>
      <vt:variant>
        <vt:i4>0</vt:i4>
      </vt:variant>
      <vt:variant>
        <vt:i4>5</vt:i4>
      </vt:variant>
      <vt:variant>
        <vt:lpwstr/>
      </vt:variant>
      <vt:variant>
        <vt:lpwstr>_Toc9518292</vt:lpwstr>
      </vt:variant>
      <vt:variant>
        <vt:i4>2293770</vt:i4>
      </vt:variant>
      <vt:variant>
        <vt:i4>230</vt:i4>
      </vt:variant>
      <vt:variant>
        <vt:i4>0</vt:i4>
      </vt:variant>
      <vt:variant>
        <vt:i4>5</vt:i4>
      </vt:variant>
      <vt:variant>
        <vt:lpwstr/>
      </vt:variant>
      <vt:variant>
        <vt:lpwstr>_Toc9518291</vt:lpwstr>
      </vt:variant>
      <vt:variant>
        <vt:i4>2293770</vt:i4>
      </vt:variant>
      <vt:variant>
        <vt:i4>224</vt:i4>
      </vt:variant>
      <vt:variant>
        <vt:i4>0</vt:i4>
      </vt:variant>
      <vt:variant>
        <vt:i4>5</vt:i4>
      </vt:variant>
      <vt:variant>
        <vt:lpwstr/>
      </vt:variant>
      <vt:variant>
        <vt:lpwstr>_Toc9518290</vt:lpwstr>
      </vt:variant>
      <vt:variant>
        <vt:i4>2228234</vt:i4>
      </vt:variant>
      <vt:variant>
        <vt:i4>218</vt:i4>
      </vt:variant>
      <vt:variant>
        <vt:i4>0</vt:i4>
      </vt:variant>
      <vt:variant>
        <vt:i4>5</vt:i4>
      </vt:variant>
      <vt:variant>
        <vt:lpwstr/>
      </vt:variant>
      <vt:variant>
        <vt:lpwstr>_Toc9518289</vt:lpwstr>
      </vt:variant>
      <vt:variant>
        <vt:i4>2228234</vt:i4>
      </vt:variant>
      <vt:variant>
        <vt:i4>212</vt:i4>
      </vt:variant>
      <vt:variant>
        <vt:i4>0</vt:i4>
      </vt:variant>
      <vt:variant>
        <vt:i4>5</vt:i4>
      </vt:variant>
      <vt:variant>
        <vt:lpwstr/>
      </vt:variant>
      <vt:variant>
        <vt:lpwstr>_Toc9518288</vt:lpwstr>
      </vt:variant>
      <vt:variant>
        <vt:i4>2228234</vt:i4>
      </vt:variant>
      <vt:variant>
        <vt:i4>206</vt:i4>
      </vt:variant>
      <vt:variant>
        <vt:i4>0</vt:i4>
      </vt:variant>
      <vt:variant>
        <vt:i4>5</vt:i4>
      </vt:variant>
      <vt:variant>
        <vt:lpwstr/>
      </vt:variant>
      <vt:variant>
        <vt:lpwstr>_Toc9518287</vt:lpwstr>
      </vt:variant>
      <vt:variant>
        <vt:i4>2228234</vt:i4>
      </vt:variant>
      <vt:variant>
        <vt:i4>200</vt:i4>
      </vt:variant>
      <vt:variant>
        <vt:i4>0</vt:i4>
      </vt:variant>
      <vt:variant>
        <vt:i4>5</vt:i4>
      </vt:variant>
      <vt:variant>
        <vt:lpwstr/>
      </vt:variant>
      <vt:variant>
        <vt:lpwstr>_Toc9518286</vt:lpwstr>
      </vt:variant>
      <vt:variant>
        <vt:i4>2228234</vt:i4>
      </vt:variant>
      <vt:variant>
        <vt:i4>194</vt:i4>
      </vt:variant>
      <vt:variant>
        <vt:i4>0</vt:i4>
      </vt:variant>
      <vt:variant>
        <vt:i4>5</vt:i4>
      </vt:variant>
      <vt:variant>
        <vt:lpwstr/>
      </vt:variant>
      <vt:variant>
        <vt:lpwstr>_Toc9518285</vt:lpwstr>
      </vt:variant>
      <vt:variant>
        <vt:i4>2228234</vt:i4>
      </vt:variant>
      <vt:variant>
        <vt:i4>188</vt:i4>
      </vt:variant>
      <vt:variant>
        <vt:i4>0</vt:i4>
      </vt:variant>
      <vt:variant>
        <vt:i4>5</vt:i4>
      </vt:variant>
      <vt:variant>
        <vt:lpwstr/>
      </vt:variant>
      <vt:variant>
        <vt:lpwstr>_Toc9518284</vt:lpwstr>
      </vt:variant>
      <vt:variant>
        <vt:i4>2228234</vt:i4>
      </vt:variant>
      <vt:variant>
        <vt:i4>182</vt:i4>
      </vt:variant>
      <vt:variant>
        <vt:i4>0</vt:i4>
      </vt:variant>
      <vt:variant>
        <vt:i4>5</vt:i4>
      </vt:variant>
      <vt:variant>
        <vt:lpwstr/>
      </vt:variant>
      <vt:variant>
        <vt:lpwstr>_Toc9518283</vt:lpwstr>
      </vt:variant>
      <vt:variant>
        <vt:i4>2228234</vt:i4>
      </vt:variant>
      <vt:variant>
        <vt:i4>176</vt:i4>
      </vt:variant>
      <vt:variant>
        <vt:i4>0</vt:i4>
      </vt:variant>
      <vt:variant>
        <vt:i4>5</vt:i4>
      </vt:variant>
      <vt:variant>
        <vt:lpwstr/>
      </vt:variant>
      <vt:variant>
        <vt:lpwstr>_Toc9518282</vt:lpwstr>
      </vt:variant>
      <vt:variant>
        <vt:i4>2228234</vt:i4>
      </vt:variant>
      <vt:variant>
        <vt:i4>170</vt:i4>
      </vt:variant>
      <vt:variant>
        <vt:i4>0</vt:i4>
      </vt:variant>
      <vt:variant>
        <vt:i4>5</vt:i4>
      </vt:variant>
      <vt:variant>
        <vt:lpwstr/>
      </vt:variant>
      <vt:variant>
        <vt:lpwstr>_Toc9518281</vt:lpwstr>
      </vt:variant>
      <vt:variant>
        <vt:i4>2228234</vt:i4>
      </vt:variant>
      <vt:variant>
        <vt:i4>164</vt:i4>
      </vt:variant>
      <vt:variant>
        <vt:i4>0</vt:i4>
      </vt:variant>
      <vt:variant>
        <vt:i4>5</vt:i4>
      </vt:variant>
      <vt:variant>
        <vt:lpwstr/>
      </vt:variant>
      <vt:variant>
        <vt:lpwstr>_Toc9518280</vt:lpwstr>
      </vt:variant>
      <vt:variant>
        <vt:i4>2949130</vt:i4>
      </vt:variant>
      <vt:variant>
        <vt:i4>158</vt:i4>
      </vt:variant>
      <vt:variant>
        <vt:i4>0</vt:i4>
      </vt:variant>
      <vt:variant>
        <vt:i4>5</vt:i4>
      </vt:variant>
      <vt:variant>
        <vt:lpwstr/>
      </vt:variant>
      <vt:variant>
        <vt:lpwstr>_Toc9518279</vt:lpwstr>
      </vt:variant>
      <vt:variant>
        <vt:i4>2949130</vt:i4>
      </vt:variant>
      <vt:variant>
        <vt:i4>152</vt:i4>
      </vt:variant>
      <vt:variant>
        <vt:i4>0</vt:i4>
      </vt:variant>
      <vt:variant>
        <vt:i4>5</vt:i4>
      </vt:variant>
      <vt:variant>
        <vt:lpwstr/>
      </vt:variant>
      <vt:variant>
        <vt:lpwstr>_Toc9518278</vt:lpwstr>
      </vt:variant>
      <vt:variant>
        <vt:i4>2949130</vt:i4>
      </vt:variant>
      <vt:variant>
        <vt:i4>146</vt:i4>
      </vt:variant>
      <vt:variant>
        <vt:i4>0</vt:i4>
      </vt:variant>
      <vt:variant>
        <vt:i4>5</vt:i4>
      </vt:variant>
      <vt:variant>
        <vt:lpwstr/>
      </vt:variant>
      <vt:variant>
        <vt:lpwstr>_Toc9518277</vt:lpwstr>
      </vt:variant>
      <vt:variant>
        <vt:i4>2949130</vt:i4>
      </vt:variant>
      <vt:variant>
        <vt:i4>140</vt:i4>
      </vt:variant>
      <vt:variant>
        <vt:i4>0</vt:i4>
      </vt:variant>
      <vt:variant>
        <vt:i4>5</vt:i4>
      </vt:variant>
      <vt:variant>
        <vt:lpwstr/>
      </vt:variant>
      <vt:variant>
        <vt:lpwstr>_Toc9518276</vt:lpwstr>
      </vt:variant>
      <vt:variant>
        <vt:i4>2949130</vt:i4>
      </vt:variant>
      <vt:variant>
        <vt:i4>134</vt:i4>
      </vt:variant>
      <vt:variant>
        <vt:i4>0</vt:i4>
      </vt:variant>
      <vt:variant>
        <vt:i4>5</vt:i4>
      </vt:variant>
      <vt:variant>
        <vt:lpwstr/>
      </vt:variant>
      <vt:variant>
        <vt:lpwstr>_Toc9518275</vt:lpwstr>
      </vt:variant>
      <vt:variant>
        <vt:i4>2949130</vt:i4>
      </vt:variant>
      <vt:variant>
        <vt:i4>128</vt:i4>
      </vt:variant>
      <vt:variant>
        <vt:i4>0</vt:i4>
      </vt:variant>
      <vt:variant>
        <vt:i4>5</vt:i4>
      </vt:variant>
      <vt:variant>
        <vt:lpwstr/>
      </vt:variant>
      <vt:variant>
        <vt:lpwstr>_Toc9518274</vt:lpwstr>
      </vt:variant>
      <vt:variant>
        <vt:i4>2949130</vt:i4>
      </vt:variant>
      <vt:variant>
        <vt:i4>122</vt:i4>
      </vt:variant>
      <vt:variant>
        <vt:i4>0</vt:i4>
      </vt:variant>
      <vt:variant>
        <vt:i4>5</vt:i4>
      </vt:variant>
      <vt:variant>
        <vt:lpwstr/>
      </vt:variant>
      <vt:variant>
        <vt:lpwstr>_Toc9518273</vt:lpwstr>
      </vt:variant>
      <vt:variant>
        <vt:i4>2949130</vt:i4>
      </vt:variant>
      <vt:variant>
        <vt:i4>116</vt:i4>
      </vt:variant>
      <vt:variant>
        <vt:i4>0</vt:i4>
      </vt:variant>
      <vt:variant>
        <vt:i4>5</vt:i4>
      </vt:variant>
      <vt:variant>
        <vt:lpwstr/>
      </vt:variant>
      <vt:variant>
        <vt:lpwstr>_Toc9518272</vt:lpwstr>
      </vt:variant>
      <vt:variant>
        <vt:i4>2949130</vt:i4>
      </vt:variant>
      <vt:variant>
        <vt:i4>110</vt:i4>
      </vt:variant>
      <vt:variant>
        <vt:i4>0</vt:i4>
      </vt:variant>
      <vt:variant>
        <vt:i4>5</vt:i4>
      </vt:variant>
      <vt:variant>
        <vt:lpwstr/>
      </vt:variant>
      <vt:variant>
        <vt:lpwstr>_Toc9518271</vt:lpwstr>
      </vt:variant>
      <vt:variant>
        <vt:i4>2949130</vt:i4>
      </vt:variant>
      <vt:variant>
        <vt:i4>104</vt:i4>
      </vt:variant>
      <vt:variant>
        <vt:i4>0</vt:i4>
      </vt:variant>
      <vt:variant>
        <vt:i4>5</vt:i4>
      </vt:variant>
      <vt:variant>
        <vt:lpwstr/>
      </vt:variant>
      <vt:variant>
        <vt:lpwstr>_Toc9518270</vt:lpwstr>
      </vt:variant>
      <vt:variant>
        <vt:i4>2883594</vt:i4>
      </vt:variant>
      <vt:variant>
        <vt:i4>98</vt:i4>
      </vt:variant>
      <vt:variant>
        <vt:i4>0</vt:i4>
      </vt:variant>
      <vt:variant>
        <vt:i4>5</vt:i4>
      </vt:variant>
      <vt:variant>
        <vt:lpwstr/>
      </vt:variant>
      <vt:variant>
        <vt:lpwstr>_Toc9518269</vt:lpwstr>
      </vt:variant>
      <vt:variant>
        <vt:i4>2883594</vt:i4>
      </vt:variant>
      <vt:variant>
        <vt:i4>92</vt:i4>
      </vt:variant>
      <vt:variant>
        <vt:i4>0</vt:i4>
      </vt:variant>
      <vt:variant>
        <vt:i4>5</vt:i4>
      </vt:variant>
      <vt:variant>
        <vt:lpwstr/>
      </vt:variant>
      <vt:variant>
        <vt:lpwstr>_Toc9518268</vt:lpwstr>
      </vt:variant>
      <vt:variant>
        <vt:i4>2883594</vt:i4>
      </vt:variant>
      <vt:variant>
        <vt:i4>86</vt:i4>
      </vt:variant>
      <vt:variant>
        <vt:i4>0</vt:i4>
      </vt:variant>
      <vt:variant>
        <vt:i4>5</vt:i4>
      </vt:variant>
      <vt:variant>
        <vt:lpwstr/>
      </vt:variant>
      <vt:variant>
        <vt:lpwstr>_Toc9518267</vt:lpwstr>
      </vt:variant>
      <vt:variant>
        <vt:i4>2883594</vt:i4>
      </vt:variant>
      <vt:variant>
        <vt:i4>80</vt:i4>
      </vt:variant>
      <vt:variant>
        <vt:i4>0</vt:i4>
      </vt:variant>
      <vt:variant>
        <vt:i4>5</vt:i4>
      </vt:variant>
      <vt:variant>
        <vt:lpwstr/>
      </vt:variant>
      <vt:variant>
        <vt:lpwstr>_Toc9518266</vt:lpwstr>
      </vt:variant>
      <vt:variant>
        <vt:i4>2883594</vt:i4>
      </vt:variant>
      <vt:variant>
        <vt:i4>74</vt:i4>
      </vt:variant>
      <vt:variant>
        <vt:i4>0</vt:i4>
      </vt:variant>
      <vt:variant>
        <vt:i4>5</vt:i4>
      </vt:variant>
      <vt:variant>
        <vt:lpwstr/>
      </vt:variant>
      <vt:variant>
        <vt:lpwstr>_Toc9518265</vt:lpwstr>
      </vt:variant>
      <vt:variant>
        <vt:i4>2883594</vt:i4>
      </vt:variant>
      <vt:variant>
        <vt:i4>68</vt:i4>
      </vt:variant>
      <vt:variant>
        <vt:i4>0</vt:i4>
      </vt:variant>
      <vt:variant>
        <vt:i4>5</vt:i4>
      </vt:variant>
      <vt:variant>
        <vt:lpwstr/>
      </vt:variant>
      <vt:variant>
        <vt:lpwstr>_Toc9518264</vt:lpwstr>
      </vt:variant>
      <vt:variant>
        <vt:i4>2883594</vt:i4>
      </vt:variant>
      <vt:variant>
        <vt:i4>62</vt:i4>
      </vt:variant>
      <vt:variant>
        <vt:i4>0</vt:i4>
      </vt:variant>
      <vt:variant>
        <vt:i4>5</vt:i4>
      </vt:variant>
      <vt:variant>
        <vt:lpwstr/>
      </vt:variant>
      <vt:variant>
        <vt:lpwstr>_Toc9518263</vt:lpwstr>
      </vt:variant>
      <vt:variant>
        <vt:i4>2883594</vt:i4>
      </vt:variant>
      <vt:variant>
        <vt:i4>56</vt:i4>
      </vt:variant>
      <vt:variant>
        <vt:i4>0</vt:i4>
      </vt:variant>
      <vt:variant>
        <vt:i4>5</vt:i4>
      </vt:variant>
      <vt:variant>
        <vt:lpwstr/>
      </vt:variant>
      <vt:variant>
        <vt:lpwstr>_Toc9518262</vt:lpwstr>
      </vt:variant>
      <vt:variant>
        <vt:i4>2883594</vt:i4>
      </vt:variant>
      <vt:variant>
        <vt:i4>50</vt:i4>
      </vt:variant>
      <vt:variant>
        <vt:i4>0</vt:i4>
      </vt:variant>
      <vt:variant>
        <vt:i4>5</vt:i4>
      </vt:variant>
      <vt:variant>
        <vt:lpwstr/>
      </vt:variant>
      <vt:variant>
        <vt:lpwstr>_Toc9518261</vt:lpwstr>
      </vt:variant>
      <vt:variant>
        <vt:i4>2883594</vt:i4>
      </vt:variant>
      <vt:variant>
        <vt:i4>44</vt:i4>
      </vt:variant>
      <vt:variant>
        <vt:i4>0</vt:i4>
      </vt:variant>
      <vt:variant>
        <vt:i4>5</vt:i4>
      </vt:variant>
      <vt:variant>
        <vt:lpwstr/>
      </vt:variant>
      <vt:variant>
        <vt:lpwstr>_Toc9518260</vt:lpwstr>
      </vt:variant>
      <vt:variant>
        <vt:i4>3080202</vt:i4>
      </vt:variant>
      <vt:variant>
        <vt:i4>38</vt:i4>
      </vt:variant>
      <vt:variant>
        <vt:i4>0</vt:i4>
      </vt:variant>
      <vt:variant>
        <vt:i4>5</vt:i4>
      </vt:variant>
      <vt:variant>
        <vt:lpwstr/>
      </vt:variant>
      <vt:variant>
        <vt:lpwstr>_Toc9518259</vt:lpwstr>
      </vt:variant>
      <vt:variant>
        <vt:i4>3080202</vt:i4>
      </vt:variant>
      <vt:variant>
        <vt:i4>32</vt:i4>
      </vt:variant>
      <vt:variant>
        <vt:i4>0</vt:i4>
      </vt:variant>
      <vt:variant>
        <vt:i4>5</vt:i4>
      </vt:variant>
      <vt:variant>
        <vt:lpwstr/>
      </vt:variant>
      <vt:variant>
        <vt:lpwstr>_Toc9518258</vt:lpwstr>
      </vt:variant>
      <vt:variant>
        <vt:i4>3080202</vt:i4>
      </vt:variant>
      <vt:variant>
        <vt:i4>26</vt:i4>
      </vt:variant>
      <vt:variant>
        <vt:i4>0</vt:i4>
      </vt:variant>
      <vt:variant>
        <vt:i4>5</vt:i4>
      </vt:variant>
      <vt:variant>
        <vt:lpwstr/>
      </vt:variant>
      <vt:variant>
        <vt:lpwstr>_Toc9518257</vt:lpwstr>
      </vt:variant>
      <vt:variant>
        <vt:i4>3080202</vt:i4>
      </vt:variant>
      <vt:variant>
        <vt:i4>20</vt:i4>
      </vt:variant>
      <vt:variant>
        <vt:i4>0</vt:i4>
      </vt:variant>
      <vt:variant>
        <vt:i4>5</vt:i4>
      </vt:variant>
      <vt:variant>
        <vt:lpwstr/>
      </vt:variant>
      <vt:variant>
        <vt:lpwstr>_Toc9518256</vt:lpwstr>
      </vt:variant>
      <vt:variant>
        <vt:i4>3080202</vt:i4>
      </vt:variant>
      <vt:variant>
        <vt:i4>14</vt:i4>
      </vt:variant>
      <vt:variant>
        <vt:i4>0</vt:i4>
      </vt:variant>
      <vt:variant>
        <vt:i4>5</vt:i4>
      </vt:variant>
      <vt:variant>
        <vt:lpwstr/>
      </vt:variant>
      <vt:variant>
        <vt:lpwstr>_Toc9518255</vt:lpwstr>
      </vt:variant>
      <vt:variant>
        <vt:i4>3080202</vt:i4>
      </vt:variant>
      <vt:variant>
        <vt:i4>8</vt:i4>
      </vt:variant>
      <vt:variant>
        <vt:i4>0</vt:i4>
      </vt:variant>
      <vt:variant>
        <vt:i4>5</vt:i4>
      </vt:variant>
      <vt:variant>
        <vt:lpwstr/>
      </vt:variant>
      <vt:variant>
        <vt:lpwstr>_Toc9518254</vt:lpwstr>
      </vt:variant>
      <vt:variant>
        <vt:i4>3080202</vt:i4>
      </vt:variant>
      <vt:variant>
        <vt:i4>2</vt:i4>
      </vt:variant>
      <vt:variant>
        <vt:i4>0</vt:i4>
      </vt:variant>
      <vt:variant>
        <vt:i4>5</vt:i4>
      </vt:variant>
      <vt:variant>
        <vt:lpwstr/>
      </vt:variant>
      <vt:variant>
        <vt:lpwstr>_Toc9518253</vt:lpwstr>
      </vt:variant>
      <vt:variant>
        <vt:i4>4915240</vt:i4>
      </vt:variant>
      <vt:variant>
        <vt:i4>25345</vt:i4>
      </vt:variant>
      <vt:variant>
        <vt:i4>1030</vt:i4>
      </vt:variant>
      <vt:variant>
        <vt:i4>1</vt:i4>
      </vt:variant>
      <vt:variant>
        <vt:lpwstr>http://jlopezco.topcities.com/pics/ks_test1pop.gif</vt:lpwstr>
      </vt:variant>
      <vt:variant>
        <vt:lpwstr/>
      </vt:variant>
      <vt:variant>
        <vt:i4>4194368</vt:i4>
      </vt:variant>
      <vt:variant>
        <vt:i4>25898</vt:i4>
      </vt:variant>
      <vt:variant>
        <vt:i4>1029</vt:i4>
      </vt:variant>
      <vt:variant>
        <vt:i4>1</vt:i4>
      </vt:variant>
      <vt:variant>
        <vt:lpwstr>http://jlopezco.topcities.com/pics/ks_d_plusminus.gif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III</dc:title>
  <dc:subject/>
  <dc:creator>Carlos Ronquillo</dc:creator>
  <cp:keywords/>
  <dc:description/>
  <cp:lastModifiedBy>Ayudante</cp:lastModifiedBy>
  <cp:revision>2</cp:revision>
  <cp:lastPrinted>2002-06-07T08:20:00Z</cp:lastPrinted>
  <dcterms:created xsi:type="dcterms:W3CDTF">2009-07-14T20:12:00Z</dcterms:created>
  <dcterms:modified xsi:type="dcterms:W3CDTF">2009-07-14T20:12:00Z</dcterms:modified>
</cp:coreProperties>
</file>